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9EAA4">
      <w:pPr>
        <w:spacing w:after="960" w:line="420" w:lineRule="exact"/>
        <w:jc w:val="both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门卫更夫考核标准</w:t>
      </w:r>
    </w:p>
    <w:tbl>
      <w:tblPr>
        <w:tblStyle w:val="2"/>
        <w:tblW w:w="8353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05"/>
        <w:gridCol w:w="5710"/>
        <w:gridCol w:w="1538"/>
      </w:tblGrid>
      <w:tr w14:paraId="0EF7F9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atLeas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82A94">
            <w:pPr>
              <w:pStyle w:val="4"/>
              <w:spacing w:line="0" w:lineRule="atLeast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</w:rPr>
              <w:t>考核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CEE7C">
            <w:pPr>
              <w:pStyle w:val="4"/>
              <w:spacing w:line="0" w:lineRule="atLeast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</w:rPr>
              <w:t>考  核  内  容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B291F">
            <w:pPr>
              <w:pStyle w:val="4"/>
              <w:spacing w:line="0" w:lineRule="atLeast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</w:rPr>
              <w:t>奖惩标准</w:t>
            </w:r>
          </w:p>
        </w:tc>
      </w:tr>
      <w:tr w14:paraId="420459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105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B8116">
            <w:pPr>
              <w:pStyle w:val="4"/>
              <w:spacing w:line="0" w:lineRule="atLeas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门 卫</w:t>
            </w:r>
          </w:p>
          <w:p w14:paraId="7EACB94C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更 夫</w:t>
            </w:r>
          </w:p>
        </w:tc>
        <w:tc>
          <w:tcPr>
            <w:tcW w:w="5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95DE0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.工作日无故旷工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未打卡或无故未请假离开工作岗位4小时以上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4FC0C">
            <w:pPr>
              <w:pStyle w:val="4"/>
              <w:spacing w:line="0" w:lineRule="atLeast"/>
              <w:ind w:left="-212" w:leftChars="-101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</w:t>
            </w:r>
          </w:p>
        </w:tc>
      </w:tr>
      <w:tr w14:paraId="0392BA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105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46AE7A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71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79597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2.工作期间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出现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串岗、脱岗、漏岗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无故未请假离开工作岗位1小时以上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B7B38">
            <w:pPr>
              <w:pStyle w:val="4"/>
              <w:spacing w:line="0" w:lineRule="atLeast"/>
              <w:ind w:left="-212" w:leftChars="-101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　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</w:t>
            </w:r>
          </w:p>
        </w:tc>
      </w:tr>
      <w:tr w14:paraId="09FE28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atLeast"/>
          <w:jc w:val="center"/>
        </w:trPr>
        <w:tc>
          <w:tcPr>
            <w:tcW w:w="1105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7CEC71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71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37A06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3.工作日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迟到或早退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合同约定上下班时间1小时以内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B47AB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扣1分/次</w:t>
            </w:r>
          </w:p>
        </w:tc>
      </w:tr>
      <w:tr w14:paraId="676B9C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105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3D054B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71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55E88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4.工作过程中出现不文明语言及行为，饮酒后上岗。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19BC3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扣1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-3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</w:t>
            </w:r>
          </w:p>
        </w:tc>
      </w:tr>
      <w:tr w14:paraId="4D6662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105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256DC7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71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CCDF2">
            <w:pPr>
              <w:widowControl/>
              <w:shd w:val="clear" w:color="auto" w:fill="FFFFFF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工作区域内清扫不及时，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门卫室内卫生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标准低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  <w:p w14:paraId="2F7B0299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222F8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扣1-3分/次</w:t>
            </w:r>
          </w:p>
        </w:tc>
      </w:tr>
      <w:tr w14:paraId="598F8A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105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5FB334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71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91A66">
            <w:pPr>
              <w:widowControl/>
              <w:shd w:val="clear" w:color="auto" w:fill="FFFFFF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时间手机上网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与他人闲聊以及进行与工作无关的活动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  <w:p w14:paraId="63570F58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FA3DE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扣1-3分/次</w:t>
            </w:r>
          </w:p>
        </w:tc>
      </w:tr>
      <w:tr w14:paraId="7C5755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105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8F24E4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71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0DD47">
            <w:pPr>
              <w:widowControl/>
              <w:shd w:val="clear" w:color="auto" w:fill="FFFFFF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执行学校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规定和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流程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不严格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擅自外来人员入校，出入人员不登记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值班记录不详实。（出现事故由物业公司承担全部责任）</w:t>
            </w:r>
          </w:p>
          <w:p w14:paraId="1AE4BB97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AE888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</w:t>
            </w:r>
          </w:p>
        </w:tc>
      </w:tr>
      <w:tr w14:paraId="613711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atLeast"/>
          <w:jc w:val="center"/>
        </w:trPr>
        <w:tc>
          <w:tcPr>
            <w:tcW w:w="1105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975770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71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BDC76">
            <w:pPr>
              <w:widowControl/>
              <w:shd w:val="clear" w:color="auto" w:fill="FFFFFF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执行学校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规定和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流程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不严格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，擅自放学生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离校。（出现事故由物业公司承担全部责任）</w:t>
            </w:r>
          </w:p>
          <w:p w14:paraId="407AB8C7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CA554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</w:t>
            </w:r>
          </w:p>
        </w:tc>
      </w:tr>
      <w:tr w14:paraId="58EA57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105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2AA53B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5C935">
            <w:pPr>
              <w:widowControl/>
              <w:shd w:val="clear" w:color="auto" w:fill="FFFFFF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9.工作期间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处理问题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态度不积极、不担当，处理问题方式不恰当，和学生、家长、教职工发生冲突，对学校造成不良影响。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（出现事故由物业公司承担全部责任）</w:t>
            </w:r>
          </w:p>
          <w:p w14:paraId="2F8F731D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F0E87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5分/次</w:t>
            </w:r>
          </w:p>
        </w:tc>
      </w:tr>
      <w:tr w14:paraId="598002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105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E2CA9C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7E3BB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10.工作期间出现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跑冒滴漏等维修问题发现上报不及时。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5DB5E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</w:t>
            </w:r>
          </w:p>
        </w:tc>
      </w:tr>
      <w:tr w14:paraId="675D65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  <w:jc w:val="center"/>
        </w:trPr>
        <w:tc>
          <w:tcPr>
            <w:tcW w:w="1105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C7D723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F4450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.不严格遵守学校各项规章制度及部门、岗位的管理要求。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3FA75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</w:t>
            </w:r>
          </w:p>
        </w:tc>
      </w:tr>
      <w:tr w14:paraId="0F0830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44" w:hRule="atLeast"/>
          <w:jc w:val="center"/>
        </w:trPr>
        <w:tc>
          <w:tcPr>
            <w:tcW w:w="1105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722311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71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60358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12.拒不履行合同约定的服务内容以及未按合同约定配备各岗位人员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督促未整改加倍处罚，三次以上报采购监管部门处理。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  <w:p w14:paraId="1864189A">
            <w:pPr>
              <w:widowControl/>
              <w:shd w:val="clear" w:color="auto" w:fill="FFFFFF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49886230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70A6F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5-10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分/次</w:t>
            </w:r>
          </w:p>
        </w:tc>
      </w:tr>
      <w:tr w14:paraId="32BA51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  <w:jc w:val="center"/>
        </w:trPr>
        <w:tc>
          <w:tcPr>
            <w:tcW w:w="1105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B27DFE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AFDB3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13.忠于职守，认真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完成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岗位职责及学校布置的各项工作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任务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11F6B">
            <w:pPr>
              <w:pStyle w:val="4"/>
              <w:spacing w:line="0" w:lineRule="atLeas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加2-5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月</w:t>
            </w:r>
          </w:p>
        </w:tc>
      </w:tr>
    </w:tbl>
    <w:p w14:paraId="2F32423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102DD"/>
    <w:rsid w:val="5081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2025-02-06T02:29:00Z</dcterms:created>
  <dc:creator>dqyzx</dc:creator>
  <cp:lastModifiedBy>dqyzx</cp:lastModifiedBy>
  <dcterms:modified xsi:type="dcterms:W3CDTF">2025-02-06T02:29:57Z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231A00D3FFEF4DD4883074983711B943_11</vt:lpwstr>
  </property>
  <property fmtid="{D5CDD505-2E9C-101B-9397-08002B2CF9AE}" pid="4" name="KSOTemplateDocerSaveRecord">
    <vt:lpwstr>eyJoZGlkIjoiNjFkNjQ4MjlkOWExODBlMmZkMGJmMzA5YWQyN2NjODkifQ==</vt:lpwstr>
  </property>
</Properties>
</file>