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Spec="center" w:tblpY="663"/>
        <w:tblOverlap w:val="never"/>
        <w:tblW w:w="105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527"/>
        <w:gridCol w:w="8964"/>
      </w:tblGrid>
      <w:tr w14:paraId="13930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061" w:type="dxa"/>
          </w:tcPr>
          <w:p w14:paraId="741CFFAB">
            <w:pPr>
              <w:spacing w:before="281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参数性质</w:t>
            </w:r>
          </w:p>
        </w:tc>
        <w:tc>
          <w:tcPr>
            <w:tcW w:w="527" w:type="dxa"/>
            <w:textDirection w:val="tbRlV"/>
          </w:tcPr>
          <w:p w14:paraId="0F5A0B7D">
            <w:pPr>
              <w:spacing w:before="233" w:line="360" w:lineRule="auto"/>
              <w:ind w:left="8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18"/>
                <w:szCs w:val="18"/>
              </w:rPr>
              <w:t>序  号</w:t>
            </w:r>
          </w:p>
        </w:tc>
        <w:tc>
          <w:tcPr>
            <w:tcW w:w="8964" w:type="dxa"/>
          </w:tcPr>
          <w:p w14:paraId="6F0DCDC7">
            <w:pPr>
              <w:spacing w:before="280" w:line="360" w:lineRule="auto"/>
              <w:ind w:left="105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18"/>
                <w:szCs w:val="18"/>
              </w:rPr>
              <w:t>具体技术(参数)要求</w:t>
            </w:r>
          </w:p>
        </w:tc>
      </w:tr>
      <w:tr w14:paraId="63920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6" w:hRule="atLeast"/>
          <w:jc w:val="center"/>
        </w:trPr>
        <w:tc>
          <w:tcPr>
            <w:tcW w:w="1061" w:type="dxa"/>
          </w:tcPr>
          <w:p w14:paraId="41DC5F5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27" w:type="dxa"/>
          </w:tcPr>
          <w:p w14:paraId="7C3EF3B8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8964" w:type="dxa"/>
          </w:tcPr>
          <w:p w14:paraId="204E5DD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8"/>
                <w:szCs w:val="18"/>
                <w:lang w:eastAsia="zh-CN"/>
              </w:rPr>
              <w:t>控制理论实验设备、稳压电源（12套）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输入电压：220V ±10%</w:t>
            </w:r>
          </w:p>
          <w:p w14:paraId="06E18CC5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输出电压/电流：+5V/2A，+l2V/0.2A，－l2V/0.2A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。</w:t>
            </w:r>
          </w:p>
          <w:p w14:paraId="3B9FC179"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3、系统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由各单元电路、CPU控制单元和PC机进行通讯的串口构成，USB采集数据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每个运算模拟单元内都有实验所需的电阻、电容等元件，可以通过短路块和导线灵活方便的对实验单元电路的组合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构造出各种型式和阶次的模拟环节和控制系统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信号源发生单元电路：正弦波、方波、斜波及抛物波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信号周期在2毫秒至30秒之间可调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。</w:t>
            </w:r>
          </w:p>
        </w:tc>
      </w:tr>
      <w:tr w14:paraId="287D7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061" w:type="dxa"/>
          </w:tcPr>
          <w:p w14:paraId="5A25AE61">
            <w:pPr>
              <w:spacing w:before="90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说明</w:t>
            </w:r>
          </w:p>
        </w:tc>
        <w:tc>
          <w:tcPr>
            <w:tcW w:w="9491" w:type="dxa"/>
            <w:gridSpan w:val="2"/>
          </w:tcPr>
          <w:p w14:paraId="21796161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1、打“★”号条款为实质性条款，若有任何一条负偏离或不满足则导致投标无效；非“★”号条款，单项产品超过5项（含5项）负偏离则投标无效。</w:t>
            </w:r>
          </w:p>
          <w:p w14:paraId="1A217A28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2、一包核心产品：楼宇自动化技术实训室中“中央空调控制系统实训装置”和“多层电梯实训装置“。 因系统录入原因，系统中的核心产品只能标注实验室，无法标注具体产品，故在此说明，核心产品以此项为准。</w:t>
            </w:r>
          </w:p>
          <w:p w14:paraId="2307E4D0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3、此表仅为技术参数及采购内容，可根据投标需要自己扩展表格格式并响应投标参数；</w:t>
            </w:r>
          </w:p>
          <w:p w14:paraId="2697DBB4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4、投标时需按此表具体采购的设备响应投标品牌、投标型号、单价、总价，并自行制作表格放入投标文件，发布中标公示时会同时发布。</w:t>
            </w:r>
            <w:bookmarkStart w:id="0" w:name="_GoBack"/>
            <w:bookmarkEnd w:id="0"/>
          </w:p>
        </w:tc>
      </w:tr>
    </w:tbl>
    <w:p w14:paraId="26BF6E5A">
      <w:pPr>
        <w:spacing w:before="75" w:line="221" w:lineRule="auto"/>
        <w:ind w:left="16"/>
        <w:rPr>
          <w:rFonts w:hint="eastAsia" w:ascii="宋体" w:hAnsi="宋体" w:eastAsia="宋体" w:cs="宋体"/>
          <w:b/>
          <w:bCs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19"/>
          <w:szCs w:val="19"/>
          <w:lang w:eastAsia="zh-CN"/>
        </w:rPr>
        <w:t>附表二：</w:t>
      </w:r>
      <w:r>
        <w:rPr>
          <w:rFonts w:hint="eastAsia" w:ascii="宋体" w:hAnsi="宋体" w:eastAsia="宋体" w:cs="宋体"/>
          <w:b/>
          <w:bCs/>
          <w:spacing w:val="-29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6"/>
          <w:sz w:val="19"/>
          <w:szCs w:val="19"/>
          <w:lang w:eastAsia="zh-CN"/>
        </w:rPr>
        <w:t>自动控制原理实验室  是否进口：</w:t>
      </w:r>
      <w:r>
        <w:rPr>
          <w:rFonts w:hint="eastAsia" w:ascii="宋体" w:hAnsi="宋体" w:eastAsia="宋体" w:cs="宋体"/>
          <w:b/>
          <w:bCs/>
          <w:spacing w:val="-54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6"/>
          <w:sz w:val="19"/>
          <w:szCs w:val="19"/>
          <w:lang w:eastAsia="zh-CN"/>
        </w:rPr>
        <w:t>否</w:t>
      </w:r>
      <w:r>
        <w:rPr>
          <w:rFonts w:ascii="宋体" w:hAnsi="宋体" w:eastAsia="宋体" w:cs="宋体"/>
          <w:b/>
          <w:bCs/>
          <w:spacing w:val="6"/>
          <w:sz w:val="19"/>
          <w:szCs w:val="19"/>
          <w:lang w:eastAsia="zh-CN"/>
        </w:rPr>
        <w:br w:type="textWrapping"/>
      </w:r>
      <w:r>
        <w:rPr>
          <w:rFonts w:ascii="宋体" w:hAnsi="宋体" w:eastAsia="宋体" w:cs="宋体"/>
          <w:b/>
          <w:bCs/>
          <w:spacing w:val="6"/>
          <w:sz w:val="19"/>
          <w:szCs w:val="19"/>
          <w:lang w:eastAsia="zh-CN"/>
        </w:rPr>
        <w:br w:type="textWrapping"/>
      </w:r>
    </w:p>
    <w:p w14:paraId="722425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N2VlNTBiODVhZTc1ZDE3NzEwNmFkYWMwNGI3YmIifQ=="/>
  </w:docVars>
  <w:rsids>
    <w:rsidRoot w:val="0E8D1E54"/>
    <w:rsid w:val="0E8D1E54"/>
    <w:rsid w:val="7C59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302</Characters>
  <Lines>0</Lines>
  <Paragraphs>0</Paragraphs>
  <TotalTime>0</TotalTime>
  <ScaleCrop>false</ScaleCrop>
  <LinksUpToDate>false</LinksUpToDate>
  <CharactersWithSpaces>309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2024-08-26T12:02:00Z</dcterms:created>
  <dc:creator>孟婷</dc:creator>
  <cp:lastModifiedBy>ρurρlё℡</cp:lastModifiedBy>
  <dcterms:modified xsi:type="dcterms:W3CDTF">2024-08-30T07:44:09Z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441286384A62461F80C0302239CC8735_11</vt:lpwstr>
  </property>
</Properties>
</file>