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7"/>
        <w:gridCol w:w="570"/>
        <w:gridCol w:w="5069"/>
        <w:gridCol w:w="6806"/>
        <w:gridCol w:w="570"/>
        <w:gridCol w:w="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000" w:type="pct"/>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北安市应急指挥中心项目优化升级方案清单明细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tcBorders>
              <w:top w:val="single" w:color="000000" w:sz="4" w:space="0"/>
              <w:left w:val="single" w:color="000000" w:sz="4" w:space="0"/>
              <w:bottom w:val="single" w:color="000000" w:sz="4" w:space="0"/>
              <w:right w:val="single" w:color="000000" w:sz="4" w:space="0"/>
            </w:tcBorders>
            <w:shd w:val="clear" w:color="auto" w:fill="FEF2CC"/>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建设内容</w:t>
            </w:r>
          </w:p>
        </w:tc>
        <w:tc>
          <w:tcPr>
            <w:tcW w:w="201" w:type="pct"/>
            <w:tcBorders>
              <w:top w:val="single" w:color="000000" w:sz="4" w:space="0"/>
              <w:left w:val="single" w:color="000000" w:sz="4" w:space="0"/>
              <w:bottom w:val="single" w:color="000000" w:sz="4" w:space="0"/>
              <w:right w:val="single" w:color="000000" w:sz="4" w:space="0"/>
            </w:tcBorders>
            <w:shd w:val="clear" w:color="auto" w:fill="FEF2CC"/>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788" w:type="pct"/>
            <w:tcBorders>
              <w:top w:val="single" w:color="000000" w:sz="4" w:space="0"/>
              <w:left w:val="single" w:color="000000" w:sz="4" w:space="0"/>
              <w:bottom w:val="single" w:color="000000" w:sz="4" w:space="0"/>
              <w:right w:val="single" w:color="000000" w:sz="4" w:space="0"/>
            </w:tcBorders>
            <w:shd w:val="clear" w:color="auto" w:fill="FEF2CC"/>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2401" w:type="pct"/>
            <w:tcBorders>
              <w:top w:val="single" w:color="000000" w:sz="4" w:space="0"/>
              <w:left w:val="single" w:color="000000" w:sz="4" w:space="0"/>
              <w:bottom w:val="single" w:color="000000" w:sz="4" w:space="0"/>
              <w:right w:val="single" w:color="000000" w:sz="4" w:space="0"/>
            </w:tcBorders>
            <w:shd w:val="clear" w:color="auto" w:fill="FEF2CC"/>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功能参数</w:t>
            </w:r>
          </w:p>
        </w:tc>
        <w:tc>
          <w:tcPr>
            <w:tcW w:w="201" w:type="pct"/>
            <w:tcBorders>
              <w:top w:val="single" w:color="000000" w:sz="4" w:space="0"/>
              <w:left w:val="single" w:color="000000" w:sz="4" w:space="0"/>
              <w:bottom w:val="single" w:color="000000" w:sz="4" w:space="0"/>
              <w:right w:val="single" w:color="000000" w:sz="4" w:space="0"/>
            </w:tcBorders>
            <w:shd w:val="clear" w:color="auto" w:fill="FEF2CC"/>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07" w:type="pct"/>
            <w:tcBorders>
              <w:top w:val="single" w:color="000000" w:sz="4" w:space="0"/>
              <w:left w:val="single" w:color="000000" w:sz="4" w:space="0"/>
              <w:bottom w:val="single" w:color="000000" w:sz="4" w:space="0"/>
              <w:right w:val="single" w:color="auto" w:sz="4" w:space="0"/>
            </w:tcBorders>
            <w:shd w:val="clear" w:color="auto" w:fill="FEF2CC"/>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无人机系统</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无人机（空中防火）</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1.无人机采用六旋翼机型，飞行稳定性更高；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2.续航时间：≥60分钟，支持超长飞行时间；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3.最大平飞速度：不小于50km/h，飞行速度更快；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4.控制模式：手动操控，自动飞行等多种操作方式；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5.抗风能力：7级及以上；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6.不少于2套电池包；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7.地面站：支持接收显示飞行数据和图像；内置不小于8"触控显示屏；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8.支持移动，联通，电信4G、RJ45、Wi-fi AP等多种传输方式。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9.飞行半径≥20km，最大续航里程≥40km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10.支持一键设置自主起飞功能，设置完成后，能完成不少于12次自主起降。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11.有限飞区设置功能。设置后应能限制无人机仅能在限飞区内执行飞行任务，可设置圆形或多边形限飞区域。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12.支持通过地面站对无人机电池、机身以及动力系统等工作情况和保养信息进行查看。</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无人机挂载相机</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四合一智能挂载相机：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一、红外热成像相机：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1.支持火源监测，高温预警等功能。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二、可见光相机：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1.支持高清视频监控画面，具备镜头25倍的变倍功能，可有效远距离观察细节。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三、激光测距仪：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1.支持不小于1200m距离测量。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四、激光补光器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1.照射距离大于等于500m时，支持自动补光，智能切换补光灯，自主温控调节。</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通信服务</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移动专线和云服务</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1.提供不低于50M带宽的专线，并匹配相应安全措施，提供24小时服务，一般故障不超过8工作小时解决，重大故障不超过24工作小时解决。</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条/年</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通讯卡</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1.支持每月不少于500G流量</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张/年</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视频监控系统</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全景特写摄像机（重点企业监控）</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1.单台设备需配置双镜头，可以输出≥2路视频图像，≥1路看全景视频画面、≥1路看细节视频画面。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2.内置不少于2颗GPU芯片，采用高性能摄像机。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3.采用全彩摄像机，满足夜间也是全彩画面。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4.针对北方极寒天气，摄像机支持对镜头前盖玻璃加热，去除玻璃上的冰状和水状附着物。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5.具备较好的防护性能环境适应性，支持IP67防水等级，防浪涌，工作温度范围可达-40℃-70℃。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6.支持电源电压低于设定阈值时，可自动提醒欠压过压的报警提示，并可在预览界面显示报警图标。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7.具备智能分析抗干扰功能，当篮球、小狗、树叶等非人或车辆目标经过检测区域时，不会触发报警。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8.支持循环跟踪功能，当全景视频图像中有多个目标触发报警事件后，细节视频图像可联动对多个目标循环跟踪。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9.支持白平衡参数锁定功能，可将白平衡参数锁定为当前设定值，锁定后白平衡参数值不应改变。</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4G布控球（车载）</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1.支持便携式和快速安装的能力；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2.支持4G卡和WIFI等的通讯传输方式；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3.支持手动、定时、事件、远程抓拍图片；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4.具有电子防抖功能，保证移动过程中画面清晰；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5.可接入蓝牙耳机，支持本地麦克风扬声器与对台对讲；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6.内置双拾音器，具备降噪功能；内置麦克风，支持与指挥中心实时通讯；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7.使用内置锂电池供电时，设备正常运行不低于10小时，保证设备的工作能力；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8.具备GPS/北斗/混合定位功能，并能在监控画面叠加设备所在的经纬度信息，精准定位；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9.支持图像翻转功能，可通过开启/关闭图像翻转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10.支持定时任务，当设备待机时间达到设定值时，可自动运行调预置位、巡航扫描、花样扫描等功能</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内存卡</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1.支持不少于128G存储能力。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2.满足监控本身存储，实现断网续存和回查的功能。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3.擦写次数不小于500次。</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智能分析视频监控平台</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一、视频预览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1.支持视频实时预览能力，实现预览窗口布局切换、预览画面自适应及全屏切换；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2.支持云台控制、实时抓图、紧急录像、即时回放、主子码流切换、声音开启\关闭、辅屏预览、对讲、广播、报警输出控制的能力；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3.支持智能规则展示的能力（如：针对热成像设备温度信息实时展示）；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4.支持资源视图管理能力，以视图形式管理监控点、视频预览轮巡等自定义资源组，其中视图类型包含公有视图和私有视图；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5.支持全景视频监控预览能力，支持球型鹰眼、全景摄像机的全景模式；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二、录像回放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1.支持录像计划管理能力，支持实时录像计划、录像回传计划；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2.支持录像回放能力，支持多画面同步回放和异步回放切换、超高倍速回放、分段回放、录像下载、录像剪辑、录像标签、录像锁定、录像抓图；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三、图片监控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1.支持视频预览与图片实时监控模式切换能力，实现图片监控模式；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2.支持图片查询回放能力，实现按监控点、时间段展示抓拍图片；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3.支持图片自动播放能力，支持图片自动播放速度可设置；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4.支持图片下载能力；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四、视频上墙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1.支持电视墙场景管理能力，实现场景窗口配置、场景切换计划配置以及轮巡计划的管理；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2.支持上墙控制能力，实现场景一键上墙、场景切换、电视墙切换、监控点上下墙、轮巡控制操作；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五、视频事件：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1.支持视频事件布撤防能力，可按计划模版进行布防，事件类型包括移动侦测、视频丢失、视频遮挡、报警输入、报警输出；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六、系统用户管理：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1.支持账户基本信息和角色信息的增删改查；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2.支持配置不同角色权限，包括菜单权限、组织权限、区域权限、资源权限、功能控制权限；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3.支持用户组权限分配；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4.支持用户安全管理，可绑定用户mac地址及IP，可自行修改用户密码或者管理员重置密码；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5、支持从Windows域同步用户信息，用于域账户进行平台登录；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七、核心参数配置：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1.支持首页菜单自定义展示设置；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2.支持所有设备统一校时；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3.提供账户安全设置，支持账户密码有效期设置。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八、图上监控：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1.支持地图配置能力；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2.支持事件可视化监控能力，实时展示报警事件，支持历史报警事件查询；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3.支持针对移动GPS设备的轨迹回放能力，如单兵设备；</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企业级硬盘</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1.不小于8T企业级硬盘，不小于7200转，不小于５年质保。</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应急业务系统</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融合通信平台</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1.融合效果：各类应用的资源进行合理性分配，确保各类平台应用的稳定性。通过融合效果，不同应用之间可以共享资源，提高资源利用率，并且能够根据实际需求进行动态调整和分配。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 多视频源接入：支持多个视频源接入到会议中。可以接入流媒体服务器的视频源、SIP接入、无人机、应急指挥车、布控球、监控设备、单兵等设备，实现多种视频源的集成和统一管理。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 流媒体服务器视频源接入：可以接入流媒体服务器的视频源，实现对流媒体服务器中的视频内容进行实时播放和管理。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SIP接入：支持通过SIP协议接入视频源，实现与其他SIP设备的视频通话和互动。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 无人机接入：可以接入无人机设备，实现对无人机的视频监控和控制。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 应急指挥车接入：可以接入应急指挥车的视频源，实现与应急指挥车内部视频通话。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 布控球接入：可以接入布控球设备，实现对布控球的视频监控和控制。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 监控设备接入：可以接入各类监控设备，如摄像头、录像机等，实现对监控设备的视频监控和管理。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10.手持单兵接入：可以接入在线单兵设备。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11.终端接入：可接入调度值守终端、可视化互通互联终端。</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应急合成作战一体化指挥平台</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 组织机构：建立和管理应急指挥平台的组织结构，包括各级指挥部、部门和角色的设置，以及人员的组织关系和权限管理。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 人员：管理平台内的人员信息，包括人员的基本信息、联系方式、所属组织和角色等，以便进行人员调度和指挥。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 数据交换子系统：实现平台内各个模块之间的数据交换和共享，确保信息的及时传递和准确性。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 应急队伍：管理平台内的应急队伍信息，包括队伍的组成、人员配备、联系方式等，以便进行应急队伍的调度和指挥。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应急通讯录：管理平台内的通讯录信息，包括重要联系人的联系方式和通讯录的分类管理，以便进行紧急通讯和联系。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 应急避难所：管理平台内的应急避难所信息，包括避难所的位置、容纳人数、设施设备等，以便进行应急避难和救援工作。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 重点企业：管理平台内的重点企业信息，包括企业的基本信息、安全隐患情况、监控等，以便进行对重点企业的监控和应急处置。</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应急指挥任务发布平台</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一、任务功能：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1.新增发布任务：用户可以在平台上新增发布任务，填写相关信息并选择责任人，以便进行任务分发和处理。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2.修改变更发布信息：用户可以对已发布的信息进行修改和变更，以及更新任务状态和进展情况。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3.删除发布任务：用户可以删除已发布的任务，以便进行任务的清理和管理。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4.任务发送和推送：任务可以在电脑端发送，并支持在手机APP中同步进行推送，确保任务的及时传达和接收。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5.发布信息创建管理：用户可以创建和管理发布信息，包括选择相关责任人、填写任务内容，并发送给相关责任人进行任务处理。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二、信息发布内容：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1.发布信息类型：描述发布信息的类型，如灾害预警、紧急通知等。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2.发布信息级别：标识发布信息的重要级别，如一般、重要、紧急等。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3.起始时间：指示发布信息的起始时间，即发布信息生效的时间。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4.可能影响范围：描述发布信息可能影响的地区或范围。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5.警示事项：说明发布信息中需要特别关注的事项或注意事项。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6.预警级别：标识发布信息的预警级别，如蓝色预警、黄色预警、红色预警等。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7.应采取的措施：指示在应对发布信息时应采取的具体措施或行动。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8.发布单位：记录发布信息的单位或组织。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9.发布时间：记录发布信息的时间。</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应急通APP</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 移动监控画面：应急APP支持实时调阅监控画面。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 现场信息收集：应急APP支持现场文字、图片、语音信息的收集和上报，以便指挥中心进行远程指挥和调度。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 任务下发与反馈：应急APP支持任务下发与反馈，包括领导下发应急任务、任务完成情况的查看和结果反馈与回复。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 应急会议参与：应急APP支持应急队伍人员随时参与应急会议，进行信息交流和协调。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应急预案：应急APP支持实时调阅应急预案进行查看，实时关注正在进行的预案进展情况。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 事件上报：应急APP支持事件信息的上报，包括文本、图片、语音和视频等多种形式，方便随时记录和传输事件数据，提高事件反应效率和准确度。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 任务分配：应急APP支持任务指令的下发，选择相关应急队伍成员和任务紧急程度，以便进行信息分发和处理，确保任务的及时响应和处理。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 消息推送：应急APP支持消息推送，将相关紧急通知和指令送达到相关应急队伍和人员，确保信息的及时传递和接收，提高应急响应效率。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 实时定位：应急APP支持利用地理定位功能，准确记录应急队伍人员位置信息，实现现场管理和调度</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应急预案与演练平台</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6"/>
                <w:lang w:val="en-US" w:eastAsia="zh-CN" w:bidi="ar"/>
              </w:rPr>
              <w:t>1. 预案管理：应急预案与演练平台提供信息化预案编制工具，支持预案的新增、修改、删除和查询功能，实现对应急预案的电子化、数字化管理。</w:t>
            </w:r>
            <w:r>
              <w:rPr>
                <w:rStyle w:val="6"/>
                <w:lang w:val="en-US" w:eastAsia="zh-CN" w:bidi="ar"/>
              </w:rPr>
              <w:br w:type="textWrapping"/>
            </w:r>
            <w:r>
              <w:rPr>
                <w:rStyle w:val="6"/>
                <w:lang w:val="en-US" w:eastAsia="zh-CN" w:bidi="ar"/>
              </w:rPr>
              <w:t>2. 预案内容编辑：平台按照预案流程化的方法和步骤，提供预案要素的内容编辑功能，确保预案的完整性和准确性。</w:t>
            </w:r>
            <w:r>
              <w:rPr>
                <w:rStyle w:val="6"/>
                <w:lang w:val="en-US" w:eastAsia="zh-CN" w:bidi="ar"/>
              </w:rPr>
              <w:br w:type="textWrapping"/>
            </w:r>
            <w:r>
              <w:rPr>
                <w:rStyle w:val="6"/>
                <w:lang w:val="en-US" w:eastAsia="zh-CN" w:bidi="ar"/>
              </w:rPr>
              <w:t>3. 预案下载和预览：用户可以通过平台进行预案的下载和预览，方便随时查阅相关预案内容。</w:t>
            </w:r>
            <w:r>
              <w:rPr>
                <w:rStyle w:val="6"/>
                <w:lang w:val="en-US" w:eastAsia="zh-CN" w:bidi="ar"/>
              </w:rPr>
              <w:br w:type="textWrapping"/>
            </w:r>
            <w:r>
              <w:rPr>
                <w:rStyle w:val="6"/>
                <w:lang w:val="en-US" w:eastAsia="zh-CN" w:bidi="ar"/>
              </w:rPr>
              <w:t>4. 预案组织架构管理：平台支持预案组织架构的管理，包括部门、岗位和人员的设置和调整，以便进行预案的分配和协同工作。</w:t>
            </w:r>
            <w:r>
              <w:rPr>
                <w:rStyle w:val="6"/>
                <w:lang w:val="en-US" w:eastAsia="zh-CN" w:bidi="ar"/>
              </w:rPr>
              <w:br w:type="textWrapping"/>
            </w:r>
            <w:r>
              <w:rPr>
                <w:rStyle w:val="6"/>
                <w:lang w:val="en-US" w:eastAsia="zh-CN" w:bidi="ar"/>
              </w:rPr>
              <w:t>5. 预案目录管理：平台提供预案目录管理功能，可根据不同的预案类型和应急情况进行分类和归档，方便用户进行查找和使用。</w:t>
            </w:r>
            <w:r>
              <w:rPr>
                <w:rStyle w:val="6"/>
                <w:lang w:val="en-US" w:eastAsia="zh-CN" w:bidi="ar"/>
              </w:rPr>
              <w:br w:type="textWrapping"/>
            </w:r>
            <w:r>
              <w:rPr>
                <w:rStyle w:val="6"/>
                <w:lang w:val="en-US" w:eastAsia="zh-CN" w:bidi="ar"/>
              </w:rPr>
              <w:t>6. 响应流程配置：平台支持响应流程的配置，用户可以根据实际情况设置不同的响应流程和步骤，以便进行应急响应和指挥调度。</w:t>
            </w:r>
            <w:r>
              <w:rPr>
                <w:rStyle w:val="6"/>
                <w:lang w:val="en-US" w:eastAsia="zh-CN" w:bidi="ar"/>
              </w:rPr>
              <w:br w:type="textWrapping"/>
            </w:r>
            <w:r>
              <w:rPr>
                <w:rStyle w:val="6"/>
                <w:lang w:val="en-US" w:eastAsia="zh-CN" w:bidi="ar"/>
              </w:rPr>
              <w:t>7. 大屏幕实时调阅：平台支持大屏幕端实时调阅各部门的响应情况，包括预案执行情况、各单兵的分布等，方便指挥中心进行实时监控和指挥调度。</w:t>
            </w:r>
            <w:r>
              <w:rPr>
                <w:rStyle w:val="6"/>
                <w:lang w:val="en-US" w:eastAsia="zh-CN" w:bidi="ar"/>
              </w:rPr>
              <w:br w:type="textWrapping"/>
            </w:r>
            <w:r>
              <w:rPr>
                <w:rStyle w:val="6"/>
                <w:lang w:val="en-US" w:eastAsia="zh-CN" w:bidi="ar"/>
              </w:rPr>
              <w:t>8. 单兵指挥调度：平台支持对各单兵的实时指挥调度，包括位置定位、任务分配和指令下发等功能，以便提高应急队伍的协同作战能力和响应效率。</w:t>
            </w:r>
            <w:r>
              <w:rPr>
                <w:rStyle w:val="6"/>
                <w:lang w:val="en-US" w:eastAsia="zh-CN" w:bidi="ar"/>
              </w:rPr>
              <w:br w:type="textWrapping"/>
            </w:r>
            <w:r>
              <w:rPr>
                <w:rStyle w:val="6"/>
                <w:lang w:val="en-US" w:eastAsia="zh-CN" w:bidi="ar"/>
              </w:rPr>
              <w:t>9. 数据安全保护：平台具备数据安全保护机制，包括用户权限管理、数据加密和备份等措施，确保预案和相关数据的安全性和可靠性。</w:t>
            </w:r>
            <w:r>
              <w:rPr>
                <w:rStyle w:val="6"/>
                <w:lang w:val="en-US" w:eastAsia="zh-CN" w:bidi="ar"/>
              </w:rPr>
              <w:br w:type="textWrapping"/>
            </w:r>
            <w:r>
              <w:rPr>
                <w:rStyle w:val="6"/>
                <w:lang w:val="en-US" w:eastAsia="zh-CN" w:bidi="ar"/>
              </w:rPr>
              <w:t>10. 系统集成能力：平台具备与其他应急管理系统的集成能力，可以与监控系统、通信系统等进行数据共享和交互，提高整体的应急管理效能。</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接入指挥业务系统</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接入交换机</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1.可用千兆电接口数量≥48，可用千兆光接口数量≥4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2.支持三层交换机IPv4/v6双协议栈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3.支持基于硬件的IPv4/v6的全线速转发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4.支持IPv4/v6的三层路由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5.支持IPv6的ACL、QoS、组播和网管，满足网络从IPv4到IPv6的平滑升级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6.支持广播风暴抑制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7.支持端口镜像</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三层汇聚交换机</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1.可用千兆电接口数量≥48，非复用万兆光接口数量≥4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2.支持独立的管理串口，≥1个带外管理口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3.交换容量：≥756Gbps/7.56Tbps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4.转发性能：≥252Mpps/432Mpps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5.设备内存容量≥2048Mbytes，端口平均转发时延≤3us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6.支持不小于4094个VLAN功能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7.IPv4路由表≥32K，IPv6路由表≥16K</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8.支持零配置启动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9.支持虚拟化本地负载分担、虚拟化单点管理功能。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10.支持链路聚合功能及聚合零丢包功能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11.支持用户的分级分权控制，可以为用户分配不同权限，每个用户只能进行其权限所允许的操作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12.支持端口镜像、流镜像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13.支持对接入的交换机和终端设备进行系统拓扑展示及管理，支持以不同图标展示接入设备间的连接方式，包括网线、光纤和无线连接</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一体化应急指挥便携站</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1.一体机架构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2.内置≥2个HDMI输出，并支持≥1080P信号源输出。≥1个HDMI输入，并支持≥1080P信号源输入。</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3</w:t>
            </w:r>
            <w:r>
              <w:rPr>
                <w:rFonts w:hint="eastAsia" w:ascii="宋体" w:hAnsi="宋体" w:eastAsia="宋体" w:cs="宋体"/>
                <w:i w:val="0"/>
                <w:iCs w:val="0"/>
                <w:color w:val="000000"/>
                <w:kern w:val="0"/>
                <w:sz w:val="24"/>
                <w:szCs w:val="24"/>
                <w:u w:val="none"/>
                <w:lang w:val="en-US" w:eastAsia="zh-CN" w:bidi="ar"/>
              </w:rPr>
              <w:t>.搭载≥1个LINE线路输入，搭载≥1个LINE线路输出。</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4</w:t>
            </w:r>
            <w:r>
              <w:rPr>
                <w:rFonts w:hint="eastAsia" w:ascii="宋体" w:hAnsi="宋体" w:eastAsia="宋体" w:cs="宋体"/>
                <w:i w:val="0"/>
                <w:iCs w:val="0"/>
                <w:color w:val="000000"/>
                <w:kern w:val="0"/>
                <w:sz w:val="24"/>
                <w:szCs w:val="24"/>
                <w:u w:val="none"/>
                <w:lang w:val="en-US" w:eastAsia="zh-CN" w:bidi="ar"/>
              </w:rPr>
              <w:t>.在H.323或SIP，RTMP，RTSP标准下都支持64Kbps－8Mbps的呼叫速率，协议要求支持GB28181，ONFIV等国标对接协议。</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5</w:t>
            </w:r>
            <w:r>
              <w:rPr>
                <w:rFonts w:hint="eastAsia" w:ascii="宋体" w:hAnsi="宋体" w:eastAsia="宋体" w:cs="宋体"/>
                <w:i w:val="0"/>
                <w:iCs w:val="0"/>
                <w:color w:val="000000"/>
                <w:kern w:val="0"/>
                <w:sz w:val="24"/>
                <w:szCs w:val="24"/>
                <w:u w:val="none"/>
                <w:lang w:val="en-US" w:eastAsia="zh-CN" w:bidi="ar"/>
              </w:rPr>
              <w:t>.支持H.261,H.263,H.263+,H.264, H.265协议QCIF，CIF，4CIF，HD720p30fps，HD720p60fps，HD1080p30fps、HD1080p60fps。</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6</w:t>
            </w:r>
            <w:r>
              <w:rPr>
                <w:rFonts w:hint="eastAsia" w:ascii="宋体" w:hAnsi="宋体" w:eastAsia="宋体" w:cs="宋体"/>
                <w:i w:val="0"/>
                <w:iCs w:val="0"/>
                <w:color w:val="000000"/>
                <w:kern w:val="0"/>
                <w:sz w:val="24"/>
                <w:szCs w:val="24"/>
                <w:u w:val="none"/>
                <w:lang w:val="en-US" w:eastAsia="zh-CN" w:bidi="ar"/>
              </w:rPr>
              <w:t>.支持w288p,w448p, w576p，以保证在低带宽下，可以实现双向端到端的宽屏图像传输；</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7</w:t>
            </w:r>
            <w:r>
              <w:rPr>
                <w:rFonts w:hint="eastAsia" w:ascii="宋体" w:hAnsi="宋体" w:eastAsia="宋体" w:cs="宋体"/>
                <w:i w:val="0"/>
                <w:iCs w:val="0"/>
                <w:color w:val="000000"/>
                <w:kern w:val="0"/>
                <w:sz w:val="24"/>
                <w:szCs w:val="24"/>
                <w:u w:val="none"/>
                <w:lang w:val="en-US" w:eastAsia="zh-CN" w:bidi="ar"/>
              </w:rPr>
              <w:t>.2Mbps带宽可以实现高清不低于1080p30fps图像效果；</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8</w:t>
            </w:r>
            <w:r>
              <w:rPr>
                <w:rFonts w:hint="eastAsia" w:ascii="宋体" w:hAnsi="宋体" w:eastAsia="宋体" w:cs="宋体"/>
                <w:i w:val="0"/>
                <w:iCs w:val="0"/>
                <w:color w:val="000000"/>
                <w:kern w:val="0"/>
                <w:sz w:val="24"/>
                <w:szCs w:val="24"/>
                <w:u w:val="none"/>
                <w:lang w:val="en-US" w:eastAsia="zh-CN" w:bidi="ar"/>
              </w:rPr>
              <w:t>.2.5Mbps带宽可以实现不低于1080p60fps图像效果；</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9</w:t>
            </w:r>
            <w:r>
              <w:rPr>
                <w:rFonts w:hint="eastAsia" w:ascii="宋体" w:hAnsi="宋体" w:eastAsia="宋体" w:cs="宋体"/>
                <w:i w:val="0"/>
                <w:iCs w:val="0"/>
                <w:color w:val="000000"/>
                <w:kern w:val="0"/>
                <w:sz w:val="24"/>
                <w:szCs w:val="24"/>
                <w:u w:val="none"/>
                <w:lang w:val="en-US" w:eastAsia="zh-CN" w:bidi="ar"/>
              </w:rPr>
              <w:t>.具备不少于2路高清视频输入接口、不少于2路高清视频输出接口、音频输入接口、音频输出接口，能够接入现场音视频信号（包括无人机图像、单兵图传图像、摄像机图像、麦克风、音箱等），内置高清摄像头, 能够采集现场指挥员及周边的图像信息；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0</w:t>
            </w:r>
            <w:r>
              <w:rPr>
                <w:rFonts w:hint="eastAsia" w:ascii="宋体" w:hAnsi="宋体" w:eastAsia="宋体" w:cs="宋体"/>
                <w:i w:val="0"/>
                <w:iCs w:val="0"/>
                <w:color w:val="000000"/>
                <w:kern w:val="0"/>
                <w:sz w:val="24"/>
                <w:szCs w:val="24"/>
                <w:u w:val="none"/>
                <w:lang w:val="en-US" w:eastAsia="zh-CN" w:bidi="ar"/>
              </w:rPr>
              <w:t>.音视频快速组会功能，支持音视频组会，能够实现音视频信号相互通信，支持音量调节；支持主持人管理功能，设备配套麦克风，能够实现同时不小于32人在线音视频会议，与指挥中心对讲通话模式，实时现场指挥调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1</w:t>
            </w:r>
            <w:r>
              <w:rPr>
                <w:rFonts w:hint="eastAsia" w:ascii="宋体" w:hAnsi="宋体" w:eastAsia="宋体" w:cs="宋体"/>
                <w:i w:val="0"/>
                <w:iCs w:val="0"/>
                <w:color w:val="000000"/>
                <w:kern w:val="0"/>
                <w:sz w:val="24"/>
                <w:szCs w:val="24"/>
                <w:u w:val="none"/>
                <w:lang w:val="en-US" w:eastAsia="zh-CN" w:bidi="ar"/>
              </w:rPr>
              <w:t>.视频通讯指挥通讯协议：支持标准通讯协议socket协议、http协议、TCP/IP协议；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2</w:t>
            </w:r>
            <w:r>
              <w:rPr>
                <w:rFonts w:hint="eastAsia" w:ascii="宋体" w:hAnsi="宋体" w:eastAsia="宋体" w:cs="宋体"/>
                <w:i w:val="0"/>
                <w:iCs w:val="0"/>
                <w:color w:val="000000"/>
                <w:kern w:val="0"/>
                <w:sz w:val="24"/>
                <w:szCs w:val="24"/>
                <w:u w:val="none"/>
                <w:lang w:val="en-US" w:eastAsia="zh-CN" w:bidi="ar"/>
              </w:rPr>
              <w:t>.任务调度：与指挥中心平台互联互通，受理上游系统派发的任务，对下游系统进行任务派发，支持任意时间、地点的视讯直播、会议直播，支持实时音视频数据交互；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3</w:t>
            </w:r>
            <w:r>
              <w:rPr>
                <w:rFonts w:hint="eastAsia" w:ascii="宋体" w:hAnsi="宋体" w:eastAsia="宋体" w:cs="宋体"/>
                <w:i w:val="0"/>
                <w:iCs w:val="0"/>
                <w:color w:val="000000"/>
                <w:kern w:val="0"/>
                <w:sz w:val="24"/>
                <w:szCs w:val="24"/>
                <w:u w:val="none"/>
                <w:lang w:val="en-US" w:eastAsia="zh-CN" w:bidi="ar"/>
              </w:rPr>
              <w:t>.设备对端互联互通，可与App/web小程序进行，支持视频、语音对话；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4</w:t>
            </w:r>
            <w:r>
              <w:rPr>
                <w:rFonts w:hint="eastAsia" w:ascii="宋体" w:hAnsi="宋体" w:eastAsia="宋体" w:cs="宋体"/>
                <w:i w:val="0"/>
                <w:iCs w:val="0"/>
                <w:color w:val="000000"/>
                <w:kern w:val="0"/>
                <w:sz w:val="24"/>
                <w:szCs w:val="24"/>
                <w:u w:val="none"/>
                <w:lang w:val="en-US" w:eastAsia="zh-CN" w:bidi="ar"/>
              </w:rPr>
              <w:t>.可调取多路视频流，将视频图像传至应急指挥中心大屏；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5</w:t>
            </w:r>
            <w:r>
              <w:rPr>
                <w:rFonts w:hint="eastAsia" w:ascii="宋体" w:hAnsi="宋体" w:eastAsia="宋体" w:cs="宋体"/>
                <w:i w:val="0"/>
                <w:iCs w:val="0"/>
                <w:color w:val="000000"/>
                <w:kern w:val="0"/>
                <w:sz w:val="24"/>
                <w:szCs w:val="24"/>
                <w:u w:val="none"/>
                <w:lang w:val="en-US" w:eastAsia="zh-CN" w:bidi="ar"/>
              </w:rPr>
              <w:t>.支持云端推流服务器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6</w:t>
            </w:r>
            <w:r>
              <w:rPr>
                <w:rFonts w:hint="eastAsia" w:ascii="宋体" w:hAnsi="宋体" w:eastAsia="宋体" w:cs="宋体"/>
                <w:i w:val="0"/>
                <w:iCs w:val="0"/>
                <w:color w:val="000000"/>
                <w:kern w:val="0"/>
                <w:sz w:val="24"/>
                <w:szCs w:val="24"/>
                <w:u w:val="none"/>
                <w:lang w:val="en-US" w:eastAsia="zh-CN" w:bidi="ar"/>
              </w:rPr>
              <w:t>.支持无人机视频图传接入；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7</w:t>
            </w:r>
            <w:r>
              <w:rPr>
                <w:rFonts w:hint="eastAsia" w:ascii="宋体" w:hAnsi="宋体" w:eastAsia="宋体" w:cs="宋体"/>
                <w:i w:val="0"/>
                <w:iCs w:val="0"/>
                <w:color w:val="000000"/>
                <w:kern w:val="0"/>
                <w:sz w:val="24"/>
                <w:szCs w:val="24"/>
                <w:u w:val="none"/>
                <w:lang w:val="en-US" w:eastAsia="zh-CN" w:bidi="ar"/>
              </w:rPr>
              <w:t>.应急指挥车视频图传接入；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8</w:t>
            </w:r>
            <w:r>
              <w:rPr>
                <w:rFonts w:hint="eastAsia" w:ascii="宋体" w:hAnsi="宋体" w:eastAsia="宋体" w:cs="宋体"/>
                <w:i w:val="0"/>
                <w:iCs w:val="0"/>
                <w:color w:val="000000"/>
                <w:kern w:val="0"/>
                <w:sz w:val="24"/>
                <w:szCs w:val="24"/>
                <w:u w:val="none"/>
                <w:lang w:val="en-US" w:eastAsia="zh-CN" w:bidi="ar"/>
              </w:rPr>
              <w:t xml:space="preserve">.各品牌标准28181协议摄像机与布控球接入； </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19</w:t>
            </w:r>
            <w:r>
              <w:rPr>
                <w:rFonts w:hint="eastAsia" w:ascii="宋体" w:hAnsi="宋体" w:eastAsia="宋体" w:cs="宋体"/>
                <w:i w:val="0"/>
                <w:iCs w:val="0"/>
                <w:color w:val="000000"/>
                <w:kern w:val="0"/>
                <w:sz w:val="24"/>
                <w:szCs w:val="24"/>
                <w:u w:val="none"/>
                <w:lang w:val="en-US" w:eastAsia="zh-CN" w:bidi="ar"/>
              </w:rPr>
              <w:t>.监控与管理单兵设备；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w:t>
            </w:r>
            <w:r>
              <w:rPr>
                <w:rFonts w:hint="default" w:ascii="宋体" w:hAnsi="宋体" w:eastAsia="宋体" w:cs="宋体"/>
                <w:i w:val="0"/>
                <w:iCs w:val="0"/>
                <w:color w:val="000000"/>
                <w:kern w:val="0"/>
                <w:sz w:val="24"/>
                <w:szCs w:val="24"/>
                <w:u w:val="none"/>
                <w:lang w:eastAsia="zh-CN" w:bidi="ar"/>
              </w:rPr>
              <w:t>0</w:t>
            </w:r>
            <w:r>
              <w:rPr>
                <w:rFonts w:hint="eastAsia" w:ascii="宋体" w:hAnsi="宋体" w:eastAsia="宋体" w:cs="宋体"/>
                <w:i w:val="0"/>
                <w:iCs w:val="0"/>
                <w:color w:val="000000"/>
                <w:kern w:val="0"/>
                <w:sz w:val="24"/>
                <w:szCs w:val="24"/>
                <w:u w:val="none"/>
                <w:lang w:val="en-US" w:eastAsia="zh-CN" w:bidi="ar"/>
              </w:rPr>
              <w:t>.sip服务设备接入；</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便携应急超短波网络融合通信调度台</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1.防护模块:不低于军用标准MIL-STD—810C/D/E/F</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2.通讯模块:V段150M(兆赫)U段350M(兆赫)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3.互联互通模块:TCP协议，串口支持全双工、半双工通讯协议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4.路由模块:LTE/4G/5G/Wi-Fi多种网络格式兼容，支持双工业网口接入，支持232、485串口传输,内置电磁保护,多种链路冗余设计保证通讯不间断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5.支持发送个呼、组呼文本消息等功能，与指挥中心系统互联互通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6.支持全平台/全频段语音数据中转通讯工作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7.支持模拟数据与数字数据相互转换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8.支持手机APP页面、WEB小程序、讲机各端通讯兼容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9.对讲机与超短波通讯支撑调度台最大通讯距离3-15公里，通讯频道数量：≥1024个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10.支持DMR（DigitalMobileRadio）数字移动通信标准，采用TDMA双时隙技术，支持数字和模拟两种制式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11.通信频率范围：136-174,400-470MHz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12.支持任意距离下App/web/小程序与超短波通讯支撑调度台通讯</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应急智能移动作战单兵</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1.摄像头：前摄像头像素≥1600万，后主摄像头像素≥6400万，支持PDAF，后副摄像头像素≥800万广角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3.热成像摄像头：夜视摄像头像素≥2000万，像元间距≥12μm；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4.网络模式：支持4G、5G网络</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5</w:t>
            </w:r>
            <w:r>
              <w:rPr>
                <w:rFonts w:hint="eastAsia" w:ascii="宋体" w:hAnsi="宋体" w:eastAsia="宋体" w:cs="宋体"/>
                <w:i w:val="0"/>
                <w:iCs w:val="0"/>
                <w:color w:val="000000"/>
                <w:kern w:val="0"/>
                <w:sz w:val="24"/>
                <w:szCs w:val="24"/>
                <w:u w:val="none"/>
                <w:lang w:val="en-US" w:eastAsia="zh-CN" w:bidi="ar"/>
              </w:rPr>
              <w:t>.电池容量：不小于6000mAh 4.4V聚合物电池</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对讲机</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1.工作频率：350-400MHz，400-470MHz；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2.信道容量: ≥256；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3.工作模式：模拟、数字、数字/模拟混合通信；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4.电池容量：≥2000mAh锂电池；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5.频率稳定度：≤±1.5ppm；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6.灵敏度：模拟：≤0.22μV(典型值)(12dB SINAD)，数字：≤0.22μV/BER5%；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7.功率：≤4W。</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移动应急环境手持终端</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★1.风速：反应时间不大于1秒；测量范围0.4～40.0m/s；分辨率≤0.1；精度（±）3%；工作环境0.4～60.0m/s。需提供第三方检测机构出具的检测报告复印件作为佐证材料并加盖制造商公章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2.气流：反应时间不大于1秒；测量范围0～99,999m3/m；分辨率≤1；精度（±）3%；工作环境0～99,999m3/m。</w:t>
            </w:r>
            <w:r>
              <w:rPr>
                <w:rFonts w:hint="eastAsia" w:ascii="宋体" w:hAnsi="宋体" w:eastAsia="宋体" w:cs="宋体"/>
                <w:i w:val="0"/>
                <w:iCs w:val="0"/>
                <w:color w:val="000000"/>
                <w:kern w:val="0"/>
                <w:sz w:val="24"/>
                <w:szCs w:val="24"/>
                <w:u w:val="none"/>
                <w:lang w:val="en-US" w:eastAsia="zh-CN" w:bidi="ar"/>
              </w:rPr>
              <w:br w:type="textWrapping"/>
            </w:r>
            <w:bookmarkStart w:id="0" w:name="_GoBack"/>
            <w:bookmarkEnd w:id="0"/>
            <w:r>
              <w:rPr>
                <w:rFonts w:hint="eastAsia" w:ascii="宋体" w:hAnsi="宋体" w:eastAsia="宋体" w:cs="宋体"/>
                <w:i w:val="0"/>
                <w:iCs w:val="0"/>
                <w:color w:val="000000"/>
                <w:kern w:val="0"/>
                <w:sz w:val="24"/>
                <w:szCs w:val="24"/>
                <w:u w:val="none"/>
                <w:lang w:val="en-US" w:eastAsia="zh-CN" w:bidi="ar"/>
              </w:rPr>
              <w:t>★3.风向：反应时间不大于1秒；测量范围0～360°；分辨率≤3°；精度（±）3°；工作环境0.4～60.0m/s。需提供第三方检测机构出具的检测报告复印件作为佐证材料并加盖制造商公章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★4.环境温度：反应时间不大于1秒；测量范围-40～80℃；分辨率≤0.1；精度（±）0.2℃；工作环境-40.0～60.0℃。需提供第三方检测机构出具的检测报告复印件作为佐证材料并加盖制造商公章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★5.对湿度：反应时间不大于1分钟；测量范围0-100%；分辨率≤0.1；精度（±）3%；工作环境0.0～100%。需提供第三方检测机构出具的检测报告复印件作为佐证材料并加盖制造商公章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6.太阳辐射强度：反应时间不大于1秒；测量范围0~2000w/㎡；分辨率≤1w/㎡；精度（±）5%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★7.PM2.5：反应时间≤90秒；测量范围0~500ug/m³；分辨率≤0.01m3/min；精度≤（±）2%。需提供第三方检测机构出具的检测报告复印件作为佐证材料并加盖制造商公章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★8.PM10：反应时间≤90秒；测量范围0~500ug/m³；分辨率≤0.01m3/min；精度（±）2%；需提供第三方检测机构出具的检测报告复印件作为佐证材料并加盖制造商公章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9.甲醛（CH2O）：反应时间不大于1分钟；测量范围0~5ppm；分辨率≤0.02ppm；精度（±）0.45±0.15μA/ppm；工作环境-20℃~50℃。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10.苯：反应时间≤120S；测量范围0~100ppm；分辨率≤0.1ppm；精度（±）0.20±0.12µA/ppm；工作环境-20℃~50℃。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11.压强：反应时间不大于1秒；测量范围At25℃，750hPa/mb-1100hPa/mb；分辨率≤0.1；精度（±）1.5hPa/mb；工作环境300.0～1100.0hPa/mb。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12.海拔：反应时间不大于1秒；测量范围At25℃，&lt;6000m；分辨率≤1；精度（±）15m；工作环境-2000～9000米。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13.露点：反应时间不大于1分钟；测量范围20.0～95.0%RH,-40～80℃；分辨率≤0.1；精度（±）0.2℃；工作环境0.0～100.0%RH,-40.0～60.0℃。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14.电子罗盘：反应时间不大于10秒；测量范围0～360°；分辨率≤3°；精度（±）3°；工作环境无磁干扰环境。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15.独立式GPS带内置天线卫星搜寻时间，热开机不大于10秒，冷开机不大于120秒；位置经度,纬度,时间,海拔高度,卫星数量；分辨率≤0.1；定位精准度不低于5m(90%)；工作环境-40.0～60.0℃,室外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16.海拔密度：反应时间不大于1秒；测量范围0.0～37.8℃,5.0～95.0%RH,-2000～9000hPa，&lt;6000m；分辨率≤1；精度（±）75；工作环境-40.0～60.0℃,0.0～100.0%RH,300.0～1100.0hPa。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17.照拍/录像：后置摄像头不小于800万/摄像头，类型:双摄像头（前后）。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18.手机通话功能：4G/双卡多模。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19.数据网络：GPRS/蓝牙/WIFI/4G。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★20.数据上传要求：支持风速、风向、PM2.5、PM10、温度、湿度等数据上传到平台。需提供第三方检测机构出具的检测报告复印件作为佐证材料并加盖制造商公章</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应急指挥可视化互通互联终端</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★1.对接协议:支持SIP，RTMP，RTSP标准下都支持64Kbps－8Mbps的呼叫速率，协议要求支持GB28181，ONFIV等国标对接协议。需提供第三方检测机构出具的检测报告复印件作为佐证材料并加盖制造商公章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2.无线：支持WIFI、蓝牙、4G全网通。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3.以太网接口：≥以太网接口*2支持LAN10M/100M/1000M标准。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4.RJ45网口：≥支持RS485/RS232。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★5.HDMI接口：≥HDMI输出*2、≥HDMI输入*2，支持≥1080P信号源输入。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6.USB接口：≥USB3.0TypeA接口*1、≥USB2.0TypeA接口*3。需提供第三方检测机构出具的检测报告复印件作为佐证材料并加盖制造商公章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★7.音频接口：LineOut左声道*1、LineOut右声道*1、LineIn左声道*1、LineIn右声道*1。需提供第三方检测机构出具的检测报告复印件作为佐证材料并加盖制造商公章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8.音频输入输出接口：≥3.5mm音频接口*1。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9.GP10接口：≥GP10*8。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★10.ALARMOUT双继电器接口：支持ALARMOUT双继电器接口。需提供第三方检测机构出具的检测报告复印件作为佐证材料并加盖制造商公章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11.DC5V电源输出接口：≥DC5V电源输出接口*2。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12.音频格式：支持MP1、MP2、MP3、WMA、WAV、OGG、OGA、APE、FLAC、AAC、M4A、3GPP等音频格式。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13.视频解码格式：支持H.264、H265、MOV、3GP、RV、VP8/VP9、MVC。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14.分辨率：支持多种4:3-16:9格式，w288p,w448p,w576p，以保证在低带宽下，可以实现双向端到端的宽屏图像传输。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★15.支持呼叫、邀请部门使用手机、单兵接入视频并推送到指挥大厅。需提供第三方检测机构出具的检测报告复印件作为佐证材料并加盖制造商公章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16.可将突发事件现场情况监控高清视频流推送到会议平台进行可视化会商联会议。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17.支持与无纸化办公终端进行视频通迅及文件管理。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★18.可显示在线推流人员列表，支持按乡镇、联动单位、单兵、视频监控分类。需提供第三方检测机构出具的检测报告复印件作为佐证材料并加盖制造商公章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19.可将某一个在线推流人员，主屏放大；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20.支持多模式分屏，至少支持标准模式（画面≥16分屏平均划分）、快速对讲模式（主会场、分会场最大，其余小画面展示）、主讲全屏模式，支持快速切换；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21.控制某一个点开启会话声音\关闭声音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22.请离某一个推流人员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23.邀请联动会议分会场人员进入会场，邀请时可选择预览联动会议分会场图像；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24.开机自动启动链接登陆及系统自动更新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联动会议分会场遥控器控制设备进入会场；现场周边视频摄像头画面接入会场。会场遥控器可设置设备摄像头预置位≥128个，支持缩略图预览，控制摄像头至现场的某个预置位。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26.联动会议主会场没有进入时，具备等待画面，显示等待主会场进入。应急现场主会场进入，自动进入会场，并且在等待期间可以接收到主会场通知消息。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27.未演示会场，可申请发言，主会场遥控器收到通知并处理。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28.具备演示文稿功能，文稿演示开始，自动显示小屏幕演示会场图像，及大屏幕演示图像。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29.文稿具备画线，放大，缩小。可隐藏小屏幕。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30.支持自定义音视频录像本地化存储。</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会议摄像机</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1.全高清图像：≥500万高品质图像传感器，不低于1920x1080，输出帧率不低于60帧/秒。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2.多种光学变倍镜头：具有不小于12X、20X等多种光学变倍镜头选择。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3.自动聚焦：具备自动聚焦算法。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4.音频输入接口：支持不少于16000、32000采样频率。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5.多种视频输出接口：支持USB、有线LAN，支持在1080P60格式下传输。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6.多种音视频压缩标准：支持H.265/H.264视频压缩，支持AAC、MP3、PCM音频压缩；支持不低于1920x1080分辨率60帧/秒压缩；支持不低于2路1920x1080分辨率不低于30帧/秒压缩；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7.多种网络协议：支持ONVIF、GB/T28181、RTSP、RTMP等协议。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8.多种控制协议：支持VISCA、PELCO-D、PELCO-P等协议，支持网络全命令控制协议。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9.RS232级联：支持RS232级联。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10.多预置位：支持不少于128个预置位。</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麦克风</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1.灵敏度高，频响宽，一致性好，音质饱满、自然、清新；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2.双咪芯矩阵拾音技术，实现超心型指向性，更好地抑制啸叫；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3.话筒拾音距离30—50cm，适合远距离拾音要求；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4.全金属结构及专利级抗RF辐射电路，彻底解决会议中手机信号干扰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5.特别设计的无冲击声静音开关，方便会场使用;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6.双软管鹅颈式话筒杆，可将拾音头灵活调到任意方向，以达到最佳拾音效果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7.螺纹式卡侬接口，连接牢固可靠，无机械噪音；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8.鹅颈管与台式座可分离，方便安装拆卸。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9.换能方式: 电容式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10.指 向 性: 超心型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11.频率响应: 40Hz—16KHz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12.灵 敏 度: -29dB±3dB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13.输出阻抗:≤100Ω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14.电源: 幻像48V</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显示设备</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1.HDMI2.0接口数：≥2个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2.USB2.0接口数：≥2个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3.HDMI(ARC)接口：≥1个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4.工作电压：220V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5.待机功率：≤0.5W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6.电源功率：≤150W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7.连接方式：无线、有线 </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8</w:t>
            </w:r>
            <w:r>
              <w:rPr>
                <w:rFonts w:hint="eastAsia" w:ascii="宋体" w:hAnsi="宋体" w:eastAsia="宋体" w:cs="宋体"/>
                <w:i w:val="0"/>
                <w:iCs w:val="0"/>
                <w:color w:val="000000"/>
                <w:kern w:val="0"/>
                <w:sz w:val="24"/>
                <w:szCs w:val="24"/>
                <w:u w:val="none"/>
                <w:lang w:val="en-US" w:eastAsia="zh-CN" w:bidi="ar"/>
              </w:rPr>
              <w:t xml:space="preserve">.WIFI频段：2.4/5.0G </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9</w:t>
            </w:r>
            <w:r>
              <w:rPr>
                <w:rFonts w:hint="eastAsia" w:ascii="宋体" w:hAnsi="宋体" w:eastAsia="宋体" w:cs="宋体"/>
                <w:i w:val="0"/>
                <w:iCs w:val="0"/>
                <w:color w:val="000000"/>
                <w:kern w:val="0"/>
                <w:sz w:val="24"/>
                <w:szCs w:val="24"/>
                <w:u w:val="none"/>
                <w:lang w:val="en-US" w:eastAsia="zh-CN" w:bidi="ar"/>
              </w:rPr>
              <w:t xml:space="preserve">.背光方式：直下式DLED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0</w:t>
            </w:r>
            <w:r>
              <w:rPr>
                <w:rFonts w:hint="eastAsia" w:ascii="宋体" w:hAnsi="宋体" w:eastAsia="宋体" w:cs="宋体"/>
                <w:i w:val="0"/>
                <w:iCs w:val="0"/>
                <w:color w:val="000000"/>
                <w:kern w:val="0"/>
                <w:sz w:val="24"/>
                <w:szCs w:val="24"/>
                <w:u w:val="none"/>
                <w:lang w:val="en-US" w:eastAsia="zh-CN" w:bidi="ar"/>
              </w:rPr>
              <w:t>.屏幕尺寸：≥65英寸</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应急日常值守调度终端</w:t>
            </w:r>
          </w:p>
        </w:tc>
        <w:tc>
          <w:tcPr>
            <w:tcW w:w="2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★1.屏幕：不低于1920×1280像素，IPS触控屏，屏幕角度可调；需提供第三方检测机构出具的检测报告复印件作为佐证材料并加盖制造商公章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2</w:t>
            </w:r>
            <w:r>
              <w:rPr>
                <w:rFonts w:hint="eastAsia" w:ascii="宋体" w:hAnsi="宋体" w:eastAsia="宋体" w:cs="宋体"/>
                <w:i w:val="0"/>
                <w:iCs w:val="0"/>
                <w:color w:val="000000"/>
                <w:kern w:val="0"/>
                <w:sz w:val="24"/>
                <w:szCs w:val="24"/>
                <w:u w:val="none"/>
                <w:lang w:val="en-US" w:eastAsia="zh-CN" w:bidi="ar"/>
              </w:rPr>
              <w:t>.摄像头：≥500万像素，支持前后翻转，可调角度；</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3</w:t>
            </w:r>
            <w:r>
              <w:rPr>
                <w:rFonts w:hint="eastAsia" w:ascii="宋体" w:hAnsi="宋体" w:eastAsia="宋体" w:cs="宋体"/>
                <w:i w:val="0"/>
                <w:iCs w:val="0"/>
                <w:color w:val="000000"/>
                <w:kern w:val="0"/>
                <w:sz w:val="24"/>
                <w:szCs w:val="24"/>
                <w:u w:val="none"/>
                <w:lang w:val="en-US" w:eastAsia="zh-CN" w:bidi="ar"/>
              </w:rPr>
              <w:t>.编码/解码：H.264、VP8；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w:t>
            </w:r>
            <w:r>
              <w:rPr>
                <w:rFonts w:hint="default" w:ascii="宋体" w:hAnsi="宋体" w:eastAsia="宋体" w:cs="宋体"/>
                <w:i w:val="0"/>
                <w:iCs w:val="0"/>
                <w:color w:val="000000"/>
                <w:kern w:val="0"/>
                <w:sz w:val="24"/>
                <w:szCs w:val="24"/>
                <w:u w:val="none"/>
                <w:lang w:eastAsia="zh-CN" w:bidi="ar"/>
              </w:rPr>
              <w:t>4</w:t>
            </w:r>
            <w:r>
              <w:rPr>
                <w:rFonts w:hint="eastAsia" w:ascii="宋体" w:hAnsi="宋体" w:eastAsia="宋体" w:cs="宋体"/>
                <w:i w:val="0"/>
                <w:iCs w:val="0"/>
                <w:color w:val="000000"/>
                <w:kern w:val="0"/>
                <w:sz w:val="24"/>
                <w:szCs w:val="24"/>
                <w:u w:val="none"/>
                <w:lang w:val="en-US" w:eastAsia="zh-CN" w:bidi="ar"/>
              </w:rPr>
              <w:t>.WiFi、蓝牙：802.11b/g/n，2.4GHz、不低于蓝牙4.0；需提供第三方检测机构出具的检测报告复印件作为佐证材料并加盖制造商公章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5</w:t>
            </w:r>
            <w:r>
              <w:rPr>
                <w:rFonts w:hint="eastAsia" w:ascii="宋体" w:hAnsi="宋体" w:eastAsia="宋体" w:cs="宋体"/>
                <w:i w:val="0"/>
                <w:iCs w:val="0"/>
                <w:color w:val="000000"/>
                <w:kern w:val="0"/>
                <w:sz w:val="24"/>
                <w:szCs w:val="24"/>
                <w:u w:val="none"/>
                <w:lang w:val="en-US" w:eastAsia="zh-CN" w:bidi="ar"/>
              </w:rPr>
              <w:t>.USB2.0接口：≥MicroUSB*1，≥USB2.0*4；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w:t>
            </w:r>
            <w:r>
              <w:rPr>
                <w:rFonts w:hint="default" w:ascii="宋体" w:hAnsi="宋体" w:eastAsia="宋体" w:cs="宋体"/>
                <w:i w:val="0"/>
                <w:iCs w:val="0"/>
                <w:color w:val="000000"/>
                <w:kern w:val="0"/>
                <w:sz w:val="24"/>
                <w:szCs w:val="24"/>
                <w:u w:val="none"/>
                <w:lang w:eastAsia="zh-CN" w:bidi="ar"/>
              </w:rPr>
              <w:t>6</w:t>
            </w:r>
            <w:r>
              <w:rPr>
                <w:rFonts w:hint="eastAsia" w:ascii="宋体" w:hAnsi="宋体" w:eastAsia="宋体" w:cs="宋体"/>
                <w:i w:val="0"/>
                <w:iCs w:val="0"/>
                <w:color w:val="000000"/>
                <w:kern w:val="0"/>
                <w:sz w:val="24"/>
                <w:szCs w:val="24"/>
                <w:u w:val="none"/>
                <w:lang w:val="en-US" w:eastAsia="zh-CN" w:bidi="ar"/>
              </w:rPr>
              <w:t>.HDMI接口：≥HDMI*2，≥HDMI-IN*1，≥HDMI-OUT*1；需提供第三方检测机构出具的检测报告复印件作为佐证材料并加盖制造商公章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7</w:t>
            </w:r>
            <w:r>
              <w:rPr>
                <w:rFonts w:hint="eastAsia" w:ascii="宋体" w:hAnsi="宋体" w:eastAsia="宋体" w:cs="宋体"/>
                <w:i w:val="0"/>
                <w:iCs w:val="0"/>
                <w:color w:val="000000"/>
                <w:kern w:val="0"/>
                <w:sz w:val="24"/>
                <w:szCs w:val="24"/>
                <w:u w:val="none"/>
                <w:lang w:val="en-US" w:eastAsia="zh-CN" w:bidi="ar"/>
              </w:rPr>
              <w:t>.LAN接口：≥LAN*1；</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8</w:t>
            </w:r>
            <w:r>
              <w:rPr>
                <w:rFonts w:hint="eastAsia" w:ascii="宋体" w:hAnsi="宋体" w:eastAsia="宋体" w:cs="宋体"/>
                <w:i w:val="0"/>
                <w:iCs w:val="0"/>
                <w:color w:val="000000"/>
                <w:kern w:val="0"/>
                <w:sz w:val="24"/>
                <w:szCs w:val="24"/>
                <w:u w:val="none"/>
                <w:lang w:val="en-US" w:eastAsia="zh-CN" w:bidi="ar"/>
              </w:rPr>
              <w:t>.WAN接口：≥WAN*1；</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9</w:t>
            </w:r>
            <w:r>
              <w:rPr>
                <w:rFonts w:hint="eastAsia" w:ascii="宋体" w:hAnsi="宋体" w:eastAsia="宋体" w:cs="宋体"/>
                <w:i w:val="0"/>
                <w:iCs w:val="0"/>
                <w:color w:val="000000"/>
                <w:kern w:val="0"/>
                <w:sz w:val="24"/>
                <w:szCs w:val="24"/>
                <w:u w:val="none"/>
                <w:lang w:val="en-US" w:eastAsia="zh-CN" w:bidi="ar"/>
              </w:rPr>
              <w:t>.SD/TF卡槽：≥SD/TF卡槽*1；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0</w:t>
            </w:r>
            <w:r>
              <w:rPr>
                <w:rFonts w:hint="eastAsia" w:ascii="宋体" w:hAnsi="宋体" w:eastAsia="宋体" w:cs="宋体"/>
                <w:i w:val="0"/>
                <w:iCs w:val="0"/>
                <w:color w:val="000000"/>
                <w:kern w:val="0"/>
                <w:sz w:val="24"/>
                <w:szCs w:val="24"/>
                <w:u w:val="none"/>
                <w:lang w:val="en-US" w:eastAsia="zh-CN" w:bidi="ar"/>
              </w:rPr>
              <w:t>.音频接口：3.5mm耳麦接口；内置阵列式麦克风；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1</w:t>
            </w:r>
            <w:r>
              <w:rPr>
                <w:rFonts w:hint="eastAsia" w:ascii="宋体" w:hAnsi="宋体" w:eastAsia="宋体" w:cs="宋体"/>
                <w:i w:val="0"/>
                <w:iCs w:val="0"/>
                <w:color w:val="000000"/>
                <w:kern w:val="0"/>
                <w:sz w:val="24"/>
                <w:szCs w:val="24"/>
                <w:u w:val="none"/>
                <w:lang w:val="en-US" w:eastAsia="zh-CN" w:bidi="ar"/>
              </w:rPr>
              <w:t>.扬声器：&gt;2W；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2</w:t>
            </w:r>
            <w:r>
              <w:rPr>
                <w:rFonts w:hint="eastAsia" w:ascii="宋体" w:hAnsi="宋体" w:eastAsia="宋体" w:cs="宋体"/>
                <w:i w:val="0"/>
                <w:iCs w:val="0"/>
                <w:color w:val="000000"/>
                <w:kern w:val="0"/>
                <w:sz w:val="24"/>
                <w:szCs w:val="24"/>
                <w:u w:val="none"/>
                <w:lang w:val="en-US" w:eastAsia="zh-CN" w:bidi="ar"/>
              </w:rPr>
              <w:t>.IP接口：不低于10/100/1000M自适应以太网接口；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3</w:t>
            </w:r>
            <w:r>
              <w:rPr>
                <w:rFonts w:hint="eastAsia" w:ascii="宋体" w:hAnsi="宋体" w:eastAsia="宋体" w:cs="宋体"/>
                <w:i w:val="0"/>
                <w:iCs w:val="0"/>
                <w:color w:val="000000"/>
                <w:kern w:val="0"/>
                <w:sz w:val="24"/>
                <w:szCs w:val="24"/>
                <w:u w:val="none"/>
                <w:lang w:val="en-US" w:eastAsia="zh-CN" w:bidi="ar"/>
              </w:rPr>
              <w:t>.支持视频会议；需提供第三方检测机构出具的检测报告复印件作为佐证材料并加盖制造商公章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4</w:t>
            </w:r>
            <w:r>
              <w:rPr>
                <w:rFonts w:hint="eastAsia" w:ascii="宋体" w:hAnsi="宋体" w:eastAsia="宋体" w:cs="宋体"/>
                <w:i w:val="0"/>
                <w:iCs w:val="0"/>
                <w:color w:val="000000"/>
                <w:kern w:val="0"/>
                <w:sz w:val="24"/>
                <w:szCs w:val="24"/>
                <w:u w:val="none"/>
                <w:lang w:val="en-US" w:eastAsia="zh-CN" w:bidi="ar"/>
              </w:rPr>
              <w:t>.支持视频通话；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5</w:t>
            </w:r>
            <w:r>
              <w:rPr>
                <w:rFonts w:hint="eastAsia" w:ascii="宋体" w:hAnsi="宋体" w:eastAsia="宋体" w:cs="宋体"/>
                <w:i w:val="0"/>
                <w:iCs w:val="0"/>
                <w:color w:val="000000"/>
                <w:kern w:val="0"/>
                <w:sz w:val="24"/>
                <w:szCs w:val="24"/>
                <w:u w:val="none"/>
                <w:lang w:val="en-US" w:eastAsia="zh-CN" w:bidi="ar"/>
              </w:rPr>
              <w:t>.支持通讯录；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6</w:t>
            </w:r>
            <w:r>
              <w:rPr>
                <w:rFonts w:hint="eastAsia" w:ascii="宋体" w:hAnsi="宋体" w:eastAsia="宋体" w:cs="宋体"/>
                <w:i w:val="0"/>
                <w:iCs w:val="0"/>
                <w:color w:val="000000"/>
                <w:kern w:val="0"/>
                <w:sz w:val="24"/>
                <w:szCs w:val="24"/>
                <w:u w:val="none"/>
                <w:lang w:val="en-US" w:eastAsia="zh-CN" w:bidi="ar"/>
              </w:rPr>
              <w:t>.支持通话录音；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7</w:t>
            </w:r>
            <w:r>
              <w:rPr>
                <w:rFonts w:hint="eastAsia" w:ascii="宋体" w:hAnsi="宋体" w:eastAsia="宋体" w:cs="宋体"/>
                <w:i w:val="0"/>
                <w:iCs w:val="0"/>
                <w:color w:val="000000"/>
                <w:kern w:val="0"/>
                <w:sz w:val="24"/>
                <w:szCs w:val="24"/>
                <w:u w:val="none"/>
                <w:lang w:val="en-US" w:eastAsia="zh-CN" w:bidi="ar"/>
              </w:rPr>
              <w:t>.支持接收和发送辅流；</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18</w:t>
            </w:r>
            <w:r>
              <w:rPr>
                <w:rFonts w:hint="eastAsia" w:ascii="宋体" w:hAnsi="宋体" w:eastAsia="宋体" w:cs="宋体"/>
                <w:i w:val="0"/>
                <w:iCs w:val="0"/>
                <w:color w:val="000000"/>
                <w:kern w:val="0"/>
                <w:sz w:val="24"/>
                <w:szCs w:val="24"/>
                <w:u w:val="none"/>
                <w:lang w:val="en-US" w:eastAsia="zh-CN" w:bidi="ar"/>
              </w:rPr>
              <w:t>.支持HDMI投屏；</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eastAsia="zh-CN" w:bidi="ar"/>
              </w:rPr>
              <w:t>19</w:t>
            </w:r>
            <w:r>
              <w:rPr>
                <w:rFonts w:hint="eastAsia" w:ascii="宋体" w:hAnsi="宋体" w:eastAsia="宋体" w:cs="宋体"/>
                <w:i w:val="0"/>
                <w:iCs w:val="0"/>
                <w:color w:val="000000"/>
                <w:kern w:val="0"/>
                <w:sz w:val="24"/>
                <w:szCs w:val="24"/>
                <w:u w:val="none"/>
                <w:lang w:val="en-US" w:eastAsia="zh-CN" w:bidi="ar"/>
              </w:rPr>
              <w:t>.支持定制化日常调度值守终端平台；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w:t>
            </w:r>
            <w:r>
              <w:rPr>
                <w:rFonts w:hint="default" w:ascii="宋体" w:hAnsi="宋体" w:eastAsia="宋体" w:cs="宋体"/>
                <w:i w:val="0"/>
                <w:iCs w:val="0"/>
                <w:color w:val="000000"/>
                <w:kern w:val="0"/>
                <w:sz w:val="24"/>
                <w:szCs w:val="24"/>
                <w:u w:val="none"/>
                <w:lang w:eastAsia="zh-CN" w:bidi="ar"/>
              </w:rPr>
              <w:t>0</w:t>
            </w:r>
            <w:r>
              <w:rPr>
                <w:rFonts w:hint="eastAsia" w:ascii="宋体" w:hAnsi="宋体" w:eastAsia="宋体" w:cs="宋体"/>
                <w:i w:val="0"/>
                <w:iCs w:val="0"/>
                <w:color w:val="000000"/>
                <w:kern w:val="0"/>
                <w:sz w:val="24"/>
                <w:szCs w:val="24"/>
                <w:u w:val="none"/>
                <w:lang w:val="en-US" w:eastAsia="zh-CN" w:bidi="ar"/>
              </w:rPr>
              <w:t>.人脸签到：自动切换值班人账号，同时自动更新平台中当日值班值守人员名单。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w:t>
            </w:r>
            <w:r>
              <w:rPr>
                <w:rFonts w:hint="default" w:ascii="宋体" w:hAnsi="宋体" w:eastAsia="宋体" w:cs="宋体"/>
                <w:i w:val="0"/>
                <w:iCs w:val="0"/>
                <w:color w:val="000000"/>
                <w:kern w:val="0"/>
                <w:sz w:val="24"/>
                <w:szCs w:val="24"/>
                <w:u w:val="none"/>
                <w:lang w:eastAsia="zh-CN" w:bidi="ar"/>
              </w:rPr>
              <w:t>1</w:t>
            </w:r>
            <w:r>
              <w:rPr>
                <w:rFonts w:hint="eastAsia" w:ascii="宋体" w:hAnsi="宋体" w:eastAsia="宋体" w:cs="宋体"/>
                <w:i w:val="0"/>
                <w:iCs w:val="0"/>
                <w:color w:val="000000"/>
                <w:kern w:val="0"/>
                <w:sz w:val="24"/>
                <w:szCs w:val="24"/>
                <w:u w:val="none"/>
                <w:lang w:val="en-US" w:eastAsia="zh-CN" w:bidi="ar"/>
              </w:rPr>
              <w:t>.值班值守：领导、指挥中心可以对各值守单位下达值班任务，在日常、特殊应急情况时下达值班任务，各值班单位可针对某项任务上报文字、语音、视频、图片至指挥中心；指挥中心与相关领导还可通过小程序查看汇总，实时掌控各值守单位现场情况。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w:t>
            </w:r>
            <w:r>
              <w:rPr>
                <w:rFonts w:hint="default" w:ascii="宋体" w:hAnsi="宋体" w:eastAsia="宋体" w:cs="宋体"/>
                <w:i w:val="0"/>
                <w:iCs w:val="0"/>
                <w:color w:val="000000"/>
                <w:kern w:val="0"/>
                <w:sz w:val="24"/>
                <w:szCs w:val="24"/>
                <w:u w:val="none"/>
                <w:lang w:eastAsia="zh-CN" w:bidi="ar"/>
              </w:rPr>
              <w:t>2</w:t>
            </w:r>
            <w:r>
              <w:rPr>
                <w:rFonts w:hint="eastAsia" w:ascii="宋体" w:hAnsi="宋体" w:eastAsia="宋体" w:cs="宋体"/>
                <w:i w:val="0"/>
                <w:iCs w:val="0"/>
                <w:color w:val="000000"/>
                <w:kern w:val="0"/>
                <w:sz w:val="24"/>
                <w:szCs w:val="24"/>
                <w:u w:val="none"/>
                <w:lang w:val="en-US" w:eastAsia="zh-CN" w:bidi="ar"/>
              </w:rPr>
              <w:t>.VIOP电话：系统内部通讯录，根据部门所需定制号码簿联系人，拨打网络音视频电话。需提供第三方检测机构出具的检测报告复印件作为佐证材料并加盖制造商公章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w:t>
            </w:r>
            <w:r>
              <w:rPr>
                <w:rFonts w:hint="default" w:ascii="宋体" w:hAnsi="宋体" w:eastAsia="宋体" w:cs="宋体"/>
                <w:i w:val="0"/>
                <w:iCs w:val="0"/>
                <w:color w:val="000000"/>
                <w:kern w:val="0"/>
                <w:sz w:val="24"/>
                <w:szCs w:val="24"/>
                <w:u w:val="none"/>
                <w:lang w:eastAsia="zh-CN" w:bidi="ar"/>
              </w:rPr>
              <w:t>3</w:t>
            </w:r>
            <w:r>
              <w:rPr>
                <w:rFonts w:hint="eastAsia" w:ascii="宋体" w:hAnsi="宋体" w:eastAsia="宋体" w:cs="宋体"/>
                <w:i w:val="0"/>
                <w:iCs w:val="0"/>
                <w:color w:val="000000"/>
                <w:kern w:val="0"/>
                <w:sz w:val="24"/>
                <w:szCs w:val="24"/>
                <w:u w:val="none"/>
                <w:lang w:val="en-US" w:eastAsia="zh-CN" w:bidi="ar"/>
              </w:rPr>
              <w:t>.视频会议：会议公告通知，会议主要内容、联调测试时间、正式开会时间，话机可直接反馈是否知晓；指挥中心统计名单可查看知晓情况，未知晓单位可直接拨打值守人员电话进行电话通知。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w:t>
            </w:r>
            <w:r>
              <w:rPr>
                <w:rFonts w:hint="default" w:ascii="宋体" w:hAnsi="宋体" w:eastAsia="宋体" w:cs="宋体"/>
                <w:i w:val="0"/>
                <w:iCs w:val="0"/>
                <w:color w:val="000000"/>
                <w:kern w:val="0"/>
                <w:sz w:val="24"/>
                <w:szCs w:val="24"/>
                <w:u w:val="none"/>
                <w:lang w:eastAsia="zh-CN" w:bidi="ar"/>
              </w:rPr>
              <w:t>4</w:t>
            </w:r>
            <w:r>
              <w:rPr>
                <w:rFonts w:hint="eastAsia" w:ascii="宋体" w:hAnsi="宋体" w:eastAsia="宋体" w:cs="宋体"/>
                <w:i w:val="0"/>
                <w:iCs w:val="0"/>
                <w:color w:val="000000"/>
                <w:kern w:val="0"/>
                <w:sz w:val="24"/>
                <w:szCs w:val="24"/>
                <w:u w:val="none"/>
                <w:lang w:val="en-US" w:eastAsia="zh-CN" w:bidi="ar"/>
              </w:rPr>
              <w:t>.快速视频会商：支持加入联动会议，支持话柄接听、免提模式。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w:t>
            </w:r>
            <w:r>
              <w:rPr>
                <w:rFonts w:hint="default" w:ascii="宋体" w:hAnsi="宋体" w:eastAsia="宋体" w:cs="宋体"/>
                <w:i w:val="0"/>
                <w:iCs w:val="0"/>
                <w:color w:val="000000"/>
                <w:kern w:val="0"/>
                <w:sz w:val="24"/>
                <w:szCs w:val="24"/>
                <w:u w:val="none"/>
                <w:lang w:eastAsia="zh-CN" w:bidi="ar"/>
              </w:rPr>
              <w:t>5</w:t>
            </w:r>
            <w:r>
              <w:rPr>
                <w:rFonts w:hint="eastAsia" w:ascii="宋体" w:hAnsi="宋体" w:eastAsia="宋体" w:cs="宋体"/>
                <w:i w:val="0"/>
                <w:iCs w:val="0"/>
                <w:color w:val="000000"/>
                <w:kern w:val="0"/>
                <w:sz w:val="24"/>
                <w:szCs w:val="24"/>
                <w:u w:val="none"/>
                <w:lang w:val="en-US" w:eastAsia="zh-CN" w:bidi="ar"/>
              </w:rPr>
              <w:t>.视频监控管理：视频监控可根据权限分配至各值守单位，值班时可随时查看某监控点位。需提供第三方检测机构出具的检测报告复印件作为佐证材料并加盖制造商公章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w:t>
            </w:r>
            <w:r>
              <w:rPr>
                <w:rFonts w:hint="default" w:ascii="宋体" w:hAnsi="宋体" w:eastAsia="宋体" w:cs="宋体"/>
                <w:i w:val="0"/>
                <w:iCs w:val="0"/>
                <w:color w:val="000000"/>
                <w:kern w:val="0"/>
                <w:sz w:val="24"/>
                <w:szCs w:val="24"/>
                <w:u w:val="none"/>
                <w:lang w:eastAsia="zh-CN" w:bidi="ar"/>
              </w:rPr>
              <w:t>6</w:t>
            </w:r>
            <w:r>
              <w:rPr>
                <w:rFonts w:hint="eastAsia" w:ascii="宋体" w:hAnsi="宋体" w:eastAsia="宋体" w:cs="宋体"/>
                <w:i w:val="0"/>
                <w:iCs w:val="0"/>
                <w:color w:val="000000"/>
                <w:kern w:val="0"/>
                <w:sz w:val="24"/>
                <w:szCs w:val="24"/>
                <w:u w:val="none"/>
                <w:lang w:val="en-US" w:eastAsia="zh-CN" w:bidi="ar"/>
              </w:rPr>
              <w:t>.融合对接：支持与视频会议、视频监控等平台互联互通。需提供第三方检测机构出具的检测报告复印件作为佐证材料并加盖制造商公章</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hNDU0OGVhOWRkNWNmZTE5MGNkMTA2NDU5YzA0MGMifQ=="/>
  </w:docVars>
  <w:rsids>
    <w:rsidRoot w:val="FEE7F992"/>
    <w:rsid w:val="08D37CD9"/>
    <w:rsid w:val="25DAB619"/>
    <w:rsid w:val="57DFE4C1"/>
    <w:rsid w:val="5CCAA3E2"/>
    <w:rsid w:val="A2FF8870"/>
    <w:rsid w:val="F3FB076D"/>
    <w:rsid w:val="F5FCB07B"/>
    <w:rsid w:val="FEE7F992"/>
    <w:rsid w:val="FFBC0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4"/>
      <w:szCs w:val="24"/>
      <w:u w:val="none"/>
    </w:rPr>
  </w:style>
  <w:style w:type="character" w:customStyle="1" w:styleId="5">
    <w:name w:val="font21"/>
    <w:basedOn w:val="3"/>
    <w:qFormat/>
    <w:uiPriority w:val="0"/>
    <w:rPr>
      <w:rFonts w:hint="eastAsia" w:ascii="宋体" w:hAnsi="宋体" w:eastAsia="宋体" w:cs="宋体"/>
      <w:color w:val="000000"/>
      <w:sz w:val="24"/>
      <w:szCs w:val="24"/>
      <w:u w:val="none"/>
    </w:rPr>
  </w:style>
  <w:style w:type="character" w:customStyle="1" w:styleId="6">
    <w:name w:val="font0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9939</Words>
  <Characters>11879</Characters>
  <Lines>0</Lines>
  <Paragraphs>0</Paragraphs>
  <TotalTime>15</TotalTime>
  <ScaleCrop>false</ScaleCrop>
  <LinksUpToDate>false</LinksUpToDate>
  <CharactersWithSpaces>11971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2023-07-22T10:21:00Z</dcterms:created>
  <dc:creator>Surprise</dc:creator>
  <cp:lastModifiedBy>阿莹母婴正品一手货源（招代理）</cp:lastModifiedBy>
  <dcterms:modified xsi:type="dcterms:W3CDTF">2023-08-22T07:26:51Z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86A384ABAF364949A7D825F44100B172_13</vt:lpwstr>
  </property>
</Properties>
</file>