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服务要求标准</w:t>
      </w:r>
    </w:p>
    <w:p>
      <w:pPr>
        <w:ind w:firstLine="420"/>
        <w:rPr>
          <w:sz w:val="28"/>
          <w:szCs w:val="28"/>
        </w:rPr>
      </w:pPr>
      <w:r>
        <w:rPr>
          <w:rFonts w:hint="eastAsia"/>
          <w:sz w:val="28"/>
          <w:szCs w:val="28"/>
        </w:rPr>
        <w:t>1、服务内容：</w:t>
      </w:r>
    </w:p>
    <w:p>
      <w:pPr>
        <w:ind w:firstLine="420"/>
        <w:rPr>
          <w:sz w:val="28"/>
          <w:szCs w:val="28"/>
        </w:rPr>
      </w:pPr>
      <w:r>
        <w:rPr>
          <w:rFonts w:hint="eastAsia"/>
          <w:sz w:val="28"/>
          <w:szCs w:val="28"/>
        </w:rPr>
        <w:t>包含但不限于以下内容：</w:t>
      </w:r>
    </w:p>
    <w:p>
      <w:pPr>
        <w:pStyle w:val="5"/>
        <w:numPr>
          <w:ilvl w:val="0"/>
          <w:numId w:val="1"/>
        </w:numPr>
        <w:ind w:firstLineChars="0"/>
        <w:rPr>
          <w:sz w:val="28"/>
          <w:szCs w:val="28"/>
        </w:rPr>
      </w:pPr>
      <w:r>
        <w:rPr>
          <w:rFonts w:hint="eastAsia"/>
          <w:sz w:val="28"/>
          <w:szCs w:val="28"/>
        </w:rPr>
        <w:t>方案设计及其深化、细化、具体化。包括创意设计方案、项目方案、布展图纸设计、布展预算、工作量清单等；</w:t>
      </w:r>
    </w:p>
    <w:p>
      <w:pPr>
        <w:pStyle w:val="5"/>
        <w:numPr>
          <w:ilvl w:val="0"/>
          <w:numId w:val="1"/>
        </w:numPr>
        <w:ind w:firstLineChars="0"/>
        <w:rPr>
          <w:sz w:val="28"/>
          <w:szCs w:val="28"/>
        </w:rPr>
      </w:pPr>
      <w:r>
        <w:rPr>
          <w:rFonts w:hint="eastAsia"/>
          <w:sz w:val="28"/>
          <w:szCs w:val="28"/>
        </w:rPr>
        <w:t>公共区域围挡、原始窗户的成品保护；</w:t>
      </w:r>
    </w:p>
    <w:p>
      <w:pPr>
        <w:pStyle w:val="5"/>
        <w:numPr>
          <w:ilvl w:val="0"/>
          <w:numId w:val="1"/>
        </w:numPr>
        <w:ind w:firstLineChars="0"/>
        <w:rPr>
          <w:sz w:val="28"/>
          <w:szCs w:val="28"/>
        </w:rPr>
      </w:pPr>
      <w:r>
        <w:rPr>
          <w:rFonts w:hint="eastAsia"/>
          <w:sz w:val="28"/>
          <w:szCs w:val="28"/>
        </w:rPr>
        <w:t>室内电路安装调试；</w:t>
      </w:r>
    </w:p>
    <w:p>
      <w:pPr>
        <w:pStyle w:val="5"/>
        <w:numPr>
          <w:ilvl w:val="0"/>
          <w:numId w:val="1"/>
        </w:numPr>
        <w:ind w:firstLineChars="0"/>
        <w:rPr>
          <w:sz w:val="28"/>
          <w:szCs w:val="28"/>
        </w:rPr>
      </w:pPr>
      <w:r>
        <w:rPr>
          <w:rFonts w:hint="eastAsia"/>
          <w:sz w:val="28"/>
          <w:szCs w:val="28"/>
        </w:rPr>
        <w:t>新建墙体、墙面、吊顶、地面、宣传画框、工艺品制作、灯具开关、建筑垃圾清运、保洁等；</w:t>
      </w:r>
    </w:p>
    <w:p>
      <w:pPr>
        <w:pStyle w:val="5"/>
        <w:numPr>
          <w:ilvl w:val="0"/>
          <w:numId w:val="1"/>
        </w:numPr>
        <w:ind w:firstLineChars="0"/>
        <w:rPr>
          <w:sz w:val="28"/>
          <w:szCs w:val="28"/>
        </w:rPr>
      </w:pPr>
      <w:r>
        <w:rPr>
          <w:rFonts w:hint="eastAsia"/>
          <w:sz w:val="28"/>
          <w:szCs w:val="28"/>
        </w:rPr>
        <w:t>灯光照明系统、多媒体、音像制作、影视制作、科技展示设施等配套项目，文字处理、展板设计制作、展览标识等平面设计制作项目，陈列布展项目等；</w:t>
      </w:r>
    </w:p>
    <w:p>
      <w:pPr>
        <w:pStyle w:val="5"/>
        <w:numPr>
          <w:ilvl w:val="0"/>
          <w:numId w:val="1"/>
        </w:numPr>
        <w:ind w:firstLineChars="0"/>
        <w:rPr>
          <w:sz w:val="28"/>
          <w:szCs w:val="28"/>
        </w:rPr>
      </w:pPr>
      <w:r>
        <w:rPr>
          <w:rFonts w:hint="eastAsia"/>
          <w:sz w:val="28"/>
          <w:szCs w:val="28"/>
        </w:rPr>
        <w:t>房间及公共设施的布展、卫生洁具、会议报告厅桌椅、屏幕、主席台、办公室桌椅等。</w:t>
      </w:r>
    </w:p>
    <w:p>
      <w:pPr>
        <w:ind w:firstLine="420"/>
        <w:rPr>
          <w:sz w:val="28"/>
          <w:szCs w:val="28"/>
        </w:rPr>
      </w:pPr>
      <w:r>
        <w:rPr>
          <w:rFonts w:hint="eastAsia"/>
          <w:sz w:val="28"/>
          <w:szCs w:val="28"/>
        </w:rPr>
        <w:t>2、项目建设内容</w:t>
      </w:r>
    </w:p>
    <w:p>
      <w:pPr>
        <w:ind w:firstLine="420"/>
        <w:rPr>
          <w:sz w:val="28"/>
          <w:szCs w:val="28"/>
        </w:rPr>
      </w:pPr>
      <w:r>
        <w:rPr>
          <w:rFonts w:hint="eastAsia"/>
          <w:sz w:val="28"/>
          <w:szCs w:val="28"/>
        </w:rPr>
        <w:t>逊克县党风廉政警示教育基地展厅布展项目包括：党风廉政警示教育全部设计及现场服务等，出具符合标准要求的设计方案通过采购人的确认，完成本项目的全部布展工作。</w:t>
      </w:r>
    </w:p>
    <w:p>
      <w:pPr>
        <w:pStyle w:val="5"/>
        <w:numPr>
          <w:ilvl w:val="0"/>
          <w:numId w:val="2"/>
        </w:numPr>
        <w:ind w:firstLineChars="0"/>
        <w:rPr>
          <w:sz w:val="28"/>
          <w:szCs w:val="28"/>
        </w:rPr>
      </w:pPr>
      <w:r>
        <w:rPr>
          <w:rFonts w:hint="eastAsia"/>
          <w:sz w:val="28"/>
          <w:szCs w:val="28"/>
        </w:rPr>
        <w:t>项目意义</w:t>
      </w:r>
    </w:p>
    <w:p>
      <w:pPr>
        <w:ind w:firstLine="420"/>
        <w:rPr>
          <w:sz w:val="28"/>
          <w:szCs w:val="28"/>
        </w:rPr>
      </w:pPr>
      <w:r>
        <w:rPr>
          <w:rFonts w:hint="eastAsia"/>
          <w:sz w:val="28"/>
          <w:szCs w:val="28"/>
        </w:rPr>
        <w:t>一体推进不敢腐、不能腐、不想腐，是反腐败斗争的基本方针，也是新时代全面从严治党的重要方略。近年来，逊克县深入推进党风廉政建设和反腐败斗争,努力夺取全面从严治党更大成果，打造政治生态的山清水秀。逊克县党风廉政警示教育基地立足党中央全面从严治党重大战略部署，锚定“全省领先”建设目标，以逊克县地域廉政文化为创意来源，将廉洁教育、纪法教育、警示教育、家风教育等贯穿其中，打造独具地方特色的廉政教育展厅。</w:t>
      </w:r>
    </w:p>
    <w:p>
      <w:pPr>
        <w:pStyle w:val="5"/>
        <w:numPr>
          <w:ilvl w:val="0"/>
          <w:numId w:val="2"/>
        </w:numPr>
        <w:ind w:firstLineChars="0"/>
        <w:rPr>
          <w:sz w:val="28"/>
          <w:szCs w:val="28"/>
        </w:rPr>
      </w:pPr>
      <w:r>
        <w:rPr>
          <w:rFonts w:hint="eastAsia"/>
          <w:sz w:val="28"/>
          <w:szCs w:val="28"/>
        </w:rPr>
        <w:t>设计任务书</w:t>
      </w:r>
    </w:p>
    <w:p>
      <w:pPr>
        <w:ind w:firstLine="420"/>
        <w:rPr>
          <w:sz w:val="28"/>
          <w:szCs w:val="28"/>
        </w:rPr>
      </w:pPr>
      <w:r>
        <w:rPr>
          <w:rFonts w:hint="eastAsia"/>
          <w:sz w:val="28"/>
          <w:szCs w:val="28"/>
        </w:rPr>
        <w:t>逊克县党风廉政警示教育基地在基于美观、适用、功能齐全等标准之上，在设计方案、教育理念等方面，力求打造成全国一流水平的警示教育基地。</w:t>
      </w:r>
    </w:p>
    <w:p>
      <w:pPr>
        <w:ind w:firstLine="420"/>
        <w:rPr>
          <w:sz w:val="28"/>
          <w:szCs w:val="28"/>
        </w:rPr>
      </w:pPr>
      <w:r>
        <w:rPr>
          <w:rFonts w:hint="eastAsia"/>
          <w:sz w:val="28"/>
          <w:szCs w:val="28"/>
        </w:rPr>
        <w:t>建设党风廉政基地，开展党风廉政教育，让“党风廉政警示教育”发挥出教化育人、凝心聚力的作用。对于发挥基层党组织的引领和统筹协调作用有积极的意义；同时能够增进人民的爱国情怀、培育人民的高尚情操、铸就人民的创新精神，进一步加强先进性建设。</w:t>
      </w:r>
    </w:p>
    <w:p>
      <w:pPr>
        <w:ind w:firstLine="420"/>
        <w:rPr>
          <w:sz w:val="28"/>
          <w:szCs w:val="28"/>
        </w:rPr>
      </w:pPr>
      <w:r>
        <w:rPr>
          <w:rFonts w:hint="eastAsia"/>
          <w:sz w:val="28"/>
          <w:szCs w:val="28"/>
        </w:rPr>
        <w:t>加强党性修养，为党员干部提供良好的学习环境。发扬党风廉政教育，可以抓住群众路线教育实践活动的有利契机，充分发挥爱国主义教育基地、党史教育基地等文化资源的应有作用，强化管理，使广大党员干部参观有收获、心灵有触动。</w:t>
      </w:r>
    </w:p>
    <w:p>
      <w:pPr>
        <w:ind w:firstLine="420"/>
        <w:rPr>
          <w:sz w:val="28"/>
          <w:szCs w:val="28"/>
        </w:rPr>
      </w:pPr>
      <w:r>
        <w:rPr>
          <w:rFonts w:hint="eastAsia"/>
          <w:sz w:val="28"/>
          <w:szCs w:val="28"/>
        </w:rPr>
        <w:t>以“全面从严治党永远在路上”为主题进行方案设计，以“三不一体推进”为展陈主线，一体推进不敢腐、不能腐、不想腐体制机制，从不敢腐、不想腐等方面入手，进行内容布展。同时，展厅紧紧围绕纪委监委“监督保障执行，促进完善发展”职能定位，聚焦纪委监委“正风、肃纪、反腐”重要工作内容，展示新时代逊克县纪委监委推进廉洁文化建设和警示教育建设的新实践。</w:t>
      </w:r>
    </w:p>
    <w:p>
      <w:pPr>
        <w:ind w:firstLine="420"/>
        <w:rPr>
          <w:sz w:val="28"/>
          <w:szCs w:val="28"/>
        </w:rPr>
      </w:pPr>
      <w:r>
        <w:rPr>
          <w:rFonts w:hint="eastAsia"/>
          <w:sz w:val="28"/>
          <w:szCs w:val="28"/>
        </w:rPr>
        <w:t>3、项目设计、布展、视频制作等要求</w:t>
      </w:r>
    </w:p>
    <w:p>
      <w:pPr>
        <w:ind w:firstLine="420"/>
        <w:rPr>
          <w:sz w:val="28"/>
          <w:szCs w:val="28"/>
        </w:rPr>
      </w:pPr>
      <w:r>
        <w:rPr>
          <w:rFonts w:hint="eastAsia"/>
          <w:sz w:val="28"/>
          <w:szCs w:val="28"/>
        </w:rPr>
        <w:t>（1）追求科学性与艺术性的高度统一，多维度塑造空间，达到形式美、时空美和意境美的完美结合，将“党风廉政”的主题用优美的方式展现出来，使其具有艺术品般的气质。</w:t>
      </w:r>
    </w:p>
    <w:p>
      <w:pPr>
        <w:ind w:firstLine="420"/>
        <w:rPr>
          <w:sz w:val="28"/>
          <w:szCs w:val="28"/>
        </w:rPr>
      </w:pPr>
      <w:r>
        <w:rPr>
          <w:rFonts w:hint="eastAsia"/>
          <w:sz w:val="28"/>
          <w:szCs w:val="28"/>
        </w:rPr>
        <w:t>（2）秉着以人为本的设计法则，处处细节都为观展者考虑，布展高度、展线长度、参观流程等均最大限度方便观展者，并满足参观人的特殊需求。</w:t>
      </w:r>
    </w:p>
    <w:p>
      <w:pPr>
        <w:ind w:firstLine="420"/>
        <w:rPr>
          <w:sz w:val="28"/>
          <w:szCs w:val="28"/>
        </w:rPr>
      </w:pPr>
      <w:r>
        <w:rPr>
          <w:rFonts w:hint="eastAsia"/>
          <w:sz w:val="28"/>
          <w:szCs w:val="28"/>
        </w:rPr>
        <w:t>（3）文化风格因地制宜，突出地域文化特色风格，建成独具一格的廉政教育基地。整体风格还要符合警示氛围，要求简洁大气、充满现代感。在有限的空间里，与地域文化相结合，做出最大的内容挖掘，展示更多的内容。</w:t>
      </w:r>
    </w:p>
    <w:p>
      <w:pPr>
        <w:ind w:firstLine="420"/>
        <w:rPr>
          <w:sz w:val="28"/>
          <w:szCs w:val="28"/>
        </w:rPr>
      </w:pPr>
      <w:r>
        <w:rPr>
          <w:rFonts w:hint="eastAsia"/>
          <w:sz w:val="28"/>
          <w:szCs w:val="28"/>
        </w:rPr>
        <w:t>（4）创新艺术运用新型多媒体技术，高效便捷的传达给参观者，提升展厅与参观者的互动性，让基地充满艺术气质。</w:t>
      </w:r>
    </w:p>
    <w:p>
      <w:pPr>
        <w:ind w:firstLine="420"/>
        <w:rPr>
          <w:sz w:val="28"/>
          <w:szCs w:val="28"/>
        </w:rPr>
      </w:pPr>
      <w:r>
        <w:rPr>
          <w:rFonts w:hint="eastAsia"/>
          <w:sz w:val="28"/>
          <w:szCs w:val="28"/>
        </w:rPr>
        <w:t>（5）运用高科技设备辅助展示内容。</w:t>
      </w:r>
    </w:p>
    <w:p>
      <w:pPr>
        <w:ind w:firstLine="420"/>
        <w:rPr>
          <w:sz w:val="28"/>
          <w:szCs w:val="28"/>
        </w:rPr>
      </w:pPr>
      <w:r>
        <w:rPr>
          <w:rFonts w:hint="eastAsia"/>
          <w:sz w:val="28"/>
          <w:szCs w:val="28"/>
        </w:rPr>
        <w:t>（6）视频制作要求：负责展厅中涉及的视频播放内容的脚本撰写、拍摄、制作等。</w:t>
      </w:r>
    </w:p>
    <w:p>
      <w:pPr>
        <w:ind w:firstLine="420"/>
        <w:rPr>
          <w:sz w:val="28"/>
          <w:szCs w:val="28"/>
        </w:rPr>
      </w:pPr>
      <w:r>
        <w:rPr>
          <w:rFonts w:hint="eastAsia"/>
          <w:sz w:val="28"/>
          <w:szCs w:val="28"/>
        </w:rPr>
        <w:t>（7）声光电技术要求：负责基地中所有声光电的硬件设备采购、软件开发、编程、安装、调试，以及后期的操作培训。</w:t>
      </w:r>
    </w:p>
    <w:p>
      <w:pPr>
        <w:ind w:firstLine="420"/>
        <w:rPr>
          <w:sz w:val="28"/>
          <w:szCs w:val="28"/>
        </w:rPr>
      </w:pPr>
      <w:r>
        <w:rPr>
          <w:rFonts w:hint="eastAsia"/>
          <w:sz w:val="28"/>
          <w:szCs w:val="28"/>
        </w:rPr>
        <w:t>（8）设计要充分考虑参观路线，避免重复，通道宽敞；整体布局要体现时代特征、风格简洁明快，通过采用图片、文字、图表、实物、灯箱、互动系统等展示形式，运用声、光、电技术营造氛围、突出展馆功能和主题。</w:t>
      </w:r>
    </w:p>
    <w:p>
      <w:pPr>
        <w:ind w:firstLine="420"/>
        <w:rPr>
          <w:sz w:val="28"/>
          <w:szCs w:val="28"/>
        </w:rPr>
      </w:pPr>
      <w:r>
        <w:rPr>
          <w:rFonts w:hint="eastAsia"/>
          <w:sz w:val="28"/>
          <w:szCs w:val="28"/>
        </w:rPr>
        <w:t>4、需提交的设计成果</w:t>
      </w:r>
    </w:p>
    <w:p>
      <w:pPr>
        <w:ind w:firstLine="420"/>
        <w:rPr>
          <w:sz w:val="28"/>
          <w:szCs w:val="28"/>
        </w:rPr>
      </w:pPr>
      <w:r>
        <w:rPr>
          <w:rFonts w:hint="eastAsia"/>
          <w:sz w:val="28"/>
          <w:szCs w:val="28"/>
        </w:rPr>
        <w:t>项目效果图</w:t>
      </w:r>
    </w:p>
    <w:p>
      <w:pPr>
        <w:ind w:firstLine="420"/>
        <w:rPr>
          <w:sz w:val="28"/>
          <w:szCs w:val="28"/>
        </w:rPr>
      </w:pPr>
      <w:r>
        <w:rPr>
          <w:rFonts w:hint="eastAsia"/>
          <w:sz w:val="28"/>
          <w:szCs w:val="28"/>
        </w:rPr>
        <w:t>（1）方案设计说明---设计构想。</w:t>
      </w:r>
    </w:p>
    <w:p>
      <w:pPr>
        <w:ind w:firstLine="420"/>
        <w:rPr>
          <w:sz w:val="28"/>
          <w:szCs w:val="28"/>
        </w:rPr>
      </w:pPr>
      <w:r>
        <w:rPr>
          <w:rFonts w:hint="eastAsia"/>
          <w:sz w:val="28"/>
          <w:szCs w:val="28"/>
        </w:rPr>
        <w:t>（2）总平面图、重要位置的平面图、立面图、效果图（整体效果图、局部效果图），以及其他能清晰反映思路和形式的相关图纸。</w:t>
      </w:r>
    </w:p>
    <w:p>
      <w:pPr>
        <w:ind w:firstLine="420"/>
        <w:rPr>
          <w:sz w:val="28"/>
          <w:szCs w:val="28"/>
        </w:rPr>
      </w:pPr>
      <w:r>
        <w:rPr>
          <w:rFonts w:hint="eastAsia"/>
          <w:sz w:val="28"/>
          <w:szCs w:val="28"/>
        </w:rPr>
        <w:t>（3）分析图： 功能分区图   布展流线图</w:t>
      </w:r>
    </w:p>
    <w:p>
      <w:pPr>
        <w:ind w:firstLine="420"/>
        <w:rPr>
          <w:sz w:val="28"/>
          <w:szCs w:val="28"/>
        </w:rPr>
      </w:pPr>
      <w:r>
        <w:rPr>
          <w:rFonts w:hint="eastAsia"/>
          <w:sz w:val="28"/>
          <w:szCs w:val="28"/>
        </w:rPr>
        <w:t>（4）布展效果图。</w:t>
      </w:r>
    </w:p>
    <w:p>
      <w:pPr>
        <w:ind w:firstLine="420"/>
        <w:rPr>
          <w:sz w:val="28"/>
          <w:szCs w:val="28"/>
        </w:rPr>
      </w:pPr>
      <w:r>
        <w:rPr>
          <w:rFonts w:hint="eastAsia"/>
          <w:sz w:val="28"/>
          <w:szCs w:val="28"/>
        </w:rPr>
        <w:t>（5）投标单位可根据自身设计特点，增加图纸或其他表现手段，更为有效的表达布展思路和意图。</w:t>
      </w:r>
    </w:p>
    <w:p>
      <w:pPr>
        <w:ind w:firstLine="420"/>
        <w:rPr>
          <w:sz w:val="28"/>
          <w:szCs w:val="28"/>
        </w:rPr>
      </w:pPr>
      <w:r>
        <w:rPr>
          <w:rFonts w:hint="eastAsia"/>
          <w:sz w:val="28"/>
          <w:szCs w:val="28"/>
        </w:rPr>
        <w:t>5、报价要求</w:t>
      </w:r>
    </w:p>
    <w:p>
      <w:pPr>
        <w:ind w:firstLine="420"/>
        <w:rPr>
          <w:sz w:val="28"/>
          <w:szCs w:val="28"/>
        </w:rPr>
      </w:pPr>
      <w:r>
        <w:rPr>
          <w:rFonts w:hint="eastAsia"/>
          <w:sz w:val="28"/>
          <w:szCs w:val="28"/>
        </w:rPr>
        <w:t>投标人应充分了解项目场地的位置、周边环境、道路、装卸、保管、安装限制以及影响投标报价的其他要素。投标人根据投标设计，结合市场情况进行投标报价。投标报价为本项目所确定的招标范围内的全部工作内容的价格表现。</w:t>
      </w:r>
    </w:p>
    <w:p>
      <w:pPr>
        <w:ind w:firstLine="420"/>
        <w:rPr>
          <w:sz w:val="28"/>
          <w:szCs w:val="28"/>
        </w:rPr>
      </w:pPr>
      <w:r>
        <w:rPr>
          <w:rFonts w:hint="eastAsia"/>
          <w:sz w:val="28"/>
          <w:szCs w:val="28"/>
        </w:rPr>
        <w:t>6、质量标准要求</w:t>
      </w:r>
    </w:p>
    <w:p>
      <w:pPr>
        <w:ind w:firstLine="420"/>
        <w:rPr>
          <w:sz w:val="28"/>
          <w:szCs w:val="28"/>
        </w:rPr>
      </w:pPr>
      <w:r>
        <w:rPr>
          <w:rFonts w:hint="eastAsia"/>
          <w:sz w:val="28"/>
          <w:szCs w:val="28"/>
        </w:rPr>
        <w:t>质量标准：合格</w:t>
      </w:r>
    </w:p>
    <w:p>
      <w:pPr>
        <w:ind w:firstLine="420"/>
        <w:rPr>
          <w:sz w:val="28"/>
          <w:szCs w:val="28"/>
        </w:rPr>
      </w:pPr>
      <w:r>
        <w:rPr>
          <w:rFonts w:hint="eastAsia"/>
          <w:sz w:val="28"/>
          <w:szCs w:val="28"/>
        </w:rPr>
        <w:t>7、质保期</w:t>
      </w:r>
    </w:p>
    <w:p>
      <w:pPr>
        <w:ind w:firstLine="420"/>
        <w:rPr>
          <w:sz w:val="28"/>
          <w:szCs w:val="28"/>
        </w:rPr>
      </w:pPr>
      <w:r>
        <w:rPr>
          <w:rFonts w:hint="eastAsia"/>
          <w:sz w:val="28"/>
          <w:szCs w:val="28"/>
        </w:rPr>
        <w:t>质保期：1年（自项目验收合格之日起开始计算）</w:t>
      </w:r>
    </w:p>
    <w:p>
      <w:pPr>
        <w:ind w:firstLine="420"/>
        <w:rPr>
          <w:sz w:val="28"/>
          <w:szCs w:val="28"/>
        </w:rPr>
      </w:pPr>
      <w:r>
        <w:rPr>
          <w:rFonts w:hint="eastAsia"/>
          <w:sz w:val="28"/>
          <w:szCs w:val="28"/>
        </w:rPr>
        <w:t>8、培训要求</w:t>
      </w:r>
    </w:p>
    <w:p>
      <w:pPr>
        <w:ind w:firstLine="420"/>
        <w:rPr>
          <w:sz w:val="28"/>
          <w:szCs w:val="28"/>
        </w:rPr>
      </w:pPr>
      <w:r>
        <w:rPr>
          <w:rFonts w:hint="eastAsia"/>
          <w:sz w:val="28"/>
          <w:szCs w:val="28"/>
        </w:rPr>
        <w:t>投标人须提供详细可行的培训方案，培训方案主要包括培训计划、培训人数和时间、培训方式（包括理论培训及实操演练）、培训对象、培训讲师、培训课程等几个方面，并按照上述要求进行详细说明。</w:t>
      </w:r>
    </w:p>
    <w:p>
      <w:pPr>
        <w:ind w:firstLine="420"/>
        <w:rPr>
          <w:sz w:val="28"/>
          <w:szCs w:val="28"/>
        </w:rPr>
      </w:pPr>
      <w:r>
        <w:rPr>
          <w:rFonts w:hint="eastAsia"/>
          <w:sz w:val="28"/>
          <w:szCs w:val="28"/>
        </w:rPr>
        <w:t>9、本项目为交钥匙项目。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3A42"/>
    <w:multiLevelType w:val="multilevel"/>
    <w:tmpl w:val="176C3A42"/>
    <w:lvl w:ilvl="0" w:tentative="0">
      <w:start w:val="1"/>
      <w:numFmt w:val="decimal"/>
      <w:lvlText w:val="（%1）"/>
      <w:lvlJc w:val="left"/>
      <w:pPr>
        <w:ind w:left="1140" w:hanging="720"/>
      </w:pPr>
      <w:rPr>
        <w:rFonts w:asciiTheme="minorHAnsi" w:hAnsiTheme="minorHAnsi" w:eastAsiaTheme="minorEastAsia" w:cstheme="minorBid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8BB14B9"/>
    <w:multiLevelType w:val="multilevel"/>
    <w:tmpl w:val="68BB14B9"/>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744A2"/>
    <w:rsid w:val="7267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2023-10-25T02:17:00Z</dcterms:created>
  <dc:creator>中国共产党逊克县纪律检查委员会</dc:creator>
  <cp:lastModifiedBy>中国共产党逊克县纪律检查委员会</cp:lastModifiedBy>
  <dcterms:modified xsi:type="dcterms:W3CDTF">2023-10-25T02:17:56Z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