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6"/>
        <w:rPr>
          <w:rFonts w:ascii="Times New Roman"/>
          <w:color w:val="auto"/>
        </w:rPr>
      </w:pPr>
    </w:p>
    <w:p>
      <w:pPr>
        <w:spacing w:line="621" w:lineRule="exact"/>
        <w:ind w:left="1188" w:right="1345"/>
        <w:jc w:val="center"/>
        <w:rPr>
          <w:color w:val="auto"/>
          <w:sz w:val="52"/>
          <w:lang w:eastAsia="zh-CN"/>
        </w:rPr>
      </w:pPr>
    </w:p>
    <w:p>
      <w:pPr>
        <w:spacing w:line="621" w:lineRule="exact"/>
        <w:ind w:left="1188" w:right="1345"/>
        <w:jc w:val="center"/>
        <w:rPr>
          <w:color w:val="auto"/>
          <w:sz w:val="52"/>
          <w:lang w:eastAsia="zh-CN"/>
        </w:rPr>
      </w:pPr>
      <w:r>
        <w:rPr>
          <w:color w:val="auto"/>
          <w:sz w:val="52"/>
          <w:lang w:eastAsia="zh-CN"/>
        </w:rPr>
        <w:t>黑 龙 江 省 政 府 采 购</w:t>
      </w:r>
    </w:p>
    <w:p>
      <w:pPr>
        <w:pStyle w:val="13"/>
        <w:spacing w:before="5"/>
        <w:rPr>
          <w:color w:val="auto"/>
          <w:sz w:val="75"/>
          <w:lang w:eastAsia="zh-CN"/>
        </w:rPr>
      </w:pPr>
    </w:p>
    <w:p>
      <w:pPr>
        <w:ind w:left="1188" w:right="1345"/>
        <w:jc w:val="center"/>
        <w:rPr>
          <w:color w:val="auto"/>
          <w:sz w:val="57"/>
          <w:lang w:eastAsia="zh-CN"/>
        </w:rPr>
      </w:pPr>
      <w:r>
        <w:rPr>
          <w:color w:val="auto"/>
          <w:w w:val="95"/>
          <w:sz w:val="57"/>
          <w:lang w:eastAsia="zh-CN"/>
        </w:rPr>
        <w:t>竞争性磋商文件</w:t>
      </w:r>
    </w:p>
    <w:p>
      <w:pPr>
        <w:pStyle w:val="13"/>
        <w:rPr>
          <w:color w:val="auto"/>
          <w:sz w:val="56"/>
          <w:lang w:eastAsia="zh-CN"/>
        </w:rPr>
      </w:pPr>
    </w:p>
    <w:p>
      <w:pPr>
        <w:pStyle w:val="13"/>
        <w:rPr>
          <w:color w:val="auto"/>
          <w:sz w:val="56"/>
          <w:lang w:eastAsia="zh-CN"/>
        </w:rPr>
      </w:pPr>
    </w:p>
    <w:p>
      <w:pPr>
        <w:pStyle w:val="13"/>
        <w:rPr>
          <w:color w:val="auto"/>
          <w:sz w:val="56"/>
          <w:lang w:eastAsia="zh-CN"/>
        </w:rPr>
      </w:pPr>
    </w:p>
    <w:p>
      <w:pPr>
        <w:pStyle w:val="13"/>
        <w:spacing w:before="4"/>
        <w:rPr>
          <w:color w:val="auto"/>
          <w:sz w:val="47"/>
          <w:lang w:eastAsia="zh-CN"/>
        </w:rPr>
      </w:pPr>
    </w:p>
    <w:p>
      <w:pPr>
        <w:pStyle w:val="10"/>
        <w:ind w:right="100" w:firstLine="280" w:firstLineChars="100"/>
        <w:jc w:val="both"/>
        <w:rPr>
          <w:rFonts w:hint="eastAsia"/>
          <w:color w:val="auto"/>
          <w:lang w:eastAsia="zh-CN"/>
        </w:rPr>
      </w:pPr>
      <w:r>
        <w:rPr>
          <w:color w:val="auto"/>
          <w:lang w:eastAsia="zh-CN"/>
        </w:rPr>
        <w:t>项目名称：</w:t>
      </w:r>
      <w:r>
        <w:rPr>
          <w:rFonts w:hint="eastAsia"/>
          <w:color w:val="auto"/>
          <w:lang w:eastAsia="zh-CN"/>
        </w:rPr>
        <w:t>黑河技师和职业技术综合实训基地建设项目供电工程</w:t>
      </w:r>
    </w:p>
    <w:p>
      <w:pPr>
        <w:pStyle w:val="13"/>
        <w:ind w:firstLine="280" w:firstLineChars="100"/>
        <w:rPr>
          <w:color w:val="0000FF"/>
          <w:sz w:val="28"/>
          <w:lang w:eastAsia="zh-CN"/>
        </w:rPr>
      </w:pPr>
      <w:r>
        <w:rPr>
          <w:rFonts w:ascii="宋体" w:hAnsi="宋体" w:eastAsia="宋体" w:cs="宋体"/>
          <w:color w:val="auto"/>
          <w:sz w:val="28"/>
          <w:szCs w:val="28"/>
          <w:lang w:val="en-US" w:eastAsia="zh-CN" w:bidi="ar-SA"/>
        </w:rPr>
        <w:t>项目编号：[231101]JRGS[CS]20240003]</w:t>
      </w: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pStyle w:val="13"/>
        <w:rPr>
          <w:color w:val="auto"/>
          <w:sz w:val="28"/>
          <w:lang w:eastAsia="zh-CN"/>
        </w:rPr>
      </w:pPr>
    </w:p>
    <w:p>
      <w:pPr>
        <w:spacing w:before="206" w:line="416" w:lineRule="exact"/>
        <w:ind w:left="1251" w:right="774"/>
        <w:jc w:val="center"/>
        <w:rPr>
          <w:color w:val="auto"/>
          <w:sz w:val="32"/>
          <w:lang w:eastAsia="zh-CN"/>
        </w:rPr>
      </w:pPr>
      <w:r>
        <w:rPr>
          <w:color w:val="auto"/>
          <w:w w:val="95"/>
          <w:sz w:val="32"/>
          <w:lang w:eastAsia="zh-CN"/>
        </w:rPr>
        <w:t>黑龙江省锦融工程项目管理有限责任公司</w:t>
      </w:r>
    </w:p>
    <w:p>
      <w:pPr>
        <w:spacing w:line="416" w:lineRule="exact"/>
        <w:ind w:left="1251" w:right="773"/>
        <w:jc w:val="center"/>
        <w:rPr>
          <w:color w:val="auto"/>
          <w:w w:val="95"/>
          <w:sz w:val="32"/>
          <w:lang w:eastAsia="zh-CN"/>
        </w:rPr>
      </w:pPr>
      <w:r>
        <w:rPr>
          <w:color w:val="auto"/>
          <w:sz w:val="32"/>
          <w:lang w:eastAsia="zh-CN"/>
        </w:rPr>
        <w:t>2024</w:t>
      </w:r>
      <w:r>
        <w:rPr>
          <w:color w:val="auto"/>
          <w:spacing w:val="-55"/>
          <w:sz w:val="32"/>
          <w:lang w:eastAsia="zh-CN"/>
        </w:rPr>
        <w:t xml:space="preserve"> 年 </w:t>
      </w:r>
      <w:r>
        <w:rPr>
          <w:color w:val="auto"/>
          <w:w w:val="95"/>
          <w:sz w:val="32"/>
          <w:lang w:eastAsia="zh-CN"/>
        </w:rPr>
        <w:t>0</w:t>
      </w:r>
      <w:r>
        <w:rPr>
          <w:rFonts w:hint="eastAsia"/>
          <w:color w:val="auto"/>
          <w:w w:val="95"/>
          <w:sz w:val="32"/>
          <w:lang w:val="en-US" w:eastAsia="zh-CN"/>
        </w:rPr>
        <w:t>7</w:t>
      </w:r>
      <w:r>
        <w:rPr>
          <w:color w:val="auto"/>
          <w:w w:val="95"/>
          <w:sz w:val="32"/>
          <w:lang w:eastAsia="zh-CN"/>
        </w:rPr>
        <w:t>月</w:t>
      </w:r>
    </w:p>
    <w:p>
      <w:pPr>
        <w:spacing w:line="416" w:lineRule="exact"/>
        <w:jc w:val="center"/>
        <w:rPr>
          <w:color w:val="auto"/>
          <w:sz w:val="32"/>
          <w:lang w:eastAsia="zh-CN"/>
        </w:rPr>
        <w:sectPr>
          <w:footerReference r:id="rId3" w:type="default"/>
          <w:type w:val="continuous"/>
          <w:pgSz w:w="11900" w:h="16840"/>
          <w:pgMar w:top="1600" w:right="1540" w:bottom="280" w:left="1680" w:header="720" w:footer="720" w:gutter="0"/>
          <w:cols w:space="720" w:num="1"/>
        </w:sectPr>
      </w:pPr>
    </w:p>
    <w:p>
      <w:pPr>
        <w:ind w:right="35"/>
        <w:jc w:val="center"/>
        <w:rPr>
          <w:color w:val="auto"/>
          <w:sz w:val="32"/>
          <w:lang w:eastAsia="zh-CN"/>
        </w:rPr>
      </w:pPr>
      <w:r>
        <w:rPr>
          <w:color w:val="auto"/>
          <w:w w:val="95"/>
          <w:sz w:val="32"/>
          <w:lang w:eastAsia="zh-CN"/>
        </w:rPr>
        <w:t>目录</w:t>
      </w:r>
    </w:p>
    <w:p>
      <w:pPr>
        <w:pStyle w:val="13"/>
        <w:spacing w:before="4"/>
        <w:rPr>
          <w:color w:val="auto"/>
          <w:lang w:eastAsia="zh-CN"/>
        </w:rPr>
      </w:pPr>
    </w:p>
    <w:p>
      <w:pPr>
        <w:ind w:left="160" w:right="4808"/>
        <w:rPr>
          <w:color w:val="auto"/>
          <w:w w:val="95"/>
          <w:sz w:val="24"/>
          <w:szCs w:val="24"/>
          <w:lang w:eastAsia="zh-CN"/>
        </w:rPr>
      </w:pPr>
      <w:r>
        <w:rPr>
          <w:color w:val="auto"/>
          <w:w w:val="95"/>
          <w:sz w:val="24"/>
          <w:szCs w:val="24"/>
          <w:lang w:eastAsia="zh-CN"/>
        </w:rPr>
        <w:t>第一部分竞争性磋商公告</w:t>
      </w:r>
    </w:p>
    <w:p>
      <w:pPr>
        <w:ind w:left="160" w:right="4808"/>
        <w:rPr>
          <w:color w:val="auto"/>
          <w:w w:val="95"/>
          <w:sz w:val="24"/>
          <w:szCs w:val="24"/>
          <w:lang w:eastAsia="zh-CN"/>
        </w:rPr>
      </w:pPr>
      <w:r>
        <w:rPr>
          <w:color w:val="auto"/>
          <w:w w:val="95"/>
          <w:sz w:val="24"/>
          <w:szCs w:val="24"/>
          <w:lang w:eastAsia="zh-CN"/>
        </w:rPr>
        <w:t>第二部分供应商须知</w:t>
      </w:r>
    </w:p>
    <w:p>
      <w:pPr>
        <w:ind w:left="160" w:right="4808"/>
        <w:rPr>
          <w:color w:val="auto"/>
          <w:w w:val="95"/>
          <w:sz w:val="24"/>
          <w:szCs w:val="24"/>
          <w:lang w:eastAsia="zh-CN"/>
        </w:rPr>
      </w:pPr>
      <w:r>
        <w:rPr>
          <w:color w:val="auto"/>
          <w:w w:val="95"/>
          <w:sz w:val="24"/>
          <w:szCs w:val="24"/>
          <w:lang w:eastAsia="zh-CN"/>
        </w:rPr>
        <w:t>A、说明</w:t>
      </w:r>
    </w:p>
    <w:p>
      <w:pPr>
        <w:ind w:left="160" w:right="4808"/>
        <w:rPr>
          <w:color w:val="auto"/>
          <w:w w:val="95"/>
          <w:sz w:val="24"/>
          <w:szCs w:val="24"/>
          <w:lang w:eastAsia="zh-CN"/>
        </w:rPr>
      </w:pPr>
      <w:r>
        <w:rPr>
          <w:color w:val="auto"/>
          <w:w w:val="95"/>
          <w:sz w:val="24"/>
          <w:szCs w:val="24"/>
          <w:lang w:eastAsia="zh-CN"/>
        </w:rPr>
        <w:t>一．合格供应商</w:t>
      </w:r>
    </w:p>
    <w:p>
      <w:pPr>
        <w:ind w:left="160" w:right="4808"/>
        <w:rPr>
          <w:color w:val="auto"/>
          <w:w w:val="95"/>
          <w:sz w:val="24"/>
          <w:szCs w:val="24"/>
          <w:lang w:eastAsia="zh-CN"/>
        </w:rPr>
      </w:pPr>
      <w:r>
        <w:rPr>
          <w:color w:val="auto"/>
          <w:w w:val="95"/>
          <w:sz w:val="24"/>
          <w:szCs w:val="24"/>
          <w:lang w:eastAsia="zh-CN"/>
        </w:rPr>
        <w:t>二．委托</w:t>
      </w:r>
    </w:p>
    <w:p>
      <w:pPr>
        <w:ind w:left="160" w:right="4808"/>
        <w:rPr>
          <w:color w:val="auto"/>
          <w:w w:val="95"/>
          <w:sz w:val="24"/>
          <w:szCs w:val="24"/>
          <w:lang w:eastAsia="zh-CN"/>
        </w:rPr>
      </w:pPr>
      <w:r>
        <w:rPr>
          <w:color w:val="auto"/>
          <w:w w:val="95"/>
          <w:sz w:val="24"/>
          <w:szCs w:val="24"/>
          <w:lang w:eastAsia="zh-CN"/>
        </w:rPr>
        <w:t>三．费用</w:t>
      </w:r>
    </w:p>
    <w:p>
      <w:pPr>
        <w:ind w:left="160" w:right="4808"/>
        <w:rPr>
          <w:color w:val="auto"/>
          <w:w w:val="95"/>
          <w:sz w:val="24"/>
          <w:szCs w:val="24"/>
          <w:lang w:eastAsia="zh-CN"/>
        </w:rPr>
      </w:pPr>
      <w:r>
        <w:rPr>
          <w:color w:val="auto"/>
          <w:w w:val="95"/>
          <w:lang w:eastAsia="zh-CN"/>
        </w:rPr>
        <w:t>四、</w:t>
      </w:r>
      <w:r>
        <w:rPr>
          <w:color w:val="auto"/>
          <w:w w:val="95"/>
          <w:sz w:val="24"/>
          <w:szCs w:val="24"/>
          <w:lang w:eastAsia="zh-CN"/>
        </w:rPr>
        <w:t>竞争性磋商有效期</w:t>
      </w:r>
    </w:p>
    <w:p>
      <w:pPr>
        <w:ind w:left="160" w:right="4808"/>
        <w:rPr>
          <w:color w:val="auto"/>
          <w:w w:val="95"/>
          <w:sz w:val="24"/>
          <w:szCs w:val="24"/>
          <w:lang w:eastAsia="zh-CN"/>
        </w:rPr>
      </w:pPr>
      <w:r>
        <w:rPr>
          <w:color w:val="auto"/>
          <w:w w:val="95"/>
          <w:sz w:val="24"/>
          <w:szCs w:val="24"/>
          <w:lang w:eastAsia="zh-CN"/>
        </w:rPr>
        <w:t>B、响应文件</w:t>
      </w:r>
    </w:p>
    <w:p>
      <w:pPr>
        <w:ind w:left="160" w:right="4808"/>
        <w:rPr>
          <w:color w:val="auto"/>
          <w:w w:val="95"/>
          <w:sz w:val="24"/>
          <w:szCs w:val="24"/>
          <w:lang w:eastAsia="zh-CN"/>
        </w:rPr>
      </w:pPr>
      <w:r>
        <w:rPr>
          <w:rFonts w:hint="eastAsia"/>
          <w:color w:val="auto"/>
          <w:w w:val="95"/>
          <w:sz w:val="24"/>
          <w:szCs w:val="24"/>
          <w:lang w:eastAsia="zh-CN"/>
        </w:rPr>
        <w:t>五</w:t>
      </w:r>
      <w:r>
        <w:rPr>
          <w:color w:val="auto"/>
          <w:w w:val="95"/>
          <w:sz w:val="24"/>
          <w:szCs w:val="24"/>
          <w:lang w:eastAsia="zh-CN"/>
        </w:rPr>
        <w:t>．响应文件计量单位</w:t>
      </w:r>
    </w:p>
    <w:p>
      <w:pPr>
        <w:ind w:left="160" w:right="4808"/>
        <w:rPr>
          <w:color w:val="auto"/>
          <w:w w:val="95"/>
          <w:sz w:val="24"/>
          <w:szCs w:val="24"/>
          <w:lang w:eastAsia="zh-CN"/>
        </w:rPr>
      </w:pPr>
      <w:r>
        <w:rPr>
          <w:rFonts w:hint="eastAsia"/>
          <w:color w:val="auto"/>
          <w:w w:val="95"/>
          <w:sz w:val="24"/>
          <w:szCs w:val="24"/>
          <w:lang w:eastAsia="zh-CN"/>
        </w:rPr>
        <w:t>六</w:t>
      </w:r>
      <w:r>
        <w:rPr>
          <w:color w:val="auto"/>
          <w:w w:val="95"/>
          <w:sz w:val="24"/>
          <w:szCs w:val="24"/>
          <w:lang w:eastAsia="zh-CN"/>
        </w:rPr>
        <w:t>．响应文件的组成</w:t>
      </w:r>
    </w:p>
    <w:p>
      <w:pPr>
        <w:ind w:left="160" w:right="4808"/>
        <w:rPr>
          <w:color w:val="auto"/>
          <w:w w:val="95"/>
          <w:sz w:val="24"/>
          <w:szCs w:val="24"/>
          <w:lang w:eastAsia="zh-CN"/>
        </w:rPr>
      </w:pPr>
      <w:r>
        <w:rPr>
          <w:color w:val="auto"/>
          <w:w w:val="95"/>
          <w:sz w:val="24"/>
          <w:szCs w:val="24"/>
          <w:lang w:eastAsia="zh-CN"/>
        </w:rPr>
        <w:t>七．响应文件附件的编制及编目</w:t>
      </w:r>
    </w:p>
    <w:p>
      <w:pPr>
        <w:ind w:left="160" w:right="4808"/>
        <w:rPr>
          <w:color w:val="auto"/>
          <w:w w:val="95"/>
          <w:sz w:val="24"/>
          <w:szCs w:val="24"/>
          <w:lang w:eastAsia="zh-CN"/>
        </w:rPr>
      </w:pPr>
      <w:r>
        <w:rPr>
          <w:color w:val="auto"/>
          <w:w w:val="95"/>
          <w:sz w:val="24"/>
          <w:szCs w:val="24"/>
          <w:lang w:eastAsia="zh-CN"/>
        </w:rPr>
        <w:t>八．报价</w:t>
      </w:r>
    </w:p>
    <w:p>
      <w:pPr>
        <w:ind w:left="160" w:right="4808"/>
        <w:rPr>
          <w:color w:val="auto"/>
          <w:w w:val="95"/>
          <w:sz w:val="24"/>
          <w:szCs w:val="24"/>
          <w:lang w:eastAsia="zh-CN"/>
        </w:rPr>
      </w:pPr>
      <w:r>
        <w:rPr>
          <w:color w:val="auto"/>
          <w:w w:val="95"/>
          <w:sz w:val="24"/>
          <w:szCs w:val="24"/>
          <w:lang w:eastAsia="zh-CN"/>
        </w:rPr>
        <w:t>九．</w:t>
      </w:r>
      <w:r>
        <w:rPr>
          <w:rFonts w:hint="eastAsia"/>
          <w:color w:val="auto"/>
          <w:w w:val="95"/>
          <w:sz w:val="24"/>
          <w:szCs w:val="24"/>
          <w:lang w:eastAsia="zh-CN"/>
        </w:rPr>
        <w:t>电</w:t>
      </w:r>
      <w:r>
        <w:rPr>
          <w:color w:val="auto"/>
          <w:w w:val="95"/>
          <w:sz w:val="24"/>
          <w:szCs w:val="24"/>
          <w:lang w:eastAsia="zh-CN"/>
        </w:rPr>
        <w:t>子响应文件签字、盖章要求</w:t>
      </w:r>
    </w:p>
    <w:p>
      <w:pPr>
        <w:ind w:left="160" w:right="35"/>
        <w:rPr>
          <w:color w:val="auto"/>
          <w:w w:val="95"/>
          <w:sz w:val="24"/>
          <w:szCs w:val="24"/>
          <w:lang w:eastAsia="zh-CN"/>
        </w:rPr>
      </w:pPr>
      <w:r>
        <w:rPr>
          <w:color w:val="auto"/>
          <w:w w:val="95"/>
          <w:sz w:val="24"/>
          <w:szCs w:val="24"/>
          <w:lang w:eastAsia="zh-CN"/>
        </w:rPr>
        <w:t>十．响应文件存在下列任意一条的，响应文件无效</w:t>
      </w:r>
    </w:p>
    <w:p>
      <w:pPr>
        <w:ind w:left="160" w:right="35"/>
        <w:rPr>
          <w:color w:val="auto"/>
          <w:w w:val="95"/>
          <w:sz w:val="24"/>
          <w:szCs w:val="24"/>
          <w:lang w:eastAsia="zh-CN"/>
        </w:rPr>
      </w:pPr>
      <w:r>
        <w:rPr>
          <w:color w:val="auto"/>
          <w:w w:val="95"/>
          <w:sz w:val="24"/>
          <w:szCs w:val="24"/>
          <w:lang w:eastAsia="zh-CN"/>
        </w:rPr>
        <w:t xml:space="preserve">十一．供应商出现下列情况之一的，响应文件无效： </w:t>
      </w:r>
    </w:p>
    <w:p>
      <w:pPr>
        <w:ind w:left="160" w:right="35"/>
        <w:rPr>
          <w:color w:val="auto"/>
          <w:w w:val="95"/>
          <w:sz w:val="24"/>
          <w:szCs w:val="24"/>
          <w:lang w:eastAsia="zh-CN"/>
        </w:rPr>
      </w:pPr>
      <w:r>
        <w:rPr>
          <w:color w:val="auto"/>
          <w:w w:val="95"/>
          <w:sz w:val="24"/>
          <w:szCs w:val="24"/>
          <w:lang w:eastAsia="zh-CN"/>
        </w:rPr>
        <w:t>十</w:t>
      </w:r>
      <w:r>
        <w:rPr>
          <w:rFonts w:hint="eastAsia"/>
          <w:color w:val="auto"/>
          <w:w w:val="95"/>
          <w:sz w:val="24"/>
          <w:szCs w:val="24"/>
          <w:lang w:eastAsia="zh-CN"/>
        </w:rPr>
        <w:t>二</w:t>
      </w:r>
      <w:r>
        <w:rPr>
          <w:color w:val="auto"/>
          <w:w w:val="95"/>
          <w:sz w:val="24"/>
          <w:szCs w:val="24"/>
          <w:lang w:eastAsia="zh-CN"/>
        </w:rPr>
        <w:t>．供应商禁止行为</w:t>
      </w:r>
    </w:p>
    <w:p>
      <w:pPr>
        <w:ind w:left="160" w:right="35"/>
        <w:rPr>
          <w:color w:val="auto"/>
          <w:w w:val="95"/>
          <w:sz w:val="24"/>
          <w:szCs w:val="24"/>
          <w:lang w:eastAsia="zh-CN"/>
        </w:rPr>
      </w:pPr>
      <w:r>
        <w:rPr>
          <w:color w:val="auto"/>
          <w:w w:val="95"/>
          <w:sz w:val="24"/>
          <w:szCs w:val="24"/>
          <w:lang w:eastAsia="zh-CN"/>
        </w:rPr>
        <w:t>十三</w:t>
      </w:r>
      <w:r>
        <w:rPr>
          <w:rFonts w:hint="eastAsia"/>
          <w:color w:val="auto"/>
          <w:w w:val="95"/>
          <w:sz w:val="24"/>
          <w:szCs w:val="24"/>
          <w:lang w:eastAsia="zh-CN"/>
        </w:rPr>
        <w:t>.</w:t>
      </w:r>
      <w:r>
        <w:rPr>
          <w:color w:val="auto"/>
          <w:w w:val="95"/>
          <w:sz w:val="24"/>
          <w:szCs w:val="24"/>
          <w:lang w:eastAsia="zh-CN"/>
        </w:rPr>
        <w:t xml:space="preserve"> </w:t>
      </w:r>
      <w:r>
        <w:rPr>
          <w:rFonts w:hint="eastAsia"/>
          <w:color w:val="auto"/>
          <w:w w:val="95"/>
          <w:sz w:val="24"/>
          <w:szCs w:val="24"/>
          <w:lang w:eastAsia="zh-CN"/>
        </w:rPr>
        <w:t>竞争性磋商文件质疑提起与受理</w:t>
      </w:r>
      <w:r>
        <w:rPr>
          <w:color w:val="auto"/>
          <w:w w:val="95"/>
          <w:sz w:val="24"/>
          <w:szCs w:val="24"/>
          <w:lang w:eastAsia="zh-CN"/>
        </w:rPr>
        <w:t xml:space="preserve"> </w:t>
      </w:r>
    </w:p>
    <w:p>
      <w:pPr>
        <w:ind w:left="160" w:right="4808"/>
        <w:rPr>
          <w:color w:val="auto"/>
          <w:w w:val="95"/>
          <w:sz w:val="24"/>
          <w:szCs w:val="24"/>
          <w:lang w:eastAsia="zh-CN"/>
        </w:rPr>
      </w:pPr>
      <w:bookmarkStart w:id="0" w:name="C、竞争性磋商及评审方法"/>
      <w:bookmarkEnd w:id="0"/>
      <w:r>
        <w:rPr>
          <w:color w:val="auto"/>
          <w:w w:val="95"/>
          <w:sz w:val="24"/>
          <w:szCs w:val="24"/>
          <w:lang w:eastAsia="zh-CN"/>
        </w:rPr>
        <w:t>C、竞争性磋商及评审方法</w:t>
      </w:r>
    </w:p>
    <w:p>
      <w:pPr>
        <w:ind w:left="160" w:right="4808"/>
        <w:rPr>
          <w:color w:val="auto"/>
          <w:w w:val="95"/>
          <w:sz w:val="24"/>
          <w:szCs w:val="24"/>
          <w:lang w:eastAsia="zh-CN"/>
        </w:rPr>
      </w:pPr>
      <w:r>
        <w:rPr>
          <w:color w:val="auto"/>
          <w:w w:val="95"/>
          <w:sz w:val="24"/>
          <w:szCs w:val="24"/>
          <w:lang w:eastAsia="zh-CN"/>
        </w:rPr>
        <w:t>十</w:t>
      </w:r>
      <w:r>
        <w:rPr>
          <w:rFonts w:hint="eastAsia"/>
          <w:color w:val="auto"/>
          <w:w w:val="95"/>
          <w:sz w:val="24"/>
          <w:szCs w:val="24"/>
          <w:lang w:eastAsia="zh-CN"/>
        </w:rPr>
        <w:t>四</w:t>
      </w:r>
      <w:r>
        <w:rPr>
          <w:color w:val="auto"/>
          <w:w w:val="95"/>
          <w:sz w:val="24"/>
          <w:szCs w:val="24"/>
          <w:lang w:eastAsia="zh-CN"/>
        </w:rPr>
        <w:t>．磋商</w:t>
      </w:r>
    </w:p>
    <w:p>
      <w:pPr>
        <w:ind w:left="160" w:right="4808"/>
        <w:rPr>
          <w:color w:val="auto"/>
          <w:w w:val="95"/>
          <w:sz w:val="24"/>
          <w:szCs w:val="24"/>
          <w:lang w:eastAsia="zh-CN"/>
        </w:rPr>
      </w:pPr>
      <w:r>
        <w:rPr>
          <w:color w:val="auto"/>
          <w:w w:val="95"/>
          <w:sz w:val="24"/>
          <w:szCs w:val="24"/>
          <w:lang w:eastAsia="zh-CN"/>
        </w:rPr>
        <w:t>十</w:t>
      </w:r>
      <w:r>
        <w:rPr>
          <w:rFonts w:hint="eastAsia"/>
          <w:color w:val="auto"/>
          <w:w w:val="95"/>
          <w:sz w:val="24"/>
          <w:szCs w:val="24"/>
          <w:lang w:eastAsia="zh-CN"/>
        </w:rPr>
        <w:t>五</w:t>
      </w:r>
      <w:r>
        <w:rPr>
          <w:color w:val="auto"/>
          <w:w w:val="95"/>
          <w:sz w:val="24"/>
          <w:szCs w:val="24"/>
          <w:lang w:eastAsia="zh-CN"/>
        </w:rPr>
        <w:t>．评审方法和原则</w:t>
      </w:r>
    </w:p>
    <w:p>
      <w:pPr>
        <w:ind w:left="160" w:right="4808"/>
        <w:rPr>
          <w:color w:val="auto"/>
          <w:w w:val="95"/>
          <w:sz w:val="24"/>
          <w:szCs w:val="24"/>
          <w:lang w:eastAsia="zh-CN"/>
        </w:rPr>
      </w:pPr>
      <w:r>
        <w:rPr>
          <w:color w:val="auto"/>
          <w:w w:val="95"/>
          <w:sz w:val="24"/>
          <w:szCs w:val="24"/>
          <w:lang w:eastAsia="zh-CN"/>
        </w:rPr>
        <w:t>十六．确定成交供应商</w:t>
      </w:r>
    </w:p>
    <w:p>
      <w:pPr>
        <w:ind w:left="160" w:right="4808"/>
        <w:rPr>
          <w:color w:val="auto"/>
          <w:w w:val="95"/>
          <w:sz w:val="24"/>
          <w:szCs w:val="24"/>
          <w:lang w:eastAsia="zh-CN"/>
        </w:rPr>
      </w:pPr>
      <w:r>
        <w:rPr>
          <w:color w:val="auto"/>
          <w:w w:val="95"/>
          <w:sz w:val="24"/>
          <w:szCs w:val="24"/>
          <w:lang w:eastAsia="zh-CN"/>
        </w:rPr>
        <w:t>十七．合同的签订</w:t>
      </w:r>
    </w:p>
    <w:p>
      <w:pPr>
        <w:ind w:left="160" w:right="4808"/>
        <w:rPr>
          <w:color w:val="auto"/>
          <w:w w:val="95"/>
          <w:sz w:val="24"/>
          <w:szCs w:val="24"/>
          <w:lang w:eastAsia="zh-CN"/>
        </w:rPr>
      </w:pPr>
      <w:r>
        <w:rPr>
          <w:color w:val="auto"/>
          <w:w w:val="95"/>
          <w:sz w:val="24"/>
          <w:szCs w:val="24"/>
          <w:lang w:eastAsia="zh-CN"/>
        </w:rPr>
        <w:t>十八</w:t>
      </w:r>
      <w:r>
        <w:rPr>
          <w:rFonts w:hint="eastAsia"/>
          <w:color w:val="auto"/>
          <w:w w:val="95"/>
          <w:sz w:val="24"/>
          <w:szCs w:val="24"/>
          <w:lang w:eastAsia="zh-CN"/>
        </w:rPr>
        <w:t>.</w:t>
      </w:r>
      <w:r>
        <w:rPr>
          <w:color w:val="auto"/>
          <w:w w:val="95"/>
          <w:sz w:val="24"/>
          <w:szCs w:val="24"/>
          <w:lang w:eastAsia="zh-CN"/>
        </w:rPr>
        <w:t xml:space="preserve"> </w:t>
      </w:r>
      <w:r>
        <w:rPr>
          <w:rFonts w:hint="eastAsia"/>
          <w:color w:val="auto"/>
          <w:w w:val="95"/>
          <w:sz w:val="24"/>
          <w:szCs w:val="24"/>
          <w:lang w:eastAsia="zh-CN"/>
        </w:rPr>
        <w:t>履约保证金</w:t>
      </w:r>
    </w:p>
    <w:p>
      <w:pPr>
        <w:ind w:left="160" w:right="4808"/>
        <w:rPr>
          <w:color w:val="auto"/>
          <w:w w:val="95"/>
          <w:sz w:val="24"/>
          <w:szCs w:val="24"/>
          <w:lang w:eastAsia="zh-CN"/>
        </w:rPr>
      </w:pPr>
      <w:r>
        <w:rPr>
          <w:color w:val="auto"/>
          <w:w w:val="95"/>
          <w:sz w:val="24"/>
          <w:szCs w:val="24"/>
          <w:lang w:eastAsia="zh-CN"/>
        </w:rPr>
        <w:t>十</w:t>
      </w:r>
      <w:r>
        <w:rPr>
          <w:rFonts w:hint="eastAsia"/>
          <w:color w:val="auto"/>
          <w:w w:val="95"/>
          <w:sz w:val="24"/>
          <w:szCs w:val="24"/>
          <w:lang w:eastAsia="zh-CN"/>
        </w:rPr>
        <w:t>九</w:t>
      </w:r>
      <w:r>
        <w:rPr>
          <w:color w:val="auto"/>
          <w:w w:val="95"/>
          <w:sz w:val="24"/>
          <w:szCs w:val="24"/>
          <w:lang w:eastAsia="zh-CN"/>
        </w:rPr>
        <w:t>．资金结算</w:t>
      </w:r>
    </w:p>
    <w:p>
      <w:pPr>
        <w:ind w:left="160" w:right="4808"/>
        <w:rPr>
          <w:color w:val="auto"/>
          <w:w w:val="95"/>
          <w:sz w:val="24"/>
          <w:szCs w:val="24"/>
          <w:lang w:eastAsia="zh-CN"/>
        </w:rPr>
      </w:pPr>
      <w:r>
        <w:rPr>
          <w:color w:val="auto"/>
          <w:w w:val="95"/>
          <w:sz w:val="24"/>
          <w:szCs w:val="24"/>
          <w:lang w:eastAsia="zh-CN"/>
        </w:rPr>
        <w:t>第三部分工程内容及要求</w:t>
      </w:r>
    </w:p>
    <w:p>
      <w:pPr>
        <w:ind w:left="160" w:right="4808"/>
        <w:rPr>
          <w:color w:val="auto"/>
          <w:w w:val="95"/>
          <w:sz w:val="24"/>
          <w:szCs w:val="24"/>
          <w:lang w:eastAsia="zh-CN"/>
        </w:rPr>
      </w:pPr>
      <w:r>
        <w:rPr>
          <w:color w:val="auto"/>
          <w:w w:val="95"/>
          <w:sz w:val="24"/>
          <w:szCs w:val="24"/>
          <w:lang w:eastAsia="zh-CN"/>
        </w:rPr>
        <w:t>第四部分主要合同条款及合同格式</w:t>
      </w:r>
    </w:p>
    <w:p>
      <w:pPr>
        <w:ind w:left="160" w:right="4808"/>
        <w:rPr>
          <w:color w:val="auto"/>
          <w:w w:val="95"/>
          <w:sz w:val="24"/>
          <w:szCs w:val="24"/>
          <w:lang w:eastAsia="zh-CN"/>
        </w:rPr>
      </w:pPr>
      <w:r>
        <w:rPr>
          <w:color w:val="auto"/>
          <w:w w:val="95"/>
          <w:sz w:val="24"/>
          <w:szCs w:val="24"/>
          <w:lang w:eastAsia="zh-CN"/>
        </w:rPr>
        <w:t>第五部分工程量清单</w:t>
      </w:r>
    </w:p>
    <w:p>
      <w:pPr>
        <w:ind w:left="160" w:right="4808"/>
        <w:rPr>
          <w:color w:val="auto"/>
          <w:w w:val="95"/>
          <w:sz w:val="24"/>
          <w:szCs w:val="24"/>
          <w:lang w:eastAsia="zh-CN"/>
        </w:rPr>
      </w:pPr>
      <w:r>
        <w:rPr>
          <w:color w:val="auto"/>
          <w:w w:val="95"/>
          <w:sz w:val="24"/>
          <w:szCs w:val="24"/>
          <w:lang w:eastAsia="zh-CN"/>
        </w:rPr>
        <w:t>第六部分响应文件格式及附件</w:t>
      </w:r>
    </w:p>
    <w:p>
      <w:pPr>
        <w:ind w:left="160" w:right="4808"/>
        <w:rPr>
          <w:color w:val="auto"/>
          <w:w w:val="95"/>
          <w:sz w:val="24"/>
          <w:szCs w:val="24"/>
          <w:lang w:eastAsia="zh-CN"/>
        </w:rPr>
      </w:pPr>
      <w:r>
        <w:rPr>
          <w:color w:val="auto"/>
          <w:w w:val="95"/>
          <w:sz w:val="24"/>
          <w:szCs w:val="24"/>
          <w:lang w:eastAsia="zh-CN"/>
        </w:rPr>
        <w:t>一．响应文件封面格式</w:t>
      </w:r>
    </w:p>
    <w:p>
      <w:pPr>
        <w:ind w:left="160" w:right="4808"/>
        <w:rPr>
          <w:color w:val="auto"/>
          <w:w w:val="95"/>
          <w:sz w:val="24"/>
          <w:szCs w:val="24"/>
          <w:lang w:eastAsia="zh-CN"/>
        </w:rPr>
      </w:pPr>
      <w:r>
        <w:rPr>
          <w:color w:val="auto"/>
          <w:w w:val="95"/>
          <w:sz w:val="24"/>
          <w:szCs w:val="24"/>
          <w:lang w:eastAsia="zh-CN"/>
        </w:rPr>
        <w:t>二．报价表</w:t>
      </w:r>
    </w:p>
    <w:p>
      <w:pPr>
        <w:ind w:left="160" w:right="4808"/>
        <w:rPr>
          <w:color w:val="auto"/>
          <w:w w:val="95"/>
          <w:sz w:val="24"/>
          <w:szCs w:val="24"/>
          <w:lang w:eastAsia="zh-CN"/>
        </w:rPr>
      </w:pPr>
      <w:r>
        <w:rPr>
          <w:color w:val="auto"/>
          <w:w w:val="95"/>
          <w:sz w:val="24"/>
          <w:szCs w:val="24"/>
          <w:lang w:eastAsia="zh-CN"/>
        </w:rPr>
        <w:t>三．报价函</w:t>
      </w:r>
    </w:p>
    <w:p>
      <w:pPr>
        <w:ind w:left="160" w:right="4808"/>
        <w:rPr>
          <w:color w:val="auto"/>
          <w:sz w:val="24"/>
          <w:szCs w:val="24"/>
          <w:lang w:eastAsia="zh-CN"/>
        </w:rPr>
      </w:pPr>
      <w:r>
        <w:rPr>
          <w:color w:val="auto"/>
          <w:w w:val="95"/>
          <w:sz w:val="24"/>
          <w:szCs w:val="24"/>
          <w:lang w:eastAsia="zh-CN"/>
        </w:rPr>
        <w:t>四</w:t>
      </w:r>
      <w:r>
        <w:rPr>
          <w:rFonts w:hint="eastAsia"/>
          <w:color w:val="auto"/>
          <w:w w:val="95"/>
          <w:sz w:val="24"/>
          <w:szCs w:val="24"/>
          <w:lang w:eastAsia="zh-CN"/>
        </w:rPr>
        <w:t>.</w:t>
      </w:r>
      <w:r>
        <w:rPr>
          <w:color w:val="auto"/>
          <w:w w:val="95"/>
          <w:sz w:val="24"/>
          <w:szCs w:val="24"/>
          <w:lang w:eastAsia="zh-CN"/>
        </w:rPr>
        <w:t xml:space="preserve"> 商务条款偏离表</w:t>
      </w:r>
    </w:p>
    <w:p>
      <w:pPr>
        <w:ind w:firstLine="141" w:firstLineChars="62"/>
        <w:jc w:val="both"/>
        <w:rPr>
          <w:color w:val="auto"/>
          <w:sz w:val="24"/>
          <w:szCs w:val="24"/>
          <w:lang w:eastAsia="zh-CN"/>
        </w:rPr>
      </w:pPr>
      <w:r>
        <w:rPr>
          <w:rFonts w:hint="eastAsia"/>
          <w:color w:val="auto"/>
          <w:w w:val="95"/>
          <w:sz w:val="24"/>
          <w:szCs w:val="24"/>
          <w:lang w:eastAsia="zh-CN"/>
        </w:rPr>
        <w:t>五</w:t>
      </w:r>
      <w:r>
        <w:rPr>
          <w:color w:val="auto"/>
          <w:w w:val="95"/>
          <w:sz w:val="24"/>
          <w:szCs w:val="24"/>
          <w:lang w:eastAsia="zh-CN"/>
        </w:rPr>
        <w:t>．法定代表人身份证明</w:t>
      </w:r>
    </w:p>
    <w:p>
      <w:pPr>
        <w:spacing w:before="15"/>
        <w:ind w:left="160"/>
        <w:rPr>
          <w:color w:val="auto"/>
          <w:sz w:val="24"/>
          <w:szCs w:val="24"/>
          <w:lang w:eastAsia="zh-CN"/>
        </w:rPr>
      </w:pPr>
      <w:r>
        <w:rPr>
          <w:rFonts w:hint="eastAsia"/>
          <w:color w:val="auto"/>
          <w:w w:val="95"/>
          <w:sz w:val="24"/>
          <w:szCs w:val="24"/>
          <w:lang w:eastAsia="zh-CN"/>
        </w:rPr>
        <w:t>六</w:t>
      </w:r>
      <w:r>
        <w:rPr>
          <w:color w:val="auto"/>
          <w:w w:val="95"/>
          <w:sz w:val="24"/>
          <w:szCs w:val="24"/>
          <w:lang w:eastAsia="zh-CN"/>
        </w:rPr>
        <w:t>．法定代表人授权书</w:t>
      </w:r>
    </w:p>
    <w:p>
      <w:pPr>
        <w:ind w:left="160" w:right="35"/>
        <w:rPr>
          <w:color w:val="auto"/>
          <w:w w:val="95"/>
          <w:sz w:val="24"/>
          <w:szCs w:val="24"/>
          <w:lang w:eastAsia="zh-CN"/>
        </w:rPr>
      </w:pPr>
      <w:r>
        <w:rPr>
          <w:color w:val="auto"/>
          <w:w w:val="95"/>
          <w:sz w:val="24"/>
          <w:szCs w:val="24"/>
          <w:lang w:eastAsia="zh-CN"/>
        </w:rPr>
        <w:t>七．法定代表人和</w:t>
      </w:r>
      <w:r>
        <w:rPr>
          <w:rFonts w:hint="eastAsia"/>
          <w:color w:val="auto"/>
          <w:w w:val="95"/>
          <w:sz w:val="24"/>
          <w:szCs w:val="24"/>
          <w:lang w:eastAsia="zh-CN"/>
        </w:rPr>
        <w:t>授权</w:t>
      </w:r>
      <w:r>
        <w:rPr>
          <w:color w:val="auto"/>
          <w:w w:val="95"/>
          <w:sz w:val="24"/>
          <w:szCs w:val="24"/>
          <w:lang w:eastAsia="zh-CN"/>
        </w:rPr>
        <w:t>代表身份证明</w:t>
      </w:r>
    </w:p>
    <w:p>
      <w:pPr>
        <w:ind w:left="160" w:right="35"/>
        <w:rPr>
          <w:color w:val="auto"/>
          <w:sz w:val="24"/>
          <w:szCs w:val="24"/>
          <w:lang w:eastAsia="zh-CN"/>
        </w:rPr>
      </w:pPr>
      <w:r>
        <w:rPr>
          <w:color w:val="auto"/>
          <w:w w:val="95"/>
          <w:sz w:val="24"/>
          <w:szCs w:val="24"/>
          <w:lang w:eastAsia="zh-CN"/>
        </w:rPr>
        <w:t>八．已标价工程量清单</w:t>
      </w:r>
    </w:p>
    <w:p>
      <w:pPr>
        <w:spacing w:before="54"/>
        <w:ind w:left="160"/>
        <w:rPr>
          <w:color w:val="auto"/>
          <w:sz w:val="24"/>
          <w:szCs w:val="24"/>
          <w:lang w:eastAsia="zh-CN"/>
        </w:rPr>
      </w:pPr>
      <w:r>
        <w:rPr>
          <w:color w:val="auto"/>
          <w:w w:val="95"/>
          <w:sz w:val="24"/>
          <w:szCs w:val="24"/>
          <w:lang w:eastAsia="zh-CN"/>
        </w:rPr>
        <w:t>九．技术标</w:t>
      </w:r>
    </w:p>
    <w:p>
      <w:pPr>
        <w:ind w:left="160" w:right="176"/>
        <w:rPr>
          <w:color w:val="auto"/>
          <w:w w:val="95"/>
          <w:sz w:val="24"/>
          <w:szCs w:val="24"/>
          <w:lang w:eastAsia="zh-CN"/>
        </w:rPr>
      </w:pPr>
      <w:r>
        <w:rPr>
          <w:color w:val="auto"/>
          <w:w w:val="95"/>
          <w:sz w:val="24"/>
          <w:szCs w:val="24"/>
          <w:lang w:eastAsia="zh-CN"/>
        </w:rPr>
        <w:t>十．供应商单位情况表</w:t>
      </w:r>
    </w:p>
    <w:p>
      <w:pPr>
        <w:ind w:left="160" w:right="176"/>
        <w:rPr>
          <w:color w:val="auto"/>
          <w:sz w:val="24"/>
          <w:szCs w:val="24"/>
          <w:lang w:eastAsia="zh-CN"/>
        </w:rPr>
      </w:pPr>
      <w:r>
        <w:rPr>
          <w:color w:val="auto"/>
          <w:w w:val="95"/>
          <w:sz w:val="24"/>
          <w:szCs w:val="24"/>
          <w:lang w:eastAsia="zh-CN"/>
        </w:rPr>
        <w:t>十一．项目管理机构</w:t>
      </w:r>
    </w:p>
    <w:p>
      <w:pPr>
        <w:spacing w:before="54"/>
        <w:ind w:left="160"/>
        <w:rPr>
          <w:color w:val="auto"/>
          <w:sz w:val="24"/>
          <w:szCs w:val="24"/>
          <w:lang w:eastAsia="zh-CN"/>
        </w:rPr>
      </w:pPr>
      <w:r>
        <w:rPr>
          <w:color w:val="auto"/>
          <w:w w:val="95"/>
          <w:sz w:val="24"/>
          <w:szCs w:val="24"/>
          <w:lang w:eastAsia="zh-CN"/>
        </w:rPr>
        <w:t>十二．承诺书</w:t>
      </w:r>
    </w:p>
    <w:p>
      <w:pPr>
        <w:ind w:left="160"/>
        <w:rPr>
          <w:color w:val="auto"/>
          <w:w w:val="95"/>
          <w:sz w:val="24"/>
          <w:szCs w:val="24"/>
          <w:lang w:eastAsia="zh-CN"/>
        </w:rPr>
      </w:pPr>
      <w:r>
        <w:rPr>
          <w:color w:val="auto"/>
          <w:w w:val="95"/>
          <w:sz w:val="24"/>
          <w:szCs w:val="24"/>
          <w:lang w:eastAsia="zh-CN"/>
        </w:rPr>
        <w:t>十三．中小企业声明函</w:t>
      </w:r>
    </w:p>
    <w:p>
      <w:pPr>
        <w:ind w:left="160" w:right="35"/>
        <w:rPr>
          <w:color w:val="auto"/>
          <w:w w:val="95"/>
          <w:sz w:val="24"/>
          <w:szCs w:val="24"/>
          <w:lang w:eastAsia="zh-CN"/>
        </w:rPr>
      </w:pPr>
      <w:r>
        <w:rPr>
          <w:color w:val="auto"/>
          <w:w w:val="95"/>
          <w:sz w:val="24"/>
          <w:szCs w:val="24"/>
          <w:lang w:eastAsia="zh-CN"/>
        </w:rPr>
        <w:t>十四．大学生创办的小微企业提供的资料</w:t>
      </w:r>
    </w:p>
    <w:p>
      <w:pPr>
        <w:ind w:left="160" w:right="35"/>
        <w:rPr>
          <w:color w:val="auto"/>
          <w:sz w:val="24"/>
          <w:szCs w:val="24"/>
          <w:lang w:eastAsia="zh-CN"/>
        </w:rPr>
      </w:pPr>
      <w:r>
        <w:rPr>
          <w:color w:val="auto"/>
          <w:w w:val="95"/>
          <w:sz w:val="24"/>
          <w:szCs w:val="24"/>
          <w:lang w:eastAsia="zh-CN"/>
        </w:rPr>
        <w:t>十五．残疾人福利性单位声明函</w:t>
      </w:r>
    </w:p>
    <w:p>
      <w:pPr>
        <w:spacing w:before="52"/>
        <w:ind w:left="160"/>
        <w:rPr>
          <w:color w:val="auto"/>
          <w:w w:val="95"/>
          <w:sz w:val="24"/>
          <w:szCs w:val="24"/>
          <w:lang w:eastAsia="zh-CN"/>
        </w:rPr>
      </w:pPr>
      <w:r>
        <w:rPr>
          <w:color w:val="auto"/>
          <w:w w:val="95"/>
          <w:sz w:val="24"/>
          <w:szCs w:val="24"/>
          <w:lang w:eastAsia="zh-CN"/>
        </w:rPr>
        <w:t>十六．监狱企业证明</w:t>
      </w:r>
    </w:p>
    <w:p>
      <w:pPr>
        <w:spacing w:before="1"/>
        <w:ind w:left="160"/>
        <w:rPr>
          <w:color w:val="auto"/>
          <w:w w:val="95"/>
          <w:sz w:val="24"/>
          <w:szCs w:val="24"/>
          <w:lang w:eastAsia="zh-CN"/>
        </w:rPr>
      </w:pPr>
      <w:r>
        <w:rPr>
          <w:color w:val="auto"/>
          <w:w w:val="95"/>
          <w:sz w:val="24"/>
          <w:szCs w:val="24"/>
          <w:lang w:eastAsia="zh-CN"/>
        </w:rPr>
        <w:t>十</w:t>
      </w:r>
      <w:r>
        <w:rPr>
          <w:rFonts w:hint="eastAsia"/>
          <w:color w:val="auto"/>
          <w:w w:val="95"/>
          <w:sz w:val="24"/>
          <w:szCs w:val="24"/>
          <w:lang w:eastAsia="zh-CN"/>
        </w:rPr>
        <w:t>七</w:t>
      </w:r>
      <w:r>
        <w:rPr>
          <w:color w:val="auto"/>
          <w:w w:val="95"/>
          <w:sz w:val="24"/>
          <w:szCs w:val="24"/>
          <w:lang w:eastAsia="zh-CN"/>
        </w:rPr>
        <w:t>．承诺书（一）</w:t>
      </w:r>
    </w:p>
    <w:p>
      <w:pPr>
        <w:spacing w:before="1"/>
        <w:ind w:left="160"/>
        <w:rPr>
          <w:color w:val="auto"/>
          <w:w w:val="95"/>
          <w:sz w:val="24"/>
          <w:szCs w:val="24"/>
          <w:lang w:eastAsia="zh-CN"/>
        </w:rPr>
      </w:pPr>
      <w:r>
        <w:rPr>
          <w:color w:val="auto"/>
          <w:w w:val="95"/>
          <w:sz w:val="24"/>
          <w:szCs w:val="24"/>
          <w:lang w:eastAsia="zh-CN"/>
        </w:rPr>
        <w:t>十八</w:t>
      </w:r>
      <w:r>
        <w:rPr>
          <w:rFonts w:hint="eastAsia"/>
          <w:color w:val="auto"/>
          <w:w w:val="95"/>
          <w:sz w:val="24"/>
          <w:szCs w:val="24"/>
          <w:lang w:eastAsia="zh-CN"/>
        </w:rPr>
        <w:t>.</w:t>
      </w:r>
      <w:r>
        <w:rPr>
          <w:color w:val="auto"/>
          <w:w w:val="95"/>
          <w:sz w:val="24"/>
          <w:szCs w:val="24"/>
          <w:lang w:eastAsia="zh-CN"/>
        </w:rPr>
        <w:t xml:space="preserve"> 承诺书（二）</w:t>
      </w:r>
    </w:p>
    <w:p>
      <w:pPr>
        <w:spacing w:before="1"/>
        <w:ind w:left="160"/>
        <w:rPr>
          <w:color w:val="auto"/>
          <w:sz w:val="24"/>
          <w:szCs w:val="24"/>
          <w:lang w:eastAsia="zh-CN"/>
        </w:rPr>
      </w:pPr>
      <w:r>
        <w:rPr>
          <w:color w:val="auto"/>
          <w:w w:val="95"/>
          <w:sz w:val="24"/>
          <w:szCs w:val="24"/>
          <w:lang w:eastAsia="zh-CN"/>
        </w:rPr>
        <w:t>十九</w:t>
      </w:r>
      <w:r>
        <w:rPr>
          <w:rFonts w:hint="eastAsia"/>
          <w:color w:val="auto"/>
          <w:w w:val="95"/>
          <w:sz w:val="24"/>
          <w:szCs w:val="24"/>
          <w:lang w:eastAsia="zh-CN"/>
        </w:rPr>
        <w:t>.</w:t>
      </w:r>
      <w:r>
        <w:rPr>
          <w:color w:val="auto"/>
          <w:w w:val="95"/>
          <w:sz w:val="24"/>
          <w:szCs w:val="24"/>
          <w:lang w:eastAsia="zh-CN"/>
        </w:rPr>
        <w:t xml:space="preserve"> 主要商务条款的承诺书</w:t>
      </w:r>
    </w:p>
    <w:p>
      <w:pPr>
        <w:spacing w:before="52"/>
        <w:ind w:left="160"/>
        <w:rPr>
          <w:color w:val="auto"/>
          <w:sz w:val="24"/>
          <w:szCs w:val="24"/>
          <w:lang w:eastAsia="zh-CN"/>
        </w:rPr>
      </w:pPr>
    </w:p>
    <w:p>
      <w:pPr>
        <w:rPr>
          <w:color w:val="auto"/>
          <w:sz w:val="24"/>
          <w:szCs w:val="24"/>
          <w:lang w:eastAsia="zh-CN"/>
        </w:rPr>
        <w:sectPr>
          <w:pgSz w:w="11900" w:h="16840"/>
          <w:pgMar w:top="1060" w:right="1680" w:bottom="280" w:left="1680" w:header="720" w:footer="720" w:gutter="0"/>
          <w:cols w:space="720" w:num="1"/>
        </w:sectPr>
      </w:pPr>
    </w:p>
    <w:p>
      <w:pPr>
        <w:pStyle w:val="4"/>
        <w:ind w:left="3160"/>
        <w:rPr>
          <w:color w:val="auto"/>
          <w:lang w:eastAsia="zh-CN"/>
        </w:rPr>
      </w:pPr>
      <w:r>
        <w:rPr>
          <w:color w:val="auto"/>
          <w:lang w:eastAsia="zh-CN"/>
        </w:rPr>
        <w:t>第一部分竞争性磋商公告</w:t>
      </w:r>
    </w:p>
    <w:p>
      <w:pPr>
        <w:pStyle w:val="13"/>
        <w:spacing w:before="6"/>
        <w:rPr>
          <w:color w:val="auto"/>
          <w:sz w:val="21"/>
          <w:lang w:eastAsia="zh-CN"/>
        </w:rPr>
      </w:pPr>
      <w:r>
        <w:rPr>
          <w:color w:val="auto"/>
        </w:rPr>
        <w:pict>
          <v:shape id="_x0000_s1050" o:spid="_x0000_s1050" o:spt="202" type="#_x0000_t202" style="position:absolute;left:0pt;margin-left:45.75pt;margin-top:16.25pt;height:49.15pt;width:502.45pt;mso-position-horizontal-relative:page;mso-wrap-distance-bottom:0pt;mso-wrap-distance-top:0pt;z-index:251659264;mso-width-relative:page;mso-height-relative:page;" filled="f" coordsize="21600,21600">
            <v:path/>
            <v:fill on="f" focussize="0,0"/>
            <v:stroke weight="0.48pt" joinstyle="miter"/>
            <v:imagedata o:title=""/>
            <o:lock v:ext="edit"/>
            <v:textbox inset="0mm,0mm,0mm,0mm">
              <w:txbxContent>
                <w:p>
                  <w:pPr>
                    <w:pStyle w:val="13"/>
                    <w:spacing w:line="294" w:lineRule="exact"/>
                    <w:ind w:left="560"/>
                    <w:rPr>
                      <w:lang w:eastAsia="zh-CN"/>
                    </w:rPr>
                  </w:pPr>
                  <w:r>
                    <w:rPr>
                      <w:lang w:eastAsia="zh-CN"/>
                    </w:rPr>
                    <w:t>项目概况</w:t>
                  </w:r>
                </w:p>
                <w:p>
                  <w:pPr>
                    <w:pStyle w:val="13"/>
                    <w:spacing w:before="28" w:line="312" w:lineRule="exact"/>
                    <w:ind w:left="80" w:firstLine="480"/>
                    <w:rPr>
                      <w:lang w:eastAsia="zh-CN"/>
                    </w:rPr>
                  </w:pPr>
                  <w:r>
                    <w:rPr>
                      <w:rFonts w:hint="eastAsia"/>
                      <w:u w:val="single"/>
                      <w:lang w:eastAsia="zh-CN"/>
                    </w:rPr>
                    <w:t xml:space="preserve"> 黑河技师和职业技术综合实训基地建设项目供电工程</w:t>
                  </w:r>
                  <w:r>
                    <w:rPr>
                      <w:rFonts w:hint="eastAsia"/>
                      <w:u w:val="single"/>
                      <w:lang w:val="en-US" w:eastAsia="zh-CN"/>
                    </w:rPr>
                    <w:t xml:space="preserve"> </w:t>
                  </w:r>
                  <w:r>
                    <w:rPr>
                      <w:lang w:eastAsia="zh-CN"/>
                    </w:rPr>
                    <w:t>的</w:t>
                  </w:r>
                  <w:r>
                    <w:rPr>
                      <w:color w:val="auto"/>
                      <w:lang w:eastAsia="zh-CN"/>
                    </w:rPr>
                    <w:t>潜在供应商应在</w:t>
                  </w:r>
                  <w:r>
                    <w:rPr>
                      <w:color w:val="auto"/>
                      <w:u w:val="single"/>
                      <w:lang w:eastAsia="zh-CN"/>
                    </w:rPr>
                    <w:t>黑龙江省政府采购网</w:t>
                  </w:r>
                  <w:r>
                    <w:rPr>
                      <w:color w:val="auto"/>
                      <w:lang w:eastAsia="zh-CN"/>
                    </w:rPr>
                    <w:t xml:space="preserve">获取采购文件，并于 </w:t>
                  </w:r>
                  <w:r>
                    <w:rPr>
                      <w:color w:val="auto"/>
                      <w:u w:val="single"/>
                      <w:lang w:eastAsia="zh-CN"/>
                    </w:rPr>
                    <w:t>2024 年</w:t>
                  </w:r>
                  <w:r>
                    <w:rPr>
                      <w:rFonts w:hint="eastAsia"/>
                      <w:color w:val="auto"/>
                      <w:u w:val="single"/>
                      <w:lang w:eastAsia="zh-CN"/>
                    </w:rPr>
                    <w:t xml:space="preserve"> </w:t>
                  </w:r>
                  <w:r>
                    <w:rPr>
                      <w:rFonts w:hint="eastAsia"/>
                      <w:color w:val="auto"/>
                      <w:u w:val="single"/>
                      <w:lang w:val="en-US" w:eastAsia="zh-CN"/>
                    </w:rPr>
                    <w:t>7</w:t>
                  </w:r>
                  <w:r>
                    <w:rPr>
                      <w:rFonts w:hint="eastAsia"/>
                      <w:color w:val="auto"/>
                      <w:u w:val="single"/>
                      <w:lang w:eastAsia="zh-CN"/>
                    </w:rPr>
                    <w:t xml:space="preserve"> 月</w:t>
                  </w:r>
                  <w:r>
                    <w:rPr>
                      <w:rFonts w:hint="eastAsia"/>
                      <w:color w:val="auto"/>
                      <w:u w:val="single"/>
                      <w:lang w:val="en-US" w:eastAsia="zh-CN"/>
                    </w:rPr>
                    <w:t xml:space="preserve"> 18 </w:t>
                  </w:r>
                  <w:r>
                    <w:rPr>
                      <w:rFonts w:hint="eastAsia"/>
                      <w:color w:val="auto"/>
                      <w:u w:val="single"/>
                      <w:lang w:eastAsia="zh-CN"/>
                    </w:rPr>
                    <w:t>日</w:t>
                  </w:r>
                  <w:r>
                    <w:rPr>
                      <w:color w:val="auto"/>
                      <w:u w:val="single"/>
                      <w:lang w:eastAsia="zh-CN"/>
                    </w:rPr>
                    <w:t xml:space="preserve"> </w:t>
                  </w:r>
                  <w:r>
                    <w:rPr>
                      <w:rFonts w:hint="eastAsia"/>
                      <w:color w:val="auto"/>
                      <w:u w:val="single"/>
                      <w:lang w:val="en-US" w:eastAsia="zh-CN"/>
                    </w:rPr>
                    <w:t xml:space="preserve">09 </w:t>
                  </w:r>
                  <w:r>
                    <w:rPr>
                      <w:color w:val="auto"/>
                      <w:u w:val="single"/>
                      <w:lang w:eastAsia="zh-CN"/>
                    </w:rPr>
                    <w:t>时</w:t>
                  </w:r>
                  <w:r>
                    <w:rPr>
                      <w:rFonts w:hint="eastAsia"/>
                      <w:color w:val="auto"/>
                      <w:u w:val="single"/>
                      <w:lang w:val="en-US" w:eastAsia="zh-CN"/>
                    </w:rPr>
                    <w:t xml:space="preserve"> 0</w:t>
                  </w:r>
                  <w:r>
                    <w:rPr>
                      <w:color w:val="auto"/>
                      <w:u w:val="single"/>
                      <w:lang w:eastAsia="zh-CN"/>
                    </w:rPr>
                    <w:t>0 分</w:t>
                  </w:r>
                  <w:r>
                    <w:rPr>
                      <w:color w:val="auto"/>
                      <w:lang w:eastAsia="zh-CN"/>
                    </w:rPr>
                    <w:t>（北京</w:t>
                  </w:r>
                  <w:r>
                    <w:rPr>
                      <w:lang w:eastAsia="zh-CN"/>
                    </w:rPr>
                    <w:t>时间）前提交响应文件。</w:t>
                  </w:r>
                </w:p>
              </w:txbxContent>
            </v:textbox>
            <w10:wrap type="topAndBottom"/>
          </v:shape>
        </w:pict>
      </w:r>
    </w:p>
    <w:p>
      <w:pPr>
        <w:pStyle w:val="13"/>
        <w:rPr>
          <w:color w:val="auto"/>
          <w:sz w:val="20"/>
          <w:lang w:eastAsia="zh-CN"/>
        </w:rPr>
      </w:pPr>
    </w:p>
    <w:p>
      <w:pPr>
        <w:pStyle w:val="13"/>
        <w:spacing w:before="13"/>
        <w:rPr>
          <w:color w:val="auto"/>
          <w:sz w:val="13"/>
          <w:lang w:eastAsia="zh-CN"/>
        </w:rPr>
      </w:pPr>
    </w:p>
    <w:p>
      <w:pPr>
        <w:pStyle w:val="10"/>
        <w:spacing w:before="14"/>
        <w:ind w:left="200"/>
        <w:jc w:val="both"/>
        <w:rPr>
          <w:color w:val="auto"/>
          <w:lang w:eastAsia="zh-CN"/>
        </w:rPr>
      </w:pPr>
      <w:bookmarkStart w:id="1" w:name="一、项目基本情况"/>
      <w:bookmarkEnd w:id="1"/>
      <w:r>
        <w:rPr>
          <w:color w:val="auto"/>
          <w:lang w:eastAsia="zh-CN"/>
        </w:rPr>
        <w:t>一、项目基本情况</w:t>
      </w:r>
    </w:p>
    <w:p>
      <w:pPr>
        <w:pStyle w:val="13"/>
        <w:rPr>
          <w:color w:val="auto"/>
          <w:sz w:val="34"/>
          <w:lang w:eastAsia="zh-CN"/>
        </w:rPr>
      </w:pPr>
    </w:p>
    <w:p>
      <w:pPr>
        <w:pStyle w:val="13"/>
        <w:spacing w:before="28" w:line="312" w:lineRule="exact"/>
        <w:ind w:left="680" w:right="2880"/>
        <w:rPr>
          <w:b w:val="0"/>
          <w:bCs w:val="0"/>
          <w:color w:val="auto"/>
          <w:lang w:eastAsia="zh-CN"/>
        </w:rPr>
      </w:pPr>
      <w:r>
        <w:rPr>
          <w:color w:val="auto"/>
          <w:lang w:eastAsia="zh-CN"/>
        </w:rPr>
        <w:t>项目</w:t>
      </w:r>
      <w:r>
        <w:rPr>
          <w:b w:val="0"/>
          <w:bCs w:val="0"/>
          <w:color w:val="auto"/>
          <w:lang w:eastAsia="zh-CN"/>
        </w:rPr>
        <w:t>编号：[231101]JRGS[CS]20240003]</w:t>
      </w:r>
    </w:p>
    <w:p>
      <w:pPr>
        <w:pStyle w:val="13"/>
        <w:spacing w:before="1" w:line="237" w:lineRule="auto"/>
        <w:ind w:left="200" w:right="218" w:firstLine="480"/>
        <w:jc w:val="both"/>
        <w:rPr>
          <w:rFonts w:hint="eastAsia"/>
          <w:color w:val="auto"/>
          <w:lang w:eastAsia="zh-CN"/>
        </w:rPr>
      </w:pPr>
      <w:r>
        <w:rPr>
          <w:rFonts w:hint="eastAsia"/>
          <w:color w:val="auto"/>
          <w:lang w:eastAsia="zh-CN"/>
        </w:rPr>
        <w:t>项目名称：黑河技师和职业技术综合实训基地建设项目供电工程</w:t>
      </w:r>
    </w:p>
    <w:p>
      <w:pPr>
        <w:pStyle w:val="13"/>
        <w:spacing w:before="28" w:line="312" w:lineRule="exact"/>
        <w:ind w:left="680" w:right="2880"/>
        <w:rPr>
          <w:color w:val="auto"/>
          <w:lang w:eastAsia="zh-CN"/>
        </w:rPr>
      </w:pPr>
      <w:r>
        <w:rPr>
          <w:color w:val="auto"/>
          <w:lang w:eastAsia="zh-CN"/>
        </w:rPr>
        <w:t>采购方式：</w:t>
      </w:r>
      <w:r>
        <w:rPr>
          <w:rFonts w:ascii="Wingdings 2" w:hAnsi="Wingdings 2" w:eastAsia="Wingdings 2"/>
          <w:color w:val="auto"/>
          <w:lang w:eastAsia="zh-CN"/>
        </w:rPr>
        <w:t></w:t>
      </w:r>
      <w:r>
        <w:rPr>
          <w:color w:val="auto"/>
          <w:lang w:eastAsia="zh-CN"/>
        </w:rPr>
        <w:t xml:space="preserve">竞争性谈判 </w:t>
      </w:r>
      <w:r>
        <w:rPr>
          <w:rFonts w:ascii="Wingdings 2" w:hAnsi="Wingdings 2" w:eastAsia="Wingdings 2"/>
          <w:color w:val="auto"/>
          <w:lang w:eastAsia="zh-CN"/>
        </w:rPr>
        <w:sym w:font="Wingdings 2" w:char="0052"/>
      </w:r>
      <w:r>
        <w:rPr>
          <w:color w:val="auto"/>
          <w:lang w:eastAsia="zh-CN"/>
        </w:rPr>
        <w:t xml:space="preserve">竞争性磋商 </w:t>
      </w:r>
      <w:r>
        <w:rPr>
          <w:rFonts w:ascii="Wingdings 2" w:hAnsi="Wingdings 2" w:eastAsia="Wingdings 2"/>
          <w:color w:val="auto"/>
          <w:lang w:eastAsia="zh-CN"/>
        </w:rPr>
        <w:t></w:t>
      </w:r>
      <w:r>
        <w:rPr>
          <w:color w:val="auto"/>
          <w:lang w:eastAsia="zh-CN"/>
        </w:rPr>
        <w:t>询价</w:t>
      </w:r>
    </w:p>
    <w:p>
      <w:pPr>
        <w:pStyle w:val="13"/>
        <w:spacing w:line="280" w:lineRule="exact"/>
        <w:ind w:left="680"/>
        <w:rPr>
          <w:color w:val="auto"/>
          <w:lang w:eastAsia="zh-CN"/>
        </w:rPr>
      </w:pPr>
      <w:r>
        <w:rPr>
          <w:color w:val="auto"/>
          <w:lang w:eastAsia="zh-CN"/>
        </w:rPr>
        <w:t>预算金额：</w:t>
      </w:r>
      <w:r>
        <w:rPr>
          <w:rFonts w:hint="eastAsia" w:eastAsia="宋体"/>
          <w:color w:val="auto"/>
          <w:lang w:eastAsia="zh-CN"/>
        </w:rPr>
        <w:t>3</w:t>
      </w:r>
      <w:r>
        <w:rPr>
          <w:rFonts w:hint="eastAsia"/>
          <w:color w:val="auto"/>
          <w:lang w:val="en-US" w:eastAsia="zh-CN"/>
        </w:rPr>
        <w:t>,</w:t>
      </w:r>
      <w:r>
        <w:rPr>
          <w:rFonts w:hint="eastAsia" w:eastAsia="宋体"/>
          <w:color w:val="auto"/>
          <w:lang w:eastAsia="zh-CN"/>
        </w:rPr>
        <w:t>269</w:t>
      </w:r>
      <w:r>
        <w:rPr>
          <w:rFonts w:hint="eastAsia"/>
          <w:color w:val="auto"/>
          <w:lang w:val="en-US" w:eastAsia="zh-CN"/>
        </w:rPr>
        <w:t>,</w:t>
      </w:r>
      <w:r>
        <w:rPr>
          <w:rFonts w:hint="eastAsia" w:eastAsia="宋体"/>
          <w:color w:val="auto"/>
          <w:lang w:eastAsia="zh-CN"/>
        </w:rPr>
        <w:t>424.57</w:t>
      </w:r>
      <w:r>
        <w:rPr>
          <w:rFonts w:hint="eastAsia"/>
          <w:color w:val="auto"/>
          <w:lang w:eastAsia="zh-CN"/>
        </w:rPr>
        <w:t>元</w:t>
      </w:r>
    </w:p>
    <w:p>
      <w:pPr>
        <w:spacing w:line="312" w:lineRule="exact"/>
        <w:ind w:left="680"/>
        <w:rPr>
          <w:b/>
          <w:color w:val="auto"/>
          <w:sz w:val="24"/>
          <w:lang w:eastAsia="zh-CN"/>
        </w:rPr>
      </w:pPr>
      <w:r>
        <w:rPr>
          <w:color w:val="auto"/>
          <w:sz w:val="24"/>
          <w:lang w:eastAsia="zh-CN"/>
        </w:rPr>
        <w:t>最高限价：</w:t>
      </w:r>
      <w:r>
        <w:rPr>
          <w:rFonts w:hint="eastAsia"/>
          <w:color w:val="auto"/>
          <w:sz w:val="24"/>
          <w:lang w:eastAsia="zh-CN"/>
        </w:rPr>
        <w:t>3</w:t>
      </w:r>
      <w:r>
        <w:rPr>
          <w:rFonts w:hint="eastAsia"/>
          <w:color w:val="auto"/>
          <w:sz w:val="24"/>
          <w:lang w:val="en-US" w:eastAsia="zh-CN"/>
        </w:rPr>
        <w:t>,</w:t>
      </w:r>
      <w:r>
        <w:rPr>
          <w:rFonts w:hint="eastAsia"/>
          <w:color w:val="auto"/>
          <w:sz w:val="24"/>
          <w:lang w:eastAsia="zh-CN"/>
        </w:rPr>
        <w:t>269</w:t>
      </w:r>
      <w:r>
        <w:rPr>
          <w:rFonts w:hint="eastAsia"/>
          <w:color w:val="auto"/>
          <w:sz w:val="24"/>
          <w:lang w:val="en-US" w:eastAsia="zh-CN"/>
        </w:rPr>
        <w:t>,</w:t>
      </w:r>
      <w:r>
        <w:rPr>
          <w:rFonts w:hint="eastAsia"/>
          <w:color w:val="auto"/>
          <w:sz w:val="24"/>
          <w:lang w:eastAsia="zh-CN"/>
        </w:rPr>
        <w:t>424.57元</w:t>
      </w:r>
      <w:r>
        <w:rPr>
          <w:color w:val="auto"/>
          <w:sz w:val="24"/>
          <w:lang w:eastAsia="zh-CN"/>
        </w:rPr>
        <w:t>，</w:t>
      </w:r>
      <w:r>
        <w:rPr>
          <w:b/>
          <w:color w:val="auto"/>
          <w:sz w:val="24"/>
          <w:lang w:eastAsia="zh-CN"/>
        </w:rPr>
        <w:t>磋商报价高于最高限价的响应文件做废标处理。</w:t>
      </w:r>
    </w:p>
    <w:p>
      <w:pPr>
        <w:pStyle w:val="13"/>
        <w:spacing w:before="1" w:line="237" w:lineRule="auto"/>
        <w:ind w:left="200" w:right="218" w:firstLine="480"/>
        <w:jc w:val="both"/>
        <w:rPr>
          <w:color w:val="auto"/>
          <w:lang w:eastAsia="zh-CN"/>
        </w:rPr>
      </w:pPr>
      <w:r>
        <w:rPr>
          <w:color w:val="auto"/>
          <w:lang w:eastAsia="zh-CN"/>
        </w:rPr>
        <w:t>采购需求：</w:t>
      </w:r>
      <w:r>
        <w:rPr>
          <w:rFonts w:hint="eastAsia"/>
          <w:color w:val="auto"/>
          <w:lang w:val="en-US" w:eastAsia="zh-CN"/>
        </w:rPr>
        <w:t>本设计为10kV黑河技师学院供电工程，本工程新建10kV供电线路亘长805米，为电缆线路；新建一进一出带计量环网箱1台，新建一进二出电缆分支箱1台；新建箱式变电站2台；新建0.4kV电缆线路亘长2355米；新建电缆工作井11个，高压3个、低压8个。新建HDPE-φ160电缆保护管678米。新建HDPE-φ200电缆保护管340米。新建HDPE-φ110电缆保护管793米。本工程新建电缆工作井11个，高压3个、低压8个。新建箱式变电站基础2个。新建一进一出带计量环网箱基础1个，新建一进二出电缆分支箱基础1个。</w:t>
      </w:r>
    </w:p>
    <w:p>
      <w:pPr>
        <w:pStyle w:val="13"/>
        <w:spacing w:before="1" w:line="237" w:lineRule="auto"/>
        <w:ind w:left="200" w:right="218" w:firstLine="480"/>
        <w:jc w:val="both"/>
        <w:rPr>
          <w:rFonts w:hint="eastAsia"/>
          <w:color w:val="auto"/>
          <w:lang w:val="en-US" w:eastAsia="zh-CN"/>
        </w:rPr>
      </w:pPr>
      <w:r>
        <w:rPr>
          <w:rFonts w:hint="eastAsia"/>
          <w:color w:val="auto"/>
          <w:lang w:val="en-US" w:eastAsia="zh-CN"/>
        </w:rPr>
        <w:t>合同履行期限：计划开工日期为 2024 年 7 月 20日，计划竣工日期为2024年 9 月20日，工期62日历天。</w:t>
      </w:r>
    </w:p>
    <w:p>
      <w:pPr>
        <w:pStyle w:val="13"/>
        <w:spacing w:line="311" w:lineRule="exact"/>
        <w:ind w:left="680"/>
        <w:rPr>
          <w:color w:val="auto"/>
          <w:spacing w:val="-4"/>
          <w:lang w:eastAsia="zh-CN"/>
        </w:rPr>
      </w:pPr>
      <w:r>
        <w:rPr>
          <w:color w:val="auto"/>
          <w:lang w:eastAsia="zh-CN"/>
        </w:rPr>
        <w:t>质量标准：</w:t>
      </w:r>
      <w:r>
        <w:rPr>
          <w:rFonts w:hint="eastAsia"/>
          <w:color w:val="auto"/>
          <w:lang w:eastAsia="zh-CN"/>
        </w:rPr>
        <w:t>符合《电力工程施工质量</w:t>
      </w:r>
      <w:bookmarkStart w:id="54" w:name="_GoBack"/>
      <w:bookmarkEnd w:id="54"/>
      <w:r>
        <w:rPr>
          <w:rFonts w:hint="eastAsia"/>
          <w:color w:val="auto"/>
          <w:lang w:eastAsia="zh-CN"/>
        </w:rPr>
        <w:t>验收标准》合格标准</w:t>
      </w:r>
      <w:r>
        <w:rPr>
          <w:color w:val="auto"/>
          <w:spacing w:val="-4"/>
          <w:lang w:eastAsia="zh-CN"/>
        </w:rPr>
        <w:t>。</w:t>
      </w:r>
    </w:p>
    <w:p>
      <w:pPr>
        <w:pStyle w:val="13"/>
        <w:spacing w:line="311" w:lineRule="exact"/>
        <w:ind w:left="680" w:firstLine="464" w:firstLineChars="200"/>
        <w:rPr>
          <w:color w:val="auto"/>
          <w:spacing w:val="-4"/>
          <w:lang w:eastAsia="zh-CN"/>
        </w:rPr>
      </w:pPr>
      <w:r>
        <w:rPr>
          <w:color w:val="auto"/>
          <w:spacing w:val="-4"/>
          <w:lang w:eastAsia="zh-CN"/>
        </w:rPr>
        <w:t>本项目不接受联合体。</w:t>
      </w:r>
    </w:p>
    <w:p>
      <w:pPr>
        <w:pStyle w:val="13"/>
        <w:spacing w:line="311" w:lineRule="exact"/>
        <w:ind w:left="680"/>
        <w:rPr>
          <w:color w:val="auto"/>
          <w:spacing w:val="-4"/>
          <w:lang w:eastAsia="zh-CN"/>
        </w:rPr>
      </w:pPr>
    </w:p>
    <w:p>
      <w:pPr>
        <w:pStyle w:val="10"/>
        <w:ind w:left="200"/>
        <w:jc w:val="both"/>
        <w:rPr>
          <w:rFonts w:hint="default"/>
          <w:color w:val="auto"/>
          <w:sz w:val="33"/>
          <w:lang w:val="en-US" w:eastAsia="zh-CN"/>
        </w:rPr>
      </w:pPr>
      <w:bookmarkStart w:id="2" w:name="二、申请人的资格要求："/>
      <w:bookmarkEnd w:id="2"/>
      <w:r>
        <w:rPr>
          <w:color w:val="auto"/>
          <w:lang w:eastAsia="zh-CN"/>
        </w:rPr>
        <w:t>二、申请人的资格要求：</w:t>
      </w:r>
      <w:r>
        <w:rPr>
          <w:rFonts w:hint="eastAsia"/>
          <w:color w:val="auto"/>
          <w:lang w:val="en-US" w:eastAsia="zh-CN"/>
        </w:rPr>
        <w:t xml:space="preserve"> </w:t>
      </w:r>
    </w:p>
    <w:p>
      <w:pPr>
        <w:pStyle w:val="13"/>
        <w:spacing w:line="313" w:lineRule="exact"/>
        <w:ind w:left="680"/>
        <w:rPr>
          <w:color w:val="auto"/>
          <w:lang w:eastAsia="zh-CN"/>
        </w:rPr>
      </w:pPr>
      <w:r>
        <w:rPr>
          <w:color w:val="auto"/>
          <w:lang w:eastAsia="zh-CN"/>
        </w:rPr>
        <w:t>1、满足《中华人民共和国政府采购法》第二十二条规定；</w:t>
      </w:r>
    </w:p>
    <w:p>
      <w:pPr>
        <w:pStyle w:val="13"/>
        <w:spacing w:line="311" w:lineRule="exact"/>
        <w:ind w:left="680"/>
        <w:rPr>
          <w:color w:val="auto"/>
          <w:lang w:eastAsia="zh-CN"/>
        </w:rPr>
      </w:pPr>
      <w:r>
        <w:rPr>
          <w:color w:val="auto"/>
          <w:lang w:eastAsia="zh-CN"/>
        </w:rPr>
        <w:t>2、供应商在资格审查时须提供：</w:t>
      </w:r>
    </w:p>
    <w:p>
      <w:pPr>
        <w:pStyle w:val="24"/>
        <w:numPr>
          <w:ilvl w:val="1"/>
          <w:numId w:val="1"/>
        </w:numPr>
        <w:tabs>
          <w:tab w:val="left" w:pos="1101"/>
        </w:tabs>
        <w:spacing w:line="311" w:lineRule="exact"/>
        <w:ind w:firstLine="480"/>
        <w:jc w:val="left"/>
        <w:rPr>
          <w:color w:val="auto"/>
          <w:sz w:val="24"/>
          <w:lang w:eastAsia="zh-CN"/>
        </w:rPr>
      </w:pPr>
      <w:r>
        <w:rPr>
          <w:color w:val="auto"/>
          <w:sz w:val="24"/>
          <w:lang w:eastAsia="zh-CN"/>
        </w:rPr>
        <w:t>企业营业执照（正本或副本四证合一）（复印件加盖公章）；</w:t>
      </w:r>
    </w:p>
    <w:p>
      <w:pPr>
        <w:pStyle w:val="24"/>
        <w:numPr>
          <w:ilvl w:val="1"/>
          <w:numId w:val="1"/>
        </w:numPr>
        <w:tabs>
          <w:tab w:val="left" w:pos="1101"/>
        </w:tabs>
        <w:spacing w:before="29" w:line="312" w:lineRule="exact"/>
        <w:ind w:right="219" w:firstLine="480"/>
        <w:jc w:val="left"/>
        <w:rPr>
          <w:rFonts w:hint="eastAsia"/>
          <w:color w:val="auto"/>
          <w:sz w:val="24"/>
          <w:lang w:eastAsia="zh-CN"/>
        </w:rPr>
      </w:pPr>
      <w:r>
        <w:rPr>
          <w:color w:val="auto"/>
          <w:sz w:val="24"/>
          <w:lang w:eastAsia="zh-CN"/>
        </w:rPr>
        <w:t>资质要求：</w:t>
      </w:r>
      <w:r>
        <w:rPr>
          <w:rFonts w:hint="eastAsia"/>
          <w:color w:val="auto"/>
          <w:sz w:val="24"/>
          <w:lang w:eastAsia="zh-CN"/>
        </w:rPr>
        <w:t>具备建设行政主部门核发的电力工程施工总承包三级及以上资质，并在人员、设备、资金等方面具有相应的施工能力；</w:t>
      </w:r>
    </w:p>
    <w:p>
      <w:pPr>
        <w:pStyle w:val="24"/>
        <w:numPr>
          <w:ilvl w:val="1"/>
          <w:numId w:val="1"/>
        </w:numPr>
        <w:tabs>
          <w:tab w:val="left" w:pos="1101"/>
        </w:tabs>
        <w:spacing w:before="29" w:line="312" w:lineRule="exact"/>
        <w:ind w:right="219" w:firstLine="480"/>
        <w:jc w:val="left"/>
        <w:rPr>
          <w:color w:val="auto"/>
          <w:sz w:val="24"/>
          <w:lang w:eastAsia="zh-CN"/>
        </w:rPr>
      </w:pPr>
      <w:r>
        <w:rPr>
          <w:rFonts w:hint="eastAsia"/>
          <w:color w:val="auto"/>
          <w:sz w:val="24"/>
          <w:lang w:eastAsia="zh-CN"/>
        </w:rPr>
        <w:t>投标人须具有电力监管机构核发的《承装（修、试）电力设施许可证》，许可范围包含三级及以上承装、承试。</w:t>
      </w:r>
    </w:p>
    <w:p>
      <w:pPr>
        <w:pStyle w:val="24"/>
        <w:numPr>
          <w:ilvl w:val="1"/>
          <w:numId w:val="1"/>
        </w:numPr>
        <w:tabs>
          <w:tab w:val="left" w:pos="1101"/>
        </w:tabs>
        <w:spacing w:before="29" w:line="312" w:lineRule="exact"/>
        <w:ind w:right="219" w:firstLine="480"/>
        <w:jc w:val="left"/>
        <w:rPr>
          <w:color w:val="auto"/>
          <w:sz w:val="24"/>
          <w:lang w:eastAsia="zh-CN"/>
        </w:rPr>
      </w:pPr>
      <w:r>
        <w:rPr>
          <w:color w:val="auto"/>
          <w:sz w:val="24"/>
          <w:lang w:eastAsia="zh-CN"/>
        </w:rPr>
        <w:t>安全生产许可证：具备有效的安全生产许可证；</w:t>
      </w:r>
    </w:p>
    <w:p>
      <w:pPr>
        <w:pStyle w:val="24"/>
        <w:numPr>
          <w:ilvl w:val="1"/>
          <w:numId w:val="1"/>
        </w:numPr>
        <w:tabs>
          <w:tab w:val="left" w:pos="1101"/>
        </w:tabs>
        <w:spacing w:line="311" w:lineRule="exact"/>
        <w:ind w:left="1100"/>
        <w:jc w:val="left"/>
        <w:rPr>
          <w:rFonts w:ascii="宋体" w:hAnsi="宋体" w:cs="宋体"/>
          <w:b/>
          <w:bCs/>
          <w:color w:val="auto"/>
          <w:sz w:val="24"/>
          <w:szCs w:val="24"/>
        </w:rPr>
      </w:pPr>
      <w:r>
        <w:rPr>
          <w:color w:val="auto"/>
          <w:sz w:val="24"/>
          <w:lang w:eastAsia="zh-CN"/>
        </w:rPr>
        <w:t>基本账户开户许可证或“基本存款账户信息”证明（复印件加盖公章）。</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leftChars="200" w:firstLine="240" w:firstLineChars="100"/>
        <w:jc w:val="left"/>
        <w:textAlignment w:val="auto"/>
        <w:rPr>
          <w:rFonts w:hint="eastAsia" w:ascii="宋体" w:hAnsi="宋体" w:cs="宋体"/>
          <w:color w:val="auto"/>
          <w:sz w:val="24"/>
          <w:szCs w:val="24"/>
        </w:rPr>
      </w:pPr>
      <w:r>
        <w:rPr>
          <w:rFonts w:hint="eastAsia" w:asciiTheme="minorEastAsia" w:hAnsiTheme="minorEastAsia" w:eastAsiaTheme="minorEastAsia"/>
          <w:color w:val="auto"/>
          <w:sz w:val="24"/>
          <w:szCs w:val="24"/>
          <w:lang w:val="en-US" w:eastAsia="zh-CN"/>
        </w:rPr>
        <w:t>2.5</w:t>
      </w:r>
      <w:r>
        <w:rPr>
          <w:rFonts w:asciiTheme="minorEastAsia" w:hAnsiTheme="minorEastAsia" w:eastAsiaTheme="minorEastAsia"/>
          <w:color w:val="auto"/>
          <w:sz w:val="24"/>
          <w:szCs w:val="24"/>
          <w:lang w:eastAsia="zh-CN"/>
        </w:rPr>
        <w:t>项目负责人：</w:t>
      </w:r>
      <w:r>
        <w:rPr>
          <w:rFonts w:hint="eastAsia" w:ascii="宋体" w:hAnsi="宋体" w:cs="宋体"/>
          <w:color w:val="auto"/>
          <w:sz w:val="24"/>
          <w:szCs w:val="24"/>
        </w:rPr>
        <w:t>拟派项目经理须具备</w:t>
      </w:r>
      <w:r>
        <w:rPr>
          <w:rFonts w:hint="eastAsia" w:cs="宋体"/>
          <w:color w:val="auto"/>
          <w:sz w:val="24"/>
          <w:szCs w:val="24"/>
          <w:lang w:val="en-US" w:eastAsia="zh-CN"/>
        </w:rPr>
        <w:t>机电</w:t>
      </w:r>
      <w:r>
        <w:rPr>
          <w:rFonts w:hint="eastAsia" w:cs="宋体"/>
          <w:color w:val="auto"/>
          <w:sz w:val="24"/>
          <w:szCs w:val="24"/>
          <w:lang w:eastAsia="zh-CN"/>
        </w:rPr>
        <w:t>工程专业</w:t>
      </w:r>
      <w:r>
        <w:rPr>
          <w:rFonts w:hint="eastAsia" w:ascii="宋体" w:hAnsi="宋体" w:cs="宋体"/>
          <w:color w:val="auto"/>
          <w:sz w:val="24"/>
          <w:szCs w:val="24"/>
        </w:rPr>
        <w:t>二级注册建造师及以上执业资格，并具备有效的安全生产考核合格证（B证），且未担任其他在施建设工程项目的项目经理。并由法</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jc w:val="left"/>
        <w:textAlignment w:val="auto"/>
        <w:rPr>
          <w:rFonts w:hint="eastAsia" w:cs="宋体"/>
          <w:b/>
          <w:bCs/>
          <w:color w:val="auto"/>
          <w:sz w:val="24"/>
          <w:szCs w:val="24"/>
          <w:lang w:eastAsia="zh-CN"/>
        </w:rPr>
      </w:pPr>
      <w:r>
        <w:rPr>
          <w:rFonts w:hint="eastAsia" w:ascii="宋体" w:hAnsi="宋体" w:cs="宋体"/>
          <w:color w:val="auto"/>
          <w:sz w:val="24"/>
          <w:szCs w:val="24"/>
        </w:rPr>
        <w:t>定代表人授权并书面任命。</w:t>
      </w:r>
      <w:r>
        <w:rPr>
          <w:rFonts w:hint="eastAsia" w:ascii="宋体" w:hAnsi="宋体" w:cs="宋体"/>
          <w:b/>
          <w:bCs/>
          <w:color w:val="auto"/>
          <w:sz w:val="24"/>
          <w:szCs w:val="24"/>
        </w:rPr>
        <w:t>（递交投标文件时需提交法定代表人授权书及任命书）</w:t>
      </w:r>
      <w:r>
        <w:rPr>
          <w:rFonts w:hint="eastAsia" w:cs="宋体"/>
          <w:b/>
          <w:bCs/>
          <w:color w:val="auto"/>
          <w:sz w:val="24"/>
          <w:szCs w:val="24"/>
          <w:lang w:eastAsia="zh-CN"/>
        </w:rPr>
        <w:t>。</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1</w:t>
      </w:r>
      <w:r>
        <w:rPr>
          <w:rFonts w:hint="eastAsia" w:cs="宋体"/>
          <w:color w:val="auto"/>
          <w:sz w:val="24"/>
          <w:szCs w:val="24"/>
          <w:lang w:val="en-US" w:eastAsia="zh-CN"/>
        </w:rPr>
        <w:t>5</w:t>
      </w:r>
      <w:r>
        <w:rPr>
          <w:rFonts w:hint="eastAsia" w:ascii="宋体" w:hAnsi="宋体" w:cs="宋体"/>
          <w:color w:val="auto"/>
          <w:sz w:val="24"/>
          <w:szCs w:val="24"/>
        </w:rPr>
        <w:t>0日不得参加任何工程的发承包。</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672" w:firstLineChars="300"/>
        <w:jc w:val="left"/>
        <w:textAlignment w:val="auto"/>
        <w:rPr>
          <w:b/>
          <w:color w:val="auto"/>
          <w:sz w:val="24"/>
          <w:lang w:eastAsia="zh-CN"/>
        </w:rPr>
      </w:pPr>
      <w:r>
        <w:rPr>
          <w:rFonts w:hint="eastAsia" w:asciiTheme="minorEastAsia" w:hAnsiTheme="minorEastAsia" w:eastAsiaTheme="minorEastAsia"/>
          <w:color w:val="auto"/>
          <w:spacing w:val="-8"/>
          <w:sz w:val="24"/>
          <w:szCs w:val="24"/>
          <w:lang w:val="en-US" w:eastAsia="zh-CN"/>
        </w:rPr>
        <w:t>2.6</w:t>
      </w:r>
      <w:r>
        <w:rPr>
          <w:rFonts w:asciiTheme="minorEastAsia" w:hAnsiTheme="minorEastAsia" w:eastAsiaTheme="minorEastAsia"/>
          <w:color w:val="auto"/>
          <w:spacing w:val="-8"/>
          <w:sz w:val="24"/>
          <w:szCs w:val="24"/>
          <w:lang w:eastAsia="zh-CN"/>
        </w:rPr>
        <w:t>其他班子成员：</w:t>
      </w:r>
      <w:r>
        <w:rPr>
          <w:rFonts w:hint="eastAsia" w:ascii="宋体" w:hAnsi="宋体" w:cs="宋体"/>
          <w:color w:val="auto"/>
          <w:sz w:val="24"/>
          <w:szCs w:val="24"/>
        </w:rPr>
        <w:t>项目经理1人、施工现场技术负责人（中级及以上职称）1人、施工员1人、质量员1人、安全员1人（具备有效的安全生产考核合格证C证）</w:t>
      </w:r>
      <w:r>
        <w:rPr>
          <w:rFonts w:hint="eastAsia" w:ascii="宋体" w:hAnsi="宋体" w:cs="宋体"/>
          <w:b/>
          <w:color w:val="auto"/>
          <w:sz w:val="24"/>
          <w:szCs w:val="24"/>
        </w:rPr>
        <w:t>【项目负责人、项目技术负责人、施工员、质量员、安全员不得同时在2个及以上的在建项目中任职，同一在建项目不得兼任；施工现场管理人员不得在同一在建项目的建设单位或其他相关单位兼职】</w:t>
      </w:r>
      <w:r>
        <w:rPr>
          <w:rFonts w:hint="eastAsia" w:ascii="宋体" w:hAnsi="宋体" w:cs="宋体"/>
          <w:color w:val="auto"/>
          <w:sz w:val="24"/>
          <w:szCs w:val="24"/>
        </w:rPr>
        <w:t>、标准员（1人）可兼任、材料员（1人）可兼任、机械员（1人）可兼任、劳务员（1人）可兼任、资料员（1人）可兼任</w:t>
      </w:r>
      <w:r>
        <w:rPr>
          <w:rFonts w:hint="eastAsia" w:ascii="宋体" w:hAnsi="宋体" w:cs="宋体"/>
          <w:b/>
          <w:color w:val="auto"/>
          <w:sz w:val="24"/>
          <w:szCs w:val="24"/>
        </w:rPr>
        <w:t>【同一工程项目的标准员、材料员、机械员、劳务员、资料员可互相兼任，也可由同一工程项目的技术负责人、施工员、质量员兼任，有关人员任职岗位不得超过2个】，</w:t>
      </w:r>
      <w:r>
        <w:rPr>
          <w:rFonts w:hint="eastAsia" w:ascii="宋体" w:hAnsi="宋体" w:cs="宋体"/>
          <w:color w:val="auto"/>
          <w:sz w:val="24"/>
          <w:szCs w:val="24"/>
        </w:rPr>
        <w:t>按《黑龙江省房屋建筑和市政基础设施工程施工现场管理人员配备管理办法》的通知黑建规〔2023〕2号要求，除项目经理外，其他项目机构人员无需在投标文件中提供证件证明材料，只需按招标文件要求填写项目机构人员表；</w:t>
      </w:r>
      <w:r>
        <w:rPr>
          <w:rFonts w:hint="eastAsia" w:ascii="宋体" w:hAnsi="宋体" w:cs="宋体"/>
          <w:b/>
          <w:color w:val="auto"/>
          <w:sz w:val="24"/>
          <w:szCs w:val="24"/>
        </w:rPr>
        <w:t>项目管理机构人员中只需提供项目经理注册证书、项目经理安全生产考核合格证B证，并由法定代表人授权并书面任命。（递交投标文件时需提交法定代表人授权书及任命书）中标人的项目管理机构人员进行施工现场系统管理。</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提供项目班子（项目负责人、项目技术负责人、施工员、质量员、安全员）无在施建设工程项目承诺书</w:t>
      </w:r>
      <w:r>
        <w:rPr>
          <w:rFonts w:hint="eastAsia" w:ascii="宋体" w:hAnsi="宋体" w:eastAsia="宋体" w:cs="宋体"/>
          <w:color w:val="auto"/>
          <w:sz w:val="24"/>
          <w:szCs w:val="24"/>
          <w:lang w:eastAsia="zh-CN"/>
        </w:rPr>
        <w:t>。</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rPr>
        <w:t>提供法定代表人承诺书</w:t>
      </w:r>
      <w:r>
        <w:rPr>
          <w:rFonts w:hint="eastAsia" w:ascii="宋体" w:hAnsi="宋体" w:eastAsia="宋体" w:cs="宋体"/>
          <w:color w:val="auto"/>
          <w:sz w:val="24"/>
          <w:szCs w:val="24"/>
          <w:lang w:eastAsia="zh-CN"/>
        </w:rPr>
        <w:t>。</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提供无拖欠农民工工资承诺</w:t>
      </w:r>
      <w:r>
        <w:rPr>
          <w:rFonts w:hint="eastAsia" w:ascii="宋体" w:hAnsi="宋体" w:eastAsia="宋体" w:cs="宋体"/>
          <w:color w:val="auto"/>
          <w:sz w:val="24"/>
          <w:szCs w:val="24"/>
          <w:lang w:eastAsia="zh-CN"/>
        </w:rPr>
        <w:t>。</w:t>
      </w:r>
    </w:p>
    <w:p>
      <w:pPr>
        <w:pStyle w:val="24"/>
        <w:keepNext w:val="0"/>
        <w:keepLines w:val="0"/>
        <w:pageBreakBefore w:val="0"/>
        <w:widowControl w:val="0"/>
        <w:numPr>
          <w:ilvl w:val="0"/>
          <w:numId w:val="0"/>
        </w:numPr>
        <w:tabs>
          <w:tab w:val="left" w:pos="1101"/>
        </w:tabs>
        <w:kinsoku/>
        <w:wordWrap/>
        <w:overflowPunct/>
        <w:topLinePunct w:val="0"/>
        <w:autoSpaceDE w:val="0"/>
        <w:autoSpaceDN w:val="0"/>
        <w:bidi w:val="0"/>
        <w:adjustRightInd/>
        <w:snapToGrid/>
        <w:spacing w:line="311"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2.10</w:t>
      </w:r>
      <w:r>
        <w:rPr>
          <w:rFonts w:hint="eastAsia" w:ascii="宋体" w:hAnsi="宋体" w:eastAsia="宋体" w:cs="宋体"/>
          <w:color w:val="auto"/>
          <w:sz w:val="24"/>
          <w:szCs w:val="24"/>
        </w:rPr>
        <w:t>提供投标信誉承诺书</w:t>
      </w:r>
      <w:r>
        <w:rPr>
          <w:rFonts w:hint="eastAsia" w:ascii="宋体" w:hAnsi="宋体" w:eastAsia="宋体" w:cs="宋体"/>
          <w:color w:val="auto"/>
          <w:sz w:val="24"/>
          <w:szCs w:val="24"/>
          <w:lang w:eastAsia="zh-CN"/>
        </w:rPr>
        <w:t>。</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480" w:firstLineChars="200"/>
        <w:jc w:val="left"/>
        <w:textAlignment w:val="auto"/>
        <w:rPr>
          <w:rFonts w:hint="eastAsia"/>
          <w:color w:val="auto"/>
          <w:sz w:val="24"/>
          <w:lang w:val="en-US" w:eastAsia="zh-CN"/>
        </w:rPr>
      </w:pPr>
      <w:r>
        <w:rPr>
          <w:rFonts w:hint="eastAsia"/>
          <w:color w:val="auto"/>
          <w:sz w:val="24"/>
          <w:lang w:val="en-US" w:eastAsia="zh-CN"/>
        </w:rPr>
        <w:t>2.11（一）符合《中华人民共和国政府采购法》第二十二条规定的条件。提供《黑龙江省政府采购供应商资格承诺函》承诺人（供应商或自然人CA签章）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960" w:firstLineChars="400"/>
        <w:jc w:val="left"/>
        <w:textAlignment w:val="auto"/>
        <w:rPr>
          <w:rFonts w:hint="eastAsia"/>
          <w:color w:val="auto"/>
          <w:sz w:val="24"/>
          <w:lang w:val="en-US" w:eastAsia="zh-CN"/>
        </w:rPr>
      </w:pPr>
      <w:r>
        <w:rPr>
          <w:rFonts w:hint="eastAsia"/>
          <w:color w:val="auto"/>
          <w:sz w:val="24"/>
          <w:lang w:val="en-US" w:eastAsia="zh-CN"/>
        </w:rPr>
        <w:t>（二）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960" w:firstLineChars="400"/>
        <w:jc w:val="left"/>
        <w:textAlignment w:val="auto"/>
        <w:rPr>
          <w:rFonts w:hint="default"/>
          <w:color w:val="auto"/>
          <w:sz w:val="24"/>
          <w:lang w:val="en-US" w:eastAsia="zh-CN"/>
        </w:rPr>
      </w:pPr>
      <w:r>
        <w:rPr>
          <w:rFonts w:hint="eastAsia"/>
          <w:color w:val="auto"/>
          <w:sz w:val="24"/>
          <w:lang w:val="en-US" w:eastAsia="zh-CN"/>
        </w:rPr>
        <w:t>（三）承诺通过“全国企业信用信息公示系统”、“中国执行信息公开网”、“中国裁判文书网”、“信用中国”、“中国政府采购网”等合法渠道，可查证在投标截止日期前未被列入失信被执行人名单、重大税收违法案件当事人名单、政府采购严重违法失信行为记录名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960" w:firstLineChars="40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（四）承诺通过“中国执行信息公开网”（http://zxgk.court.gov.cn）等合法渠道，可查证法定代表人和负责人近三年内无行贿犯罪记录）提供《黑龙江省政府采购供应商资格承诺函》承诺人（供应商或自然人CA签章）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960" w:firstLineChars="400"/>
        <w:jc w:val="left"/>
        <w:textAlignment w:val="auto"/>
        <w:rPr>
          <w:rFonts w:hint="eastAsia" w:ascii="宋体" w:hAnsi="宋体" w:eastAsia="宋体" w:cs="宋体"/>
          <w:color w:val="auto"/>
          <w:sz w:val="24"/>
          <w:lang w:val="en-US" w:eastAsia="zh-CN"/>
        </w:rPr>
      </w:pPr>
      <w:r>
        <w:rPr>
          <w:rFonts w:hint="eastAsia" w:cs="宋体"/>
          <w:color w:val="auto"/>
          <w:sz w:val="24"/>
          <w:lang w:val="en-US" w:eastAsia="zh-CN"/>
        </w:rPr>
        <w:t>（</w:t>
      </w:r>
      <w:r>
        <w:rPr>
          <w:rFonts w:hint="eastAsia" w:ascii="宋体" w:hAnsi="宋体" w:eastAsia="宋体" w:cs="宋体"/>
          <w:color w:val="auto"/>
          <w:sz w:val="24"/>
          <w:lang w:val="en-US" w:eastAsia="zh-CN"/>
        </w:rPr>
        <w:t>五）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6" w:rightChars="0" w:firstLine="472" w:firstLineChars="200"/>
        <w:jc w:val="left"/>
        <w:textAlignment w:val="auto"/>
        <w:rPr>
          <w:color w:val="auto"/>
          <w:lang w:eastAsia="zh-CN"/>
        </w:rPr>
      </w:pPr>
      <w:r>
        <w:rPr>
          <w:rFonts w:hint="eastAsia"/>
          <w:color w:val="auto"/>
          <w:spacing w:val="-2"/>
          <w:sz w:val="24"/>
          <w:lang w:val="en-US" w:eastAsia="zh-CN"/>
        </w:rPr>
        <w:t>2.12</w:t>
      </w:r>
      <w:r>
        <w:rPr>
          <w:color w:val="auto"/>
          <w:spacing w:val="-2"/>
          <w:sz w:val="24"/>
          <w:lang w:eastAsia="zh-CN"/>
        </w:rPr>
        <w:t>参照投标</w:t>
      </w:r>
      <w:r>
        <w:rPr>
          <w:color w:val="auto"/>
          <w:sz w:val="24"/>
          <w:lang w:eastAsia="zh-CN"/>
        </w:rPr>
        <w:t>（报价</w:t>
      </w:r>
      <w:r>
        <w:rPr>
          <w:color w:val="auto"/>
          <w:spacing w:val="-8"/>
          <w:sz w:val="24"/>
          <w:lang w:eastAsia="zh-CN"/>
        </w:rPr>
        <w:t>）</w:t>
      </w:r>
      <w:r>
        <w:rPr>
          <w:color w:val="auto"/>
          <w:spacing w:val="-2"/>
          <w:sz w:val="24"/>
          <w:lang w:eastAsia="zh-CN"/>
        </w:rPr>
        <w:t>函相关承诺格式内容。重大违法记录，是指供应商因违法经营受到刑事处罚或者责令停产停业、吊销许可证或者执照、较大数额罚款等行政处罚。</w:t>
      </w:r>
      <w:r>
        <w:rPr>
          <w:color w:val="auto"/>
          <w:spacing w:val="-2"/>
          <w:sz w:val="24"/>
        </w:rPr>
        <w:t>（较大数额罚</w:t>
      </w:r>
      <w:r>
        <w:rPr>
          <w:color w:val="auto"/>
          <w:lang w:eastAsia="zh-CN"/>
        </w:rPr>
        <w:t>款</w:t>
      </w:r>
      <w:r>
        <w:rPr>
          <w:color w:val="auto"/>
          <w:spacing w:val="-2"/>
          <w:sz w:val="24"/>
          <w:lang w:eastAsia="zh-CN"/>
        </w:rPr>
        <w:t>按照发出行政处罚决定书部门所在省级政府，或实行垂直领导的国务院有关行政主管部门制定的较大数额罚款标准，或罚款决定之前需要举行听证会的金额标准来认定）</w:t>
      </w:r>
    </w:p>
    <w:p>
      <w:pPr>
        <w:pStyle w:val="10"/>
        <w:numPr>
          <w:ilvl w:val="0"/>
          <w:numId w:val="2"/>
        </w:numPr>
        <w:spacing w:before="1"/>
        <w:jc w:val="both"/>
        <w:rPr>
          <w:color w:val="auto"/>
          <w:lang w:eastAsia="zh-CN"/>
        </w:rPr>
      </w:pPr>
      <w:r>
        <w:rPr>
          <w:color w:val="auto"/>
          <w:lang w:eastAsia="zh-CN"/>
        </w:rPr>
        <w:t>获取采购文件</w:t>
      </w:r>
    </w:p>
    <w:p>
      <w:pPr>
        <w:numPr>
          <w:ilvl w:val="0"/>
          <w:numId w:val="0"/>
        </w:numPr>
        <w:rPr>
          <w:color w:val="auto"/>
          <w:lang w:eastAsia="zh-CN"/>
        </w:rPr>
      </w:pPr>
    </w:p>
    <w:p>
      <w:pPr>
        <w:pStyle w:val="11"/>
        <w:spacing w:line="357" w:lineRule="auto"/>
        <w:ind w:left="100" w:right="84" w:firstLine="480"/>
        <w:rPr>
          <w:b/>
          <w:color w:val="auto"/>
          <w:sz w:val="22"/>
          <w:lang w:eastAsia="zh-CN"/>
        </w:rPr>
      </w:pPr>
      <w:bookmarkStart w:id="3" w:name="1.磋商文件获取方式：采购文件公告期为5个工作日，供应商须在公告期内凭用户名和密"/>
      <w:bookmarkEnd w:id="3"/>
      <w:r>
        <w:rPr>
          <w:color w:val="auto"/>
          <w:lang w:eastAsia="zh-CN"/>
        </w:rPr>
        <w:t>1</w:t>
      </w:r>
      <w:r>
        <w:rPr>
          <w:color w:val="auto"/>
          <w:spacing w:val="-4"/>
          <w:lang w:eastAsia="zh-CN"/>
        </w:rPr>
        <w:t xml:space="preserve">.磋商文件获取方式：采购文件公告期为 </w:t>
      </w:r>
      <w:r>
        <w:rPr>
          <w:color w:val="auto"/>
          <w:lang w:eastAsia="zh-CN"/>
        </w:rPr>
        <w:t>5</w:t>
      </w:r>
      <w:r>
        <w:rPr>
          <w:color w:val="auto"/>
          <w:spacing w:val="-8"/>
          <w:lang w:eastAsia="zh-CN"/>
        </w:rPr>
        <w:t xml:space="preserve"> 个工作日，供应商须在公告期内凭用户名和密码，登录黑龙江省政府采购网， 选择“交易执行 → 应标 → 项目投标”，在“未参与项目” 列表中选择需要参与的项目，确认参与后即可获取磋商文件。获取磋商文件的供应商，方具有</w:t>
      </w:r>
      <w:r>
        <w:rPr>
          <w:color w:val="auto"/>
          <w:spacing w:val="-8"/>
          <w:w w:val="95"/>
          <w:lang w:eastAsia="zh-CN"/>
        </w:rPr>
        <w:t>投标和质疑资格。逾期报名，不再受理。</w:t>
      </w:r>
    </w:p>
    <w:p>
      <w:pPr>
        <w:pStyle w:val="13"/>
        <w:spacing w:before="1"/>
        <w:ind w:left="580"/>
        <w:rPr>
          <w:color w:val="auto"/>
          <w:lang w:eastAsia="zh-CN"/>
        </w:rPr>
      </w:pPr>
      <w:r>
        <w:rPr>
          <w:color w:val="auto"/>
          <w:lang w:eastAsia="zh-CN"/>
        </w:rPr>
        <w:t>2.获取磋商文件的时间：</w:t>
      </w:r>
      <w:r>
        <w:rPr>
          <w:color w:val="auto"/>
          <w:u w:val="single"/>
          <w:lang w:eastAsia="zh-CN"/>
        </w:rPr>
        <w:t>2024年</w:t>
      </w:r>
      <w:r>
        <w:rPr>
          <w:rFonts w:hint="eastAsia"/>
          <w:color w:val="auto"/>
          <w:u w:val="single"/>
          <w:lang w:val="en-US" w:eastAsia="zh-CN"/>
        </w:rPr>
        <w:t>7</w:t>
      </w:r>
      <w:r>
        <w:rPr>
          <w:color w:val="auto"/>
          <w:u w:val="single"/>
          <w:lang w:eastAsia="zh-CN"/>
        </w:rPr>
        <w:t>月</w:t>
      </w:r>
      <w:r>
        <w:rPr>
          <w:rFonts w:hint="eastAsia"/>
          <w:color w:val="auto"/>
          <w:u w:val="single"/>
          <w:lang w:val="en-US" w:eastAsia="zh-CN"/>
        </w:rPr>
        <w:t>8</w:t>
      </w:r>
      <w:r>
        <w:rPr>
          <w:color w:val="auto"/>
          <w:u w:val="single"/>
          <w:lang w:eastAsia="zh-CN"/>
        </w:rPr>
        <w:t>日</w:t>
      </w:r>
      <w:r>
        <w:rPr>
          <w:color w:val="auto"/>
          <w:lang w:eastAsia="zh-CN"/>
        </w:rPr>
        <w:t xml:space="preserve">至 </w:t>
      </w:r>
      <w:r>
        <w:rPr>
          <w:color w:val="auto"/>
          <w:u w:val="single"/>
          <w:lang w:eastAsia="zh-CN"/>
        </w:rPr>
        <w:t>2024 年</w:t>
      </w:r>
      <w:r>
        <w:rPr>
          <w:rFonts w:hint="eastAsia"/>
          <w:color w:val="auto"/>
          <w:u w:val="single"/>
          <w:lang w:val="en-US" w:eastAsia="zh-CN"/>
        </w:rPr>
        <w:t>7</w:t>
      </w:r>
      <w:r>
        <w:rPr>
          <w:color w:val="auto"/>
          <w:u w:val="single"/>
          <w:lang w:eastAsia="zh-CN"/>
        </w:rPr>
        <w:t>月</w:t>
      </w:r>
      <w:r>
        <w:rPr>
          <w:rFonts w:hint="eastAsia"/>
          <w:color w:val="auto"/>
          <w:u w:val="single"/>
          <w:lang w:val="en-US" w:eastAsia="zh-CN"/>
        </w:rPr>
        <w:t>12</w:t>
      </w:r>
      <w:r>
        <w:rPr>
          <w:color w:val="auto"/>
          <w:u w:val="single"/>
          <w:lang w:eastAsia="zh-CN"/>
        </w:rPr>
        <w:t>日。</w:t>
      </w:r>
    </w:p>
    <w:p>
      <w:pPr>
        <w:pStyle w:val="13"/>
        <w:spacing w:before="118"/>
        <w:ind w:left="580"/>
        <w:rPr>
          <w:color w:val="auto"/>
          <w:lang w:eastAsia="zh-CN"/>
        </w:rPr>
      </w:pPr>
      <w:r>
        <w:rPr>
          <w:color w:val="auto"/>
          <w:lang w:eastAsia="zh-CN"/>
        </w:rPr>
        <w:t>3.获取磋商文件的地点：黑龙江省政府采购网。</w:t>
      </w:r>
    </w:p>
    <w:p>
      <w:pPr>
        <w:pStyle w:val="13"/>
        <w:spacing w:before="2"/>
        <w:rPr>
          <w:color w:val="auto"/>
          <w:sz w:val="19"/>
          <w:lang w:eastAsia="zh-CN"/>
        </w:rPr>
      </w:pPr>
    </w:p>
    <w:p>
      <w:pPr>
        <w:pStyle w:val="10"/>
        <w:jc w:val="both"/>
        <w:rPr>
          <w:color w:val="auto"/>
          <w:lang w:eastAsia="zh-CN"/>
        </w:rPr>
      </w:pPr>
      <w:bookmarkStart w:id="4" w:name="四、响应文件提交"/>
      <w:bookmarkEnd w:id="4"/>
      <w:r>
        <w:rPr>
          <w:color w:val="auto"/>
          <w:lang w:eastAsia="zh-CN"/>
        </w:rPr>
        <w:t>四、响应文件提交</w:t>
      </w:r>
    </w:p>
    <w:p>
      <w:pPr>
        <w:pStyle w:val="13"/>
        <w:spacing w:before="11"/>
        <w:rPr>
          <w:color w:val="auto"/>
          <w:sz w:val="33"/>
          <w:lang w:eastAsia="zh-CN"/>
        </w:rPr>
      </w:pPr>
    </w:p>
    <w:p>
      <w:pPr>
        <w:pStyle w:val="13"/>
        <w:spacing w:line="313" w:lineRule="exact"/>
        <w:ind w:left="580"/>
        <w:rPr>
          <w:color w:val="auto"/>
          <w:lang w:eastAsia="zh-CN"/>
        </w:rPr>
      </w:pPr>
      <w:r>
        <w:rPr>
          <w:color w:val="auto"/>
          <w:lang w:eastAsia="zh-CN"/>
        </w:rPr>
        <w:t>截止时间：</w:t>
      </w:r>
      <w:r>
        <w:rPr>
          <w:color w:val="auto"/>
          <w:u w:val="single"/>
          <w:lang w:eastAsia="zh-CN"/>
        </w:rPr>
        <w:t>2024</w:t>
      </w:r>
      <w:r>
        <w:rPr>
          <w:rFonts w:hint="eastAsia"/>
          <w:color w:val="auto"/>
          <w:u w:val="single"/>
          <w:lang w:val="en-US" w:eastAsia="zh-CN"/>
        </w:rPr>
        <w:t xml:space="preserve"> </w:t>
      </w:r>
      <w:r>
        <w:rPr>
          <w:color w:val="auto"/>
          <w:u w:val="single"/>
          <w:lang w:eastAsia="zh-CN"/>
        </w:rPr>
        <w:t>年</w:t>
      </w:r>
      <w:r>
        <w:rPr>
          <w:rFonts w:hint="eastAsia"/>
          <w:color w:val="auto"/>
          <w:u w:val="single"/>
          <w:lang w:val="en-US" w:eastAsia="zh-CN"/>
        </w:rPr>
        <w:t xml:space="preserve"> 7 </w:t>
      </w:r>
      <w:r>
        <w:rPr>
          <w:rFonts w:hint="eastAsia"/>
          <w:color w:val="auto"/>
          <w:u w:val="single"/>
          <w:lang w:eastAsia="zh-CN"/>
        </w:rPr>
        <w:t>月</w:t>
      </w:r>
      <w:r>
        <w:rPr>
          <w:rFonts w:hint="eastAsia"/>
          <w:color w:val="auto"/>
          <w:u w:val="single"/>
          <w:lang w:val="en-US" w:eastAsia="zh-CN"/>
        </w:rPr>
        <w:t xml:space="preserve"> 18 </w:t>
      </w:r>
      <w:r>
        <w:rPr>
          <w:rFonts w:hint="eastAsia"/>
          <w:color w:val="auto"/>
          <w:u w:val="single"/>
          <w:lang w:eastAsia="zh-CN"/>
        </w:rPr>
        <w:t>日</w:t>
      </w:r>
      <w:r>
        <w:rPr>
          <w:color w:val="auto"/>
          <w:u w:val="single"/>
          <w:lang w:eastAsia="zh-CN"/>
        </w:rPr>
        <w:t xml:space="preserve"> </w:t>
      </w:r>
      <w:r>
        <w:rPr>
          <w:rFonts w:hint="eastAsia"/>
          <w:color w:val="auto"/>
          <w:u w:val="single"/>
          <w:lang w:val="en-US" w:eastAsia="zh-CN"/>
        </w:rPr>
        <w:t>09</w:t>
      </w:r>
      <w:r>
        <w:rPr>
          <w:color w:val="auto"/>
          <w:u w:val="single"/>
          <w:lang w:eastAsia="zh-CN"/>
        </w:rPr>
        <w:t xml:space="preserve"> 时 </w:t>
      </w:r>
      <w:r>
        <w:rPr>
          <w:rFonts w:hint="eastAsia"/>
          <w:color w:val="auto"/>
          <w:u w:val="single"/>
          <w:lang w:val="en-US" w:eastAsia="zh-CN"/>
        </w:rPr>
        <w:t>0</w:t>
      </w:r>
      <w:r>
        <w:rPr>
          <w:color w:val="auto"/>
          <w:u w:val="single"/>
          <w:lang w:eastAsia="zh-CN"/>
        </w:rPr>
        <w:t>0 分</w:t>
      </w:r>
      <w:r>
        <w:rPr>
          <w:color w:val="auto"/>
          <w:lang w:eastAsia="zh-CN"/>
        </w:rPr>
        <w:t>（北京时间）</w:t>
      </w:r>
    </w:p>
    <w:p>
      <w:pPr>
        <w:pStyle w:val="11"/>
        <w:spacing w:before="31" w:line="310" w:lineRule="exact"/>
        <w:ind w:left="100" w:right="203" w:firstLine="480"/>
        <w:rPr>
          <w:color w:val="auto"/>
          <w:w w:val="95"/>
          <w:lang w:eastAsia="zh-CN"/>
        </w:rPr>
      </w:pPr>
      <w:r>
        <w:rPr>
          <w:color w:val="auto"/>
          <w:lang w:eastAsia="zh-CN"/>
        </w:rPr>
        <w:t>注：所有电子响应文件应在递交响应文件截止时间前递交至黑龙江省政府采购云平台，逾</w:t>
      </w:r>
      <w:r>
        <w:rPr>
          <w:color w:val="auto"/>
          <w:w w:val="95"/>
          <w:lang w:eastAsia="zh-CN"/>
        </w:rPr>
        <w:t>期递交的响应文件，为无效投标文件，平台将拒收。</w:t>
      </w:r>
    </w:p>
    <w:p>
      <w:pPr>
        <w:rPr>
          <w:color w:val="auto"/>
          <w:lang w:eastAsia="zh-CN"/>
        </w:rPr>
      </w:pPr>
    </w:p>
    <w:p>
      <w:pPr>
        <w:spacing w:line="363" w:lineRule="exact"/>
        <w:rPr>
          <w:color w:val="auto"/>
          <w:sz w:val="28"/>
          <w:lang w:eastAsia="zh-CN"/>
        </w:rPr>
      </w:pPr>
      <w:r>
        <w:rPr>
          <w:color w:val="auto"/>
          <w:sz w:val="28"/>
          <w:lang w:eastAsia="zh-CN"/>
        </w:rPr>
        <w:t>五、开启</w:t>
      </w:r>
    </w:p>
    <w:p>
      <w:pPr>
        <w:pStyle w:val="13"/>
        <w:spacing w:before="4"/>
        <w:rPr>
          <w:color w:val="auto"/>
          <w:sz w:val="36"/>
          <w:lang w:eastAsia="zh-CN"/>
        </w:rPr>
      </w:pPr>
    </w:p>
    <w:p>
      <w:pPr>
        <w:spacing w:line="310" w:lineRule="exact"/>
        <w:ind w:left="580" w:right="3600" w:rightChars="0"/>
        <w:rPr>
          <w:color w:val="auto"/>
          <w:sz w:val="24"/>
          <w:lang w:eastAsia="zh-CN"/>
        </w:rPr>
      </w:pPr>
      <w:r>
        <w:rPr>
          <w:color w:val="auto"/>
          <w:sz w:val="24"/>
          <w:lang w:eastAsia="zh-CN"/>
        </w:rPr>
        <w:t>时间：</w:t>
      </w:r>
      <w:r>
        <w:rPr>
          <w:rFonts w:ascii="宋体" w:hAnsi="宋体" w:eastAsia="宋体" w:cs="宋体"/>
          <w:color w:val="auto"/>
          <w:sz w:val="24"/>
          <w:szCs w:val="24"/>
          <w:lang w:val="en-US" w:eastAsia="zh-CN" w:bidi="ar-SA"/>
        </w:rPr>
        <w:t>2024年</w:t>
      </w:r>
      <w:r>
        <w:rPr>
          <w:rFonts w:hint="eastAsia" w:cs="宋体"/>
          <w:color w:val="auto"/>
          <w:sz w:val="24"/>
          <w:szCs w:val="24"/>
          <w:lang w:val="en-US" w:eastAsia="zh-CN" w:bidi="ar-SA"/>
        </w:rPr>
        <w:t>7</w:t>
      </w:r>
      <w:r>
        <w:rPr>
          <w:rFonts w:hint="eastAsia" w:ascii="宋体" w:hAnsi="宋体" w:eastAsia="宋体" w:cs="宋体"/>
          <w:color w:val="auto"/>
          <w:sz w:val="24"/>
          <w:szCs w:val="24"/>
          <w:lang w:val="en-US" w:eastAsia="zh-CN" w:bidi="ar-SA"/>
        </w:rPr>
        <w:t>月</w:t>
      </w:r>
      <w:r>
        <w:rPr>
          <w:rFonts w:hint="eastAsia" w:cs="宋体"/>
          <w:color w:val="auto"/>
          <w:sz w:val="24"/>
          <w:szCs w:val="24"/>
          <w:lang w:val="en-US" w:eastAsia="zh-CN" w:bidi="ar-SA"/>
        </w:rPr>
        <w:t>18</w:t>
      </w:r>
      <w:r>
        <w:rPr>
          <w:rFonts w:hint="eastAsia" w:ascii="宋体" w:hAnsi="宋体" w:eastAsia="宋体" w:cs="宋体"/>
          <w:color w:val="auto"/>
          <w:sz w:val="24"/>
          <w:szCs w:val="24"/>
          <w:lang w:val="en-US" w:eastAsia="zh-CN" w:bidi="ar-SA"/>
        </w:rPr>
        <w:t>日</w:t>
      </w:r>
      <w:r>
        <w:rPr>
          <w:rFonts w:hint="eastAsia" w:cs="宋体"/>
          <w:color w:val="auto"/>
          <w:sz w:val="24"/>
          <w:szCs w:val="24"/>
          <w:lang w:val="en-US" w:eastAsia="zh-CN" w:bidi="ar-SA"/>
        </w:rPr>
        <w:t>09</w:t>
      </w:r>
      <w:r>
        <w:rPr>
          <w:rFonts w:ascii="宋体" w:hAnsi="宋体" w:eastAsia="宋体" w:cs="宋体"/>
          <w:color w:val="auto"/>
          <w:sz w:val="24"/>
          <w:szCs w:val="24"/>
          <w:lang w:val="en-US" w:eastAsia="zh-CN" w:bidi="ar-SA"/>
        </w:rPr>
        <w:t>时</w:t>
      </w:r>
      <w:r>
        <w:rPr>
          <w:rFonts w:hint="eastAsia" w:cs="宋体"/>
          <w:color w:val="auto"/>
          <w:sz w:val="24"/>
          <w:szCs w:val="24"/>
          <w:lang w:val="en-US" w:eastAsia="zh-CN" w:bidi="ar-SA"/>
        </w:rPr>
        <w:t>0</w:t>
      </w:r>
      <w:r>
        <w:rPr>
          <w:rFonts w:ascii="宋体" w:hAnsi="宋体" w:eastAsia="宋体" w:cs="宋体"/>
          <w:color w:val="auto"/>
          <w:sz w:val="24"/>
          <w:szCs w:val="24"/>
          <w:lang w:val="en-US" w:eastAsia="zh-CN" w:bidi="ar-SA"/>
        </w:rPr>
        <w:t xml:space="preserve">0分（北京时间） </w:t>
      </w:r>
    </w:p>
    <w:p>
      <w:pPr>
        <w:spacing w:line="310" w:lineRule="exact"/>
        <w:ind w:left="580" w:right="3600" w:rightChars="0"/>
        <w:rPr>
          <w:b/>
          <w:color w:val="auto"/>
          <w:sz w:val="24"/>
          <w:lang w:eastAsia="zh-CN"/>
        </w:rPr>
      </w:pPr>
      <w:r>
        <w:rPr>
          <w:b/>
          <w:color w:val="auto"/>
          <w:w w:val="95"/>
          <w:sz w:val="24"/>
          <w:lang w:eastAsia="zh-CN"/>
        </w:rPr>
        <w:t>开标方式：不见面开标</w:t>
      </w:r>
    </w:p>
    <w:p>
      <w:pPr>
        <w:pStyle w:val="11"/>
        <w:spacing w:before="89"/>
        <w:rPr>
          <w:color w:val="auto"/>
          <w:lang w:eastAsia="zh-CN"/>
        </w:rPr>
      </w:pPr>
      <w:r>
        <w:rPr>
          <w:color w:val="auto"/>
          <w:w w:val="95"/>
          <w:lang w:eastAsia="zh-CN"/>
        </w:rPr>
        <w:t>评标方式：现场网上评标</w:t>
      </w:r>
    </w:p>
    <w:p>
      <w:pPr>
        <w:pStyle w:val="13"/>
        <w:spacing w:before="118"/>
        <w:ind w:left="580"/>
        <w:rPr>
          <w:color w:val="auto"/>
          <w:lang w:eastAsia="zh-CN"/>
        </w:rPr>
      </w:pPr>
      <w:r>
        <w:rPr>
          <w:color w:val="auto"/>
          <w:lang w:eastAsia="zh-CN"/>
        </w:rPr>
        <w:t>地点：黑河市双拥大街 21 号(爱辉区公安局北侧)</w:t>
      </w:r>
    </w:p>
    <w:p>
      <w:pPr>
        <w:pStyle w:val="13"/>
        <w:spacing w:before="5"/>
        <w:rPr>
          <w:color w:val="auto"/>
          <w:sz w:val="32"/>
          <w:lang w:eastAsia="zh-CN"/>
        </w:rPr>
      </w:pPr>
    </w:p>
    <w:p>
      <w:pPr>
        <w:pStyle w:val="10"/>
        <w:rPr>
          <w:color w:val="auto"/>
          <w:lang w:eastAsia="zh-CN"/>
        </w:rPr>
      </w:pPr>
      <w:r>
        <w:rPr>
          <w:color w:val="auto"/>
          <w:lang w:eastAsia="zh-CN"/>
        </w:rPr>
        <w:t>六、文件质疑：</w:t>
      </w:r>
    </w:p>
    <w:p>
      <w:pPr>
        <w:pStyle w:val="13"/>
        <w:spacing w:before="16" w:line="261" w:lineRule="auto"/>
        <w:ind w:left="100" w:firstLine="480"/>
        <w:rPr>
          <w:color w:val="auto"/>
          <w:lang w:eastAsia="zh-CN"/>
        </w:rPr>
      </w:pPr>
      <w:r>
        <w:rPr>
          <w:color w:val="auto"/>
          <w:lang w:eastAsia="zh-CN"/>
        </w:rPr>
        <w:t>（一）对磋商文件的质疑：已注册供应商通过政府采购网登录系统，成功下载磋商文件后， 方有资格对磋商文件提出质疑。</w:t>
      </w:r>
    </w:p>
    <w:p>
      <w:pPr>
        <w:pStyle w:val="13"/>
        <w:spacing w:before="5" w:line="259" w:lineRule="auto"/>
        <w:ind w:left="597" w:right="2743"/>
        <w:rPr>
          <w:rFonts w:hint="default"/>
          <w:color w:val="auto"/>
          <w:lang w:val="en-US" w:eastAsia="zh-CN"/>
        </w:rPr>
      </w:pPr>
      <w:r>
        <w:rPr>
          <w:color w:val="auto"/>
          <w:lang w:eastAsia="zh-CN"/>
        </w:rPr>
        <w:t>采购文件质疑联系人： 黑龙江省锦融工程项目管理有限责任公司采购文件质疑联系电话：0456-</w:t>
      </w:r>
      <w:r>
        <w:rPr>
          <w:rFonts w:hint="eastAsia"/>
          <w:color w:val="auto"/>
          <w:lang w:val="en-US" w:eastAsia="zh-CN"/>
        </w:rPr>
        <w:t>8221838</w:t>
      </w:r>
    </w:p>
    <w:p>
      <w:pPr>
        <w:pStyle w:val="13"/>
        <w:spacing w:before="7"/>
        <w:ind w:left="597"/>
        <w:rPr>
          <w:color w:val="auto"/>
          <w:lang w:eastAsia="zh-CN"/>
        </w:rPr>
      </w:pPr>
      <w:r>
        <w:rPr>
          <w:color w:val="auto"/>
          <w:lang w:eastAsia="zh-CN"/>
        </w:rPr>
        <w:t>（二）对磋商过程和结果的质疑</w:t>
      </w:r>
    </w:p>
    <w:p>
      <w:pPr>
        <w:pStyle w:val="13"/>
        <w:spacing w:before="26" w:line="259" w:lineRule="auto"/>
        <w:ind w:left="100" w:right="120" w:firstLine="496"/>
        <w:rPr>
          <w:color w:val="auto"/>
          <w:lang w:eastAsia="zh-CN"/>
        </w:rPr>
      </w:pPr>
      <w:r>
        <w:rPr>
          <w:color w:val="auto"/>
          <w:lang w:eastAsia="zh-CN"/>
        </w:rPr>
        <w:t>1.提出质疑的供应商应当是参与所质疑项目采购活动的供应商；质疑供应商应当在法定期内一次性提交质疑材料；对采购过程提出质疑的，为各采购程序环节结束之日起 7 个工作日提</w:t>
      </w:r>
    </w:p>
    <w:p>
      <w:pPr>
        <w:pStyle w:val="13"/>
        <w:spacing w:before="7"/>
        <w:ind w:left="100"/>
        <w:rPr>
          <w:color w:val="auto"/>
          <w:lang w:eastAsia="zh-CN"/>
        </w:rPr>
      </w:pPr>
      <w:r>
        <w:rPr>
          <w:color w:val="auto"/>
          <w:lang w:eastAsia="zh-CN"/>
        </w:rPr>
        <w:t>出；对成交结果提出质疑的，为成交结果公告期限届满之日起 7 个工作日提出；</w:t>
      </w:r>
    </w:p>
    <w:p>
      <w:pPr>
        <w:pStyle w:val="13"/>
        <w:spacing w:before="26" w:line="259" w:lineRule="auto"/>
        <w:ind w:left="832" w:right="3104" w:hanging="236"/>
        <w:rPr>
          <w:color w:val="auto"/>
          <w:lang w:eastAsia="zh-CN"/>
        </w:rPr>
      </w:pPr>
      <w:r>
        <w:rPr>
          <w:color w:val="auto"/>
          <w:lang w:eastAsia="zh-CN"/>
        </w:rPr>
        <w:t>2.质疑供应商应当以书面形式向本代理机构提交《质疑函》。磋商过程和结果质疑：详见成交公告</w:t>
      </w:r>
    </w:p>
    <w:p>
      <w:pPr>
        <w:pStyle w:val="13"/>
        <w:spacing w:before="2"/>
        <w:rPr>
          <w:color w:val="auto"/>
          <w:sz w:val="19"/>
          <w:lang w:eastAsia="zh-CN"/>
        </w:rPr>
      </w:pPr>
    </w:p>
    <w:p>
      <w:pPr>
        <w:pStyle w:val="10"/>
        <w:rPr>
          <w:color w:val="auto"/>
        </w:rPr>
      </w:pPr>
      <w:r>
        <w:rPr>
          <w:color w:val="auto"/>
        </w:rPr>
        <w:t>七、发布公告的媒介</w:t>
      </w:r>
    </w:p>
    <w:p>
      <w:pPr>
        <w:pStyle w:val="13"/>
        <w:spacing w:before="12"/>
        <w:rPr>
          <w:color w:val="auto"/>
          <w:sz w:val="23"/>
        </w:rPr>
      </w:pPr>
    </w:p>
    <w:p>
      <w:pPr>
        <w:pStyle w:val="13"/>
        <w:spacing w:before="1"/>
        <w:ind w:left="597"/>
        <w:rPr>
          <w:color w:val="auto"/>
        </w:rPr>
      </w:pPr>
      <w:r>
        <w:rPr>
          <w:color w:val="auto"/>
        </w:rPr>
        <w:t>黑龙江政府采购网（https://hljcg.hlj.gov.cn）</w:t>
      </w:r>
    </w:p>
    <w:p>
      <w:pPr>
        <w:pStyle w:val="13"/>
        <w:rPr>
          <w:color w:val="auto"/>
          <w:sz w:val="19"/>
        </w:rPr>
      </w:pPr>
    </w:p>
    <w:p>
      <w:pPr>
        <w:pStyle w:val="10"/>
        <w:rPr>
          <w:color w:val="auto"/>
          <w:lang w:eastAsia="zh-CN"/>
        </w:rPr>
      </w:pPr>
      <w:bookmarkStart w:id="5" w:name="八、其他补充事宜"/>
      <w:bookmarkEnd w:id="5"/>
      <w:r>
        <w:rPr>
          <w:color w:val="auto"/>
          <w:lang w:eastAsia="zh-CN"/>
        </w:rPr>
        <w:t>八、其他补充事宜</w:t>
      </w:r>
    </w:p>
    <w:p>
      <w:pPr>
        <w:pStyle w:val="13"/>
        <w:spacing w:before="11"/>
        <w:rPr>
          <w:color w:val="auto"/>
          <w:sz w:val="33"/>
          <w:lang w:eastAsia="zh-CN"/>
        </w:rPr>
      </w:pPr>
    </w:p>
    <w:p>
      <w:pPr>
        <w:pStyle w:val="13"/>
        <w:ind w:left="820"/>
        <w:rPr>
          <w:color w:val="auto"/>
          <w:lang w:eastAsia="zh-CN"/>
        </w:rPr>
      </w:pPr>
      <w:bookmarkStart w:id="6" w:name="1.采购人信息"/>
      <w:bookmarkEnd w:id="6"/>
      <w:r>
        <w:rPr>
          <w:color w:val="auto"/>
          <w:lang w:eastAsia="zh-CN"/>
        </w:rPr>
        <w:t>1.采购人信息</w:t>
      </w:r>
    </w:p>
    <w:p>
      <w:pPr>
        <w:pStyle w:val="13"/>
        <w:spacing w:before="7"/>
        <w:rPr>
          <w:color w:val="auto"/>
          <w:sz w:val="31"/>
          <w:lang w:eastAsia="zh-CN"/>
        </w:rPr>
      </w:pPr>
    </w:p>
    <w:p>
      <w:pPr>
        <w:pStyle w:val="13"/>
        <w:tabs>
          <w:tab w:val="left" w:pos="1598"/>
        </w:tabs>
        <w:spacing w:line="357" w:lineRule="auto"/>
        <w:ind w:left="878" w:right="3600" w:rightChars="0"/>
        <w:rPr>
          <w:color w:val="auto"/>
          <w:u w:val="single"/>
          <w:lang w:eastAsia="zh-CN"/>
        </w:rPr>
      </w:pPr>
      <w:r>
        <w:rPr>
          <w:color w:val="auto"/>
          <w:lang w:eastAsia="zh-CN"/>
        </w:rPr>
        <w:t>名</w:t>
      </w:r>
      <w:r>
        <w:rPr>
          <w:color w:val="auto"/>
          <w:lang w:eastAsia="zh-CN"/>
        </w:rPr>
        <w:tab/>
      </w:r>
      <w:r>
        <w:rPr>
          <w:color w:val="auto"/>
          <w:lang w:eastAsia="zh-CN"/>
        </w:rPr>
        <w:t>称：</w:t>
      </w:r>
      <w:r>
        <w:rPr>
          <w:color w:val="auto"/>
          <w:u w:val="single"/>
          <w:lang w:eastAsia="zh-CN"/>
        </w:rPr>
        <w:t>黑河技师学院</w:t>
      </w:r>
    </w:p>
    <w:p>
      <w:pPr>
        <w:pStyle w:val="13"/>
        <w:tabs>
          <w:tab w:val="left" w:pos="1598"/>
        </w:tabs>
        <w:spacing w:line="357" w:lineRule="auto"/>
        <w:ind w:left="878" w:right="5360"/>
        <w:rPr>
          <w:color w:val="auto"/>
          <w:u w:val="single"/>
          <w:lang w:eastAsia="zh-CN"/>
        </w:rPr>
      </w:pPr>
      <w:r>
        <w:rPr>
          <w:color w:val="auto"/>
          <w:lang w:eastAsia="zh-CN"/>
        </w:rPr>
        <w:t>地</w:t>
      </w:r>
      <w:r>
        <w:rPr>
          <w:color w:val="auto"/>
          <w:lang w:eastAsia="zh-CN"/>
        </w:rPr>
        <w:tab/>
      </w:r>
      <w:r>
        <w:rPr>
          <w:color w:val="auto"/>
          <w:lang w:eastAsia="zh-CN"/>
        </w:rPr>
        <w:t>址：</w:t>
      </w:r>
      <w:r>
        <w:rPr>
          <w:rFonts w:hint="eastAsia" w:ascii="宋体" w:hAnsi="宋体"/>
          <w:color w:val="auto"/>
          <w:sz w:val="24"/>
          <w:szCs w:val="24"/>
          <w:u w:val="single"/>
          <w:lang w:val="en-US" w:eastAsia="zh-CN"/>
        </w:rPr>
        <w:t>黑河市爱辉区河南屯校区</w:t>
      </w:r>
      <w:r>
        <w:rPr>
          <w:color w:val="auto"/>
          <w:spacing w:val="-1"/>
          <w:u w:val="single"/>
          <w:lang w:eastAsia="zh-CN"/>
        </w:rPr>
        <w:t xml:space="preserve"> </w:t>
      </w:r>
    </w:p>
    <w:p>
      <w:pPr>
        <w:pStyle w:val="13"/>
        <w:tabs>
          <w:tab w:val="left" w:pos="3100"/>
        </w:tabs>
        <w:spacing w:before="34"/>
        <w:ind w:left="820"/>
        <w:rPr>
          <w:color w:val="auto"/>
          <w:lang w:eastAsia="zh-CN"/>
        </w:rPr>
      </w:pPr>
      <w:r>
        <w:rPr>
          <w:color w:val="auto"/>
          <w:lang w:eastAsia="zh-CN"/>
        </w:rPr>
        <w:t>联系方式：</w:t>
      </w:r>
      <w:r>
        <w:rPr>
          <w:rFonts w:hint="eastAsia" w:ascii="宋体" w:hAnsi="宋体" w:eastAsia="宋体" w:cs="宋体"/>
          <w:color w:val="auto"/>
          <w:u w:val="single"/>
          <w:lang w:val="en-US" w:eastAsia="zh-CN"/>
        </w:rPr>
        <w:t xml:space="preserve">殷女士 0456-6772812 </w:t>
      </w:r>
    </w:p>
    <w:p>
      <w:pPr>
        <w:pStyle w:val="13"/>
        <w:spacing w:before="7"/>
        <w:rPr>
          <w:color w:val="auto"/>
          <w:sz w:val="29"/>
          <w:lang w:eastAsia="zh-CN"/>
        </w:rPr>
      </w:pPr>
    </w:p>
    <w:p>
      <w:pPr>
        <w:pStyle w:val="13"/>
        <w:spacing w:before="27"/>
        <w:ind w:left="820"/>
        <w:rPr>
          <w:color w:val="auto"/>
          <w:lang w:eastAsia="zh-CN"/>
        </w:rPr>
      </w:pPr>
      <w:bookmarkStart w:id="7" w:name="2.采购代理机构信息"/>
      <w:bookmarkEnd w:id="7"/>
      <w:r>
        <w:rPr>
          <w:color w:val="auto"/>
          <w:lang w:eastAsia="zh-CN"/>
        </w:rPr>
        <w:t>2.采购代理机构信息</w:t>
      </w:r>
    </w:p>
    <w:p>
      <w:pPr>
        <w:pStyle w:val="13"/>
        <w:spacing w:before="7"/>
        <w:rPr>
          <w:color w:val="auto"/>
          <w:sz w:val="31"/>
          <w:lang w:eastAsia="zh-CN"/>
        </w:rPr>
      </w:pPr>
    </w:p>
    <w:p>
      <w:pPr>
        <w:pStyle w:val="13"/>
        <w:tabs>
          <w:tab w:val="left" w:pos="1540"/>
          <w:tab w:val="left" w:pos="4299"/>
        </w:tabs>
        <w:spacing w:line="355" w:lineRule="auto"/>
        <w:ind w:left="820" w:right="3857"/>
        <w:rPr>
          <w:color w:val="auto"/>
          <w:lang w:eastAsia="zh-CN"/>
        </w:rPr>
      </w:pPr>
      <w:r>
        <w:rPr>
          <w:color w:val="auto"/>
          <w:lang w:eastAsia="zh-CN"/>
        </w:rPr>
        <w:t>名</w:t>
      </w:r>
      <w:r>
        <w:rPr>
          <w:color w:val="auto"/>
          <w:lang w:eastAsia="zh-CN"/>
        </w:rPr>
        <w:tab/>
      </w:r>
      <w:r>
        <w:rPr>
          <w:color w:val="auto"/>
          <w:lang w:eastAsia="zh-CN"/>
        </w:rPr>
        <w:t>称：</w:t>
      </w:r>
      <w:r>
        <w:rPr>
          <w:color w:val="auto"/>
          <w:u w:val="single"/>
          <w:lang w:eastAsia="zh-CN"/>
        </w:rPr>
        <w:t>黑龙江省锦融工程项目管理有限责任公司</w:t>
      </w:r>
      <w:r>
        <w:rPr>
          <w:color w:val="auto"/>
          <w:lang w:eastAsia="zh-CN"/>
        </w:rPr>
        <w:t>地</w:t>
      </w:r>
      <w:r>
        <w:rPr>
          <w:color w:val="auto"/>
          <w:lang w:eastAsia="zh-CN"/>
        </w:rPr>
        <w:tab/>
      </w:r>
      <w:r>
        <w:rPr>
          <w:color w:val="auto"/>
          <w:lang w:eastAsia="zh-CN"/>
        </w:rPr>
        <w:t>址：</w:t>
      </w:r>
      <w:r>
        <w:rPr>
          <w:color w:val="auto"/>
          <w:u w:val="single"/>
          <w:lang w:eastAsia="zh-CN"/>
        </w:rPr>
        <w:t>黑河市龙科街</w:t>
      </w:r>
      <w:r>
        <w:rPr>
          <w:color w:val="auto"/>
          <w:spacing w:val="-60"/>
          <w:u w:val="single"/>
          <w:lang w:eastAsia="zh-CN"/>
        </w:rPr>
        <w:t xml:space="preserve"> </w:t>
      </w:r>
      <w:r>
        <w:rPr>
          <w:color w:val="auto"/>
          <w:u w:val="single"/>
          <w:lang w:eastAsia="zh-CN"/>
        </w:rPr>
        <w:t>70</w:t>
      </w:r>
      <w:r>
        <w:rPr>
          <w:color w:val="auto"/>
          <w:spacing w:val="-60"/>
          <w:u w:val="single"/>
          <w:lang w:eastAsia="zh-CN"/>
        </w:rPr>
        <w:t xml:space="preserve"> </w:t>
      </w:r>
      <w:r>
        <w:rPr>
          <w:color w:val="auto"/>
          <w:u w:val="single"/>
          <w:lang w:eastAsia="zh-CN"/>
        </w:rPr>
        <w:t>号</w:t>
      </w:r>
      <w:r>
        <w:rPr>
          <w:color w:val="auto"/>
          <w:u w:val="single"/>
          <w:lang w:eastAsia="zh-CN"/>
        </w:rPr>
        <w:tab/>
      </w:r>
    </w:p>
    <w:p>
      <w:pPr>
        <w:pStyle w:val="13"/>
        <w:tabs>
          <w:tab w:val="left" w:pos="2980"/>
        </w:tabs>
        <w:spacing w:before="38"/>
        <w:ind w:left="820"/>
        <w:rPr>
          <w:rFonts w:hint="default"/>
          <w:color w:val="auto"/>
          <w:lang w:val="en-US" w:eastAsia="zh-CN"/>
        </w:rPr>
      </w:pPr>
      <w:r>
        <w:rPr>
          <w:color w:val="auto"/>
          <w:lang w:eastAsia="zh-CN"/>
        </w:rPr>
        <w:t>联系方式：</w:t>
      </w:r>
      <w:r>
        <w:rPr>
          <w:rFonts w:hint="eastAsia"/>
          <w:color w:val="auto"/>
          <w:u w:val="single"/>
          <w:lang w:eastAsia="zh-CN"/>
        </w:rPr>
        <w:t>王女士</w:t>
      </w:r>
      <w:r>
        <w:rPr>
          <w:color w:val="auto"/>
          <w:u w:val="single"/>
          <w:lang w:eastAsia="zh-CN"/>
        </w:rPr>
        <w:tab/>
      </w:r>
      <w:r>
        <w:rPr>
          <w:color w:val="auto"/>
          <w:u w:val="single"/>
          <w:lang w:eastAsia="zh-CN"/>
        </w:rPr>
        <w:t>0456-</w:t>
      </w:r>
      <w:r>
        <w:rPr>
          <w:rFonts w:hint="eastAsia"/>
          <w:color w:val="auto"/>
          <w:u w:val="single"/>
          <w:lang w:val="en-US" w:eastAsia="zh-CN"/>
        </w:rPr>
        <w:t>8221838</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184"/>
        <w:ind w:right="218"/>
        <w:jc w:val="right"/>
        <w:rPr>
          <w:color w:val="auto"/>
          <w:lang w:eastAsia="zh-CN"/>
        </w:rPr>
      </w:pPr>
      <w:r>
        <w:rPr>
          <w:color w:val="auto"/>
          <w:lang w:eastAsia="zh-CN"/>
        </w:rPr>
        <w:t>2024年</w:t>
      </w:r>
      <w:r>
        <w:rPr>
          <w:rFonts w:hint="eastAsia"/>
          <w:color w:val="auto"/>
          <w:lang w:val="en-US" w:eastAsia="zh-CN"/>
        </w:rPr>
        <w:t>7</w:t>
      </w:r>
      <w:r>
        <w:rPr>
          <w:color w:val="auto"/>
          <w:lang w:eastAsia="zh-CN"/>
        </w:rPr>
        <w:t>月</w:t>
      </w:r>
      <w:r>
        <w:rPr>
          <w:rFonts w:hint="eastAsia"/>
          <w:color w:val="auto"/>
          <w:lang w:val="en-US" w:eastAsia="zh-CN"/>
        </w:rPr>
        <w:t>7</w:t>
      </w:r>
      <w:r>
        <w:rPr>
          <w:color w:val="auto"/>
          <w:lang w:eastAsia="zh-CN"/>
        </w:rPr>
        <w:t>日</w:t>
      </w:r>
    </w:p>
    <w:p>
      <w:pPr>
        <w:rPr>
          <w:color w:val="auto"/>
          <w:lang w:eastAsia="zh-CN"/>
        </w:rPr>
        <w:sectPr>
          <w:pgSz w:w="11900" w:h="16840"/>
          <w:pgMar w:top="880" w:right="800" w:bottom="280" w:left="900" w:header="720" w:footer="720" w:gutter="0"/>
          <w:cols w:space="720" w:num="1"/>
        </w:sectPr>
      </w:pPr>
    </w:p>
    <w:p>
      <w:pPr>
        <w:pStyle w:val="13"/>
        <w:spacing w:before="12"/>
        <w:rPr>
          <w:color w:val="auto"/>
          <w:sz w:val="32"/>
          <w:lang w:eastAsia="zh-CN"/>
        </w:rPr>
      </w:pPr>
      <w:bookmarkStart w:id="8" w:name="五、开启"/>
      <w:bookmarkEnd w:id="8"/>
    </w:p>
    <w:p>
      <w:pPr>
        <w:ind w:left="180"/>
        <w:rPr>
          <w:b/>
          <w:color w:val="auto"/>
          <w:sz w:val="30"/>
          <w:lang w:eastAsia="zh-CN"/>
        </w:rPr>
      </w:pPr>
      <w:r>
        <w:rPr>
          <w:b/>
          <w:color w:val="auto"/>
          <w:w w:val="95"/>
          <w:sz w:val="30"/>
          <w:lang w:eastAsia="zh-CN"/>
        </w:rPr>
        <w:t>前附表</w:t>
      </w:r>
    </w:p>
    <w:p>
      <w:pPr>
        <w:spacing w:line="432" w:lineRule="exact"/>
        <w:ind w:left="180"/>
        <w:rPr>
          <w:color w:val="auto"/>
          <w:sz w:val="36"/>
          <w:lang w:eastAsia="zh-CN"/>
        </w:rPr>
      </w:pPr>
      <w:r>
        <w:rPr>
          <w:color w:val="auto"/>
          <w:lang w:eastAsia="zh-CN"/>
        </w:rPr>
        <w:br w:type="column"/>
      </w:r>
      <w:r>
        <w:rPr>
          <w:color w:val="auto"/>
          <w:sz w:val="36"/>
          <w:lang w:eastAsia="zh-CN"/>
        </w:rPr>
        <w:t>第二部分供应商须知</w:t>
      </w:r>
    </w:p>
    <w:p>
      <w:pPr>
        <w:spacing w:line="432" w:lineRule="exact"/>
        <w:rPr>
          <w:color w:val="auto"/>
          <w:sz w:val="36"/>
          <w:lang w:eastAsia="zh-CN"/>
        </w:rPr>
        <w:sectPr>
          <w:pgSz w:w="11900" w:h="16840"/>
          <w:pgMar w:top="940" w:right="840" w:bottom="280" w:left="820" w:header="720" w:footer="720" w:gutter="0"/>
          <w:cols w:equalWidth="0" w:num="2">
            <w:col w:w="1084" w:space="2236"/>
            <w:col w:w="6920"/>
          </w:cols>
        </w:sectPr>
      </w:pPr>
    </w:p>
    <w:p>
      <w:pPr>
        <w:pStyle w:val="13"/>
        <w:spacing w:before="5"/>
        <w:rPr>
          <w:color w:val="auto"/>
          <w:sz w:val="3"/>
          <w:lang w:eastAsia="zh-CN"/>
        </w:rPr>
      </w:pPr>
    </w:p>
    <w:tbl>
      <w:tblPr>
        <w:tblStyle w:val="2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2651"/>
        <w:gridCol w:w="6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687" w:type="dxa"/>
          </w:tcPr>
          <w:p>
            <w:pPr>
              <w:pStyle w:val="25"/>
              <w:spacing w:before="2" w:line="320" w:lineRule="exact"/>
              <w:ind w:left="199" w:right="177"/>
              <w:rPr>
                <w:b/>
                <w:color w:val="auto"/>
                <w:sz w:val="28"/>
              </w:rPr>
            </w:pPr>
            <w:r>
              <w:rPr>
                <w:b/>
                <w:color w:val="auto"/>
                <w:sz w:val="28"/>
              </w:rPr>
              <w:t>序号</w:t>
            </w:r>
          </w:p>
        </w:tc>
        <w:tc>
          <w:tcPr>
            <w:tcW w:w="2651" w:type="dxa"/>
          </w:tcPr>
          <w:p>
            <w:pPr>
              <w:pStyle w:val="25"/>
              <w:spacing w:before="89"/>
              <w:ind w:left="470" w:right="470"/>
              <w:jc w:val="center"/>
              <w:rPr>
                <w:b/>
                <w:color w:val="auto"/>
                <w:sz w:val="28"/>
              </w:rPr>
            </w:pPr>
            <w:r>
              <w:rPr>
                <w:b/>
                <w:color w:val="auto"/>
                <w:w w:val="95"/>
                <w:sz w:val="28"/>
              </w:rPr>
              <w:t>条款名称</w:t>
            </w:r>
          </w:p>
        </w:tc>
        <w:tc>
          <w:tcPr>
            <w:tcW w:w="6670" w:type="dxa"/>
          </w:tcPr>
          <w:p>
            <w:pPr>
              <w:pStyle w:val="25"/>
              <w:spacing w:before="89"/>
              <w:ind w:left="2393" w:right="2393"/>
              <w:jc w:val="center"/>
              <w:rPr>
                <w:b/>
                <w:color w:val="auto"/>
                <w:sz w:val="28"/>
              </w:rPr>
            </w:pPr>
            <w:r>
              <w:rPr>
                <w:b/>
                <w:color w:val="auto"/>
                <w:w w:val="95"/>
                <w:sz w:val="28"/>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687" w:type="dxa"/>
          </w:tcPr>
          <w:p>
            <w:pPr>
              <w:pStyle w:val="25"/>
              <w:spacing w:before="153"/>
              <w:ind w:right="277"/>
              <w:jc w:val="right"/>
              <w:rPr>
                <w:color w:val="auto"/>
                <w:sz w:val="24"/>
              </w:rPr>
            </w:pPr>
            <w:r>
              <w:rPr>
                <w:color w:val="auto"/>
                <w:sz w:val="24"/>
              </w:rPr>
              <w:t>1</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项目编号</w:t>
            </w:r>
          </w:p>
        </w:tc>
        <w:tc>
          <w:tcPr>
            <w:tcW w:w="6670" w:type="dxa"/>
          </w:tcPr>
          <w:p>
            <w:pPr>
              <w:pStyle w:val="25"/>
              <w:spacing w:before="3"/>
              <w:rPr>
                <w:color w:val="0000FF"/>
                <w:sz w:val="14"/>
              </w:rPr>
            </w:pPr>
          </w:p>
          <w:p>
            <w:pPr>
              <w:pStyle w:val="13"/>
              <w:spacing w:before="28" w:line="312" w:lineRule="exact"/>
              <w:ind w:right="2880"/>
              <w:rPr>
                <w:rFonts w:hint="eastAsia" w:eastAsia="宋体"/>
                <w:color w:val="auto"/>
                <w:sz w:val="21"/>
                <w:lang w:eastAsia="zh-CN"/>
              </w:rPr>
            </w:pPr>
            <w:r>
              <w:rPr>
                <w:rFonts w:hint="eastAsia" w:eastAsia="宋体"/>
                <w:color w:val="auto"/>
                <w:sz w:val="21"/>
                <w:lang w:eastAsia="zh-CN"/>
              </w:rPr>
              <w:t>[231101]JRGS[CS]20240003]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exact"/>
        </w:trPr>
        <w:tc>
          <w:tcPr>
            <w:tcW w:w="687" w:type="dxa"/>
          </w:tcPr>
          <w:p>
            <w:pPr>
              <w:pStyle w:val="25"/>
              <w:spacing w:before="103"/>
              <w:ind w:right="277"/>
              <w:jc w:val="right"/>
              <w:rPr>
                <w:color w:val="auto"/>
                <w:sz w:val="24"/>
              </w:rPr>
            </w:pPr>
            <w:r>
              <w:rPr>
                <w:color w:val="auto"/>
                <w:sz w:val="24"/>
              </w:rPr>
              <w:t>2</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项目名称</w:t>
            </w:r>
          </w:p>
        </w:tc>
        <w:tc>
          <w:tcPr>
            <w:tcW w:w="6670" w:type="dxa"/>
          </w:tcPr>
          <w:p>
            <w:pPr>
              <w:pStyle w:val="25"/>
              <w:spacing w:before="103"/>
              <w:ind w:left="103"/>
              <w:rPr>
                <w:color w:val="auto"/>
                <w:sz w:val="24"/>
                <w:lang w:eastAsia="zh-CN"/>
              </w:rPr>
            </w:pPr>
            <w:r>
              <w:rPr>
                <w:rFonts w:hint="eastAsia"/>
                <w:color w:val="auto"/>
                <w:sz w:val="24"/>
                <w:lang w:eastAsia="zh-CN"/>
              </w:rPr>
              <w:t>黑河技师和职业技术综合实训基地建设项目供电工程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687" w:type="dxa"/>
          </w:tcPr>
          <w:p>
            <w:pPr>
              <w:pStyle w:val="25"/>
              <w:spacing w:before="139"/>
              <w:ind w:right="277"/>
              <w:jc w:val="right"/>
              <w:rPr>
                <w:color w:val="auto"/>
                <w:sz w:val="24"/>
              </w:rPr>
            </w:pPr>
            <w:r>
              <w:rPr>
                <w:color w:val="auto"/>
                <w:sz w:val="24"/>
              </w:rPr>
              <w:t>3</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是否专门面向中小企业采购</w:t>
            </w:r>
          </w:p>
        </w:tc>
        <w:tc>
          <w:tcPr>
            <w:tcW w:w="6670" w:type="dxa"/>
          </w:tcPr>
          <w:p>
            <w:pPr>
              <w:pStyle w:val="25"/>
              <w:spacing w:before="139"/>
              <w:ind w:left="103"/>
              <w:rPr>
                <w:color w:val="auto"/>
                <w:sz w:val="24"/>
                <w:lang w:eastAsia="zh-CN"/>
              </w:rPr>
            </w:pPr>
            <w:r>
              <w:rPr>
                <w:color w:val="auto"/>
                <w:sz w:val="24"/>
                <w:lang w:eastAsia="zh-CN"/>
              </w:rPr>
              <w:t>是(采购包整体专门面向</w:t>
            </w:r>
            <w:r>
              <w:rPr>
                <w:rFonts w:hint="eastAsia"/>
                <w:color w:val="auto"/>
                <w:sz w:val="24"/>
                <w:lang w:val="en-US" w:eastAsia="zh-CN"/>
              </w:rPr>
              <w:t>小微</w:t>
            </w:r>
            <w:r>
              <w:rPr>
                <w:color w:val="auto"/>
                <w:sz w:val="24"/>
                <w:lang w:eastAsia="zh-CN"/>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exact"/>
        </w:trPr>
        <w:tc>
          <w:tcPr>
            <w:tcW w:w="687" w:type="dxa"/>
          </w:tcPr>
          <w:p>
            <w:pPr>
              <w:pStyle w:val="25"/>
              <w:spacing w:before="111"/>
              <w:ind w:right="277"/>
              <w:jc w:val="right"/>
              <w:rPr>
                <w:color w:val="auto"/>
                <w:sz w:val="24"/>
              </w:rPr>
            </w:pPr>
            <w:r>
              <w:rPr>
                <w:color w:val="auto"/>
                <w:sz w:val="24"/>
              </w:rPr>
              <w:t>4</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采购资金预算金额</w:t>
            </w:r>
          </w:p>
        </w:tc>
        <w:tc>
          <w:tcPr>
            <w:tcW w:w="6670" w:type="dxa"/>
          </w:tcPr>
          <w:p>
            <w:pPr>
              <w:pStyle w:val="25"/>
              <w:spacing w:before="111"/>
              <w:ind w:left="103"/>
              <w:rPr>
                <w:color w:val="auto"/>
                <w:sz w:val="24"/>
              </w:rPr>
            </w:pPr>
            <w:r>
              <w:rPr>
                <w:rFonts w:hint="eastAsia" w:eastAsia="宋体"/>
                <w:color w:val="auto"/>
                <w:lang w:eastAsia="zh-CN"/>
              </w:rPr>
              <w:t>3</w:t>
            </w:r>
            <w:r>
              <w:rPr>
                <w:rFonts w:hint="eastAsia"/>
                <w:color w:val="auto"/>
                <w:lang w:val="en-US" w:eastAsia="zh-CN"/>
              </w:rPr>
              <w:t>,</w:t>
            </w:r>
            <w:r>
              <w:rPr>
                <w:rFonts w:hint="eastAsia" w:eastAsia="宋体"/>
                <w:color w:val="auto"/>
                <w:lang w:eastAsia="zh-CN"/>
              </w:rPr>
              <w:t>269</w:t>
            </w:r>
            <w:r>
              <w:rPr>
                <w:rFonts w:hint="eastAsia"/>
                <w:color w:val="auto"/>
                <w:lang w:val="en-US" w:eastAsia="zh-CN"/>
              </w:rPr>
              <w:t>,</w:t>
            </w:r>
            <w:r>
              <w:rPr>
                <w:rFonts w:hint="eastAsia" w:eastAsia="宋体"/>
                <w:color w:val="auto"/>
                <w:lang w:eastAsia="zh-CN"/>
              </w:rPr>
              <w:t xml:space="preserve">424.57 </w:t>
            </w:r>
            <w:r>
              <w:rPr>
                <w:color w:val="auto"/>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687" w:type="dxa"/>
          </w:tcPr>
          <w:p>
            <w:pPr>
              <w:pStyle w:val="25"/>
              <w:spacing w:before="86"/>
              <w:ind w:right="277"/>
              <w:jc w:val="right"/>
              <w:rPr>
                <w:color w:val="auto"/>
                <w:sz w:val="24"/>
              </w:rPr>
            </w:pPr>
            <w:r>
              <w:rPr>
                <w:color w:val="auto"/>
                <w:sz w:val="24"/>
              </w:rPr>
              <w:t>5</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采购方式</w:t>
            </w:r>
          </w:p>
        </w:tc>
        <w:tc>
          <w:tcPr>
            <w:tcW w:w="6670" w:type="dxa"/>
          </w:tcPr>
          <w:p>
            <w:pPr>
              <w:pStyle w:val="25"/>
              <w:spacing w:before="86"/>
              <w:ind w:left="103"/>
              <w:rPr>
                <w:color w:val="auto"/>
                <w:sz w:val="24"/>
              </w:rPr>
            </w:pPr>
            <w:r>
              <w:rPr>
                <w:color w:val="auto"/>
                <w:sz w:val="24"/>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exact"/>
        </w:trPr>
        <w:tc>
          <w:tcPr>
            <w:tcW w:w="687" w:type="dxa"/>
          </w:tcPr>
          <w:p>
            <w:pPr>
              <w:pStyle w:val="25"/>
              <w:spacing w:before="127"/>
              <w:ind w:right="277"/>
              <w:jc w:val="right"/>
              <w:rPr>
                <w:color w:val="auto"/>
                <w:sz w:val="24"/>
              </w:rPr>
            </w:pPr>
            <w:r>
              <w:rPr>
                <w:color w:val="auto"/>
                <w:sz w:val="24"/>
              </w:rPr>
              <w:t>6</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开标方式</w:t>
            </w:r>
          </w:p>
        </w:tc>
        <w:tc>
          <w:tcPr>
            <w:tcW w:w="6670" w:type="dxa"/>
          </w:tcPr>
          <w:p>
            <w:pPr>
              <w:pStyle w:val="25"/>
              <w:spacing w:before="127"/>
              <w:ind w:left="103"/>
              <w:rPr>
                <w:color w:val="auto"/>
                <w:sz w:val="24"/>
              </w:rPr>
            </w:pPr>
            <w:r>
              <w:rPr>
                <w:color w:val="auto"/>
                <w:sz w:val="24"/>
              </w:rPr>
              <w:t>不见面开标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exact"/>
        </w:trPr>
        <w:tc>
          <w:tcPr>
            <w:tcW w:w="687" w:type="dxa"/>
          </w:tcPr>
          <w:p>
            <w:pPr>
              <w:pStyle w:val="25"/>
              <w:spacing w:before="115"/>
              <w:ind w:right="277"/>
              <w:jc w:val="right"/>
              <w:rPr>
                <w:color w:val="auto"/>
                <w:sz w:val="24"/>
              </w:rPr>
            </w:pPr>
            <w:r>
              <w:rPr>
                <w:color w:val="auto"/>
                <w:sz w:val="24"/>
              </w:rPr>
              <w:t>7</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开标时间</w:t>
            </w:r>
          </w:p>
        </w:tc>
        <w:tc>
          <w:tcPr>
            <w:tcW w:w="6670" w:type="dxa"/>
          </w:tcPr>
          <w:p>
            <w:pPr>
              <w:pStyle w:val="25"/>
              <w:spacing w:before="115"/>
              <w:ind w:left="103"/>
              <w:rPr>
                <w:color w:val="auto"/>
                <w:sz w:val="24"/>
              </w:rPr>
            </w:pPr>
            <w:r>
              <w:rPr>
                <w:color w:val="auto"/>
                <w:sz w:val="24"/>
              </w:rPr>
              <w:t>2024 年</w:t>
            </w:r>
            <w:r>
              <w:rPr>
                <w:rFonts w:hint="eastAsia"/>
                <w:color w:val="auto"/>
                <w:sz w:val="24"/>
                <w:lang w:eastAsia="zh-CN"/>
              </w:rPr>
              <w:t xml:space="preserve"> </w:t>
            </w:r>
            <w:r>
              <w:rPr>
                <w:rFonts w:hint="eastAsia"/>
                <w:color w:val="auto"/>
                <w:sz w:val="24"/>
                <w:lang w:val="en-US" w:eastAsia="zh-CN"/>
              </w:rPr>
              <w:t xml:space="preserve">7 </w:t>
            </w:r>
            <w:r>
              <w:rPr>
                <w:rFonts w:hint="eastAsia"/>
                <w:color w:val="auto"/>
                <w:sz w:val="24"/>
                <w:lang w:eastAsia="zh-CN"/>
              </w:rPr>
              <w:t xml:space="preserve">月 </w:t>
            </w:r>
            <w:r>
              <w:rPr>
                <w:rFonts w:hint="eastAsia"/>
                <w:color w:val="auto"/>
                <w:sz w:val="24"/>
                <w:lang w:val="en-US" w:eastAsia="zh-CN"/>
              </w:rPr>
              <w:t>18</w:t>
            </w:r>
            <w:r>
              <w:rPr>
                <w:rFonts w:hint="eastAsia"/>
                <w:color w:val="auto"/>
                <w:sz w:val="24"/>
                <w:lang w:eastAsia="zh-CN"/>
              </w:rPr>
              <w:t>日</w:t>
            </w:r>
            <w:r>
              <w:rPr>
                <w:color w:val="auto"/>
                <w:sz w:val="24"/>
              </w:rPr>
              <w:t xml:space="preserve"> </w:t>
            </w:r>
            <w:r>
              <w:rPr>
                <w:rFonts w:hint="eastAsia"/>
                <w:color w:val="auto"/>
                <w:sz w:val="24"/>
                <w:lang w:val="en-US" w:eastAsia="zh-CN"/>
              </w:rPr>
              <w:t>09</w:t>
            </w:r>
            <w:r>
              <w:rPr>
                <w:color w:val="auto"/>
                <w:sz w:val="24"/>
              </w:rPr>
              <w:t xml:space="preserve">时 </w:t>
            </w:r>
            <w:r>
              <w:rPr>
                <w:rFonts w:hint="eastAsia"/>
                <w:color w:val="auto"/>
                <w:sz w:val="24"/>
                <w:lang w:val="en-US" w:eastAsia="zh-CN"/>
              </w:rPr>
              <w:t>0</w:t>
            </w:r>
            <w:r>
              <w:rPr>
                <w:color w:val="auto"/>
                <w:sz w:val="24"/>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exact"/>
        </w:trPr>
        <w:tc>
          <w:tcPr>
            <w:tcW w:w="687" w:type="dxa"/>
          </w:tcPr>
          <w:p>
            <w:pPr>
              <w:pStyle w:val="25"/>
              <w:spacing w:before="140"/>
              <w:ind w:right="277"/>
              <w:jc w:val="right"/>
              <w:rPr>
                <w:color w:val="auto"/>
                <w:sz w:val="24"/>
              </w:rPr>
            </w:pPr>
            <w:r>
              <w:rPr>
                <w:color w:val="auto"/>
                <w:sz w:val="24"/>
              </w:rPr>
              <w:t>8</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评标方式</w:t>
            </w:r>
          </w:p>
        </w:tc>
        <w:tc>
          <w:tcPr>
            <w:tcW w:w="6670" w:type="dxa"/>
          </w:tcPr>
          <w:p>
            <w:pPr>
              <w:pStyle w:val="25"/>
              <w:spacing w:before="140"/>
              <w:ind w:left="103"/>
              <w:rPr>
                <w:color w:val="auto"/>
                <w:sz w:val="24"/>
              </w:rPr>
            </w:pPr>
            <w:r>
              <w:rPr>
                <w:color w:val="auto"/>
                <w:sz w:val="24"/>
              </w:rPr>
              <w:t>现场网上评标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exact"/>
        </w:trPr>
        <w:tc>
          <w:tcPr>
            <w:tcW w:w="687" w:type="dxa"/>
          </w:tcPr>
          <w:p>
            <w:pPr>
              <w:pStyle w:val="25"/>
              <w:spacing w:before="83"/>
              <w:ind w:right="277"/>
              <w:jc w:val="right"/>
              <w:rPr>
                <w:color w:val="auto"/>
                <w:sz w:val="24"/>
              </w:rPr>
            </w:pPr>
            <w:r>
              <w:rPr>
                <w:color w:val="auto"/>
                <w:sz w:val="24"/>
              </w:rPr>
              <w:t>9</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评标办法</w:t>
            </w:r>
          </w:p>
        </w:tc>
        <w:tc>
          <w:tcPr>
            <w:tcW w:w="6670" w:type="dxa"/>
          </w:tcPr>
          <w:p>
            <w:pPr>
              <w:pStyle w:val="25"/>
              <w:spacing w:before="83"/>
              <w:ind w:left="103"/>
              <w:rPr>
                <w:color w:val="auto"/>
                <w:sz w:val="24"/>
              </w:rPr>
            </w:pPr>
            <w:r>
              <w:rPr>
                <w:color w:val="auto"/>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exact"/>
        </w:trPr>
        <w:tc>
          <w:tcPr>
            <w:tcW w:w="687" w:type="dxa"/>
          </w:tcPr>
          <w:p>
            <w:pPr>
              <w:pStyle w:val="25"/>
              <w:spacing w:before="78"/>
              <w:ind w:right="217"/>
              <w:jc w:val="right"/>
              <w:rPr>
                <w:color w:val="auto"/>
                <w:sz w:val="24"/>
              </w:rPr>
            </w:pPr>
            <w:r>
              <w:rPr>
                <w:color w:val="auto"/>
                <w:sz w:val="24"/>
              </w:rPr>
              <w:t>10</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现场踏勘</w:t>
            </w:r>
          </w:p>
        </w:tc>
        <w:tc>
          <w:tcPr>
            <w:tcW w:w="6670" w:type="dxa"/>
          </w:tcPr>
          <w:p>
            <w:pPr>
              <w:pStyle w:val="25"/>
              <w:spacing w:before="78"/>
              <w:ind w:left="103"/>
              <w:rPr>
                <w:color w:val="auto"/>
                <w:sz w:val="24"/>
              </w:rPr>
            </w:pPr>
            <w:r>
              <w:rPr>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exact"/>
        </w:trPr>
        <w:tc>
          <w:tcPr>
            <w:tcW w:w="687" w:type="dxa"/>
          </w:tcPr>
          <w:p>
            <w:pPr>
              <w:pStyle w:val="25"/>
              <w:spacing w:before="4"/>
              <w:rPr>
                <w:color w:val="auto"/>
                <w:sz w:val="21"/>
              </w:rPr>
            </w:pPr>
          </w:p>
          <w:p>
            <w:pPr>
              <w:pStyle w:val="25"/>
              <w:spacing w:before="1"/>
              <w:ind w:right="217"/>
              <w:jc w:val="right"/>
              <w:rPr>
                <w:color w:val="auto"/>
                <w:sz w:val="24"/>
              </w:rPr>
            </w:pPr>
            <w:r>
              <w:rPr>
                <w:color w:val="auto"/>
                <w:sz w:val="24"/>
              </w:rPr>
              <w:t>11</w:t>
            </w:r>
          </w:p>
        </w:tc>
        <w:tc>
          <w:tcPr>
            <w:tcW w:w="2651" w:type="dxa"/>
            <w:vAlign w:val="center"/>
          </w:tcPr>
          <w:p>
            <w:pPr>
              <w:pStyle w:val="25"/>
              <w:spacing w:before="2" w:line="320" w:lineRule="exact"/>
              <w:ind w:right="38"/>
              <w:jc w:val="center"/>
              <w:rPr>
                <w:color w:val="auto"/>
                <w:sz w:val="24"/>
                <w:lang w:eastAsia="zh-CN"/>
              </w:rPr>
            </w:pPr>
            <w:r>
              <w:rPr>
                <w:color w:val="auto"/>
                <w:sz w:val="24"/>
                <w:lang w:eastAsia="zh-CN"/>
              </w:rPr>
              <w:t>电子响应文件递交</w:t>
            </w:r>
          </w:p>
        </w:tc>
        <w:tc>
          <w:tcPr>
            <w:tcW w:w="6670" w:type="dxa"/>
          </w:tcPr>
          <w:p>
            <w:pPr>
              <w:pStyle w:val="25"/>
              <w:spacing w:before="119" w:line="244" w:lineRule="auto"/>
              <w:ind w:left="103" w:right="278"/>
              <w:rPr>
                <w:color w:val="auto"/>
                <w:sz w:val="24"/>
                <w:lang w:eastAsia="zh-CN"/>
              </w:rPr>
            </w:pPr>
            <w:r>
              <w:rPr>
                <w:color w:val="auto"/>
                <w:sz w:val="24"/>
                <w:lang w:eastAsia="zh-CN"/>
              </w:rPr>
              <w:t>电子响应文件在响应截止时间前递交至黑龙江省项目采购电子交易系统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687" w:type="dxa"/>
          </w:tcPr>
          <w:p>
            <w:pPr>
              <w:pStyle w:val="25"/>
              <w:spacing w:before="167"/>
              <w:ind w:right="217"/>
              <w:jc w:val="right"/>
              <w:rPr>
                <w:color w:val="auto"/>
                <w:sz w:val="24"/>
              </w:rPr>
            </w:pPr>
            <w:r>
              <w:rPr>
                <w:color w:val="auto"/>
                <w:sz w:val="24"/>
              </w:rPr>
              <w:t>12</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响应有效期</w:t>
            </w:r>
          </w:p>
        </w:tc>
        <w:tc>
          <w:tcPr>
            <w:tcW w:w="6670" w:type="dxa"/>
          </w:tcPr>
          <w:p>
            <w:pPr>
              <w:pStyle w:val="25"/>
              <w:spacing w:before="167"/>
              <w:ind w:left="103"/>
              <w:rPr>
                <w:color w:val="auto"/>
                <w:sz w:val="24"/>
                <w:lang w:eastAsia="zh-CN"/>
              </w:rPr>
            </w:pPr>
            <w:r>
              <w:rPr>
                <w:color w:val="auto"/>
                <w:sz w:val="24"/>
                <w:lang w:eastAsia="zh-CN"/>
              </w:rPr>
              <w:t>从提交投标（响应）文件的截止之日起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exact"/>
        </w:trPr>
        <w:tc>
          <w:tcPr>
            <w:tcW w:w="687" w:type="dxa"/>
          </w:tcPr>
          <w:p>
            <w:pPr>
              <w:pStyle w:val="25"/>
              <w:rPr>
                <w:color w:val="auto"/>
                <w:sz w:val="24"/>
                <w:lang w:eastAsia="zh-CN"/>
              </w:rPr>
            </w:pPr>
          </w:p>
          <w:p>
            <w:pPr>
              <w:pStyle w:val="25"/>
              <w:spacing w:before="5"/>
              <w:rPr>
                <w:color w:val="auto"/>
                <w:sz w:val="35"/>
                <w:lang w:eastAsia="zh-CN"/>
              </w:rPr>
            </w:pPr>
          </w:p>
          <w:p>
            <w:pPr>
              <w:pStyle w:val="25"/>
              <w:ind w:right="217"/>
              <w:jc w:val="right"/>
              <w:rPr>
                <w:color w:val="auto"/>
                <w:sz w:val="24"/>
              </w:rPr>
            </w:pPr>
            <w:r>
              <w:rPr>
                <w:color w:val="auto"/>
                <w:sz w:val="24"/>
              </w:rPr>
              <w:t>13</w:t>
            </w:r>
          </w:p>
        </w:tc>
        <w:tc>
          <w:tcPr>
            <w:tcW w:w="2651" w:type="dxa"/>
            <w:vAlign w:val="center"/>
          </w:tcPr>
          <w:p>
            <w:pPr>
              <w:pStyle w:val="25"/>
              <w:spacing w:before="2" w:line="320" w:lineRule="exact"/>
              <w:ind w:right="38"/>
              <w:jc w:val="center"/>
              <w:rPr>
                <w:color w:val="auto"/>
                <w:sz w:val="24"/>
                <w:lang w:eastAsia="zh-CN"/>
              </w:rPr>
            </w:pPr>
            <w:r>
              <w:rPr>
                <w:color w:val="auto"/>
                <w:sz w:val="24"/>
                <w:lang w:eastAsia="zh-CN"/>
              </w:rPr>
              <w:t>响应文件要求</w:t>
            </w:r>
          </w:p>
        </w:tc>
        <w:tc>
          <w:tcPr>
            <w:tcW w:w="6670" w:type="dxa"/>
          </w:tcPr>
          <w:p>
            <w:pPr>
              <w:pStyle w:val="25"/>
              <w:spacing w:before="2" w:line="320" w:lineRule="exact"/>
              <w:ind w:left="103" w:right="38"/>
              <w:rPr>
                <w:color w:val="auto"/>
                <w:sz w:val="24"/>
                <w:lang w:eastAsia="zh-CN"/>
              </w:rPr>
            </w:pPr>
            <w:r>
              <w:rPr>
                <w:color w:val="auto"/>
                <w:sz w:val="24"/>
                <w:lang w:eastAsia="zh-CN"/>
              </w:rPr>
              <w:t>（1）加密的电子响应文件 1 份（需在投标截止时间前上传至“黑龙江省项目采购电子交易系统”）。</w:t>
            </w:r>
          </w:p>
          <w:p>
            <w:pPr>
              <w:pStyle w:val="25"/>
              <w:spacing w:line="289" w:lineRule="exact"/>
              <w:ind w:left="103"/>
              <w:rPr>
                <w:color w:val="auto"/>
                <w:sz w:val="24"/>
                <w:lang w:eastAsia="zh-CN"/>
              </w:rPr>
            </w:pPr>
            <w:r>
              <w:rPr>
                <w:color w:val="auto"/>
                <w:sz w:val="24"/>
                <w:lang w:eastAsia="zh-CN"/>
              </w:rPr>
              <w:t>（2）若现场无法使用系统进行电子开评标的，投标供应</w:t>
            </w:r>
          </w:p>
          <w:p>
            <w:pPr>
              <w:pStyle w:val="25"/>
              <w:spacing w:before="8" w:line="244" w:lineRule="auto"/>
              <w:ind w:left="103" w:right="54"/>
              <w:rPr>
                <w:color w:val="auto"/>
                <w:sz w:val="24"/>
                <w:lang w:eastAsia="zh-CN"/>
              </w:rPr>
            </w:pPr>
            <w:r>
              <w:rPr>
                <w:color w:val="auto"/>
                <w:spacing w:val="-4"/>
                <w:sz w:val="24"/>
                <w:lang w:eastAsia="zh-CN"/>
              </w:rPr>
              <w:t xml:space="preserve">商须开标现场递交非加密电子版响应文件 </w:t>
            </w:r>
            <w:r>
              <w:rPr>
                <w:color w:val="auto"/>
                <w:sz w:val="24"/>
                <w:lang w:eastAsia="zh-CN"/>
              </w:rPr>
              <w:t>U</w:t>
            </w:r>
            <w:r>
              <w:rPr>
                <w:color w:val="auto"/>
                <w:spacing w:val="-30"/>
                <w:sz w:val="24"/>
                <w:lang w:eastAsia="zh-CN"/>
              </w:rPr>
              <w:t xml:space="preserve"> 盘</w:t>
            </w:r>
            <w:r>
              <w:rPr>
                <w:color w:val="auto"/>
                <w:sz w:val="24"/>
                <w:lang w:eastAsia="zh-CN"/>
              </w:rPr>
              <w:t>（或光盘） 份。</w:t>
            </w:r>
          </w:p>
          <w:p>
            <w:pPr>
              <w:pStyle w:val="25"/>
              <w:ind w:left="103"/>
              <w:rPr>
                <w:color w:val="auto"/>
                <w:sz w:val="24"/>
                <w:lang w:eastAsia="zh-CN"/>
              </w:rPr>
            </w:pPr>
            <w:r>
              <w:rPr>
                <w:color w:val="auto"/>
                <w:sz w:val="24"/>
                <w:lang w:eastAsia="zh-CN"/>
              </w:rPr>
              <w:t>（3）</w:t>
            </w:r>
            <w:r>
              <w:rPr>
                <w:color w:val="auto"/>
                <w:spacing w:val="-7"/>
                <w:sz w:val="24"/>
                <w:lang w:eastAsia="zh-CN"/>
              </w:rPr>
              <w:t xml:space="preserve">纸质响应文件正本 </w:t>
            </w:r>
            <w:r>
              <w:rPr>
                <w:color w:val="auto"/>
                <w:sz w:val="24"/>
                <w:lang w:eastAsia="zh-CN"/>
              </w:rPr>
              <w:t>0</w:t>
            </w:r>
            <w:r>
              <w:rPr>
                <w:color w:val="auto"/>
                <w:spacing w:val="-13"/>
                <w:sz w:val="24"/>
                <w:lang w:eastAsia="zh-CN"/>
              </w:rPr>
              <w:t xml:space="preserve"> 份，纸质响应文件副本 </w:t>
            </w:r>
            <w:r>
              <w:rPr>
                <w:color w:val="auto"/>
                <w:sz w:val="24"/>
                <w:lang w:eastAsia="zh-CN"/>
              </w:rPr>
              <w:t>0</w:t>
            </w:r>
            <w:r>
              <w:rPr>
                <w:color w:val="auto"/>
                <w:spacing w:val="-20"/>
                <w:sz w:val="24"/>
                <w:lang w:eastAsia="zh-CN"/>
              </w:rPr>
              <w:t xml:space="preserve">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exact"/>
        </w:trPr>
        <w:tc>
          <w:tcPr>
            <w:tcW w:w="687" w:type="dxa"/>
          </w:tcPr>
          <w:p>
            <w:pPr>
              <w:pStyle w:val="25"/>
              <w:spacing w:before="102"/>
              <w:ind w:right="217"/>
              <w:jc w:val="right"/>
              <w:rPr>
                <w:color w:val="auto"/>
                <w:sz w:val="24"/>
              </w:rPr>
            </w:pPr>
            <w:r>
              <w:rPr>
                <w:color w:val="auto"/>
                <w:sz w:val="24"/>
              </w:rPr>
              <w:t>14</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中标候选人推荐家数</w:t>
            </w:r>
          </w:p>
        </w:tc>
        <w:tc>
          <w:tcPr>
            <w:tcW w:w="6670" w:type="dxa"/>
          </w:tcPr>
          <w:p>
            <w:pPr>
              <w:pStyle w:val="25"/>
              <w:spacing w:before="102"/>
              <w:ind w:left="223"/>
              <w:rPr>
                <w:color w:val="auto"/>
                <w:sz w:val="24"/>
              </w:rPr>
            </w:pPr>
            <w:r>
              <w:rPr>
                <w:color w:val="auto"/>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exact"/>
        </w:trPr>
        <w:tc>
          <w:tcPr>
            <w:tcW w:w="687" w:type="dxa"/>
          </w:tcPr>
          <w:p>
            <w:pPr>
              <w:pStyle w:val="25"/>
              <w:rPr>
                <w:color w:val="auto"/>
                <w:sz w:val="19"/>
              </w:rPr>
            </w:pPr>
          </w:p>
          <w:p>
            <w:pPr>
              <w:pStyle w:val="25"/>
              <w:ind w:right="217"/>
              <w:jc w:val="right"/>
              <w:rPr>
                <w:color w:val="auto"/>
                <w:sz w:val="24"/>
              </w:rPr>
            </w:pPr>
            <w:r>
              <w:rPr>
                <w:color w:val="auto"/>
                <w:sz w:val="24"/>
              </w:rPr>
              <w:t>15</w:t>
            </w:r>
          </w:p>
        </w:tc>
        <w:tc>
          <w:tcPr>
            <w:tcW w:w="2651" w:type="dxa"/>
            <w:vAlign w:val="center"/>
          </w:tcPr>
          <w:p>
            <w:pPr>
              <w:pStyle w:val="25"/>
              <w:spacing w:before="2" w:line="320" w:lineRule="exact"/>
              <w:ind w:right="38"/>
              <w:jc w:val="center"/>
              <w:rPr>
                <w:color w:val="auto"/>
                <w:sz w:val="24"/>
                <w:lang w:eastAsia="zh-CN"/>
              </w:rPr>
            </w:pPr>
            <w:r>
              <w:rPr>
                <w:color w:val="auto"/>
                <w:sz w:val="24"/>
                <w:lang w:eastAsia="zh-CN"/>
              </w:rPr>
              <w:t>中标供应商确定</w:t>
            </w:r>
          </w:p>
        </w:tc>
        <w:tc>
          <w:tcPr>
            <w:tcW w:w="6670" w:type="dxa"/>
          </w:tcPr>
          <w:p>
            <w:pPr>
              <w:pStyle w:val="25"/>
              <w:spacing w:before="88" w:line="244" w:lineRule="auto"/>
              <w:ind w:left="103" w:right="38"/>
              <w:rPr>
                <w:color w:val="auto"/>
                <w:sz w:val="24"/>
                <w:lang w:eastAsia="zh-CN"/>
              </w:rPr>
            </w:pPr>
            <w:r>
              <w:rPr>
                <w:color w:val="auto"/>
                <w:sz w:val="24"/>
                <w:lang w:eastAsia="zh-CN"/>
              </w:rPr>
              <w:t>采购人授权磋商小组按照评审原则直接确定中标（成交）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trPr>
        <w:tc>
          <w:tcPr>
            <w:tcW w:w="687" w:type="dxa"/>
          </w:tcPr>
          <w:p>
            <w:pPr>
              <w:pStyle w:val="25"/>
              <w:spacing w:before="174"/>
              <w:ind w:right="217"/>
              <w:jc w:val="right"/>
              <w:rPr>
                <w:color w:val="auto"/>
                <w:sz w:val="24"/>
              </w:rPr>
            </w:pPr>
            <w:r>
              <w:rPr>
                <w:color w:val="auto"/>
                <w:sz w:val="24"/>
              </w:rPr>
              <w:t>16</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备选方案</w:t>
            </w:r>
          </w:p>
        </w:tc>
        <w:tc>
          <w:tcPr>
            <w:tcW w:w="6670" w:type="dxa"/>
          </w:tcPr>
          <w:p>
            <w:pPr>
              <w:pStyle w:val="25"/>
              <w:spacing w:before="174"/>
              <w:ind w:left="103"/>
              <w:rPr>
                <w:color w:val="auto"/>
                <w:sz w:val="24"/>
              </w:rPr>
            </w:pPr>
            <w:r>
              <w:rPr>
                <w:color w:val="auto"/>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exact"/>
        </w:trPr>
        <w:tc>
          <w:tcPr>
            <w:tcW w:w="687" w:type="dxa"/>
          </w:tcPr>
          <w:p>
            <w:pPr>
              <w:pStyle w:val="25"/>
              <w:spacing w:before="131"/>
              <w:ind w:right="217"/>
              <w:jc w:val="right"/>
              <w:rPr>
                <w:color w:val="auto"/>
                <w:sz w:val="24"/>
              </w:rPr>
            </w:pPr>
            <w:r>
              <w:rPr>
                <w:color w:val="auto"/>
                <w:sz w:val="24"/>
              </w:rPr>
              <w:t>17</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联合体投标</w:t>
            </w:r>
          </w:p>
        </w:tc>
        <w:tc>
          <w:tcPr>
            <w:tcW w:w="6670" w:type="dxa"/>
          </w:tcPr>
          <w:p>
            <w:pPr>
              <w:pStyle w:val="25"/>
              <w:spacing w:before="131"/>
              <w:ind w:left="103"/>
              <w:rPr>
                <w:color w:val="auto"/>
                <w:sz w:val="24"/>
              </w:rPr>
            </w:pPr>
            <w:r>
              <w:rPr>
                <w:color w:val="auto"/>
                <w:sz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687" w:type="dxa"/>
          </w:tcPr>
          <w:p>
            <w:pPr>
              <w:pStyle w:val="25"/>
              <w:spacing w:before="119"/>
              <w:ind w:right="217"/>
              <w:jc w:val="right"/>
              <w:rPr>
                <w:color w:val="auto"/>
                <w:sz w:val="24"/>
              </w:rPr>
            </w:pPr>
            <w:r>
              <w:rPr>
                <w:color w:val="auto"/>
                <w:sz w:val="24"/>
              </w:rPr>
              <w:t>18</w:t>
            </w:r>
          </w:p>
        </w:tc>
        <w:tc>
          <w:tcPr>
            <w:tcW w:w="2651" w:type="dxa"/>
            <w:vAlign w:val="center"/>
          </w:tcPr>
          <w:p>
            <w:pPr>
              <w:pStyle w:val="25"/>
              <w:spacing w:before="2" w:line="320" w:lineRule="exact"/>
              <w:ind w:left="103" w:right="38"/>
              <w:jc w:val="center"/>
              <w:rPr>
                <w:color w:val="auto"/>
                <w:sz w:val="24"/>
                <w:lang w:eastAsia="zh-CN"/>
              </w:rPr>
            </w:pPr>
            <w:r>
              <w:rPr>
                <w:color w:val="auto"/>
                <w:sz w:val="24"/>
                <w:lang w:eastAsia="zh-CN"/>
              </w:rPr>
              <w:t>代理服务费</w:t>
            </w:r>
          </w:p>
        </w:tc>
        <w:tc>
          <w:tcPr>
            <w:tcW w:w="6670" w:type="dxa"/>
          </w:tcPr>
          <w:p>
            <w:pPr>
              <w:pStyle w:val="25"/>
              <w:spacing w:before="119"/>
              <w:ind w:left="103"/>
              <w:rPr>
                <w:color w:val="auto"/>
                <w:sz w:val="24"/>
              </w:rPr>
            </w:pPr>
            <w:r>
              <w:rPr>
                <w:color w:val="auto"/>
                <w:sz w:val="24"/>
              </w:rPr>
              <w:t>收取</w:t>
            </w:r>
          </w:p>
        </w:tc>
      </w:tr>
    </w:tbl>
    <w:p>
      <w:pPr>
        <w:rPr>
          <w:color w:val="auto"/>
          <w:sz w:val="24"/>
        </w:rPr>
        <w:sectPr>
          <w:type w:val="continuous"/>
          <w:pgSz w:w="11900" w:h="16840"/>
          <w:pgMar w:top="1600" w:right="840" w:bottom="280" w:left="820" w:header="720" w:footer="720" w:gutter="0"/>
          <w:cols w:space="720" w:num="1"/>
        </w:sectPr>
      </w:pPr>
    </w:p>
    <w:tbl>
      <w:tblPr>
        <w:tblStyle w:val="2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2639"/>
        <w:gridCol w:w="6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9" w:hRule="exact"/>
        </w:trPr>
        <w:tc>
          <w:tcPr>
            <w:tcW w:w="687" w:type="dxa"/>
          </w:tcPr>
          <w:p>
            <w:pPr>
              <w:pStyle w:val="25"/>
              <w:spacing w:before="11"/>
              <w:rPr>
                <w:color w:val="auto"/>
                <w:sz w:val="30"/>
              </w:rPr>
            </w:pPr>
          </w:p>
          <w:p>
            <w:pPr>
              <w:pStyle w:val="25"/>
              <w:ind w:left="218"/>
              <w:rPr>
                <w:color w:val="auto"/>
                <w:sz w:val="24"/>
              </w:rPr>
            </w:pPr>
            <w:r>
              <w:rPr>
                <w:color w:val="auto"/>
                <w:sz w:val="24"/>
              </w:rPr>
              <w:t>19</w:t>
            </w:r>
          </w:p>
        </w:tc>
        <w:tc>
          <w:tcPr>
            <w:tcW w:w="2639" w:type="dxa"/>
            <w:vAlign w:val="center"/>
          </w:tcPr>
          <w:p>
            <w:pPr>
              <w:pStyle w:val="25"/>
              <w:spacing w:before="2" w:line="320" w:lineRule="exact"/>
              <w:ind w:right="38"/>
              <w:jc w:val="center"/>
              <w:rPr>
                <w:color w:val="auto"/>
                <w:sz w:val="24"/>
                <w:lang w:eastAsia="zh-CN"/>
              </w:rPr>
            </w:pPr>
            <w:r>
              <w:rPr>
                <w:color w:val="auto"/>
                <w:sz w:val="24"/>
                <w:lang w:eastAsia="zh-CN"/>
              </w:rPr>
              <w:t>代理服务费收取方式</w:t>
            </w:r>
          </w:p>
        </w:tc>
        <w:tc>
          <w:tcPr>
            <w:tcW w:w="6682" w:type="dxa"/>
          </w:tcPr>
          <w:p>
            <w:pPr>
              <w:pStyle w:val="25"/>
              <w:spacing w:before="82"/>
              <w:ind w:left="103" w:right="-17"/>
              <w:rPr>
                <w:color w:val="auto"/>
                <w:sz w:val="24"/>
                <w:lang w:eastAsia="zh-CN"/>
              </w:rPr>
            </w:pPr>
            <w:r>
              <w:rPr>
                <w:color w:val="auto"/>
                <w:spacing w:val="-14"/>
                <w:sz w:val="24"/>
                <w:lang w:eastAsia="zh-CN"/>
              </w:rPr>
              <w:t>收取。采购机构代理服务收费标准：代理费执行</w:t>
            </w:r>
            <w:r>
              <w:rPr>
                <w:color w:val="auto"/>
                <w:sz w:val="24"/>
                <w:lang w:eastAsia="zh-CN"/>
              </w:rPr>
              <w:t>（计价格）</w:t>
            </w:r>
          </w:p>
          <w:p>
            <w:pPr>
              <w:pStyle w:val="25"/>
              <w:spacing w:before="7"/>
              <w:ind w:left="103" w:right="-17"/>
              <w:rPr>
                <w:color w:val="auto"/>
                <w:sz w:val="24"/>
                <w:lang w:eastAsia="zh-CN"/>
              </w:rPr>
            </w:pPr>
            <w:r>
              <w:rPr>
                <w:color w:val="auto"/>
                <w:sz w:val="24"/>
                <w:lang w:eastAsia="zh-CN"/>
              </w:rPr>
              <w:t>1980</w:t>
            </w:r>
            <w:r>
              <w:rPr>
                <w:color w:val="auto"/>
                <w:spacing w:val="-14"/>
                <w:sz w:val="24"/>
                <w:lang w:eastAsia="zh-CN"/>
              </w:rPr>
              <w:t xml:space="preserve"> 号文件，发改办价格</w:t>
            </w:r>
            <w:r>
              <w:rPr>
                <w:color w:val="auto"/>
                <w:sz w:val="24"/>
                <w:lang w:eastAsia="zh-CN"/>
              </w:rPr>
              <w:t>[2003]857</w:t>
            </w:r>
            <w:r>
              <w:rPr>
                <w:color w:val="auto"/>
                <w:spacing w:val="-23"/>
                <w:sz w:val="24"/>
                <w:lang w:eastAsia="zh-CN"/>
              </w:rPr>
              <w:t xml:space="preserve"> 号，发改价格〔</w:t>
            </w:r>
            <w:r>
              <w:rPr>
                <w:color w:val="auto"/>
                <w:sz w:val="24"/>
                <w:lang w:eastAsia="zh-CN"/>
              </w:rPr>
              <w:t>2015〕</w:t>
            </w:r>
          </w:p>
          <w:p>
            <w:pPr>
              <w:pStyle w:val="25"/>
              <w:spacing w:before="5"/>
              <w:ind w:left="103"/>
              <w:rPr>
                <w:color w:val="auto"/>
                <w:sz w:val="24"/>
                <w:lang w:eastAsia="zh-CN"/>
              </w:rPr>
            </w:pPr>
            <w:r>
              <w:rPr>
                <w:color w:val="auto"/>
                <w:sz w:val="24"/>
                <w:lang w:eastAsia="zh-CN"/>
              </w:rPr>
              <w:t>299 号文件收费标准</w:t>
            </w:r>
            <w:r>
              <w:rPr>
                <w:rFonts w:hint="eastAsia"/>
                <w:color w:val="auto"/>
                <w:sz w:val="24"/>
                <w:lang w:eastAsia="zh-CN"/>
              </w:rPr>
              <w:t>。</w:t>
            </w:r>
            <w:r>
              <w:rPr>
                <w:color w:val="auto"/>
                <w:sz w:val="24"/>
                <w:lang w:eastAsia="zh-CN"/>
              </w:rPr>
              <w:t>向</w:t>
            </w:r>
            <w:r>
              <w:rPr>
                <w:rFonts w:hint="eastAsia"/>
                <w:color w:val="auto"/>
                <w:sz w:val="24"/>
                <w:lang w:val="en-US" w:eastAsia="zh-CN"/>
              </w:rPr>
              <w:t>采购单位</w:t>
            </w:r>
            <w:r>
              <w:rPr>
                <w:color w:val="auto"/>
                <w:spacing w:val="-14"/>
                <w:sz w:val="24"/>
                <w:lang w:eastAsia="zh-CN"/>
              </w:rPr>
              <w:t>收取采购代理费、专家评审费</w:t>
            </w:r>
            <w:r>
              <w:rPr>
                <w:rFonts w:hint="eastAsia"/>
                <w:color w:val="auto"/>
                <w:spacing w:val="-14"/>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4" w:hRule="exact"/>
        </w:trPr>
        <w:tc>
          <w:tcPr>
            <w:tcW w:w="687" w:type="dxa"/>
          </w:tcPr>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spacing w:before="5"/>
              <w:rPr>
                <w:color w:val="auto"/>
                <w:sz w:val="19"/>
                <w:lang w:eastAsia="zh-CN"/>
              </w:rPr>
            </w:pPr>
          </w:p>
          <w:p>
            <w:pPr>
              <w:pStyle w:val="25"/>
              <w:ind w:left="287"/>
              <w:rPr>
                <w:color w:val="auto"/>
                <w:sz w:val="24"/>
              </w:rPr>
            </w:pPr>
            <w:r>
              <w:rPr>
                <w:color w:val="auto"/>
                <w:sz w:val="24"/>
              </w:rPr>
              <w:t>20</w:t>
            </w:r>
          </w:p>
        </w:tc>
        <w:tc>
          <w:tcPr>
            <w:tcW w:w="2639" w:type="dxa"/>
            <w:vAlign w:val="center"/>
          </w:tcPr>
          <w:p>
            <w:pPr>
              <w:pStyle w:val="25"/>
              <w:spacing w:before="2" w:line="320" w:lineRule="exact"/>
              <w:ind w:right="38"/>
              <w:jc w:val="center"/>
              <w:rPr>
                <w:color w:val="auto"/>
                <w:sz w:val="24"/>
                <w:lang w:eastAsia="zh-CN"/>
              </w:rPr>
            </w:pPr>
            <w:r>
              <w:rPr>
                <w:color w:val="auto"/>
                <w:sz w:val="24"/>
                <w:lang w:eastAsia="zh-CN"/>
              </w:rPr>
              <w:t>投标保证金</w:t>
            </w:r>
          </w:p>
        </w:tc>
        <w:tc>
          <w:tcPr>
            <w:tcW w:w="6682" w:type="dxa"/>
          </w:tcPr>
          <w:p>
            <w:pPr>
              <w:pStyle w:val="25"/>
              <w:spacing w:before="2" w:line="320" w:lineRule="exact"/>
              <w:ind w:left="103" w:right="85"/>
              <w:rPr>
                <w:color w:val="auto"/>
                <w:sz w:val="24"/>
                <w:lang w:eastAsia="zh-CN"/>
              </w:rPr>
            </w:pPr>
            <w:r>
              <w:rPr>
                <w:color w:val="auto"/>
                <w:sz w:val="24"/>
                <w:lang w:eastAsia="zh-CN"/>
              </w:rPr>
              <w:t>本项目允许投标供应商按照相关法律法规自主选择以支</w:t>
            </w:r>
            <w:r>
              <w:rPr>
                <w:color w:val="auto"/>
                <w:spacing w:val="-7"/>
                <w:sz w:val="24"/>
                <w:lang w:eastAsia="zh-CN"/>
              </w:rPr>
              <w:t>票、汇票、本票或者金融机构、担保机构出具的保函等非现金形式缴纳保证金。</w:t>
            </w:r>
          </w:p>
          <w:p>
            <w:pPr>
              <w:pStyle w:val="25"/>
              <w:spacing w:before="8"/>
              <w:rPr>
                <w:color w:val="auto"/>
                <w:lang w:eastAsia="zh-CN"/>
              </w:rPr>
            </w:pPr>
          </w:p>
          <w:p>
            <w:pPr>
              <w:pStyle w:val="25"/>
              <w:spacing w:line="244" w:lineRule="auto"/>
              <w:ind w:left="103" w:right="38"/>
              <w:rPr>
                <w:color w:val="auto"/>
                <w:sz w:val="24"/>
                <w:lang w:eastAsia="zh-CN"/>
              </w:rPr>
            </w:pPr>
            <w:r>
              <w:rPr>
                <w:color w:val="auto"/>
                <w:sz w:val="24"/>
                <w:lang w:eastAsia="zh-CN"/>
              </w:rPr>
              <w:t>保证金人民币：</w:t>
            </w:r>
            <w:r>
              <w:rPr>
                <w:rFonts w:hint="eastAsia"/>
                <w:color w:val="auto"/>
                <w:sz w:val="24"/>
                <w:lang w:val="en-US" w:eastAsia="zh-CN"/>
              </w:rPr>
              <w:t>65,000.00</w:t>
            </w:r>
            <w:r>
              <w:rPr>
                <w:color w:val="auto"/>
                <w:sz w:val="24"/>
                <w:lang w:eastAsia="zh-CN"/>
              </w:rPr>
              <w:t>元整。</w:t>
            </w:r>
          </w:p>
          <w:p>
            <w:pPr>
              <w:pStyle w:val="25"/>
              <w:spacing w:before="2" w:line="244" w:lineRule="auto"/>
              <w:ind w:left="103" w:right="518"/>
              <w:rPr>
                <w:color w:val="auto"/>
                <w:sz w:val="24"/>
                <w:lang w:eastAsia="zh-CN"/>
              </w:rPr>
            </w:pPr>
            <w:r>
              <w:rPr>
                <w:color w:val="auto"/>
                <w:sz w:val="24"/>
                <w:lang w:eastAsia="zh-CN"/>
              </w:rPr>
              <w:t>开户单位：黑龙江省锦融工程项目管理有限责任公司开户银行：黑河建行分行营业部</w:t>
            </w:r>
          </w:p>
          <w:p>
            <w:pPr>
              <w:pStyle w:val="25"/>
              <w:ind w:left="103"/>
              <w:rPr>
                <w:color w:val="auto"/>
                <w:sz w:val="24"/>
                <w:lang w:eastAsia="zh-CN"/>
              </w:rPr>
            </w:pPr>
            <w:r>
              <w:rPr>
                <w:color w:val="auto"/>
                <w:sz w:val="24"/>
                <w:lang w:eastAsia="zh-CN"/>
              </w:rPr>
              <w:t>银行账号：23001736951050501994</w:t>
            </w:r>
          </w:p>
          <w:p>
            <w:pPr>
              <w:pStyle w:val="25"/>
              <w:spacing w:before="7"/>
              <w:ind w:left="103"/>
              <w:rPr>
                <w:color w:val="auto"/>
                <w:sz w:val="24"/>
                <w:lang w:eastAsia="zh-CN"/>
              </w:rPr>
            </w:pPr>
            <w:r>
              <w:rPr>
                <w:color w:val="auto"/>
                <w:sz w:val="24"/>
                <w:lang w:eastAsia="zh-CN"/>
              </w:rPr>
              <w:t>特别提示：</w:t>
            </w:r>
          </w:p>
          <w:p>
            <w:pPr>
              <w:pStyle w:val="25"/>
              <w:spacing w:before="35" w:line="276" w:lineRule="auto"/>
              <w:ind w:left="163" w:right="194" w:firstLine="600"/>
              <w:jc w:val="both"/>
              <w:rPr>
                <w:color w:val="auto"/>
                <w:sz w:val="24"/>
                <w:lang w:eastAsia="zh-CN"/>
              </w:rPr>
            </w:pPr>
            <w:r>
              <w:rPr>
                <w:color w:val="auto"/>
                <w:sz w:val="24"/>
                <w:lang w:eastAsia="zh-CN"/>
              </w:rPr>
              <w:t>1、响应供应商应认真核对账户信息，将响应保证金足额汇入以上账户，并自行承担因汇错投标保证金而产生的一切后果。响应保证金到账（保函提交）的截止</w:t>
            </w:r>
            <w:r>
              <w:rPr>
                <w:color w:val="auto"/>
                <w:spacing w:val="-6"/>
                <w:sz w:val="24"/>
                <w:lang w:eastAsia="zh-CN"/>
              </w:rPr>
              <w:t>时间与响应截 止时间一致，逾期不交者，响应文件将作无效处理。</w:t>
            </w:r>
          </w:p>
          <w:p>
            <w:pPr>
              <w:pStyle w:val="25"/>
              <w:spacing w:line="278" w:lineRule="exact"/>
              <w:ind w:left="859" w:right="-3"/>
              <w:rPr>
                <w:color w:val="auto"/>
                <w:sz w:val="24"/>
                <w:lang w:eastAsia="zh-CN"/>
              </w:rPr>
            </w:pPr>
            <w:r>
              <w:rPr>
                <w:color w:val="auto"/>
                <w:sz w:val="24"/>
                <w:lang w:eastAsia="zh-CN"/>
              </w:rPr>
              <w:t>2、响应供应商在转账或电汇的凭证上应按照以下</w:t>
            </w:r>
          </w:p>
          <w:p>
            <w:pPr>
              <w:pStyle w:val="25"/>
              <w:spacing w:before="20" w:line="256" w:lineRule="auto"/>
              <w:ind w:left="163" w:right="-22"/>
              <w:rPr>
                <w:color w:val="auto"/>
                <w:sz w:val="24"/>
                <w:lang w:eastAsia="zh-CN"/>
              </w:rPr>
            </w:pPr>
            <w:r>
              <w:rPr>
                <w:color w:val="auto"/>
                <w:sz w:val="24"/>
                <w:lang w:eastAsia="zh-CN"/>
              </w:rPr>
              <w:t>格式注明，以便核对：“（项目编号：***、包组：***）的响应保证金”。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8" w:hRule="exact"/>
        </w:trPr>
        <w:tc>
          <w:tcPr>
            <w:tcW w:w="687" w:type="dxa"/>
          </w:tcPr>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rPr>
                <w:color w:val="auto"/>
                <w:sz w:val="24"/>
                <w:lang w:eastAsia="zh-CN"/>
              </w:rPr>
            </w:pPr>
          </w:p>
          <w:p>
            <w:pPr>
              <w:pStyle w:val="25"/>
              <w:spacing w:before="201"/>
              <w:ind w:left="218"/>
              <w:rPr>
                <w:color w:val="auto"/>
                <w:sz w:val="24"/>
              </w:rPr>
            </w:pPr>
            <w:r>
              <w:rPr>
                <w:color w:val="auto"/>
                <w:sz w:val="24"/>
              </w:rPr>
              <w:t>21</w:t>
            </w:r>
          </w:p>
        </w:tc>
        <w:tc>
          <w:tcPr>
            <w:tcW w:w="2639" w:type="dxa"/>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
              <w:rPr>
                <w:color w:val="auto"/>
                <w:sz w:val="27"/>
              </w:rPr>
            </w:pPr>
          </w:p>
          <w:p>
            <w:pPr>
              <w:pStyle w:val="25"/>
              <w:ind w:left="470" w:right="470"/>
              <w:jc w:val="center"/>
              <w:rPr>
                <w:color w:val="auto"/>
                <w:sz w:val="24"/>
              </w:rPr>
            </w:pPr>
            <w:r>
              <w:rPr>
                <w:color w:val="auto"/>
                <w:sz w:val="24"/>
              </w:rPr>
              <w:t>电子招投标</w:t>
            </w:r>
          </w:p>
        </w:tc>
        <w:tc>
          <w:tcPr>
            <w:tcW w:w="6682" w:type="dxa"/>
          </w:tcPr>
          <w:p>
            <w:pPr>
              <w:pStyle w:val="25"/>
              <w:spacing w:before="1" w:line="320" w:lineRule="exact"/>
              <w:ind w:left="103" w:right="85"/>
              <w:rPr>
                <w:color w:val="auto"/>
                <w:sz w:val="24"/>
                <w:lang w:eastAsia="zh-CN"/>
              </w:rPr>
            </w:pPr>
            <w:r>
              <w:rPr>
                <w:color w:val="auto"/>
                <w:sz w:val="24"/>
                <w:lang w:eastAsia="zh-CN"/>
              </w:rPr>
              <w:t>各供应商应当在响应截止时间前上传加密的电子响应文</w:t>
            </w:r>
            <w:r>
              <w:rPr>
                <w:color w:val="auto"/>
                <w:spacing w:val="-7"/>
                <w:sz w:val="24"/>
                <w:lang w:eastAsia="zh-CN"/>
              </w:rPr>
              <w:t>件至“黑龙江省政府采购网”未在响应截止时间前上传电</w:t>
            </w:r>
            <w:r>
              <w:rPr>
                <w:color w:val="auto"/>
                <w:spacing w:val="-9"/>
                <w:sz w:val="24"/>
                <w:lang w:eastAsia="zh-CN"/>
              </w:rPr>
              <w:t>子响应文件的，视为自动放弃投标。供应商因系统或网络</w:t>
            </w:r>
          </w:p>
          <w:p>
            <w:pPr>
              <w:pStyle w:val="25"/>
              <w:spacing w:before="1" w:line="320" w:lineRule="exact"/>
              <w:ind w:left="103" w:right="101"/>
              <w:jc w:val="both"/>
              <w:rPr>
                <w:color w:val="auto"/>
                <w:sz w:val="24"/>
                <w:lang w:eastAsia="zh-CN"/>
              </w:rPr>
            </w:pPr>
            <w:r>
              <w:rPr>
                <w:color w:val="auto"/>
                <w:spacing w:val="-4"/>
                <w:sz w:val="24"/>
                <w:lang w:eastAsia="zh-CN"/>
              </w:rPr>
              <w:t>问题无法上传电子响应文件时，请在工作时间及时拨打联</w:t>
            </w:r>
            <w:r>
              <w:rPr>
                <w:color w:val="auto"/>
                <w:spacing w:val="-18"/>
                <w:sz w:val="24"/>
                <w:lang w:eastAsia="zh-CN"/>
              </w:rPr>
              <w:t xml:space="preserve">系电话 </w:t>
            </w:r>
            <w:r>
              <w:rPr>
                <w:color w:val="auto"/>
                <w:sz w:val="24"/>
                <w:lang w:eastAsia="zh-CN"/>
              </w:rPr>
              <w:t>4009985566</w:t>
            </w:r>
            <w:r>
              <w:rPr>
                <w:color w:val="auto"/>
                <w:spacing w:val="-40"/>
                <w:sz w:val="24"/>
                <w:lang w:eastAsia="zh-CN"/>
              </w:rPr>
              <w:t xml:space="preserve"> 按 </w:t>
            </w:r>
            <w:r>
              <w:rPr>
                <w:color w:val="auto"/>
                <w:sz w:val="24"/>
                <w:lang w:eastAsia="zh-CN"/>
              </w:rPr>
              <w:t>5</w:t>
            </w:r>
            <w:r>
              <w:rPr>
                <w:color w:val="auto"/>
                <w:spacing w:val="-40"/>
                <w:sz w:val="24"/>
                <w:lang w:eastAsia="zh-CN"/>
              </w:rPr>
              <w:t xml:space="preserve"> 转 </w:t>
            </w:r>
            <w:r>
              <w:rPr>
                <w:color w:val="auto"/>
                <w:sz w:val="24"/>
                <w:lang w:eastAsia="zh-CN"/>
              </w:rPr>
              <w:t>1</w:t>
            </w:r>
            <w:r>
              <w:rPr>
                <w:color w:val="auto"/>
                <w:spacing w:val="-15"/>
                <w:sz w:val="24"/>
                <w:lang w:eastAsia="zh-CN"/>
              </w:rPr>
              <w:t xml:space="preserve"> 号键。</w:t>
            </w:r>
          </w:p>
          <w:p>
            <w:pPr>
              <w:pStyle w:val="25"/>
              <w:spacing w:line="289" w:lineRule="exact"/>
              <w:ind w:left="103"/>
              <w:jc w:val="both"/>
              <w:rPr>
                <w:color w:val="auto"/>
                <w:sz w:val="24"/>
                <w:lang w:eastAsia="zh-CN"/>
              </w:rPr>
            </w:pPr>
            <w:r>
              <w:rPr>
                <w:color w:val="auto"/>
                <w:sz w:val="24"/>
                <w:lang w:eastAsia="zh-CN"/>
              </w:rPr>
              <w:t>不见面开标（远程开标）：</w:t>
            </w:r>
          </w:p>
          <w:p>
            <w:pPr>
              <w:pStyle w:val="25"/>
              <w:spacing w:before="8" w:line="244" w:lineRule="auto"/>
              <w:ind w:left="103" w:right="38"/>
              <w:rPr>
                <w:color w:val="auto"/>
                <w:sz w:val="24"/>
                <w:lang w:eastAsia="zh-CN"/>
              </w:rPr>
            </w:pPr>
            <w:r>
              <w:rPr>
                <w:color w:val="auto"/>
                <w:sz w:val="24"/>
                <w:lang w:eastAsia="zh-CN"/>
              </w:rPr>
              <w:t>1．项目采用不见面开标（网上开标），如在开标过程中出现意外情况导致无法继续进行电子开标时，将会由开标负责人视情况来决定是否允许供应商导入非加密电子响应文件继续开标。本项目采用电子评标（网上评标），只对通过开标环节验证的电子响应文件进行评审。</w:t>
            </w:r>
          </w:p>
          <w:p>
            <w:pPr>
              <w:pStyle w:val="25"/>
              <w:spacing w:line="244" w:lineRule="auto"/>
              <w:ind w:left="103" w:right="101"/>
              <w:jc w:val="both"/>
              <w:rPr>
                <w:color w:val="auto"/>
                <w:sz w:val="24"/>
                <w:lang w:eastAsia="zh-CN"/>
              </w:rPr>
            </w:pPr>
            <w:r>
              <w:rPr>
                <w:color w:val="auto"/>
                <w:sz w:val="24"/>
                <w:lang w:eastAsia="zh-CN"/>
              </w:rPr>
              <w:t>2．电子响应文件是指通过投标客户端编制，在电子响应</w:t>
            </w:r>
            <w:r>
              <w:rPr>
                <w:color w:val="auto"/>
                <w:spacing w:val="-7"/>
                <w:sz w:val="24"/>
                <w:lang w:eastAsia="zh-CN"/>
              </w:rPr>
              <w:t>文件中，涉及“加盖公章”的内容应使用单位电子公章完</w:t>
            </w:r>
            <w:r>
              <w:rPr>
                <w:color w:val="auto"/>
                <w:spacing w:val="-8"/>
                <w:sz w:val="24"/>
                <w:lang w:eastAsia="zh-CN"/>
              </w:rPr>
              <w:t>成。加密后，成功上传至黑龙江省政府采购网的最终版指定格式电子响应文件。</w:t>
            </w:r>
          </w:p>
          <w:p>
            <w:pPr>
              <w:pStyle w:val="25"/>
              <w:spacing w:before="2" w:line="244" w:lineRule="auto"/>
              <w:ind w:left="103"/>
              <w:rPr>
                <w:color w:val="auto"/>
                <w:sz w:val="24"/>
                <w:lang w:eastAsia="zh-CN"/>
              </w:rPr>
            </w:pPr>
            <w:r>
              <w:rPr>
                <w:color w:val="auto"/>
                <w:sz w:val="24"/>
                <w:lang w:eastAsia="zh-CN"/>
              </w:rPr>
              <w:t>3．使用投标客户端，经过编制、签章，在生成加密响应</w:t>
            </w:r>
            <w:r>
              <w:rPr>
                <w:color w:val="auto"/>
                <w:spacing w:val="-15"/>
                <w:sz w:val="24"/>
                <w:lang w:eastAsia="zh-CN"/>
              </w:rPr>
              <w:t>文件时，会同时生成非加密响应文件，供应商请自行留存。</w:t>
            </w:r>
          </w:p>
          <w:p>
            <w:pPr>
              <w:pStyle w:val="25"/>
              <w:spacing w:line="244" w:lineRule="auto"/>
              <w:ind w:left="103" w:right="101"/>
              <w:jc w:val="both"/>
              <w:rPr>
                <w:color w:val="auto"/>
                <w:sz w:val="24"/>
                <w:lang w:eastAsia="zh-CN"/>
              </w:rPr>
            </w:pPr>
            <w:r>
              <w:rPr>
                <w:color w:val="auto"/>
                <w:sz w:val="24"/>
                <w:lang w:eastAsia="zh-CN"/>
              </w:rPr>
              <w:t>4．供应商的法定代表人或其授权代表应当按照本磋商公</w:t>
            </w:r>
            <w:r>
              <w:rPr>
                <w:color w:val="auto"/>
                <w:spacing w:val="-3"/>
                <w:sz w:val="24"/>
                <w:lang w:eastAsia="zh-CN"/>
              </w:rPr>
              <w:t xml:space="preserve">告载明的时间和模式等要求参加开标，在开标时间前 </w:t>
            </w:r>
            <w:r>
              <w:rPr>
                <w:color w:val="auto"/>
                <w:sz w:val="24"/>
                <w:lang w:eastAsia="zh-CN"/>
              </w:rPr>
              <w:t xml:space="preserve">30 </w:t>
            </w:r>
            <w:r>
              <w:rPr>
                <w:color w:val="auto"/>
                <w:spacing w:val="-6"/>
                <w:sz w:val="24"/>
                <w:lang w:eastAsia="zh-CN"/>
              </w:rPr>
              <w:t>分钟，应当提前登录开标系统进行签到，填写联系人姓名与联系号码。</w:t>
            </w:r>
          </w:p>
          <w:p>
            <w:pPr>
              <w:pStyle w:val="25"/>
              <w:spacing w:before="3" w:line="244" w:lineRule="auto"/>
              <w:ind w:left="103" w:right="101"/>
              <w:jc w:val="both"/>
              <w:rPr>
                <w:color w:val="auto"/>
                <w:sz w:val="24"/>
              </w:rPr>
            </w:pPr>
            <w:r>
              <w:rPr>
                <w:color w:val="auto"/>
                <w:spacing w:val="-12"/>
                <w:sz w:val="24"/>
                <w:lang w:eastAsia="zh-CN"/>
              </w:rPr>
              <w:t>5</w:t>
            </w:r>
            <w:r>
              <w:rPr>
                <w:color w:val="auto"/>
                <w:spacing w:val="-6"/>
                <w:sz w:val="24"/>
                <w:lang w:eastAsia="zh-CN"/>
              </w:rPr>
              <w:t xml:space="preserve">．开标时，供应商应当使用 </w:t>
            </w:r>
            <w:r>
              <w:rPr>
                <w:color w:val="auto"/>
                <w:sz w:val="24"/>
                <w:lang w:eastAsia="zh-CN"/>
              </w:rPr>
              <w:t>CA</w:t>
            </w:r>
            <w:r>
              <w:rPr>
                <w:color w:val="auto"/>
                <w:spacing w:val="-6"/>
                <w:sz w:val="24"/>
                <w:lang w:eastAsia="zh-CN"/>
              </w:rPr>
              <w:t xml:space="preserve"> 证书在开始解密后 </w:t>
            </w:r>
            <w:r>
              <w:rPr>
                <w:color w:val="auto"/>
                <w:sz w:val="24"/>
                <w:lang w:eastAsia="zh-CN"/>
              </w:rPr>
              <w:t>30</w:t>
            </w:r>
            <w:r>
              <w:rPr>
                <w:color w:val="auto"/>
                <w:spacing w:val="-30"/>
                <w:sz w:val="24"/>
                <w:lang w:eastAsia="zh-CN"/>
              </w:rPr>
              <w:t xml:space="preserve"> 分</w:t>
            </w:r>
            <w:r>
              <w:rPr>
                <w:color w:val="auto"/>
                <w:spacing w:val="-22"/>
                <w:sz w:val="24"/>
                <w:lang w:eastAsia="zh-CN"/>
              </w:rPr>
              <w:t>钟内完成响应文件在线解密，若出现系统异常情况，工作</w:t>
            </w:r>
            <w:r>
              <w:rPr>
                <w:color w:val="auto"/>
                <w:spacing w:val="-24"/>
                <w:sz w:val="24"/>
                <w:lang w:eastAsia="zh-CN"/>
              </w:rPr>
              <w:t>人员可适当延长解密时长。</w:t>
            </w:r>
            <w:r>
              <w:rPr>
                <w:color w:val="auto"/>
                <w:sz w:val="24"/>
              </w:rPr>
              <w:t>（请各供应商在参加开标以前</w:t>
            </w:r>
          </w:p>
        </w:tc>
      </w:tr>
    </w:tbl>
    <w:p>
      <w:pPr>
        <w:spacing w:line="244" w:lineRule="auto"/>
        <w:jc w:val="both"/>
        <w:rPr>
          <w:color w:val="auto"/>
          <w:sz w:val="24"/>
        </w:rPr>
        <w:sectPr>
          <w:pgSz w:w="11900" w:h="16840"/>
          <w:pgMar w:top="920" w:right="840" w:bottom="280" w:left="820" w:header="720" w:footer="720" w:gutter="0"/>
          <w:cols w:space="720" w:num="1"/>
        </w:sectPr>
      </w:pP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3150"/>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0" w:hRule="exact"/>
          <w:jc w:val="center"/>
        </w:trPr>
        <w:tc>
          <w:tcPr>
            <w:tcW w:w="687" w:type="dxa"/>
          </w:tcPr>
          <w:p>
            <w:pPr>
              <w:rPr>
                <w:color w:val="auto"/>
              </w:rPr>
            </w:pPr>
          </w:p>
        </w:tc>
        <w:tc>
          <w:tcPr>
            <w:tcW w:w="3150" w:type="dxa"/>
          </w:tcPr>
          <w:p>
            <w:pPr>
              <w:rPr>
                <w:color w:val="auto"/>
              </w:rPr>
            </w:pPr>
          </w:p>
        </w:tc>
        <w:tc>
          <w:tcPr>
            <w:tcW w:w="6171" w:type="dxa"/>
          </w:tcPr>
          <w:p>
            <w:pPr>
              <w:pStyle w:val="25"/>
              <w:spacing w:line="291" w:lineRule="exact"/>
              <w:ind w:left="103"/>
              <w:jc w:val="both"/>
              <w:rPr>
                <w:color w:val="auto"/>
                <w:sz w:val="24"/>
                <w:lang w:eastAsia="zh-CN"/>
              </w:rPr>
            </w:pPr>
            <w:r>
              <w:rPr>
                <w:color w:val="auto"/>
                <w:sz w:val="24"/>
                <w:lang w:eastAsia="zh-CN"/>
              </w:rPr>
              <w:t>自行对使用电脑的网络环境、驱动安装、客户端安装以及</w:t>
            </w:r>
          </w:p>
          <w:p>
            <w:pPr>
              <w:pStyle w:val="25"/>
              <w:spacing w:before="5" w:line="244" w:lineRule="auto"/>
              <w:ind w:left="103" w:right="101"/>
              <w:jc w:val="both"/>
              <w:rPr>
                <w:color w:val="auto"/>
                <w:sz w:val="24"/>
                <w:lang w:eastAsia="zh-CN"/>
              </w:rPr>
            </w:pPr>
            <w:r>
              <w:rPr>
                <w:color w:val="auto"/>
                <w:sz w:val="24"/>
                <w:lang w:eastAsia="zh-CN"/>
              </w:rPr>
              <w:t>CA</w:t>
            </w:r>
            <w:r>
              <w:rPr>
                <w:color w:val="auto"/>
                <w:spacing w:val="-14"/>
                <w:sz w:val="24"/>
                <w:lang w:eastAsia="zh-CN"/>
              </w:rPr>
              <w:t xml:space="preserve"> 证书的有效性等进行检测，保证可以正常使用。具体环境要求详见操作手册）</w:t>
            </w:r>
          </w:p>
          <w:p>
            <w:pPr>
              <w:pStyle w:val="25"/>
              <w:spacing w:line="244" w:lineRule="auto"/>
              <w:ind w:left="103" w:right="101"/>
              <w:jc w:val="both"/>
              <w:rPr>
                <w:color w:val="auto"/>
                <w:sz w:val="24"/>
                <w:lang w:eastAsia="zh-CN"/>
              </w:rPr>
            </w:pPr>
            <w:r>
              <w:rPr>
                <w:color w:val="auto"/>
                <w:sz w:val="24"/>
                <w:lang w:eastAsia="zh-CN"/>
              </w:rPr>
              <w:t>6．开标时出现下列情况的，将视为逾期送达或者未按照</w:t>
            </w:r>
            <w:r>
              <w:rPr>
                <w:color w:val="auto"/>
                <w:spacing w:val="-4"/>
                <w:sz w:val="24"/>
                <w:lang w:eastAsia="zh-CN"/>
              </w:rPr>
              <w:t>磋商文件要求密封的响应文件，采购人、采购代理机构应当视为投标无效处理。</w:t>
            </w:r>
          </w:p>
          <w:p>
            <w:pPr>
              <w:pStyle w:val="25"/>
              <w:numPr>
                <w:ilvl w:val="0"/>
                <w:numId w:val="3"/>
              </w:numPr>
              <w:tabs>
                <w:tab w:val="left" w:pos="824"/>
              </w:tabs>
              <w:ind w:firstLine="0"/>
              <w:jc w:val="both"/>
              <w:rPr>
                <w:color w:val="auto"/>
                <w:sz w:val="24"/>
                <w:lang w:eastAsia="zh-CN"/>
              </w:rPr>
            </w:pPr>
            <w:r>
              <w:rPr>
                <w:color w:val="auto"/>
                <w:sz w:val="24"/>
                <w:lang w:eastAsia="zh-CN"/>
              </w:rPr>
              <w:t>供应商未按磋商文件要求参加远程开标会的；</w:t>
            </w:r>
          </w:p>
          <w:p>
            <w:pPr>
              <w:pStyle w:val="25"/>
              <w:numPr>
                <w:ilvl w:val="0"/>
                <w:numId w:val="3"/>
              </w:numPr>
              <w:tabs>
                <w:tab w:val="left" w:pos="824"/>
              </w:tabs>
              <w:spacing w:before="5" w:line="244" w:lineRule="auto"/>
              <w:ind w:right="295" w:firstLine="0"/>
              <w:rPr>
                <w:color w:val="auto"/>
                <w:sz w:val="24"/>
                <w:lang w:eastAsia="zh-CN"/>
              </w:rPr>
            </w:pPr>
            <w:r>
              <w:rPr>
                <w:color w:val="auto"/>
                <w:sz w:val="24"/>
                <w:lang w:eastAsia="zh-CN"/>
              </w:rPr>
              <w:t>供应商未在规定时间内完成电子响应文件在线解密；</w:t>
            </w:r>
          </w:p>
          <w:p>
            <w:pPr>
              <w:pStyle w:val="25"/>
              <w:numPr>
                <w:ilvl w:val="0"/>
                <w:numId w:val="3"/>
              </w:numPr>
              <w:tabs>
                <w:tab w:val="left" w:pos="824"/>
              </w:tabs>
              <w:ind w:left="823"/>
              <w:jc w:val="both"/>
              <w:rPr>
                <w:color w:val="auto"/>
                <w:sz w:val="24"/>
                <w:lang w:eastAsia="zh-CN"/>
              </w:rPr>
            </w:pPr>
            <w:r>
              <w:rPr>
                <w:color w:val="auto"/>
                <w:sz w:val="24"/>
                <w:lang w:eastAsia="zh-CN"/>
              </w:rPr>
              <w:t>经检查数字证书无效的响应文件；</w:t>
            </w:r>
          </w:p>
          <w:p>
            <w:pPr>
              <w:pStyle w:val="25"/>
              <w:numPr>
                <w:ilvl w:val="0"/>
                <w:numId w:val="3"/>
              </w:numPr>
              <w:tabs>
                <w:tab w:val="left" w:pos="824"/>
              </w:tabs>
              <w:spacing w:before="4"/>
              <w:ind w:left="823"/>
              <w:jc w:val="both"/>
              <w:rPr>
                <w:color w:val="auto"/>
                <w:sz w:val="24"/>
                <w:lang w:eastAsia="zh-CN"/>
              </w:rPr>
            </w:pPr>
            <w:r>
              <w:rPr>
                <w:color w:val="auto"/>
                <w:sz w:val="24"/>
                <w:lang w:eastAsia="zh-CN"/>
              </w:rPr>
              <w:t>供应商自身原因造成电子响应文件未能解密的。</w:t>
            </w:r>
          </w:p>
          <w:p>
            <w:pPr>
              <w:pStyle w:val="25"/>
              <w:spacing w:before="6" w:line="244" w:lineRule="auto"/>
              <w:ind w:left="103" w:right="101"/>
              <w:jc w:val="both"/>
              <w:rPr>
                <w:color w:val="auto"/>
                <w:sz w:val="24"/>
                <w:lang w:eastAsia="zh-CN"/>
              </w:rPr>
            </w:pPr>
            <w:r>
              <w:rPr>
                <w:color w:val="auto"/>
                <w:sz w:val="24"/>
                <w:lang w:eastAsia="zh-CN"/>
              </w:rPr>
              <w:t>7．供应商必须保证在规定时间内完成已投项目的电子响</w:t>
            </w:r>
            <w:r>
              <w:rPr>
                <w:color w:val="auto"/>
                <w:spacing w:val="-3"/>
                <w:sz w:val="24"/>
                <w:lang w:eastAsia="zh-CN"/>
              </w:rPr>
              <w:t>应文件解密, 并在规定时间内进行签章确认，未在规定时间内签章的，视同接受开标结果。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exact"/>
          <w:jc w:val="center"/>
        </w:trPr>
        <w:tc>
          <w:tcPr>
            <w:tcW w:w="687" w:type="dxa"/>
            <w:vAlign w:val="center"/>
          </w:tcPr>
          <w:p>
            <w:pPr>
              <w:pStyle w:val="25"/>
              <w:rPr>
                <w:color w:val="auto"/>
                <w:sz w:val="24"/>
                <w:lang w:eastAsia="zh-CN"/>
              </w:rPr>
            </w:pPr>
          </w:p>
          <w:p>
            <w:pPr>
              <w:pStyle w:val="25"/>
              <w:spacing w:before="2"/>
              <w:rPr>
                <w:color w:val="auto"/>
                <w:sz w:val="23"/>
                <w:lang w:eastAsia="zh-CN"/>
              </w:rPr>
            </w:pPr>
          </w:p>
          <w:p>
            <w:pPr>
              <w:pStyle w:val="25"/>
              <w:spacing w:before="1"/>
              <w:ind w:left="218"/>
              <w:rPr>
                <w:color w:val="auto"/>
                <w:sz w:val="24"/>
              </w:rPr>
            </w:pPr>
            <w:r>
              <w:rPr>
                <w:color w:val="auto"/>
                <w:sz w:val="24"/>
              </w:rPr>
              <w:t>22</w:t>
            </w:r>
          </w:p>
        </w:tc>
        <w:tc>
          <w:tcPr>
            <w:tcW w:w="3150" w:type="dxa"/>
            <w:vAlign w:val="center"/>
          </w:tcPr>
          <w:p>
            <w:pPr>
              <w:pStyle w:val="25"/>
              <w:spacing w:before="8"/>
              <w:rPr>
                <w:color w:val="auto"/>
                <w:lang w:eastAsia="zh-CN"/>
              </w:rPr>
            </w:pPr>
          </w:p>
          <w:p>
            <w:pPr>
              <w:pStyle w:val="25"/>
              <w:spacing w:line="244" w:lineRule="auto"/>
              <w:ind w:left="1209" w:right="351" w:hanging="840"/>
              <w:rPr>
                <w:color w:val="auto"/>
                <w:sz w:val="24"/>
                <w:lang w:eastAsia="zh-CN"/>
              </w:rPr>
            </w:pPr>
            <w:r>
              <w:rPr>
                <w:color w:val="auto"/>
                <w:sz w:val="24"/>
                <w:lang w:eastAsia="zh-CN"/>
              </w:rPr>
              <w:t>电子响应文件签字、盖章要求</w:t>
            </w:r>
          </w:p>
        </w:tc>
        <w:tc>
          <w:tcPr>
            <w:tcW w:w="6171" w:type="dxa"/>
          </w:tcPr>
          <w:p>
            <w:pPr>
              <w:pStyle w:val="25"/>
              <w:spacing w:before="1" w:line="320" w:lineRule="exact"/>
              <w:ind w:left="103" w:right="175"/>
              <w:jc w:val="both"/>
              <w:rPr>
                <w:color w:val="auto"/>
                <w:sz w:val="24"/>
                <w:lang w:eastAsia="zh-CN"/>
              </w:rPr>
            </w:pPr>
            <w:r>
              <w:rPr>
                <w:color w:val="auto"/>
                <w:spacing w:val="-3"/>
                <w:sz w:val="24"/>
                <w:lang w:eastAsia="zh-CN"/>
              </w:rPr>
              <w:t xml:space="preserve">应按照第六章“响应文件格式与要求”，使用 </w:t>
            </w:r>
            <w:r>
              <w:rPr>
                <w:color w:val="auto"/>
                <w:sz w:val="24"/>
                <w:lang w:eastAsia="zh-CN"/>
              </w:rPr>
              <w:t>CA</w:t>
            </w:r>
            <w:r>
              <w:rPr>
                <w:color w:val="auto"/>
                <w:spacing w:val="-15"/>
                <w:sz w:val="24"/>
                <w:lang w:eastAsia="zh-CN"/>
              </w:rPr>
              <w:t xml:space="preserve"> 进行签字、盖章。</w:t>
            </w:r>
          </w:p>
          <w:p>
            <w:pPr>
              <w:pStyle w:val="25"/>
              <w:spacing w:before="1" w:line="320" w:lineRule="exact"/>
              <w:ind w:left="103" w:right="101"/>
              <w:jc w:val="both"/>
              <w:rPr>
                <w:color w:val="auto"/>
                <w:sz w:val="24"/>
                <w:lang w:eastAsia="zh-CN"/>
              </w:rPr>
            </w:pPr>
            <w:r>
              <w:rPr>
                <w:color w:val="auto"/>
                <w:spacing w:val="-7"/>
                <w:sz w:val="24"/>
                <w:lang w:eastAsia="zh-CN"/>
              </w:rPr>
              <w:t>说明：若涉及到授权委托人签字的可将文件签字页先进行</w:t>
            </w:r>
            <w:r>
              <w:rPr>
                <w:color w:val="auto"/>
                <w:spacing w:val="-8"/>
                <w:sz w:val="24"/>
                <w:lang w:eastAsia="zh-CN"/>
              </w:rPr>
              <w:t>签字、扫描后导入加密电子响应文件或签字处使用电脑打字输入。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exact"/>
          <w:jc w:val="center"/>
        </w:trPr>
        <w:tc>
          <w:tcPr>
            <w:tcW w:w="687" w:type="dxa"/>
            <w:vAlign w:val="center"/>
          </w:tcPr>
          <w:p>
            <w:pPr>
              <w:pStyle w:val="25"/>
              <w:jc w:val="center"/>
              <w:rPr>
                <w:color w:val="auto"/>
                <w:sz w:val="24"/>
                <w:lang w:eastAsia="zh-CN"/>
              </w:rPr>
            </w:pPr>
            <w:r>
              <w:rPr>
                <w:rFonts w:hint="eastAsia"/>
                <w:color w:val="auto"/>
                <w:sz w:val="24"/>
                <w:lang w:eastAsia="zh-CN"/>
              </w:rPr>
              <w:t>2</w:t>
            </w:r>
            <w:r>
              <w:rPr>
                <w:color w:val="auto"/>
                <w:sz w:val="24"/>
                <w:lang w:eastAsia="zh-CN"/>
              </w:rPr>
              <w:t>3</w:t>
            </w:r>
          </w:p>
        </w:tc>
        <w:tc>
          <w:tcPr>
            <w:tcW w:w="3150" w:type="dxa"/>
            <w:vAlign w:val="center"/>
          </w:tcPr>
          <w:p>
            <w:pPr>
              <w:pStyle w:val="25"/>
              <w:spacing w:before="8"/>
              <w:jc w:val="center"/>
              <w:rPr>
                <w:color w:val="auto"/>
                <w:lang w:eastAsia="zh-CN"/>
              </w:rPr>
            </w:pPr>
            <w:r>
              <w:rPr>
                <w:color w:val="auto"/>
                <w:lang w:eastAsia="zh-CN"/>
              </w:rPr>
              <w:t>其他</w:t>
            </w:r>
          </w:p>
        </w:tc>
        <w:tc>
          <w:tcPr>
            <w:tcW w:w="6171" w:type="dxa"/>
          </w:tcPr>
          <w:p>
            <w:pPr>
              <w:pStyle w:val="25"/>
              <w:spacing w:before="1" w:line="320" w:lineRule="exact"/>
              <w:ind w:left="103" w:right="175"/>
              <w:jc w:val="both"/>
              <w:rPr>
                <w:color w:val="auto"/>
                <w:spacing w:val="-3"/>
                <w:sz w:val="24"/>
                <w:lang w:eastAsia="zh-CN"/>
              </w:rPr>
            </w:pPr>
            <w:r>
              <w:rPr>
                <w:rFonts w:hint="eastAsia"/>
                <w:color w:val="auto"/>
                <w:spacing w:val="-7"/>
                <w:sz w:val="24"/>
                <w:lang w:eastAsia="zh-CN"/>
              </w:rPr>
              <w:t>根据《黑河市财政局关于规范政府采购投标（响应）保证金、履约保证金管理的通知》【2024】5号，年度政府采购供应商信用评价等级为“A”级的政府采购供应商，可按应收额度的 50%交纳投标保证金，按应收额度的 80%交纳履约保证金。</w:t>
            </w:r>
          </w:p>
        </w:tc>
      </w:tr>
    </w:tbl>
    <w:p>
      <w:pPr>
        <w:spacing w:line="320" w:lineRule="exact"/>
        <w:jc w:val="both"/>
        <w:rPr>
          <w:color w:val="auto"/>
          <w:sz w:val="24"/>
          <w:lang w:eastAsia="zh-CN"/>
        </w:rPr>
        <w:sectPr>
          <w:pgSz w:w="11900" w:h="16840"/>
          <w:pgMar w:top="920" w:right="840" w:bottom="280" w:left="820" w:header="720" w:footer="720" w:gutter="0"/>
          <w:cols w:space="720" w:num="1"/>
        </w:sectPr>
      </w:pPr>
    </w:p>
    <w:p>
      <w:pPr>
        <w:pStyle w:val="11"/>
        <w:numPr>
          <w:ilvl w:val="0"/>
          <w:numId w:val="4"/>
        </w:numPr>
        <w:tabs>
          <w:tab w:val="left" w:pos="5039"/>
          <w:tab w:val="left" w:pos="5040"/>
          <w:tab w:val="left" w:pos="5522"/>
        </w:tabs>
        <w:jc w:val="left"/>
        <w:rPr>
          <w:color w:val="auto"/>
        </w:rPr>
      </w:pPr>
      <w:r>
        <w:rPr>
          <w:color w:val="auto"/>
        </w:rPr>
        <w:t>说</w:t>
      </w:r>
      <w:r>
        <w:rPr>
          <w:color w:val="auto"/>
        </w:rPr>
        <w:tab/>
      </w:r>
      <w:r>
        <w:rPr>
          <w:color w:val="auto"/>
        </w:rPr>
        <w:t>明</w:t>
      </w:r>
    </w:p>
    <w:p>
      <w:pPr>
        <w:numPr>
          <w:ilvl w:val="0"/>
          <w:numId w:val="5"/>
        </w:numPr>
        <w:spacing w:before="184"/>
        <w:ind w:left="532"/>
        <w:rPr>
          <w:color w:val="auto"/>
          <w:lang w:eastAsia="zh-CN"/>
        </w:rPr>
      </w:pPr>
      <w:r>
        <w:rPr>
          <w:b/>
          <w:color w:val="auto"/>
          <w:w w:val="95"/>
          <w:sz w:val="24"/>
        </w:rPr>
        <w:t>合格供应商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84"/>
        <w:ind w:firstLine="440" w:firstLineChars="200"/>
        <w:textAlignment w:val="auto"/>
        <w:rPr>
          <w:color w:val="auto"/>
          <w:lang w:eastAsia="zh-CN"/>
        </w:rPr>
      </w:pPr>
      <w:r>
        <w:rPr>
          <w:color w:val="auto"/>
          <w:lang w:eastAsia="zh-CN"/>
        </w:rPr>
        <w:t>1</w:t>
      </w:r>
      <w:r>
        <w:rPr>
          <w:color w:val="auto"/>
          <w:spacing w:val="-15"/>
          <w:lang w:eastAsia="zh-CN"/>
        </w:rPr>
        <w:t>、参加本项目竞争性磋商的潜在供应商应具备《政府采购法》第二十二条规定的资格条件。</w:t>
      </w:r>
    </w:p>
    <w:p>
      <w:pPr>
        <w:pStyle w:val="13"/>
        <w:keepNext w:val="0"/>
        <w:keepLines w:val="0"/>
        <w:pageBreakBefore w:val="0"/>
        <w:widowControl w:val="0"/>
        <w:kinsoku/>
        <w:wordWrap/>
        <w:overflowPunct/>
        <w:topLinePunct w:val="0"/>
        <w:autoSpaceDE w:val="0"/>
        <w:autoSpaceDN w:val="0"/>
        <w:bidi w:val="0"/>
        <w:adjustRightInd/>
        <w:snapToGrid/>
        <w:spacing w:line="261" w:lineRule="auto"/>
        <w:ind w:right="203" w:firstLine="480" w:firstLineChars="200"/>
        <w:textAlignment w:val="auto"/>
        <w:rPr>
          <w:color w:val="auto"/>
          <w:lang w:eastAsia="zh-CN"/>
        </w:rPr>
      </w:pPr>
      <w:r>
        <w:rPr>
          <w:color w:val="auto"/>
          <w:lang w:eastAsia="zh-CN"/>
        </w:rPr>
        <w:t>2</w:t>
      </w:r>
      <w:r>
        <w:rPr>
          <w:color w:val="auto"/>
          <w:spacing w:val="-12"/>
          <w:lang w:eastAsia="zh-CN"/>
        </w:rPr>
        <w:t>、参加本项目竞争性磋商的潜在供应商须在黑龙江省政府采购网注册登记并审核合格</w:t>
      </w:r>
      <w:r>
        <w:rPr>
          <w:color w:val="auto"/>
          <w:spacing w:val="-212"/>
          <w:lang w:eastAsia="zh-CN"/>
        </w:rPr>
        <w:t>。</w:t>
      </w:r>
      <w:r>
        <w:rPr>
          <w:color w:val="auto"/>
          <w:lang w:eastAsia="zh-CN"/>
        </w:rPr>
        <w:t>（不符合本条要求的供应商需提前办理注册登记并审核合格）</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color w:val="auto"/>
          <w:lang w:eastAsia="zh-CN"/>
        </w:rPr>
        <w:t>3、供应商在资格审查时须提供：</w:t>
      </w:r>
    </w:p>
    <w:p>
      <w:pPr>
        <w:pStyle w:val="13"/>
        <w:keepNext w:val="0"/>
        <w:keepLines w:val="0"/>
        <w:pageBreakBefore w:val="0"/>
        <w:widowControl w:val="0"/>
        <w:kinsoku/>
        <w:wordWrap/>
        <w:overflowPunct/>
        <w:topLinePunct w:val="0"/>
        <w:autoSpaceDE w:val="0"/>
        <w:autoSpaceDN w:val="0"/>
        <w:bidi w:val="0"/>
        <w:adjustRightInd/>
        <w:snapToGrid/>
        <w:spacing w:line="312" w:lineRule="exact"/>
        <w:ind w:firstLine="480" w:firstLineChars="200"/>
        <w:textAlignment w:val="auto"/>
        <w:rPr>
          <w:color w:val="auto"/>
          <w:lang w:eastAsia="zh-CN"/>
        </w:rPr>
      </w:pPr>
      <w:r>
        <w:rPr>
          <w:color w:val="auto"/>
          <w:lang w:eastAsia="zh-CN"/>
        </w:rPr>
        <w:t>（1）企业营业执照（正本或副本四证合一）（复印件加盖公章）；</w:t>
      </w:r>
    </w:p>
    <w:p>
      <w:pPr>
        <w:pStyle w:val="13"/>
        <w:keepNext w:val="0"/>
        <w:keepLines w:val="0"/>
        <w:pageBreakBefore w:val="0"/>
        <w:widowControl w:val="0"/>
        <w:kinsoku/>
        <w:wordWrap/>
        <w:overflowPunct/>
        <w:topLinePunct w:val="0"/>
        <w:autoSpaceDE w:val="0"/>
        <w:autoSpaceDN w:val="0"/>
        <w:bidi w:val="0"/>
        <w:adjustRightInd/>
        <w:snapToGrid/>
        <w:spacing w:line="261" w:lineRule="auto"/>
        <w:ind w:right="203" w:firstLine="432" w:firstLineChars="200"/>
        <w:textAlignment w:val="auto"/>
        <w:rPr>
          <w:rFonts w:ascii="宋体" w:hAnsi="宋体" w:eastAsia="宋体" w:cs="宋体"/>
          <w:color w:val="auto"/>
          <w:spacing w:val="-12"/>
          <w:lang w:eastAsia="zh-CN"/>
        </w:rPr>
      </w:pPr>
      <w:r>
        <w:rPr>
          <w:rFonts w:ascii="宋体" w:hAnsi="宋体" w:eastAsia="宋体" w:cs="宋体"/>
          <w:color w:val="auto"/>
          <w:spacing w:val="-12"/>
          <w:lang w:eastAsia="zh-CN"/>
        </w:rPr>
        <w:t>（2）资质要求：</w:t>
      </w:r>
      <w:r>
        <w:rPr>
          <w:rFonts w:hint="eastAsia"/>
          <w:color w:val="auto"/>
          <w:sz w:val="24"/>
          <w:lang w:eastAsia="zh-CN"/>
        </w:rPr>
        <w:t>具备建设行政主部门核发的电力工程施工总承包三级及以上资质，并在人员、设备、资金等方面具有相应的施工能力</w:t>
      </w:r>
      <w:r>
        <w:rPr>
          <w:rFonts w:ascii="宋体" w:hAnsi="宋体" w:eastAsia="宋体" w:cs="宋体"/>
          <w:color w:val="auto"/>
          <w:spacing w:val="-12"/>
          <w:lang w:eastAsia="zh-CN"/>
        </w:rPr>
        <w:t>；</w:t>
      </w:r>
    </w:p>
    <w:p>
      <w:pPr>
        <w:pStyle w:val="13"/>
        <w:keepNext w:val="0"/>
        <w:keepLines w:val="0"/>
        <w:pageBreakBefore w:val="0"/>
        <w:widowControl w:val="0"/>
        <w:kinsoku/>
        <w:wordWrap/>
        <w:overflowPunct/>
        <w:topLinePunct w:val="0"/>
        <w:autoSpaceDE w:val="0"/>
        <w:autoSpaceDN w:val="0"/>
        <w:bidi w:val="0"/>
        <w:adjustRightInd/>
        <w:snapToGrid/>
        <w:spacing w:line="261" w:lineRule="auto"/>
        <w:ind w:right="203" w:firstLine="432" w:firstLineChars="200"/>
        <w:textAlignment w:val="auto"/>
        <w:rPr>
          <w:rFonts w:ascii="宋体" w:hAnsi="宋体" w:eastAsia="宋体" w:cs="宋体"/>
          <w:color w:val="auto"/>
          <w:spacing w:val="-12"/>
          <w:lang w:eastAsia="zh-CN"/>
        </w:rPr>
      </w:pPr>
      <w:r>
        <w:rPr>
          <w:rFonts w:ascii="宋体" w:hAnsi="宋体" w:eastAsia="宋体" w:cs="宋体"/>
          <w:color w:val="auto"/>
          <w:spacing w:val="-12"/>
          <w:lang w:eastAsia="zh-CN"/>
        </w:rPr>
        <w:t>（3）</w:t>
      </w:r>
      <w:r>
        <w:rPr>
          <w:rFonts w:hint="eastAsia" w:ascii="宋体" w:hAnsi="宋体" w:eastAsia="宋体" w:cs="宋体"/>
          <w:color w:val="auto"/>
          <w:spacing w:val="-12"/>
          <w:lang w:eastAsia="zh-CN"/>
        </w:rPr>
        <w:t>投标人须具有电力监管机构核发的《承装（修、试）电力设施许可证》，许可范围包含三级及以上承装、承试。</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rFonts w:ascii="宋体" w:hAnsi="宋体" w:eastAsia="宋体" w:cs="宋体"/>
          <w:color w:val="auto"/>
          <w:lang w:eastAsia="zh-CN"/>
        </w:rPr>
        <w:t>（</w:t>
      </w:r>
      <w:r>
        <w:rPr>
          <w:rFonts w:hint="eastAsia" w:ascii="宋体" w:hAnsi="宋体" w:eastAsia="宋体" w:cs="宋体"/>
          <w:color w:val="auto"/>
          <w:lang w:val="en-US" w:eastAsia="zh-CN"/>
        </w:rPr>
        <w:t>4</w:t>
      </w:r>
      <w:r>
        <w:rPr>
          <w:rFonts w:hint="eastAsia" w:ascii="宋体" w:hAnsi="宋体" w:eastAsia="宋体" w:cs="宋体"/>
          <w:color w:val="auto"/>
          <w:lang w:eastAsia="zh-CN"/>
        </w:rPr>
        <w:t>）</w:t>
      </w:r>
      <w:r>
        <w:rPr>
          <w:color w:val="auto"/>
          <w:lang w:eastAsia="zh-CN"/>
        </w:rPr>
        <w:t>安全生产许可证：具备有效的安全生产许可证；</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rFonts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color w:val="auto"/>
          <w:lang w:eastAsia="zh-CN"/>
        </w:rPr>
        <w:t>基本账户开户许可证或“基本存款账户信息”证明（复印件加盖公章）。</w:t>
      </w:r>
    </w:p>
    <w:p>
      <w:pPr>
        <w:pStyle w:val="13"/>
        <w:keepNext w:val="0"/>
        <w:keepLines w:val="0"/>
        <w:pageBreakBefore w:val="0"/>
        <w:widowControl w:val="0"/>
        <w:kinsoku/>
        <w:wordWrap/>
        <w:overflowPunct/>
        <w:topLinePunct w:val="0"/>
        <w:autoSpaceDE w:val="0"/>
        <w:autoSpaceDN w:val="0"/>
        <w:bidi w:val="0"/>
        <w:adjustRightInd/>
        <w:snapToGrid/>
        <w:spacing w:line="319" w:lineRule="auto"/>
        <w:ind w:right="203" w:firstLine="480" w:firstLineChars="200"/>
        <w:textAlignment w:val="auto"/>
        <w:rPr>
          <w:rFonts w:hint="eastAsia" w:ascii="宋体" w:hAnsi="宋体" w:eastAsia="宋体" w:cs="宋体"/>
          <w:color w:val="auto"/>
          <w:lang w:eastAsia="zh-CN"/>
        </w:rPr>
      </w:pPr>
      <w:r>
        <w:rPr>
          <w:rFonts w:ascii="宋体" w:hAnsi="宋体" w:eastAsia="宋体" w:cs="宋体"/>
          <w:color w:val="auto"/>
          <w:lang w:eastAsia="zh-CN"/>
        </w:rPr>
        <w:t>（</w:t>
      </w:r>
      <w:r>
        <w:rPr>
          <w:rFonts w:hint="eastAsia" w:ascii="宋体" w:hAnsi="宋体" w:eastAsia="宋体" w:cs="宋体"/>
          <w:color w:val="auto"/>
          <w:lang w:val="en-US" w:eastAsia="zh-CN"/>
        </w:rPr>
        <w:t>6</w:t>
      </w:r>
      <w:r>
        <w:rPr>
          <w:rFonts w:hint="eastAsia" w:ascii="宋体" w:hAnsi="宋体" w:eastAsia="宋体" w:cs="宋体"/>
          <w:color w:val="auto"/>
          <w:lang w:eastAsia="zh-CN"/>
        </w:rPr>
        <w:t>）项目负责人：拟派项目经理须具备</w:t>
      </w:r>
      <w:r>
        <w:rPr>
          <w:rFonts w:hint="eastAsia" w:ascii="宋体" w:hAnsi="宋体" w:eastAsia="宋体" w:cs="宋体"/>
          <w:color w:val="auto"/>
          <w:lang w:val="en-US" w:eastAsia="zh-CN"/>
        </w:rPr>
        <w:t>机电</w:t>
      </w:r>
      <w:r>
        <w:rPr>
          <w:rFonts w:hint="eastAsia" w:ascii="宋体" w:hAnsi="宋体" w:eastAsia="宋体" w:cs="宋体"/>
          <w:color w:val="auto"/>
          <w:lang w:eastAsia="zh-CN"/>
        </w:rPr>
        <w:t>工程专业二级注册建造师及以上执业资格，并具备有效的安全生产考核合格证（B 证），且未担任其他在施建设工程项目的项目经理。（临时建造师不得做项目经理）并由法定代表人授权并书面任命。（递交投标文件时需提交法定代表人授权书及任命书）</w:t>
      </w:r>
    </w:p>
    <w:p>
      <w:pPr>
        <w:pStyle w:val="13"/>
        <w:keepNext w:val="0"/>
        <w:keepLines w:val="0"/>
        <w:pageBreakBefore w:val="0"/>
        <w:widowControl w:val="0"/>
        <w:kinsoku/>
        <w:wordWrap/>
        <w:overflowPunct/>
        <w:topLinePunct w:val="0"/>
        <w:autoSpaceDE w:val="0"/>
        <w:autoSpaceDN w:val="0"/>
        <w:bidi w:val="0"/>
        <w:adjustRightInd/>
        <w:snapToGrid/>
        <w:spacing w:line="319" w:lineRule="auto"/>
        <w:ind w:right="203" w:firstLine="480" w:firstLineChars="200"/>
        <w:textAlignment w:val="auto"/>
        <w:rPr>
          <w:color w:val="auto"/>
          <w:lang w:eastAsia="zh-CN"/>
        </w:rPr>
      </w:pPr>
      <w:r>
        <w:rPr>
          <w:color w:val="auto"/>
          <w:lang w:eastAsia="zh-CN"/>
        </w:rPr>
        <w:t>行政监管部门对中标的项目负责人自中标通知书下发之日至工程竣工验收合格之日实行</w:t>
      </w:r>
      <w:r>
        <w:rPr>
          <w:color w:val="auto"/>
          <w:spacing w:val="-8"/>
          <w:lang w:eastAsia="zh-CN"/>
        </w:rPr>
        <w:t>考勤管理。中标的项目负责人原则上不得更换，因特殊原因确需更换的，应更换与招标文件要</w:t>
      </w:r>
      <w:r>
        <w:rPr>
          <w:color w:val="auto"/>
          <w:spacing w:val="-17"/>
          <w:lang w:eastAsia="zh-CN"/>
        </w:rPr>
        <w:t xml:space="preserve">求相一致的项目负责人，经招标人同意后到行政监管部门办理变更手续。被更换的项目负责人， </w:t>
      </w:r>
      <w:r>
        <w:rPr>
          <w:color w:val="auto"/>
          <w:spacing w:val="-11"/>
          <w:lang w:eastAsia="zh-CN"/>
        </w:rPr>
        <w:t xml:space="preserve">自变更之日起至工程竣工验收合格之日或自变更之日起连续 </w:t>
      </w:r>
      <w:r>
        <w:rPr>
          <w:color w:val="auto"/>
          <w:lang w:eastAsia="zh-CN"/>
        </w:rPr>
        <w:t>1</w:t>
      </w:r>
      <w:r>
        <w:rPr>
          <w:rFonts w:hint="eastAsia"/>
          <w:color w:val="auto"/>
          <w:lang w:val="en-US" w:eastAsia="zh-CN"/>
        </w:rPr>
        <w:t>5</w:t>
      </w:r>
      <w:r>
        <w:rPr>
          <w:color w:val="auto"/>
          <w:lang w:eastAsia="zh-CN"/>
        </w:rPr>
        <w:t>0 日不得参加任何工程的发承包。</w:t>
      </w:r>
    </w:p>
    <w:p>
      <w:pPr>
        <w:pStyle w:val="13"/>
        <w:keepNext w:val="0"/>
        <w:keepLines w:val="0"/>
        <w:pageBreakBefore w:val="0"/>
        <w:widowControl w:val="0"/>
        <w:kinsoku/>
        <w:wordWrap/>
        <w:overflowPunct/>
        <w:topLinePunct w:val="0"/>
        <w:autoSpaceDE w:val="0"/>
        <w:autoSpaceDN w:val="0"/>
        <w:bidi w:val="0"/>
        <w:adjustRightInd/>
        <w:snapToGrid/>
        <w:spacing w:line="319" w:lineRule="auto"/>
        <w:ind w:right="203" w:firstLine="480" w:firstLineChars="200"/>
        <w:textAlignment w:val="auto"/>
        <w:rPr>
          <w:color w:val="auto"/>
          <w:spacing w:val="-6"/>
          <w:sz w:val="24"/>
          <w:lang w:eastAsia="zh-CN"/>
        </w:rPr>
      </w:pPr>
      <w:r>
        <w:rPr>
          <w:rFonts w:hint="eastAsia"/>
          <w:color w:val="auto"/>
          <w:lang w:eastAsia="zh-CN"/>
        </w:rPr>
        <w:t>（</w:t>
      </w:r>
      <w:r>
        <w:rPr>
          <w:rFonts w:hint="eastAsia"/>
          <w:color w:val="auto"/>
          <w:lang w:val="en-US" w:eastAsia="zh-CN"/>
        </w:rPr>
        <w:t>7</w:t>
      </w:r>
      <w:r>
        <w:rPr>
          <w:rFonts w:hint="eastAsia"/>
          <w:color w:val="auto"/>
          <w:lang w:eastAsia="zh-CN"/>
        </w:rPr>
        <w:t>）</w:t>
      </w:r>
      <w:r>
        <w:rPr>
          <w:color w:val="auto"/>
          <w:spacing w:val="-7"/>
          <w:lang w:eastAsia="zh-CN"/>
        </w:rPr>
        <w:t xml:space="preserve">其他班子成员：项目经理 </w:t>
      </w:r>
      <w:r>
        <w:rPr>
          <w:color w:val="auto"/>
          <w:lang w:eastAsia="zh-CN"/>
        </w:rPr>
        <w:t>1</w:t>
      </w:r>
      <w:r>
        <w:rPr>
          <w:color w:val="auto"/>
          <w:spacing w:val="-10"/>
          <w:lang w:eastAsia="zh-CN"/>
        </w:rPr>
        <w:t xml:space="preserve"> 人、施工现场技术负责人</w:t>
      </w:r>
      <w:r>
        <w:rPr>
          <w:color w:val="auto"/>
          <w:spacing w:val="-3"/>
          <w:lang w:eastAsia="zh-CN"/>
        </w:rPr>
        <w:t>（</w:t>
      </w:r>
      <w:r>
        <w:rPr>
          <w:color w:val="auto"/>
          <w:lang w:eastAsia="zh-CN"/>
        </w:rPr>
        <w:t>中级及以上职称</w:t>
      </w:r>
      <w:r>
        <w:rPr>
          <w:color w:val="auto"/>
          <w:spacing w:val="-6"/>
          <w:lang w:eastAsia="zh-CN"/>
        </w:rPr>
        <w:t>）1</w:t>
      </w:r>
      <w:r>
        <w:rPr>
          <w:color w:val="auto"/>
          <w:spacing w:val="-15"/>
          <w:lang w:eastAsia="zh-CN"/>
        </w:rPr>
        <w:t xml:space="preserve"> 人、施工</w:t>
      </w:r>
      <w:r>
        <w:rPr>
          <w:color w:val="auto"/>
          <w:spacing w:val="-38"/>
          <w:lang w:eastAsia="zh-CN"/>
        </w:rPr>
        <w:t xml:space="preserve">员 </w:t>
      </w:r>
      <w:r>
        <w:rPr>
          <w:color w:val="auto"/>
          <w:lang w:eastAsia="zh-CN"/>
        </w:rPr>
        <w:t>1</w:t>
      </w:r>
      <w:r>
        <w:rPr>
          <w:color w:val="auto"/>
          <w:spacing w:val="-22"/>
          <w:lang w:eastAsia="zh-CN"/>
        </w:rPr>
        <w:t xml:space="preserve"> 人、质量员 </w:t>
      </w:r>
      <w:r>
        <w:rPr>
          <w:color w:val="auto"/>
          <w:lang w:eastAsia="zh-CN"/>
        </w:rPr>
        <w:t>1</w:t>
      </w:r>
      <w:r>
        <w:rPr>
          <w:color w:val="auto"/>
          <w:spacing w:val="-21"/>
          <w:lang w:eastAsia="zh-CN"/>
        </w:rPr>
        <w:t xml:space="preserve"> 人、安全员 </w:t>
      </w:r>
      <w:r>
        <w:rPr>
          <w:color w:val="auto"/>
          <w:lang w:eastAsia="zh-CN"/>
        </w:rPr>
        <w:t>1</w:t>
      </w:r>
      <w:r>
        <w:rPr>
          <w:color w:val="auto"/>
          <w:spacing w:val="-38"/>
          <w:lang w:eastAsia="zh-CN"/>
        </w:rPr>
        <w:t xml:space="preserve"> 人</w:t>
      </w:r>
      <w:r>
        <w:rPr>
          <w:color w:val="auto"/>
          <w:lang w:eastAsia="zh-CN"/>
        </w:rPr>
        <w:t>（</w:t>
      </w:r>
      <w:r>
        <w:rPr>
          <w:color w:val="auto"/>
          <w:spacing w:val="-5"/>
          <w:lang w:eastAsia="zh-CN"/>
        </w:rPr>
        <w:t xml:space="preserve">具备有效的安全生产考核合格证 </w:t>
      </w:r>
      <w:r>
        <w:rPr>
          <w:color w:val="auto"/>
          <w:lang w:eastAsia="zh-CN"/>
        </w:rPr>
        <w:t>C</w:t>
      </w:r>
      <w:r>
        <w:rPr>
          <w:color w:val="auto"/>
          <w:spacing w:val="-31"/>
          <w:lang w:eastAsia="zh-CN"/>
        </w:rPr>
        <w:t xml:space="preserve"> 证</w:t>
      </w:r>
      <w:r>
        <w:rPr>
          <w:color w:val="auto"/>
          <w:spacing w:val="-29"/>
          <w:lang w:eastAsia="zh-CN"/>
        </w:rPr>
        <w:t>）</w:t>
      </w:r>
      <w:r>
        <w:rPr>
          <w:b/>
          <w:color w:val="auto"/>
          <w:spacing w:val="-3"/>
          <w:lang w:eastAsia="zh-CN"/>
        </w:rPr>
        <w:t>【项目负责人、项</w:t>
      </w:r>
      <w:r>
        <w:rPr>
          <w:b/>
          <w:color w:val="auto"/>
          <w:spacing w:val="-13"/>
          <w:sz w:val="24"/>
          <w:lang w:eastAsia="zh-CN"/>
        </w:rPr>
        <w:t xml:space="preserve">目技术负责人、施工员、质量员、安全员不得同时在 </w:t>
      </w:r>
      <w:r>
        <w:rPr>
          <w:b/>
          <w:color w:val="auto"/>
          <w:sz w:val="24"/>
          <w:lang w:eastAsia="zh-CN"/>
        </w:rPr>
        <w:t>2</w:t>
      </w:r>
      <w:r>
        <w:rPr>
          <w:b/>
          <w:color w:val="auto"/>
          <w:spacing w:val="-11"/>
          <w:sz w:val="24"/>
          <w:lang w:eastAsia="zh-CN"/>
        </w:rPr>
        <w:t xml:space="preserve"> 个及以上的在建项目中任职，同一在建</w:t>
      </w:r>
      <w:r>
        <w:rPr>
          <w:b/>
          <w:color w:val="auto"/>
          <w:spacing w:val="-12"/>
          <w:sz w:val="24"/>
          <w:lang w:eastAsia="zh-CN"/>
        </w:rPr>
        <w:t>项目不得兼任；施工现场管理人员不得在同一在建项目的建设单位或其他相关单位兼职】</w:t>
      </w:r>
      <w:r>
        <w:rPr>
          <w:color w:val="auto"/>
          <w:spacing w:val="-20"/>
          <w:sz w:val="24"/>
          <w:lang w:eastAsia="zh-CN"/>
        </w:rPr>
        <w:t>、标</w:t>
      </w:r>
      <w:r>
        <w:rPr>
          <w:color w:val="auto"/>
          <w:spacing w:val="-19"/>
          <w:sz w:val="24"/>
          <w:lang w:eastAsia="zh-CN"/>
        </w:rPr>
        <w:t>准员</w:t>
      </w:r>
      <w:r>
        <w:rPr>
          <w:color w:val="auto"/>
          <w:sz w:val="24"/>
          <w:lang w:eastAsia="zh-CN"/>
        </w:rPr>
        <w:t>（1</w:t>
      </w:r>
      <w:r>
        <w:rPr>
          <w:color w:val="auto"/>
          <w:spacing w:val="-32"/>
          <w:sz w:val="24"/>
          <w:lang w:eastAsia="zh-CN"/>
        </w:rPr>
        <w:t xml:space="preserve"> 人</w:t>
      </w:r>
      <w:r>
        <w:rPr>
          <w:color w:val="auto"/>
          <w:spacing w:val="-20"/>
          <w:sz w:val="24"/>
          <w:lang w:eastAsia="zh-CN"/>
        </w:rPr>
        <w:t>）</w:t>
      </w:r>
      <w:r>
        <w:rPr>
          <w:color w:val="auto"/>
          <w:spacing w:val="-6"/>
          <w:sz w:val="24"/>
          <w:lang w:eastAsia="zh-CN"/>
        </w:rPr>
        <w:t>可兼任、材料员</w:t>
      </w:r>
      <w:r>
        <w:rPr>
          <w:color w:val="auto"/>
          <w:sz w:val="24"/>
          <w:lang w:eastAsia="zh-CN"/>
        </w:rPr>
        <w:t>（1</w:t>
      </w:r>
      <w:r>
        <w:rPr>
          <w:color w:val="auto"/>
          <w:spacing w:val="-32"/>
          <w:sz w:val="24"/>
          <w:lang w:eastAsia="zh-CN"/>
        </w:rPr>
        <w:t xml:space="preserve"> 人</w:t>
      </w:r>
      <w:r>
        <w:rPr>
          <w:color w:val="auto"/>
          <w:spacing w:val="-20"/>
          <w:sz w:val="24"/>
          <w:lang w:eastAsia="zh-CN"/>
        </w:rPr>
        <w:t>）</w:t>
      </w:r>
      <w:r>
        <w:rPr>
          <w:color w:val="auto"/>
          <w:spacing w:val="-6"/>
          <w:sz w:val="24"/>
          <w:lang w:eastAsia="zh-CN"/>
        </w:rPr>
        <w:t>可兼任、机械员</w:t>
      </w:r>
      <w:r>
        <w:rPr>
          <w:color w:val="auto"/>
          <w:sz w:val="24"/>
          <w:lang w:eastAsia="zh-CN"/>
        </w:rPr>
        <w:t>（1</w:t>
      </w:r>
      <w:r>
        <w:rPr>
          <w:color w:val="auto"/>
          <w:spacing w:val="-32"/>
          <w:sz w:val="24"/>
          <w:lang w:eastAsia="zh-CN"/>
        </w:rPr>
        <w:t xml:space="preserve"> 人</w:t>
      </w:r>
      <w:r>
        <w:rPr>
          <w:color w:val="auto"/>
          <w:spacing w:val="-20"/>
          <w:sz w:val="24"/>
          <w:lang w:eastAsia="zh-CN"/>
        </w:rPr>
        <w:t>）</w:t>
      </w:r>
      <w:r>
        <w:rPr>
          <w:color w:val="auto"/>
          <w:spacing w:val="-6"/>
          <w:sz w:val="24"/>
          <w:lang w:eastAsia="zh-CN"/>
        </w:rPr>
        <w:t>可兼任、劳务员</w:t>
      </w:r>
      <w:r>
        <w:rPr>
          <w:color w:val="auto"/>
          <w:sz w:val="24"/>
          <w:lang w:eastAsia="zh-CN"/>
        </w:rPr>
        <w:t>（1</w:t>
      </w:r>
      <w:r>
        <w:rPr>
          <w:color w:val="auto"/>
          <w:spacing w:val="-32"/>
          <w:sz w:val="24"/>
          <w:lang w:eastAsia="zh-CN"/>
        </w:rPr>
        <w:t xml:space="preserve"> 人</w:t>
      </w:r>
      <w:r>
        <w:rPr>
          <w:color w:val="auto"/>
          <w:spacing w:val="-17"/>
          <w:sz w:val="24"/>
          <w:lang w:eastAsia="zh-CN"/>
        </w:rPr>
        <w:t>）</w:t>
      </w:r>
      <w:r>
        <w:rPr>
          <w:color w:val="auto"/>
          <w:sz w:val="24"/>
          <w:lang w:eastAsia="zh-CN"/>
        </w:rPr>
        <w:t>可兼任、</w:t>
      </w:r>
      <w:r>
        <w:rPr>
          <w:color w:val="auto"/>
          <w:spacing w:val="-3"/>
          <w:sz w:val="24"/>
          <w:lang w:eastAsia="zh-CN"/>
        </w:rPr>
        <w:t>资料员</w:t>
      </w:r>
      <w:r>
        <w:rPr>
          <w:color w:val="auto"/>
          <w:sz w:val="24"/>
          <w:lang w:eastAsia="zh-CN"/>
        </w:rPr>
        <w:t>（1</w:t>
      </w:r>
      <w:r>
        <w:rPr>
          <w:color w:val="auto"/>
          <w:spacing w:val="-32"/>
          <w:sz w:val="24"/>
          <w:lang w:eastAsia="zh-CN"/>
        </w:rPr>
        <w:t xml:space="preserve"> 人</w:t>
      </w:r>
      <w:r>
        <w:rPr>
          <w:color w:val="auto"/>
          <w:spacing w:val="-8"/>
          <w:sz w:val="24"/>
          <w:lang w:eastAsia="zh-CN"/>
        </w:rPr>
        <w:t>）</w:t>
      </w:r>
      <w:r>
        <w:rPr>
          <w:color w:val="auto"/>
          <w:spacing w:val="-3"/>
          <w:sz w:val="24"/>
          <w:lang w:eastAsia="zh-CN"/>
        </w:rPr>
        <w:t>可兼任</w:t>
      </w:r>
      <w:r>
        <w:rPr>
          <w:b/>
          <w:color w:val="auto"/>
          <w:spacing w:val="-4"/>
          <w:sz w:val="24"/>
          <w:lang w:eastAsia="zh-CN"/>
        </w:rPr>
        <w:t>【同一工程项目的标准员、材料员、机械员、劳务员、资料员可互相兼</w:t>
      </w:r>
      <w:r>
        <w:rPr>
          <w:b/>
          <w:color w:val="auto"/>
          <w:spacing w:val="-10"/>
          <w:sz w:val="24"/>
          <w:lang w:eastAsia="zh-CN"/>
        </w:rPr>
        <w:t xml:space="preserve">任，也可由同一工程项目的技术负责人、施工员、质量员兼任，有关人员任职岗位不得超过 </w:t>
      </w:r>
      <w:r>
        <w:rPr>
          <w:b/>
          <w:color w:val="auto"/>
          <w:sz w:val="24"/>
          <w:lang w:eastAsia="zh-CN"/>
        </w:rPr>
        <w:t xml:space="preserve">2 </w:t>
      </w:r>
      <w:r>
        <w:rPr>
          <w:b/>
          <w:color w:val="auto"/>
          <w:spacing w:val="-14"/>
          <w:sz w:val="24"/>
          <w:lang w:eastAsia="zh-CN"/>
        </w:rPr>
        <w:t>个】，</w:t>
      </w:r>
      <w:r>
        <w:rPr>
          <w:color w:val="auto"/>
          <w:spacing w:val="-6"/>
          <w:sz w:val="24"/>
          <w:lang w:eastAsia="zh-CN"/>
        </w:rPr>
        <w:t>按《黑龙江省房屋建筑和市政基础设施工程施工现场管理人员配备管理办法》的通知黑建规〔2023〕2 号要求，除项目经理外，其他项目机构人员无需在投标文件中提供证件证明材料，只需按招标文件要求填写项目机构人员表；</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316" w:lineRule="auto"/>
        <w:ind w:leftChars="0" w:right="221" w:rightChars="0" w:firstLine="458" w:firstLineChars="200"/>
        <w:jc w:val="both"/>
        <w:textAlignment w:val="auto"/>
        <w:rPr>
          <w:color w:val="auto"/>
          <w:lang w:eastAsia="zh-CN"/>
        </w:rPr>
      </w:pPr>
      <w:r>
        <w:rPr>
          <w:color w:val="auto"/>
          <w:w w:val="95"/>
          <w:lang w:eastAsia="zh-CN"/>
        </w:rPr>
        <w:t>项目管理机构人员中只需提供项目经理注册证</w:t>
      </w:r>
      <w:r>
        <w:rPr>
          <w:color w:val="auto"/>
          <w:spacing w:val="-10"/>
          <w:lang w:eastAsia="zh-CN"/>
        </w:rPr>
        <w:t xml:space="preserve">书、项目经理安全生产考核合格证 </w:t>
      </w:r>
      <w:r>
        <w:rPr>
          <w:color w:val="auto"/>
          <w:lang w:eastAsia="zh-CN"/>
        </w:rPr>
        <w:t>B</w:t>
      </w:r>
      <w:r>
        <w:rPr>
          <w:color w:val="auto"/>
          <w:spacing w:val="-14"/>
          <w:lang w:eastAsia="zh-CN"/>
        </w:rPr>
        <w:t xml:space="preserve"> 证，并由法定代表人授权并书面任命。</w:t>
      </w:r>
      <w:r>
        <w:rPr>
          <w:color w:val="auto"/>
          <w:lang w:eastAsia="zh-CN"/>
        </w:rPr>
        <w:t>（递交投标文件时</w:t>
      </w:r>
      <w:r>
        <w:rPr>
          <w:color w:val="auto"/>
          <w:w w:val="95"/>
          <w:lang w:eastAsia="zh-CN"/>
        </w:rPr>
        <w:t>需提交法定代表人授权书及任命书）中标人的项目管理机构人员进行施工现场系统管理。</w:t>
      </w:r>
    </w:p>
    <w:p>
      <w:pPr>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color w:val="auto"/>
          <w:spacing w:val="-6"/>
          <w:sz w:val="24"/>
          <w:lang w:eastAsia="zh-CN"/>
        </w:rPr>
        <w:sectPr>
          <w:pgSz w:w="11900" w:h="16840"/>
          <w:pgMar w:top="1440" w:right="1080" w:bottom="1440" w:left="1080" w:header="720" w:footer="720" w:gutter="0"/>
          <w:cols w:space="720" w:num="1"/>
        </w:sectPr>
      </w:pPr>
    </w:p>
    <w:p>
      <w:pPr>
        <w:pStyle w:val="13"/>
        <w:keepNext w:val="0"/>
        <w:keepLines w:val="0"/>
        <w:pageBreakBefore w:val="0"/>
        <w:widowControl w:val="0"/>
        <w:kinsoku/>
        <w:wordWrap/>
        <w:overflowPunct/>
        <w:topLinePunct w:val="0"/>
        <w:autoSpaceDE w:val="0"/>
        <w:autoSpaceDN w:val="0"/>
        <w:bidi w:val="0"/>
        <w:adjustRightInd/>
        <w:snapToGrid/>
        <w:spacing w:line="259" w:lineRule="auto"/>
        <w:ind w:right="98" w:firstLine="480" w:firstLineChars="200"/>
        <w:jc w:val="both"/>
        <w:textAlignment w:val="auto"/>
        <w:rPr>
          <w:color w:val="auto"/>
          <w:lang w:eastAsia="zh-CN"/>
        </w:rPr>
      </w:pPr>
      <w:r>
        <w:rPr>
          <w:color w:val="auto"/>
          <w:lang w:eastAsia="zh-CN"/>
        </w:rPr>
        <w:t>(</w:t>
      </w:r>
      <w:r>
        <w:rPr>
          <w:rFonts w:hint="eastAsia"/>
          <w:color w:val="auto"/>
          <w:lang w:val="en-US" w:eastAsia="zh-CN"/>
        </w:rPr>
        <w:t>8</w:t>
      </w:r>
      <w:r>
        <w:rPr>
          <w:color w:val="auto"/>
          <w:lang w:eastAsia="zh-CN"/>
        </w:rPr>
        <w:t>)提供项目班子（项目负责人、项目技术负责人、施工员、质量员、安全员）无在施建设工程项目承诺书；</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color w:val="auto"/>
          <w:lang w:eastAsia="zh-CN"/>
        </w:rPr>
        <w:t>(</w:t>
      </w:r>
      <w:r>
        <w:rPr>
          <w:rFonts w:hint="eastAsia"/>
          <w:color w:val="auto"/>
          <w:lang w:val="en-US" w:eastAsia="zh-CN"/>
        </w:rPr>
        <w:t>9</w:t>
      </w:r>
      <w:r>
        <w:rPr>
          <w:color w:val="auto"/>
          <w:lang w:eastAsia="zh-CN"/>
        </w:rPr>
        <w:t>)提供法定代表人承诺书；</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color w:val="auto"/>
          <w:lang w:eastAsia="zh-CN"/>
        </w:rPr>
        <w:t>(1</w:t>
      </w:r>
      <w:r>
        <w:rPr>
          <w:rFonts w:hint="eastAsia"/>
          <w:color w:val="auto"/>
          <w:lang w:val="en-US" w:eastAsia="zh-CN"/>
        </w:rPr>
        <w:t>0</w:t>
      </w:r>
      <w:r>
        <w:rPr>
          <w:color w:val="auto"/>
          <w:lang w:eastAsia="zh-CN"/>
        </w:rPr>
        <w:t>)提供无拖欠农民工工资承诺；</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color w:val="auto"/>
          <w:lang w:eastAsia="zh-CN"/>
        </w:rPr>
        <w:t>(1</w:t>
      </w:r>
      <w:r>
        <w:rPr>
          <w:rFonts w:hint="eastAsia"/>
          <w:color w:val="auto"/>
          <w:lang w:val="en-US" w:eastAsia="zh-CN"/>
        </w:rPr>
        <w:t>1</w:t>
      </w:r>
      <w:r>
        <w:rPr>
          <w:color w:val="auto"/>
          <w:lang w:eastAsia="zh-CN"/>
        </w:rPr>
        <w:t>)提供投标信誉承诺书；</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line="310" w:lineRule="exact"/>
        <w:ind w:right="218" w:rightChars="0" w:firstLine="480" w:firstLineChars="200"/>
        <w:jc w:val="left"/>
        <w:textAlignment w:val="auto"/>
        <w:rPr>
          <w:rFonts w:hint="eastAsia"/>
          <w:color w:val="auto"/>
          <w:sz w:val="24"/>
          <w:lang w:val="en-US" w:eastAsia="zh-CN"/>
        </w:rPr>
      </w:pPr>
      <w:r>
        <w:rPr>
          <w:rFonts w:ascii="宋体" w:hAnsi="宋体" w:eastAsia="宋体" w:cs="宋体"/>
          <w:color w:val="auto"/>
          <w:sz w:val="24"/>
          <w:szCs w:val="24"/>
          <w:lang w:val="en-US" w:eastAsia="zh-CN" w:bidi="ar-SA"/>
        </w:rPr>
        <w:t>(1</w:t>
      </w:r>
      <w:r>
        <w:rPr>
          <w:rFonts w:hint="eastAsia" w:cs="宋体"/>
          <w:color w:val="auto"/>
          <w:sz w:val="24"/>
          <w:szCs w:val="24"/>
          <w:lang w:val="en-US" w:eastAsia="zh-CN" w:bidi="ar-SA"/>
        </w:rPr>
        <w:t>2</w:t>
      </w:r>
      <w:r>
        <w:rPr>
          <w:rFonts w:ascii="宋体" w:hAnsi="宋体" w:eastAsia="宋体" w:cs="宋体"/>
          <w:color w:val="auto"/>
          <w:sz w:val="24"/>
          <w:szCs w:val="24"/>
          <w:lang w:val="en-US" w:eastAsia="zh-CN" w:bidi="ar-SA"/>
        </w:rPr>
        <w:t>)</w:t>
      </w:r>
      <w:r>
        <w:rPr>
          <w:rFonts w:hint="eastAsia"/>
          <w:color w:val="auto"/>
          <w:sz w:val="24"/>
          <w:lang w:val="en-US" w:eastAsia="zh-CN"/>
        </w:rPr>
        <w:t>（一）符合《中华人民共和国政府采购法》第二十二条规定的条件。提供《黑龙江省政府采购供应商资格承诺函》承诺人（供应商或自然人CA签章）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line="310" w:lineRule="exact"/>
        <w:ind w:right="218" w:rightChars="0" w:firstLine="480" w:firstLineChars="200"/>
        <w:jc w:val="left"/>
        <w:textAlignment w:val="auto"/>
        <w:rPr>
          <w:rFonts w:hint="eastAsia"/>
          <w:color w:val="auto"/>
          <w:sz w:val="24"/>
          <w:lang w:val="en-US" w:eastAsia="zh-CN"/>
        </w:rPr>
      </w:pPr>
      <w:r>
        <w:rPr>
          <w:rFonts w:hint="eastAsia"/>
          <w:color w:val="auto"/>
          <w:sz w:val="24"/>
          <w:lang w:val="en-US" w:eastAsia="zh-CN"/>
        </w:rPr>
        <w:t>（13）（二）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line="310" w:lineRule="exact"/>
        <w:ind w:right="218" w:rightChars="0" w:firstLine="480" w:firstLineChars="200"/>
        <w:jc w:val="left"/>
        <w:textAlignment w:val="auto"/>
        <w:rPr>
          <w:rFonts w:hint="default"/>
          <w:color w:val="auto"/>
          <w:sz w:val="24"/>
          <w:lang w:val="en-US" w:eastAsia="zh-CN"/>
        </w:rPr>
      </w:pPr>
      <w:r>
        <w:rPr>
          <w:rFonts w:hint="eastAsia"/>
          <w:color w:val="auto"/>
          <w:sz w:val="24"/>
          <w:lang w:val="en-US" w:eastAsia="zh-CN"/>
        </w:rPr>
        <w:t>（14）（三）承诺通过“全国企业信用信息公示系统”、“中国执行信息公开网”、“中国裁判文书网”、“信用中国”、“中国政府采购网”等合法渠道，可查证在投标截止日期前未被列入失信被执行人名单、重大税收违法案件当事人名单、政府采购严重违法失信行为记录名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line="310" w:lineRule="exact"/>
        <w:ind w:right="218" w:rightChars="0" w:firstLine="480" w:firstLineChars="20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r>
        <w:rPr>
          <w:rFonts w:hint="eastAsia" w:cs="宋体"/>
          <w:color w:val="auto"/>
          <w:sz w:val="24"/>
          <w:lang w:val="en-US" w:eastAsia="zh-CN"/>
        </w:rPr>
        <w:t>5</w:t>
      </w:r>
      <w:r>
        <w:rPr>
          <w:rFonts w:hint="eastAsia" w:ascii="宋体" w:hAnsi="宋体" w:eastAsia="宋体" w:cs="宋体"/>
          <w:color w:val="auto"/>
          <w:sz w:val="24"/>
          <w:lang w:val="en-US" w:eastAsia="zh-CN"/>
        </w:rPr>
        <w:t>）（四）承诺通过“中国执行信息公开网”（http://zxgk.court.gov.cn）等合法渠道，可查证法定代表人和负责人近三年内无行贿犯罪记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line="310" w:lineRule="exact"/>
        <w:ind w:right="218" w:rightChars="0" w:firstLine="480" w:firstLineChars="200"/>
        <w:jc w:val="left"/>
        <w:textAlignment w:val="auto"/>
        <w:rPr>
          <w:color w:val="auto"/>
          <w:lang w:eastAsia="zh-CN"/>
        </w:rPr>
      </w:pPr>
      <w:r>
        <w:rPr>
          <w:rFonts w:hint="eastAsia" w:ascii="宋体" w:hAnsi="宋体" w:eastAsia="宋体" w:cs="宋体"/>
          <w:color w:val="auto"/>
          <w:sz w:val="24"/>
          <w:lang w:val="en-US" w:eastAsia="zh-CN"/>
        </w:rPr>
        <w:t>（1</w:t>
      </w:r>
      <w:r>
        <w:rPr>
          <w:rFonts w:hint="eastAsia" w:cs="宋体"/>
          <w:color w:val="auto"/>
          <w:sz w:val="24"/>
          <w:lang w:val="en-US" w:eastAsia="zh-CN"/>
        </w:rPr>
        <w:t>6</w:t>
      </w:r>
      <w:r>
        <w:rPr>
          <w:rFonts w:hint="eastAsia" w:ascii="宋体" w:hAnsi="宋体" w:eastAsia="宋体" w:cs="宋体"/>
          <w:color w:val="auto"/>
          <w:sz w:val="24"/>
          <w:lang w:val="en-US" w:eastAsia="zh-CN"/>
        </w:rPr>
        <w:t>）（五）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提供《黑龙江省政府采购供应商资格承诺函》承诺人（供应商或自然人CA签章）</w:t>
      </w:r>
    </w:p>
    <w:p>
      <w:pPr>
        <w:pStyle w:val="13"/>
        <w:keepNext w:val="0"/>
        <w:keepLines w:val="0"/>
        <w:pageBreakBefore w:val="0"/>
        <w:widowControl w:val="0"/>
        <w:kinsoku/>
        <w:wordWrap/>
        <w:overflowPunct/>
        <w:topLinePunct w:val="0"/>
        <w:autoSpaceDE w:val="0"/>
        <w:autoSpaceDN w:val="0"/>
        <w:bidi w:val="0"/>
        <w:adjustRightInd/>
        <w:snapToGrid/>
        <w:spacing w:line="304" w:lineRule="auto"/>
        <w:ind w:right="216" w:firstLine="480" w:firstLineChars="200"/>
        <w:jc w:val="both"/>
        <w:textAlignment w:val="auto"/>
        <w:rPr>
          <w:color w:val="auto"/>
          <w:lang w:eastAsia="zh-CN"/>
        </w:rPr>
      </w:pPr>
      <w:r>
        <w:rPr>
          <w:color w:val="auto"/>
          <w:lang w:eastAsia="zh-CN"/>
        </w:rPr>
        <w:t>(1</w:t>
      </w:r>
      <w:r>
        <w:rPr>
          <w:rFonts w:hint="eastAsia"/>
          <w:color w:val="auto"/>
          <w:lang w:val="en-US" w:eastAsia="zh-CN"/>
        </w:rPr>
        <w:t>7</w:t>
      </w:r>
      <w:r>
        <w:rPr>
          <w:color w:val="auto"/>
          <w:lang w:eastAsia="zh-CN"/>
        </w:rPr>
        <w:t>)</w:t>
      </w:r>
      <w:r>
        <w:rPr>
          <w:color w:val="auto"/>
          <w:spacing w:val="-11"/>
          <w:lang w:eastAsia="zh-CN"/>
        </w:rPr>
        <w:t>承诺通过合法渠道，事业单位或社会团体可查证不属于《政府购买服务管理办法》</w:t>
      </w:r>
      <w:r>
        <w:rPr>
          <w:color w:val="auto"/>
          <w:lang w:eastAsia="zh-CN"/>
        </w:rPr>
        <w:t>（财</w:t>
      </w:r>
      <w:r>
        <w:rPr>
          <w:color w:val="auto"/>
          <w:spacing w:val="-10"/>
          <w:lang w:eastAsia="zh-CN"/>
        </w:rPr>
        <w:t xml:space="preserve">政部令第 </w:t>
      </w:r>
      <w:r>
        <w:rPr>
          <w:color w:val="auto"/>
          <w:lang w:eastAsia="zh-CN"/>
        </w:rPr>
        <w:t>102</w:t>
      </w:r>
      <w:r>
        <w:rPr>
          <w:color w:val="auto"/>
          <w:spacing w:val="-22"/>
          <w:lang w:eastAsia="zh-CN"/>
        </w:rPr>
        <w:t xml:space="preserve"> 号</w:t>
      </w:r>
      <w:r>
        <w:rPr>
          <w:color w:val="auto"/>
          <w:lang w:eastAsia="zh-CN"/>
        </w:rPr>
        <w:t>）第八条“公益一类事业单位、使用事业编制且由财政拨款保障的群团组织， 不作为政府购买服务的购买主体和承接主体。”规定的情形。</w:t>
      </w:r>
    </w:p>
    <w:p>
      <w:pPr>
        <w:pStyle w:val="13"/>
        <w:keepNext w:val="0"/>
        <w:keepLines w:val="0"/>
        <w:pageBreakBefore w:val="0"/>
        <w:widowControl w:val="0"/>
        <w:kinsoku/>
        <w:wordWrap/>
        <w:overflowPunct/>
        <w:topLinePunct w:val="0"/>
        <w:autoSpaceDE w:val="0"/>
        <w:autoSpaceDN w:val="0"/>
        <w:bidi w:val="0"/>
        <w:adjustRightInd/>
        <w:snapToGrid/>
        <w:spacing w:line="304" w:lineRule="auto"/>
        <w:ind w:right="216" w:firstLine="460" w:firstLineChars="200"/>
        <w:jc w:val="both"/>
        <w:textAlignment w:val="auto"/>
        <w:rPr>
          <w:color w:val="auto"/>
          <w:lang w:eastAsia="zh-CN"/>
        </w:rPr>
      </w:pPr>
      <w:r>
        <w:rPr>
          <w:rFonts w:hint="eastAsia"/>
          <w:color w:val="auto"/>
          <w:spacing w:val="-5"/>
          <w:lang w:eastAsia="zh-CN"/>
        </w:rPr>
        <w:t>（</w:t>
      </w:r>
      <w:r>
        <w:rPr>
          <w:rFonts w:hint="eastAsia"/>
          <w:color w:val="auto"/>
          <w:spacing w:val="-5"/>
          <w:lang w:val="en-US" w:eastAsia="zh-CN"/>
        </w:rPr>
        <w:t>18</w:t>
      </w:r>
      <w:r>
        <w:rPr>
          <w:rFonts w:hint="eastAsia"/>
          <w:color w:val="auto"/>
          <w:spacing w:val="-5"/>
          <w:lang w:eastAsia="zh-CN"/>
        </w:rPr>
        <w:t>）</w:t>
      </w:r>
      <w:r>
        <w:rPr>
          <w:color w:val="auto"/>
          <w:spacing w:val="-5"/>
          <w:lang w:eastAsia="zh-CN"/>
        </w:rPr>
        <w:t>参照投标</w:t>
      </w:r>
      <w:r>
        <w:rPr>
          <w:color w:val="auto"/>
          <w:lang w:eastAsia="zh-CN"/>
        </w:rPr>
        <w:t>（报价</w:t>
      </w:r>
      <w:r>
        <w:rPr>
          <w:color w:val="auto"/>
          <w:spacing w:val="-15"/>
          <w:lang w:eastAsia="zh-CN"/>
        </w:rPr>
        <w:t>）</w:t>
      </w:r>
      <w:r>
        <w:rPr>
          <w:color w:val="auto"/>
          <w:spacing w:val="-3"/>
          <w:lang w:eastAsia="zh-CN"/>
        </w:rPr>
        <w:t>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pStyle w:val="13"/>
        <w:keepNext w:val="0"/>
        <w:keepLines w:val="0"/>
        <w:pageBreakBefore w:val="0"/>
        <w:widowControl w:val="0"/>
        <w:kinsoku/>
        <w:wordWrap/>
        <w:overflowPunct/>
        <w:topLinePunct w:val="0"/>
        <w:autoSpaceDE w:val="0"/>
        <w:autoSpaceDN w:val="0"/>
        <w:bidi w:val="0"/>
        <w:adjustRightInd/>
        <w:snapToGrid/>
        <w:ind w:firstLine="480" w:firstLineChars="200"/>
        <w:textAlignment w:val="auto"/>
        <w:rPr>
          <w:color w:val="auto"/>
          <w:lang w:eastAsia="zh-CN"/>
        </w:rPr>
      </w:pPr>
      <w:r>
        <w:rPr>
          <w:color w:val="auto"/>
          <w:lang w:eastAsia="zh-CN"/>
        </w:rPr>
        <w:t>4、供应商不得直接或间接地与用户为采购本次的咨询公司或其附属机构有任何关联；</w:t>
      </w:r>
    </w:p>
    <w:p>
      <w:pPr>
        <w:pStyle w:val="13"/>
        <w:keepNext w:val="0"/>
        <w:keepLines w:val="0"/>
        <w:pageBreakBefore w:val="0"/>
        <w:widowControl w:val="0"/>
        <w:kinsoku/>
        <w:wordWrap/>
        <w:overflowPunct/>
        <w:topLinePunct w:val="0"/>
        <w:autoSpaceDE w:val="0"/>
        <w:autoSpaceDN w:val="0"/>
        <w:bidi w:val="0"/>
        <w:adjustRightInd/>
        <w:snapToGrid/>
        <w:spacing w:line="307" w:lineRule="auto"/>
        <w:ind w:right="98" w:firstLine="480" w:firstLineChars="200"/>
        <w:jc w:val="both"/>
        <w:textAlignment w:val="auto"/>
        <w:rPr>
          <w:color w:val="auto"/>
          <w:lang w:eastAsia="zh-CN"/>
        </w:rPr>
      </w:pPr>
      <w:r>
        <w:rPr>
          <w:color w:val="auto"/>
          <w:lang w:eastAsia="zh-CN"/>
        </w:rPr>
        <w:t>5</w:t>
      </w:r>
      <w:r>
        <w:rPr>
          <w:color w:val="auto"/>
          <w:spacing w:val="-5"/>
          <w:lang w:eastAsia="zh-CN"/>
        </w:rPr>
        <w:t>、一个供应商只能提交一个响应文件。但如果供应商之间存在下列互为关联关系的情形之一的，不得同时参加本项目采购：</w:t>
      </w:r>
    </w:p>
    <w:p>
      <w:pPr>
        <w:pStyle w:val="13"/>
        <w:keepNext w:val="0"/>
        <w:keepLines w:val="0"/>
        <w:pageBreakBefore w:val="0"/>
        <w:widowControl w:val="0"/>
        <w:kinsoku/>
        <w:wordWrap/>
        <w:overflowPunct/>
        <w:topLinePunct w:val="0"/>
        <w:autoSpaceDE w:val="0"/>
        <w:autoSpaceDN w:val="0"/>
        <w:bidi w:val="0"/>
        <w:adjustRightInd/>
        <w:snapToGrid/>
        <w:ind w:left="532" w:firstLine="480" w:firstLineChars="200"/>
        <w:textAlignment w:val="auto"/>
        <w:rPr>
          <w:color w:val="auto"/>
          <w:lang w:eastAsia="zh-CN"/>
        </w:rPr>
      </w:pPr>
      <w:r>
        <w:rPr>
          <w:color w:val="auto"/>
          <w:lang w:eastAsia="zh-CN"/>
        </w:rPr>
        <w:t>磋商文件规定的其它必要的资质条件。</w:t>
      </w:r>
    </w:p>
    <w:p>
      <w:pPr>
        <w:spacing w:before="22" w:line="307" w:lineRule="auto"/>
        <w:ind w:left="580" w:right="4944" w:hanging="48"/>
        <w:rPr>
          <w:b/>
          <w:color w:val="auto"/>
          <w:sz w:val="24"/>
          <w:lang w:eastAsia="zh-CN"/>
        </w:rPr>
      </w:pPr>
      <w:r>
        <w:rPr>
          <w:color w:val="auto"/>
          <w:w w:val="95"/>
          <w:sz w:val="24"/>
          <w:lang w:eastAsia="zh-CN"/>
        </w:rPr>
        <w:t xml:space="preserve"> </w:t>
      </w:r>
      <w:r>
        <w:rPr>
          <w:b/>
          <w:color w:val="auto"/>
          <w:w w:val="95"/>
          <w:sz w:val="24"/>
          <w:lang w:eastAsia="zh-CN"/>
        </w:rPr>
        <w:t>二、委托</w:t>
      </w:r>
    </w:p>
    <w:p>
      <w:pPr>
        <w:pStyle w:val="13"/>
        <w:spacing w:before="17" w:line="307" w:lineRule="auto"/>
        <w:ind w:left="100" w:right="98" w:firstLine="480"/>
        <w:jc w:val="both"/>
        <w:rPr>
          <w:color w:val="auto"/>
          <w:lang w:eastAsia="zh-CN"/>
        </w:rPr>
      </w:pPr>
      <w:r>
        <w:rPr>
          <w:color w:val="auto"/>
          <w:lang w:eastAsia="zh-CN"/>
        </w:rPr>
        <w:t>授权代表如果不是法定代表人/</w:t>
      </w:r>
      <w:r>
        <w:rPr>
          <w:color w:val="auto"/>
          <w:spacing w:val="-10"/>
          <w:lang w:eastAsia="zh-CN"/>
        </w:rPr>
        <w:t>单位负责人，须持有《法定代表人</w:t>
      </w:r>
      <w:r>
        <w:rPr>
          <w:color w:val="auto"/>
          <w:lang w:eastAsia="zh-CN"/>
        </w:rPr>
        <w:t>/</w:t>
      </w:r>
      <w:r>
        <w:rPr>
          <w:color w:val="auto"/>
          <w:spacing w:val="-12"/>
          <w:lang w:eastAsia="zh-CN"/>
        </w:rPr>
        <w:t>单位负责人授权书》</w:t>
      </w:r>
      <w:r>
        <w:rPr>
          <w:color w:val="auto"/>
          <w:lang w:eastAsia="zh-CN"/>
        </w:rPr>
        <w:t>（统一格式）。</w:t>
      </w:r>
    </w:p>
    <w:p>
      <w:pPr>
        <w:pStyle w:val="11"/>
        <w:spacing w:before="98"/>
        <w:ind w:left="640"/>
        <w:rPr>
          <w:color w:val="auto"/>
          <w:lang w:eastAsia="zh-CN"/>
        </w:rPr>
      </w:pPr>
      <w:r>
        <w:rPr>
          <w:color w:val="auto"/>
          <w:w w:val="95"/>
          <w:lang w:eastAsia="zh-CN"/>
        </w:rPr>
        <w:t>三、费用</w:t>
      </w:r>
    </w:p>
    <w:p>
      <w:pPr>
        <w:pStyle w:val="13"/>
        <w:spacing w:before="63" w:line="502" w:lineRule="exact"/>
        <w:ind w:left="100" w:right="98" w:firstLine="540"/>
        <w:jc w:val="both"/>
        <w:rPr>
          <w:color w:val="auto"/>
          <w:lang w:eastAsia="zh-CN"/>
        </w:rPr>
      </w:pPr>
      <w:r>
        <w:rPr>
          <w:color w:val="auto"/>
          <w:spacing w:val="-2"/>
          <w:lang w:eastAsia="zh-CN"/>
        </w:rPr>
        <w:t>无论竞争性磋商过程中的结果如何，参加竞争性磋商的供应商自行承担所有与参加竞争性磋商有关的全部费用。</w:t>
      </w:r>
    </w:p>
    <w:p>
      <w:pPr>
        <w:pStyle w:val="11"/>
        <w:spacing w:line="274" w:lineRule="exact"/>
        <w:ind w:left="520"/>
        <w:rPr>
          <w:color w:val="auto"/>
          <w:lang w:eastAsia="zh-CN"/>
        </w:rPr>
      </w:pPr>
      <w:r>
        <w:rPr>
          <w:color w:val="auto"/>
          <w:w w:val="95"/>
          <w:lang w:eastAsia="zh-CN"/>
        </w:rPr>
        <w:t>四、竞争性磋商有效期</w:t>
      </w:r>
    </w:p>
    <w:p>
      <w:pPr>
        <w:pStyle w:val="13"/>
        <w:spacing w:before="115"/>
        <w:ind w:left="520"/>
        <w:rPr>
          <w:color w:val="auto"/>
          <w:lang w:eastAsia="zh-CN"/>
        </w:rPr>
      </w:pPr>
      <w:r>
        <w:rPr>
          <w:color w:val="auto"/>
          <w:lang w:eastAsia="zh-CN"/>
        </w:rPr>
        <w:t>磋商有效期 90 日历天（从报价截止之日算起）。</w:t>
      </w:r>
    </w:p>
    <w:p>
      <w:pPr>
        <w:pStyle w:val="13"/>
        <w:rPr>
          <w:color w:val="auto"/>
          <w:sz w:val="21"/>
          <w:lang w:eastAsia="zh-CN"/>
        </w:rPr>
      </w:pPr>
    </w:p>
    <w:p>
      <w:pPr>
        <w:pStyle w:val="11"/>
        <w:numPr>
          <w:ilvl w:val="0"/>
          <w:numId w:val="4"/>
        </w:numPr>
        <w:tabs>
          <w:tab w:val="left" w:pos="482"/>
          <w:tab w:val="left" w:pos="4800"/>
        </w:tabs>
        <w:spacing w:before="1"/>
        <w:ind w:left="4800" w:hanging="483"/>
        <w:jc w:val="left"/>
        <w:rPr>
          <w:color w:val="auto"/>
        </w:rPr>
      </w:pPr>
      <w:r>
        <w:rPr>
          <w:color w:val="auto"/>
          <w:w w:val="95"/>
        </w:rPr>
        <w:t>响应文件</w:t>
      </w:r>
    </w:p>
    <w:p>
      <w:pPr>
        <w:spacing w:before="185"/>
        <w:ind w:left="640"/>
        <w:rPr>
          <w:b/>
          <w:color w:val="auto"/>
          <w:sz w:val="24"/>
        </w:rPr>
      </w:pPr>
      <w:r>
        <w:rPr>
          <w:b/>
          <w:color w:val="auto"/>
          <w:w w:val="95"/>
          <w:sz w:val="24"/>
        </w:rPr>
        <w:t>五、响应文件计量单位</w:t>
      </w:r>
    </w:p>
    <w:p>
      <w:pPr>
        <w:pStyle w:val="13"/>
        <w:spacing w:before="187" w:line="381" w:lineRule="auto"/>
        <w:ind w:left="100" w:right="98" w:firstLine="540"/>
        <w:jc w:val="both"/>
        <w:rPr>
          <w:color w:val="auto"/>
          <w:lang w:eastAsia="zh-CN"/>
        </w:rPr>
      </w:pPr>
      <w:r>
        <w:rPr>
          <w:color w:val="auto"/>
          <w:spacing w:val="-3"/>
          <w:lang w:eastAsia="zh-CN"/>
        </w:rPr>
        <w:t>响应文件中所使用的计量单位，除有特殊要求外，应采用国家法定计量单位，报价最小单位为人民币元。</w:t>
      </w:r>
    </w:p>
    <w:p>
      <w:pPr>
        <w:pStyle w:val="11"/>
        <w:ind w:left="640"/>
        <w:rPr>
          <w:color w:val="auto"/>
          <w:lang w:eastAsia="zh-CN"/>
        </w:rPr>
      </w:pPr>
      <w:r>
        <w:rPr>
          <w:color w:val="auto"/>
          <w:w w:val="95"/>
          <w:lang w:eastAsia="zh-CN"/>
        </w:rPr>
        <w:t>六、响应文件的组成</w:t>
      </w:r>
    </w:p>
    <w:p>
      <w:pPr>
        <w:spacing w:before="184"/>
        <w:ind w:left="640"/>
        <w:rPr>
          <w:color w:val="auto"/>
          <w:sz w:val="24"/>
          <w:lang w:eastAsia="zh-CN"/>
        </w:rPr>
      </w:pPr>
      <w:r>
        <w:rPr>
          <w:b/>
          <w:color w:val="auto"/>
          <w:w w:val="95"/>
          <w:sz w:val="24"/>
          <w:lang w:eastAsia="zh-CN"/>
        </w:rPr>
        <w:t>1、响应文件（统一格式），包括</w:t>
      </w:r>
      <w:r>
        <w:rPr>
          <w:color w:val="auto"/>
          <w:w w:val="95"/>
          <w:sz w:val="24"/>
          <w:lang w:eastAsia="zh-CN"/>
        </w:rPr>
        <w:t>：</w:t>
      </w:r>
    </w:p>
    <w:p>
      <w:pPr>
        <w:pStyle w:val="13"/>
        <w:spacing w:before="26"/>
        <w:ind w:left="880"/>
        <w:rPr>
          <w:color w:val="auto"/>
          <w:lang w:eastAsia="zh-CN"/>
        </w:rPr>
      </w:pPr>
      <w:r>
        <w:rPr>
          <w:color w:val="auto"/>
          <w:lang w:eastAsia="zh-CN"/>
        </w:rPr>
        <w:t>（1）报价函</w:t>
      </w:r>
    </w:p>
    <w:p>
      <w:pPr>
        <w:pStyle w:val="13"/>
        <w:spacing w:before="153"/>
        <w:ind w:left="880"/>
        <w:rPr>
          <w:color w:val="auto"/>
          <w:lang w:eastAsia="zh-CN"/>
        </w:rPr>
      </w:pPr>
      <w:r>
        <w:rPr>
          <w:color w:val="auto"/>
          <w:lang w:eastAsia="zh-CN"/>
        </w:rPr>
        <w:t>（2）法定代表人授权委托书；</w:t>
      </w:r>
    </w:p>
    <w:p>
      <w:pPr>
        <w:pStyle w:val="13"/>
        <w:spacing w:before="151"/>
        <w:ind w:left="820"/>
        <w:rPr>
          <w:color w:val="auto"/>
          <w:lang w:eastAsia="zh-CN"/>
        </w:rPr>
      </w:pPr>
      <w:r>
        <w:rPr>
          <w:color w:val="auto"/>
          <w:lang w:eastAsia="zh-CN"/>
        </w:rPr>
        <w:t>（3）已标价工程量清单（包括全部报价表格）；</w:t>
      </w:r>
    </w:p>
    <w:p>
      <w:pPr>
        <w:pStyle w:val="13"/>
        <w:spacing w:before="118"/>
        <w:ind w:left="880"/>
        <w:rPr>
          <w:color w:val="auto"/>
          <w:lang w:eastAsia="zh-CN"/>
        </w:rPr>
      </w:pPr>
      <w:r>
        <w:rPr>
          <w:color w:val="auto"/>
          <w:lang w:eastAsia="zh-CN"/>
        </w:rPr>
        <w:t>（4）资格证明文件</w:t>
      </w:r>
    </w:p>
    <w:p>
      <w:pPr>
        <w:pStyle w:val="13"/>
        <w:spacing w:before="151"/>
        <w:ind w:left="880"/>
        <w:rPr>
          <w:color w:val="auto"/>
          <w:lang w:eastAsia="zh-CN"/>
        </w:rPr>
      </w:pPr>
      <w:r>
        <w:rPr>
          <w:color w:val="auto"/>
          <w:lang w:eastAsia="zh-CN"/>
        </w:rPr>
        <w:t>（5）技术标</w:t>
      </w:r>
    </w:p>
    <w:p>
      <w:pPr>
        <w:pStyle w:val="13"/>
        <w:spacing w:before="184" w:line="312" w:lineRule="exact"/>
        <w:ind w:left="580"/>
        <w:rPr>
          <w:color w:val="auto"/>
          <w:lang w:eastAsia="zh-CN"/>
        </w:rPr>
      </w:pPr>
      <w:r>
        <w:rPr>
          <w:color w:val="auto"/>
          <w:lang w:eastAsia="zh-CN"/>
        </w:rPr>
        <w:t>2、资格证明文件包括：</w:t>
      </w:r>
    </w:p>
    <w:p>
      <w:pPr>
        <w:pStyle w:val="13"/>
        <w:spacing w:line="312" w:lineRule="exact"/>
        <w:ind w:left="664"/>
        <w:rPr>
          <w:color w:val="auto"/>
          <w:lang w:eastAsia="zh-CN"/>
        </w:rPr>
      </w:pPr>
      <w:r>
        <w:rPr>
          <w:color w:val="auto"/>
          <w:lang w:eastAsia="zh-CN"/>
        </w:rPr>
        <w:t>★（1）企业营业执照（正本或副本四证合一）（复印件加盖公章）。</w:t>
      </w:r>
    </w:p>
    <w:p>
      <w:pPr>
        <w:pStyle w:val="13"/>
        <w:spacing w:before="153" w:line="357" w:lineRule="auto"/>
        <w:ind w:left="100" w:right="216" w:firstLine="564"/>
        <w:jc w:val="both"/>
        <w:rPr>
          <w:rFonts w:hint="eastAsia"/>
          <w:color w:val="auto"/>
          <w:sz w:val="24"/>
          <w:lang w:eastAsia="zh-CN"/>
        </w:rPr>
      </w:pPr>
      <w:r>
        <w:rPr>
          <w:rFonts w:ascii="宋体" w:hAnsi="宋体" w:eastAsia="宋体" w:cs="宋体"/>
          <w:color w:val="auto"/>
          <w:spacing w:val="-2"/>
          <w:lang w:eastAsia="zh-CN"/>
        </w:rPr>
        <w:t>★（2）资质要求：</w:t>
      </w:r>
      <w:r>
        <w:rPr>
          <w:rFonts w:hint="eastAsia"/>
          <w:color w:val="auto"/>
          <w:sz w:val="24"/>
          <w:lang w:eastAsia="zh-CN"/>
        </w:rPr>
        <w:t>具备建设行政主部门核发的电力工程施工总承包三级及以上资质，并在人员、设备、资金等方面具有相应的施工能力；</w:t>
      </w:r>
    </w:p>
    <w:p>
      <w:pPr>
        <w:pStyle w:val="13"/>
        <w:spacing w:before="153" w:line="357" w:lineRule="auto"/>
        <w:ind w:left="100" w:right="216" w:firstLine="564"/>
        <w:jc w:val="both"/>
        <w:rPr>
          <w:rFonts w:ascii="宋体" w:hAnsi="宋体" w:eastAsia="宋体" w:cs="宋体"/>
          <w:color w:val="auto"/>
          <w:spacing w:val="-2"/>
          <w:lang w:eastAsia="zh-CN"/>
        </w:rPr>
      </w:pPr>
      <w:r>
        <w:rPr>
          <w:color w:val="auto"/>
          <w:lang w:eastAsia="zh-CN"/>
        </w:rPr>
        <w:t>★</w:t>
      </w:r>
      <w:r>
        <w:rPr>
          <w:rFonts w:ascii="宋体" w:hAnsi="宋体" w:eastAsia="宋体" w:cs="宋体"/>
          <w:color w:val="auto"/>
          <w:spacing w:val="-2"/>
          <w:lang w:eastAsia="zh-CN"/>
        </w:rPr>
        <w:t>（3）</w:t>
      </w:r>
      <w:r>
        <w:rPr>
          <w:rFonts w:hint="eastAsia" w:ascii="宋体" w:hAnsi="宋体" w:eastAsia="宋体" w:cs="宋体"/>
          <w:color w:val="auto"/>
          <w:spacing w:val="-2"/>
          <w:lang w:eastAsia="zh-CN"/>
        </w:rPr>
        <w:t>投标人须具有电力监管机构核发的《承装（修、试）电力设施许可证》，许可范围包含三级及以上承装、承试。</w:t>
      </w:r>
    </w:p>
    <w:p>
      <w:pPr>
        <w:pStyle w:val="13"/>
        <w:spacing w:before="33"/>
        <w:ind w:left="664"/>
        <w:rPr>
          <w:color w:val="auto"/>
          <w:lang w:eastAsia="zh-CN"/>
        </w:rPr>
      </w:pPr>
      <w:r>
        <w:rPr>
          <w:color w:val="auto"/>
          <w:lang w:eastAsia="zh-CN"/>
        </w:rPr>
        <w:t>★（</w:t>
      </w:r>
      <w:r>
        <w:rPr>
          <w:rFonts w:hint="eastAsia"/>
          <w:color w:val="auto"/>
          <w:lang w:val="en-US" w:eastAsia="zh-CN"/>
        </w:rPr>
        <w:t>4</w:t>
      </w:r>
      <w:r>
        <w:rPr>
          <w:color w:val="auto"/>
          <w:lang w:eastAsia="zh-CN"/>
        </w:rPr>
        <w:t>）安全生产许可证：具备有效的安全生产许可证。</w:t>
      </w:r>
    </w:p>
    <w:p>
      <w:pPr>
        <w:pStyle w:val="13"/>
        <w:spacing w:before="153"/>
        <w:ind w:left="664"/>
        <w:rPr>
          <w:color w:val="auto"/>
          <w:lang w:eastAsia="zh-CN"/>
        </w:rPr>
      </w:pPr>
      <w:r>
        <w:rPr>
          <w:color w:val="auto"/>
          <w:lang w:eastAsia="zh-CN"/>
        </w:rPr>
        <w:t>★（</w:t>
      </w:r>
      <w:r>
        <w:rPr>
          <w:rFonts w:hint="eastAsia"/>
          <w:color w:val="auto"/>
          <w:lang w:val="en-US" w:eastAsia="zh-CN"/>
        </w:rPr>
        <w:t>5</w:t>
      </w:r>
      <w:r>
        <w:rPr>
          <w:color w:val="auto"/>
          <w:lang w:eastAsia="zh-CN"/>
        </w:rPr>
        <w:t>）基本账户开户许可证或“基本存款账户信息”证明（复印件加盖公章）</w:t>
      </w:r>
    </w:p>
    <w:p>
      <w:pPr>
        <w:pStyle w:val="13"/>
        <w:spacing w:before="33"/>
        <w:ind w:firstLine="720" w:firstLineChars="300"/>
        <w:rPr>
          <w:color w:val="auto"/>
          <w:lang w:eastAsia="zh-CN"/>
        </w:rPr>
      </w:pPr>
      <w:r>
        <w:rPr>
          <w:color w:val="auto"/>
          <w:lang w:eastAsia="zh-CN"/>
        </w:rPr>
        <w:t>★（</w:t>
      </w:r>
      <w:r>
        <w:rPr>
          <w:rFonts w:hint="eastAsia"/>
          <w:color w:val="auto"/>
          <w:spacing w:val="-4"/>
          <w:lang w:val="en-US" w:eastAsia="zh-CN"/>
        </w:rPr>
        <w:t>6</w:t>
      </w:r>
      <w:r>
        <w:rPr>
          <w:color w:val="auto"/>
          <w:spacing w:val="-4"/>
          <w:lang w:eastAsia="zh-CN"/>
        </w:rPr>
        <w:t>）</w:t>
      </w:r>
      <w:r>
        <w:rPr>
          <w:color w:val="auto"/>
          <w:spacing w:val="-2"/>
          <w:lang w:eastAsia="zh-CN"/>
        </w:rPr>
        <w:t>参照投标</w:t>
      </w:r>
      <w:r>
        <w:rPr>
          <w:color w:val="auto"/>
          <w:lang w:eastAsia="zh-CN"/>
        </w:rPr>
        <w:t>（报价</w:t>
      </w:r>
      <w:r>
        <w:rPr>
          <w:color w:val="auto"/>
          <w:spacing w:val="-8"/>
          <w:lang w:eastAsia="zh-CN"/>
        </w:rPr>
        <w:t>）</w:t>
      </w:r>
      <w:r>
        <w:rPr>
          <w:color w:val="auto"/>
          <w:spacing w:val="-2"/>
          <w:lang w:eastAsia="zh-CN"/>
        </w:rPr>
        <w:t>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spacing w:before="33" w:line="357" w:lineRule="auto"/>
        <w:ind w:left="100" w:right="218" w:firstLine="564"/>
        <w:jc w:val="both"/>
        <w:rPr>
          <w:b/>
          <w:color w:val="auto"/>
          <w:sz w:val="24"/>
          <w:lang w:eastAsia="zh-CN"/>
        </w:rPr>
      </w:pPr>
      <w:r>
        <w:rPr>
          <w:color w:val="auto"/>
          <w:sz w:val="24"/>
          <w:lang w:eastAsia="zh-CN"/>
        </w:rPr>
        <w:t>★（</w:t>
      </w:r>
      <w:r>
        <w:rPr>
          <w:rFonts w:hint="eastAsia"/>
          <w:color w:val="auto"/>
          <w:sz w:val="24"/>
          <w:lang w:val="en-US" w:eastAsia="zh-CN"/>
        </w:rPr>
        <w:t>7</w:t>
      </w:r>
      <w:r>
        <w:rPr>
          <w:color w:val="auto"/>
          <w:sz w:val="24"/>
          <w:lang w:eastAsia="zh-CN"/>
        </w:rPr>
        <w:t>）项目负责人：拟派项目经理须具备</w:t>
      </w:r>
      <w:r>
        <w:rPr>
          <w:rFonts w:hint="eastAsia"/>
          <w:color w:val="auto"/>
          <w:sz w:val="24"/>
          <w:lang w:eastAsia="zh-CN"/>
        </w:rPr>
        <w:t>建筑工程专业</w:t>
      </w:r>
      <w:r>
        <w:rPr>
          <w:color w:val="auto"/>
          <w:sz w:val="24"/>
          <w:lang w:eastAsia="zh-CN"/>
        </w:rPr>
        <w:t>二级注册建造师及以上执业资格，并具备有效的安全生产考核合格证（B 证），且未担任其他在施建设工程项目的项目经理。</w:t>
      </w:r>
      <w:r>
        <w:rPr>
          <w:b/>
          <w:color w:val="auto"/>
          <w:sz w:val="24"/>
          <w:lang w:eastAsia="zh-CN"/>
        </w:rPr>
        <w:t>（临时建造师不得做项目经理）并由法定代表人授权并书面任命。（递交投标文件</w:t>
      </w:r>
      <w:r>
        <w:rPr>
          <w:b/>
          <w:color w:val="auto"/>
          <w:w w:val="95"/>
          <w:sz w:val="24"/>
          <w:lang w:eastAsia="zh-CN"/>
        </w:rPr>
        <w:t>时需提交法定代表人授权书及任命书）</w:t>
      </w:r>
    </w:p>
    <w:p>
      <w:pPr>
        <w:pStyle w:val="13"/>
        <w:spacing w:before="35" w:line="357" w:lineRule="auto"/>
        <w:ind w:left="100" w:right="78" w:firstLine="564"/>
        <w:rPr>
          <w:color w:val="auto"/>
          <w:lang w:eastAsia="zh-CN"/>
        </w:rPr>
      </w:pPr>
      <w:r>
        <w:rPr>
          <w:color w:val="auto"/>
          <w:spacing w:val="3"/>
          <w:lang w:eastAsia="zh-CN"/>
        </w:rPr>
        <w:t>行政监管部门对中标的项目负责人自中标通知书下发之日至工程竣工验收合格之日实行考勤管理。中标的项目负责人原则上不得更换，因特殊原因确需更换的，应更换与招标文件要</w:t>
      </w:r>
      <w:r>
        <w:rPr>
          <w:color w:val="auto"/>
          <w:spacing w:val="-4"/>
          <w:lang w:eastAsia="zh-CN"/>
        </w:rPr>
        <w:t xml:space="preserve">求相一致的项目负责人，经招标人同意后到行政监管部门办理变更手续。被更换的项目负责人， </w:t>
      </w:r>
      <w:r>
        <w:rPr>
          <w:color w:val="auto"/>
          <w:lang w:eastAsia="zh-CN"/>
        </w:rPr>
        <w:t>自变更之日起至工程竣工验收合格之日或自变更之日起连续1</w:t>
      </w:r>
      <w:r>
        <w:rPr>
          <w:rFonts w:hint="eastAsia"/>
          <w:color w:val="auto"/>
          <w:lang w:val="en-US" w:eastAsia="zh-CN"/>
        </w:rPr>
        <w:t>5</w:t>
      </w:r>
      <w:r>
        <w:rPr>
          <w:color w:val="auto"/>
          <w:lang w:eastAsia="zh-CN"/>
        </w:rPr>
        <w:t>0</w:t>
      </w:r>
      <w:r>
        <w:rPr>
          <w:color w:val="auto"/>
          <w:spacing w:val="3"/>
          <w:lang w:eastAsia="zh-CN"/>
        </w:rPr>
        <w:t>日不得参加任何工程的发承包。</w:t>
      </w:r>
    </w:p>
    <w:p>
      <w:pPr>
        <w:pStyle w:val="13"/>
        <w:spacing w:before="66" w:line="261" w:lineRule="auto"/>
        <w:ind w:left="100" w:right="203" w:firstLine="564"/>
        <w:rPr>
          <w:rFonts w:hint="eastAsia" w:ascii="宋体" w:hAnsi="宋体" w:eastAsia="宋体" w:cs="宋体"/>
          <w:b w:val="0"/>
          <w:bCs w:val="0"/>
          <w:color w:val="auto"/>
          <w:spacing w:val="-6"/>
          <w:sz w:val="24"/>
          <w:szCs w:val="24"/>
          <w:lang w:val="en-US" w:eastAsia="zh-CN" w:bidi="ar-SA"/>
        </w:rPr>
      </w:pPr>
      <w:r>
        <w:rPr>
          <w:b/>
          <w:color w:val="auto"/>
          <w:spacing w:val="-8"/>
          <w:lang w:eastAsia="zh-CN"/>
        </w:rPr>
        <w:t>★（</w:t>
      </w:r>
      <w:r>
        <w:rPr>
          <w:rFonts w:hint="eastAsia"/>
          <w:b/>
          <w:color w:val="auto"/>
          <w:spacing w:val="-8"/>
          <w:lang w:val="en-US" w:eastAsia="zh-CN"/>
        </w:rPr>
        <w:t>8</w:t>
      </w:r>
      <w:r>
        <w:rPr>
          <w:b/>
          <w:color w:val="auto"/>
          <w:spacing w:val="-8"/>
          <w:lang w:eastAsia="zh-CN"/>
        </w:rPr>
        <w:t>）</w:t>
      </w:r>
      <w:r>
        <w:rPr>
          <w:b/>
          <w:color w:val="auto"/>
          <w:spacing w:val="-3"/>
          <w:lang w:eastAsia="zh-CN"/>
        </w:rPr>
        <w:t>其他班子成员：</w:t>
      </w:r>
      <w:r>
        <w:rPr>
          <w:color w:val="auto"/>
          <w:spacing w:val="-13"/>
          <w:lang w:eastAsia="zh-CN"/>
        </w:rPr>
        <w:t xml:space="preserve">项目经理 </w:t>
      </w:r>
      <w:r>
        <w:rPr>
          <w:color w:val="auto"/>
          <w:lang w:eastAsia="zh-CN"/>
        </w:rPr>
        <w:t>1</w:t>
      </w:r>
      <w:r>
        <w:rPr>
          <w:color w:val="auto"/>
          <w:spacing w:val="-11"/>
          <w:lang w:eastAsia="zh-CN"/>
        </w:rPr>
        <w:t xml:space="preserve"> 人、施工现场技术负责人</w:t>
      </w:r>
      <w:r>
        <w:rPr>
          <w:color w:val="auto"/>
          <w:lang w:eastAsia="zh-CN"/>
        </w:rPr>
        <w:t>（中级及以上职称</w:t>
      </w:r>
      <w:r>
        <w:rPr>
          <w:color w:val="auto"/>
          <w:spacing w:val="-9"/>
          <w:lang w:eastAsia="zh-CN"/>
        </w:rPr>
        <w:t>）1</w:t>
      </w:r>
      <w:r>
        <w:rPr>
          <w:color w:val="auto"/>
          <w:spacing w:val="-21"/>
          <w:lang w:eastAsia="zh-CN"/>
        </w:rPr>
        <w:t xml:space="preserve"> 人、施</w:t>
      </w:r>
      <w:r>
        <w:rPr>
          <w:color w:val="auto"/>
          <w:spacing w:val="-34"/>
          <w:lang w:eastAsia="zh-CN"/>
        </w:rPr>
        <w:t xml:space="preserve">工员 </w:t>
      </w:r>
      <w:r>
        <w:rPr>
          <w:color w:val="auto"/>
          <w:lang w:eastAsia="zh-CN"/>
        </w:rPr>
        <w:t>1</w:t>
      </w:r>
      <w:r>
        <w:rPr>
          <w:color w:val="auto"/>
          <w:spacing w:val="-17"/>
          <w:lang w:eastAsia="zh-CN"/>
        </w:rPr>
        <w:t xml:space="preserve"> 人、质量员 </w:t>
      </w:r>
      <w:r>
        <w:rPr>
          <w:color w:val="auto"/>
          <w:lang w:eastAsia="zh-CN"/>
        </w:rPr>
        <w:t>1</w:t>
      </w:r>
      <w:r>
        <w:rPr>
          <w:color w:val="auto"/>
          <w:spacing w:val="-17"/>
          <w:lang w:eastAsia="zh-CN"/>
        </w:rPr>
        <w:t xml:space="preserve"> 人、安全员 </w:t>
      </w:r>
      <w:r>
        <w:rPr>
          <w:color w:val="auto"/>
          <w:lang w:eastAsia="zh-CN"/>
        </w:rPr>
        <w:t>1</w:t>
      </w:r>
      <w:r>
        <w:rPr>
          <w:color w:val="auto"/>
          <w:spacing w:val="-28"/>
          <w:lang w:eastAsia="zh-CN"/>
        </w:rPr>
        <w:t xml:space="preserve"> 人</w:t>
      </w:r>
      <w:r>
        <w:rPr>
          <w:color w:val="auto"/>
          <w:lang w:eastAsia="zh-CN"/>
        </w:rPr>
        <w:t>（</w:t>
      </w:r>
      <w:r>
        <w:rPr>
          <w:color w:val="auto"/>
          <w:spacing w:val="-4"/>
          <w:lang w:eastAsia="zh-CN"/>
        </w:rPr>
        <w:t xml:space="preserve">具备有效的安全生产考核合格证 </w:t>
      </w:r>
      <w:r>
        <w:rPr>
          <w:color w:val="auto"/>
          <w:lang w:eastAsia="zh-CN"/>
        </w:rPr>
        <w:t>C</w:t>
      </w:r>
      <w:r>
        <w:rPr>
          <w:color w:val="auto"/>
          <w:spacing w:val="-29"/>
          <w:lang w:eastAsia="zh-CN"/>
        </w:rPr>
        <w:t xml:space="preserve"> 证</w:t>
      </w:r>
      <w:r>
        <w:rPr>
          <w:color w:val="auto"/>
          <w:lang w:eastAsia="zh-CN"/>
        </w:rPr>
        <w:t>）</w:t>
      </w:r>
      <w:r>
        <w:rPr>
          <w:b/>
          <w:color w:val="auto"/>
          <w:lang w:eastAsia="zh-CN"/>
        </w:rPr>
        <w:t>【项目负责人、项目技术负责人、施工员、质量员、安全员不得同时在2个及以上的在建项目中任职，同一在建项目不得兼任；施工现场管理人员不得在同一在建项目的建设单位或其他相关单位兼职】</w:t>
      </w:r>
      <w:r>
        <w:rPr>
          <w:b w:val="0"/>
          <w:color w:val="auto"/>
          <w:spacing w:val="-9"/>
          <w:w w:val="95"/>
          <w:lang w:eastAsia="zh-CN"/>
        </w:rPr>
        <w:t>、</w:t>
      </w:r>
      <w:r>
        <w:rPr>
          <w:color w:val="auto"/>
          <w:lang w:eastAsia="zh-CN"/>
        </w:rPr>
        <w:t>标准员（1</w:t>
      </w:r>
      <w:r>
        <w:rPr>
          <w:color w:val="auto"/>
          <w:spacing w:val="-27"/>
          <w:lang w:eastAsia="zh-CN"/>
        </w:rPr>
        <w:t xml:space="preserve"> 人</w:t>
      </w:r>
      <w:r>
        <w:rPr>
          <w:color w:val="auto"/>
          <w:lang w:eastAsia="zh-CN"/>
        </w:rPr>
        <w:t>）可兼任、材料员（1</w:t>
      </w:r>
      <w:r>
        <w:rPr>
          <w:color w:val="auto"/>
          <w:spacing w:val="-26"/>
          <w:lang w:eastAsia="zh-CN"/>
        </w:rPr>
        <w:t xml:space="preserve"> 人</w:t>
      </w:r>
      <w:r>
        <w:rPr>
          <w:color w:val="auto"/>
          <w:lang w:eastAsia="zh-CN"/>
        </w:rPr>
        <w:t>）可兼任、机械员（1</w:t>
      </w:r>
      <w:r>
        <w:rPr>
          <w:color w:val="auto"/>
          <w:spacing w:val="-27"/>
          <w:lang w:eastAsia="zh-CN"/>
        </w:rPr>
        <w:t xml:space="preserve"> 人</w:t>
      </w:r>
      <w:r>
        <w:rPr>
          <w:color w:val="auto"/>
          <w:lang w:eastAsia="zh-CN"/>
        </w:rPr>
        <w:t>）可兼任、劳务员（1</w:t>
      </w:r>
      <w:r>
        <w:rPr>
          <w:color w:val="auto"/>
          <w:spacing w:val="-27"/>
          <w:lang w:eastAsia="zh-CN"/>
        </w:rPr>
        <w:t xml:space="preserve"> 人</w:t>
      </w:r>
      <w:r>
        <w:rPr>
          <w:color w:val="auto"/>
          <w:lang w:eastAsia="zh-CN"/>
        </w:rPr>
        <w:t>）可兼任、资料员（1</w:t>
      </w:r>
      <w:r>
        <w:rPr>
          <w:color w:val="auto"/>
          <w:spacing w:val="-17"/>
          <w:lang w:eastAsia="zh-CN"/>
        </w:rPr>
        <w:t xml:space="preserve"> 人</w:t>
      </w:r>
      <w:r>
        <w:rPr>
          <w:color w:val="auto"/>
          <w:lang w:eastAsia="zh-CN"/>
        </w:rPr>
        <w:t>）可兼任</w:t>
      </w:r>
      <w:r>
        <w:rPr>
          <w:b/>
          <w:bCs/>
          <w:color w:val="auto"/>
          <w:lang w:eastAsia="zh-CN"/>
        </w:rPr>
        <w:t>【同一工程项目的标准员、材料员、机械员、劳务员、资料员可互相兼任，也可由同一工程</w:t>
      </w:r>
      <w:r>
        <w:rPr>
          <w:b/>
          <w:color w:val="auto"/>
          <w:lang w:eastAsia="zh-CN"/>
        </w:rPr>
        <w:t>项目的技术负责人、施工员、质量员兼任，有关人员任职岗位不得超过 2 个】</w:t>
      </w:r>
      <w:r>
        <w:rPr>
          <w:b w:val="0"/>
          <w:color w:val="auto"/>
          <w:spacing w:val="-12"/>
          <w:lang w:eastAsia="zh-CN"/>
        </w:rPr>
        <w:t>，</w:t>
      </w:r>
      <w:r>
        <w:rPr>
          <w:color w:val="auto"/>
          <w:lang w:eastAsia="zh-CN"/>
        </w:rPr>
        <w:t>按《黑龙江省房屋建筑和市政基础设施工程施工现场管理人员配备管理办法》的通知黑建规〔2023〕2</w:t>
      </w:r>
      <w:r>
        <w:rPr>
          <w:color w:val="auto"/>
          <w:spacing w:val="-2"/>
          <w:lang w:eastAsia="zh-CN"/>
        </w:rPr>
        <w:t xml:space="preserve"> 号要求，除项目经理外，其他项目机构人员无需在投标文件中提供证件证明材料，只</w:t>
      </w:r>
      <w:r>
        <w:rPr>
          <w:rFonts w:hint="eastAsia" w:ascii="宋体" w:hAnsi="宋体" w:eastAsia="宋体" w:cs="宋体"/>
          <w:color w:val="auto"/>
          <w:spacing w:val="-2"/>
          <w:sz w:val="24"/>
          <w:szCs w:val="24"/>
          <w:lang w:eastAsia="zh-CN"/>
        </w:rPr>
        <w:t>需按招标文件要求填写项目机构人员表；</w:t>
      </w:r>
      <w:r>
        <w:rPr>
          <w:rFonts w:hint="eastAsia" w:ascii="宋体" w:hAnsi="宋体" w:eastAsia="宋体" w:cs="宋体"/>
          <w:b w:val="0"/>
          <w:color w:val="auto"/>
          <w:spacing w:val="-2"/>
          <w:sz w:val="24"/>
          <w:szCs w:val="24"/>
          <w:lang w:eastAsia="zh-CN"/>
        </w:rPr>
        <w:t>项目管理机构人员中只需提供项目经理注</w:t>
      </w:r>
      <w:r>
        <w:rPr>
          <w:rFonts w:hint="eastAsia" w:ascii="宋体" w:hAnsi="宋体" w:eastAsia="宋体" w:cs="宋体"/>
          <w:b w:val="0"/>
          <w:color w:val="auto"/>
          <w:spacing w:val="1"/>
          <w:sz w:val="24"/>
          <w:szCs w:val="24"/>
          <w:lang w:eastAsia="zh-CN"/>
        </w:rPr>
        <w:t>册证</w:t>
      </w:r>
      <w:r>
        <w:rPr>
          <w:rFonts w:hint="eastAsia" w:ascii="宋体" w:hAnsi="宋体" w:eastAsia="宋体" w:cs="宋体"/>
          <w:b w:val="0"/>
          <w:bCs w:val="0"/>
          <w:color w:val="auto"/>
          <w:spacing w:val="-6"/>
          <w:sz w:val="24"/>
          <w:szCs w:val="24"/>
          <w:lang w:val="en-US" w:eastAsia="zh-CN" w:bidi="ar-SA"/>
        </w:rPr>
        <w:t>书、项目经理安全生产考核合格证B 证，并由法定代表人授权并书面任命。（递交投标文件时需提交法定代表人授权书及任命书）中标人的项目管理机构人员进行施工现场系统管理。</w:t>
      </w:r>
    </w:p>
    <w:p>
      <w:pPr>
        <w:pStyle w:val="13"/>
        <w:spacing w:line="290" w:lineRule="exact"/>
        <w:ind w:left="141" w:leftChars="64" w:firstLine="513" w:firstLineChars="225"/>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w:t>
      </w:r>
      <w:r>
        <w:rPr>
          <w:rFonts w:hint="eastAsia" w:cs="宋体"/>
          <w:b w:val="0"/>
          <w:bCs w:val="0"/>
          <w:color w:val="auto"/>
          <w:spacing w:val="-6"/>
          <w:sz w:val="24"/>
          <w:szCs w:val="24"/>
          <w:lang w:val="en-US" w:eastAsia="zh-CN" w:bidi="ar-SA"/>
        </w:rPr>
        <w:t>9</w:t>
      </w:r>
      <w:r>
        <w:rPr>
          <w:rFonts w:hint="eastAsia" w:ascii="宋体" w:hAnsi="宋体" w:eastAsia="宋体" w:cs="宋体"/>
          <w:b w:val="0"/>
          <w:bCs w:val="0"/>
          <w:color w:val="auto"/>
          <w:spacing w:val="-6"/>
          <w:sz w:val="24"/>
          <w:szCs w:val="24"/>
          <w:lang w:val="en-US" w:eastAsia="zh-CN" w:bidi="ar-SA"/>
        </w:rPr>
        <w:t>)提供项目班子（项目负责人、项目技术负责人、施工员、质量员、安全员）无在施建设工程项目承诺书；</w:t>
      </w:r>
    </w:p>
    <w:p>
      <w:pPr>
        <w:spacing w:before="154"/>
        <w:ind w:left="664"/>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★(1</w:t>
      </w:r>
      <w:r>
        <w:rPr>
          <w:rFonts w:hint="eastAsia" w:cs="宋体"/>
          <w:b w:val="0"/>
          <w:bCs w:val="0"/>
          <w:color w:val="auto"/>
          <w:spacing w:val="-6"/>
          <w:sz w:val="24"/>
          <w:szCs w:val="24"/>
          <w:lang w:val="en-US" w:eastAsia="zh-CN" w:bidi="ar-SA"/>
        </w:rPr>
        <w:t>0</w:t>
      </w:r>
      <w:r>
        <w:rPr>
          <w:rFonts w:hint="eastAsia" w:ascii="宋体" w:hAnsi="宋体" w:eastAsia="宋体" w:cs="宋体"/>
          <w:b w:val="0"/>
          <w:bCs w:val="0"/>
          <w:color w:val="auto"/>
          <w:spacing w:val="-6"/>
          <w:sz w:val="24"/>
          <w:szCs w:val="24"/>
          <w:lang w:val="en-US" w:eastAsia="zh-CN" w:bidi="ar-SA"/>
        </w:rPr>
        <w:t>)提供法定代表人承诺书；</w:t>
      </w:r>
    </w:p>
    <w:p>
      <w:pPr>
        <w:spacing w:before="151"/>
        <w:ind w:left="664"/>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★(1</w:t>
      </w:r>
      <w:r>
        <w:rPr>
          <w:rFonts w:hint="eastAsia" w:cs="宋体"/>
          <w:b w:val="0"/>
          <w:bCs w:val="0"/>
          <w:color w:val="auto"/>
          <w:spacing w:val="-6"/>
          <w:sz w:val="24"/>
          <w:szCs w:val="24"/>
          <w:lang w:val="en-US" w:eastAsia="zh-CN" w:bidi="ar-SA"/>
        </w:rPr>
        <w:t>1</w:t>
      </w:r>
      <w:r>
        <w:rPr>
          <w:rFonts w:hint="eastAsia" w:ascii="宋体" w:hAnsi="宋体" w:eastAsia="宋体" w:cs="宋体"/>
          <w:b w:val="0"/>
          <w:bCs w:val="0"/>
          <w:color w:val="auto"/>
          <w:spacing w:val="-6"/>
          <w:sz w:val="24"/>
          <w:szCs w:val="24"/>
          <w:lang w:val="en-US" w:eastAsia="zh-CN" w:bidi="ar-SA"/>
        </w:rPr>
        <w:t>)提供无拖欠农民工工资承诺；</w:t>
      </w:r>
    </w:p>
    <w:p>
      <w:pPr>
        <w:spacing w:before="153"/>
        <w:ind w:left="664"/>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w:t>
      </w:r>
      <w:r>
        <w:rPr>
          <w:rFonts w:hint="eastAsia" w:cs="宋体"/>
          <w:b w:val="0"/>
          <w:bCs w:val="0"/>
          <w:color w:val="auto"/>
          <w:spacing w:val="-6"/>
          <w:sz w:val="24"/>
          <w:szCs w:val="24"/>
          <w:lang w:val="en-US" w:eastAsia="zh-CN" w:bidi="ar-SA"/>
        </w:rPr>
        <w:t>12</w:t>
      </w:r>
      <w:r>
        <w:rPr>
          <w:rFonts w:hint="eastAsia" w:ascii="宋体" w:hAnsi="宋体" w:eastAsia="宋体" w:cs="宋体"/>
          <w:b w:val="0"/>
          <w:bCs w:val="0"/>
          <w:color w:val="auto"/>
          <w:spacing w:val="-6"/>
          <w:sz w:val="24"/>
          <w:szCs w:val="24"/>
          <w:lang w:val="en-US" w:eastAsia="zh-CN" w:bidi="ar-SA"/>
        </w:rPr>
        <w:t>)提供投标信誉承诺书；</w:t>
      </w:r>
    </w:p>
    <w:p>
      <w:pPr>
        <w:pStyle w:val="13"/>
        <w:spacing w:before="153"/>
        <w:ind w:left="664"/>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★(1</w:t>
      </w:r>
      <w:r>
        <w:rPr>
          <w:rFonts w:hint="eastAsia" w:cs="宋体"/>
          <w:b w:val="0"/>
          <w:bCs w:val="0"/>
          <w:color w:val="auto"/>
          <w:spacing w:val="-6"/>
          <w:sz w:val="24"/>
          <w:szCs w:val="24"/>
          <w:lang w:val="en-US" w:eastAsia="zh-CN" w:bidi="ar-SA"/>
        </w:rPr>
        <w:t>3</w:t>
      </w:r>
      <w:r>
        <w:rPr>
          <w:rFonts w:hint="eastAsia" w:ascii="宋体" w:hAnsi="宋体" w:eastAsia="宋体" w:cs="宋体"/>
          <w:b w:val="0"/>
          <w:bCs w:val="0"/>
          <w:color w:val="auto"/>
          <w:spacing w:val="-6"/>
          <w:sz w:val="24"/>
          <w:szCs w:val="24"/>
          <w:lang w:val="en-US" w:eastAsia="zh-CN" w:bidi="ar-SA"/>
        </w:rPr>
        <w:t>)法定代表人及授权代表身份证明（身份证正反面复印件）</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684" w:firstLineChars="300"/>
        <w:jc w:val="left"/>
        <w:textAlignment w:val="auto"/>
        <w:rPr>
          <w:rFonts w:hint="eastAsia"/>
          <w:color w:val="auto"/>
          <w:sz w:val="24"/>
          <w:lang w:val="en-US" w:eastAsia="zh-CN"/>
        </w:rPr>
      </w:pPr>
      <w:r>
        <w:rPr>
          <w:rFonts w:hint="eastAsia" w:ascii="宋体" w:hAnsi="宋体" w:eastAsia="宋体" w:cs="宋体"/>
          <w:b w:val="0"/>
          <w:bCs w:val="0"/>
          <w:color w:val="auto"/>
          <w:spacing w:val="-6"/>
          <w:sz w:val="24"/>
          <w:szCs w:val="24"/>
          <w:lang w:val="en-US" w:eastAsia="zh-CN" w:bidi="ar-SA"/>
        </w:rPr>
        <w:t>★(1</w:t>
      </w:r>
      <w:r>
        <w:rPr>
          <w:rFonts w:hint="eastAsia" w:cs="宋体"/>
          <w:b w:val="0"/>
          <w:bCs w:val="0"/>
          <w:color w:val="auto"/>
          <w:spacing w:val="-6"/>
          <w:sz w:val="24"/>
          <w:szCs w:val="24"/>
          <w:lang w:val="en-US" w:eastAsia="zh-CN" w:bidi="ar-SA"/>
        </w:rPr>
        <w:t>4</w:t>
      </w:r>
      <w:r>
        <w:rPr>
          <w:rFonts w:hint="eastAsia" w:ascii="宋体" w:hAnsi="宋体" w:eastAsia="宋体" w:cs="宋体"/>
          <w:b w:val="0"/>
          <w:bCs w:val="0"/>
          <w:color w:val="auto"/>
          <w:spacing w:val="-6"/>
          <w:sz w:val="24"/>
          <w:szCs w:val="24"/>
          <w:lang w:val="en-US" w:eastAsia="zh-CN" w:bidi="ar-SA"/>
        </w:rPr>
        <w:t>)</w:t>
      </w:r>
      <w:r>
        <w:rPr>
          <w:rFonts w:hint="eastAsia"/>
          <w:color w:val="auto"/>
          <w:sz w:val="24"/>
          <w:lang w:val="en-US" w:eastAsia="zh-CN"/>
        </w:rPr>
        <w:t>（一）符合《中华人民共和国政府采购法》第二十二条规定的条件。提供《黑龙江省政府采购供应商资格承诺函》承诺人（供应商或自然人CA签章）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684" w:firstLineChars="300"/>
        <w:jc w:val="left"/>
        <w:textAlignment w:val="auto"/>
        <w:rPr>
          <w:rFonts w:hint="eastAsia"/>
          <w:color w:val="auto"/>
          <w:sz w:val="24"/>
          <w:lang w:val="en-US" w:eastAsia="zh-CN"/>
        </w:rPr>
      </w:pPr>
      <w:r>
        <w:rPr>
          <w:rFonts w:hint="eastAsia" w:ascii="宋体" w:hAnsi="宋体" w:eastAsia="宋体" w:cs="宋体"/>
          <w:b w:val="0"/>
          <w:bCs w:val="0"/>
          <w:color w:val="auto"/>
          <w:spacing w:val="-6"/>
          <w:sz w:val="24"/>
          <w:szCs w:val="24"/>
          <w:lang w:val="en-US" w:eastAsia="zh-CN" w:bidi="ar-SA"/>
        </w:rPr>
        <w:t>★</w:t>
      </w:r>
      <w:r>
        <w:rPr>
          <w:rFonts w:hint="eastAsia"/>
          <w:color w:val="auto"/>
          <w:sz w:val="24"/>
          <w:lang w:val="en-US" w:eastAsia="zh-CN"/>
        </w:rPr>
        <w:t>（15）（二）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456" w:firstLineChars="200"/>
        <w:jc w:val="left"/>
        <w:textAlignment w:val="auto"/>
        <w:rPr>
          <w:rFonts w:hint="default"/>
          <w:color w:val="auto"/>
          <w:sz w:val="24"/>
          <w:lang w:val="en-US" w:eastAsia="zh-CN"/>
        </w:rPr>
      </w:pPr>
      <w:r>
        <w:rPr>
          <w:rFonts w:hint="eastAsia" w:ascii="宋体" w:hAnsi="宋体" w:eastAsia="宋体" w:cs="宋体"/>
          <w:b w:val="0"/>
          <w:bCs w:val="0"/>
          <w:color w:val="auto"/>
          <w:spacing w:val="-6"/>
          <w:sz w:val="24"/>
          <w:szCs w:val="24"/>
          <w:lang w:val="en-US" w:eastAsia="zh-CN" w:bidi="ar-SA"/>
        </w:rPr>
        <w:t>★</w:t>
      </w:r>
      <w:r>
        <w:rPr>
          <w:rFonts w:hint="eastAsia"/>
          <w:color w:val="auto"/>
          <w:sz w:val="24"/>
          <w:lang w:val="en-US" w:eastAsia="zh-CN"/>
        </w:rPr>
        <w:t>（16）（三）承诺通过“全国企业信用信息公示系统”、“中国执行信息公开网”、“中国裁判文书网”、“信用中国”、“中国政府采购网”等合法渠道，可查证在投标截止日期前未被列入失信被执行人名单、重大税收违法案件当事人名单、政府采购严重违法失信行为记录名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456" w:firstLineChars="200"/>
        <w:jc w:val="left"/>
        <w:textAlignment w:val="auto"/>
        <w:rPr>
          <w:rFonts w:hint="eastAsia" w:ascii="宋体" w:hAnsi="宋体" w:eastAsia="宋体" w:cs="宋体"/>
          <w:color w:val="auto"/>
          <w:sz w:val="24"/>
          <w:lang w:val="en-US" w:eastAsia="zh-CN"/>
        </w:rPr>
      </w:pPr>
      <w:r>
        <w:rPr>
          <w:rFonts w:hint="eastAsia" w:ascii="宋体" w:hAnsi="宋体" w:eastAsia="宋体" w:cs="宋体"/>
          <w:b w:val="0"/>
          <w:bCs w:val="0"/>
          <w:color w:val="auto"/>
          <w:spacing w:val="-6"/>
          <w:sz w:val="24"/>
          <w:szCs w:val="24"/>
          <w:lang w:val="en-US" w:eastAsia="zh-CN" w:bidi="ar-SA"/>
        </w:rPr>
        <w:t>★</w:t>
      </w:r>
      <w:r>
        <w:rPr>
          <w:rFonts w:hint="eastAsia" w:ascii="宋体" w:hAnsi="宋体" w:eastAsia="宋体" w:cs="宋体"/>
          <w:color w:val="auto"/>
          <w:sz w:val="24"/>
          <w:lang w:val="en-US" w:eastAsia="zh-CN"/>
        </w:rPr>
        <w:t>（</w:t>
      </w:r>
      <w:r>
        <w:rPr>
          <w:rFonts w:hint="eastAsia" w:cs="宋体"/>
          <w:color w:val="auto"/>
          <w:sz w:val="24"/>
          <w:lang w:val="en-US" w:eastAsia="zh-CN"/>
        </w:rPr>
        <w:t>17</w:t>
      </w:r>
      <w:r>
        <w:rPr>
          <w:rFonts w:hint="eastAsia" w:ascii="宋体" w:hAnsi="宋体" w:eastAsia="宋体" w:cs="宋体"/>
          <w:color w:val="auto"/>
          <w:sz w:val="24"/>
          <w:lang w:val="en-US" w:eastAsia="zh-CN"/>
        </w:rPr>
        <w:t>）（四）承诺通过“中国执行信息公开网”（http://zxgk.court.gov.cn）等合法渠道，可查证法定代表人和负责人近三年内无行贿犯罪记录）提供《黑龙江省政府采购供应商资格承诺函》承诺人（供应商或自然人CA签章）</w:t>
      </w:r>
    </w:p>
    <w:p>
      <w:pPr>
        <w:pStyle w:val="24"/>
        <w:keepNext w:val="0"/>
        <w:keepLines w:val="0"/>
        <w:pageBreakBefore w:val="0"/>
        <w:widowControl w:val="0"/>
        <w:numPr>
          <w:ilvl w:val="0"/>
          <w:numId w:val="0"/>
        </w:numPr>
        <w:tabs>
          <w:tab w:val="left" w:pos="1121"/>
        </w:tabs>
        <w:kinsoku/>
        <w:wordWrap/>
        <w:overflowPunct/>
        <w:topLinePunct w:val="0"/>
        <w:autoSpaceDE w:val="0"/>
        <w:autoSpaceDN w:val="0"/>
        <w:bidi w:val="0"/>
        <w:adjustRightInd/>
        <w:snapToGrid/>
        <w:spacing w:before="2" w:line="310" w:lineRule="exact"/>
        <w:ind w:right="218" w:rightChars="0" w:firstLine="456" w:firstLineChars="200"/>
        <w:jc w:val="left"/>
        <w:textAlignment w:val="auto"/>
        <w:rPr>
          <w:rFonts w:hint="eastAsia" w:ascii="宋体" w:hAnsi="宋体" w:eastAsia="宋体" w:cs="宋体"/>
          <w:b w:val="0"/>
          <w:bCs w:val="0"/>
          <w:color w:val="auto"/>
          <w:spacing w:val="-6"/>
          <w:sz w:val="24"/>
          <w:szCs w:val="24"/>
          <w:lang w:val="en-US" w:eastAsia="zh-CN" w:bidi="ar-SA"/>
        </w:rPr>
      </w:pPr>
      <w:r>
        <w:rPr>
          <w:rFonts w:hint="eastAsia" w:ascii="宋体" w:hAnsi="宋体" w:eastAsia="宋体" w:cs="宋体"/>
          <w:b w:val="0"/>
          <w:bCs w:val="0"/>
          <w:color w:val="auto"/>
          <w:spacing w:val="-6"/>
          <w:sz w:val="24"/>
          <w:szCs w:val="24"/>
          <w:lang w:val="en-US" w:eastAsia="zh-CN" w:bidi="ar-SA"/>
        </w:rPr>
        <w:t>★</w:t>
      </w:r>
      <w:r>
        <w:rPr>
          <w:rFonts w:hint="eastAsia" w:ascii="宋体" w:hAnsi="宋体" w:eastAsia="宋体" w:cs="宋体"/>
          <w:color w:val="auto"/>
          <w:sz w:val="24"/>
          <w:lang w:val="en-US" w:eastAsia="zh-CN"/>
        </w:rPr>
        <w:t>（1</w:t>
      </w:r>
      <w:r>
        <w:rPr>
          <w:rFonts w:hint="eastAsia" w:cs="宋体"/>
          <w:color w:val="auto"/>
          <w:sz w:val="24"/>
          <w:lang w:val="en-US" w:eastAsia="zh-CN"/>
        </w:rPr>
        <w:t>8</w:t>
      </w:r>
      <w:r>
        <w:rPr>
          <w:rFonts w:hint="eastAsia" w:ascii="宋体" w:hAnsi="宋体" w:eastAsia="宋体" w:cs="宋体"/>
          <w:color w:val="auto"/>
          <w:sz w:val="24"/>
          <w:lang w:val="en-US" w:eastAsia="zh-CN"/>
        </w:rPr>
        <w:t>）（五）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提供《黑龙江省政府采购供应商资格承诺函》承诺人（供应商或自然人CA签章）</w:t>
      </w:r>
    </w:p>
    <w:p>
      <w:pPr>
        <w:pStyle w:val="13"/>
        <w:spacing w:before="151" w:line="240" w:lineRule="auto"/>
        <w:ind w:left="100" w:right="158" w:firstLine="564"/>
        <w:jc w:val="both"/>
        <w:rPr>
          <w:rFonts w:hint="eastAsia"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★(19)承诺通过合法渠道，事业单位或社会团体可查证不属于《政府购买服务管理办法》（财政部令第 102 号）第八条“公益一类事业单位、使用事业编制且由财政拨款保障的群团组织，不作为政府购买服务的购买主体和承接主体。”规定的情形。</w:t>
      </w:r>
    </w:p>
    <w:p>
      <w:pPr>
        <w:pStyle w:val="13"/>
        <w:spacing w:before="151" w:line="240" w:lineRule="auto"/>
        <w:ind w:left="100" w:right="158" w:firstLine="564"/>
        <w:jc w:val="both"/>
        <w:rPr>
          <w:rFonts w:hint="eastAsia"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★(20)供应商不得直接或间接地与用户为采购本次的咨询公司或其附属机构有任何关联；</w:t>
      </w:r>
    </w:p>
    <w:p>
      <w:pPr>
        <w:pStyle w:val="13"/>
        <w:spacing w:before="151" w:line="240" w:lineRule="auto"/>
        <w:ind w:left="100" w:right="158" w:firstLine="564"/>
        <w:jc w:val="both"/>
        <w:rPr>
          <w:rFonts w:hint="eastAsia"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★(21)中小企业声明函（如果是按响应文件规定格式）。</w:t>
      </w:r>
    </w:p>
    <w:p>
      <w:pPr>
        <w:pStyle w:val="13"/>
        <w:spacing w:before="151" w:line="357" w:lineRule="auto"/>
        <w:ind w:left="100" w:right="158" w:firstLine="564"/>
        <w:jc w:val="both"/>
        <w:rPr>
          <w:b/>
          <w:color w:val="auto"/>
          <w:sz w:val="24"/>
          <w:lang w:eastAsia="zh-CN"/>
        </w:rPr>
      </w:pPr>
      <w:r>
        <w:rPr>
          <w:b/>
          <w:color w:val="auto"/>
          <w:w w:val="95"/>
          <w:sz w:val="24"/>
          <w:lang w:eastAsia="zh-CN"/>
        </w:rPr>
        <w:t>七、响应文件附件的编制及编目</w:t>
      </w:r>
    </w:p>
    <w:p>
      <w:pPr>
        <w:pStyle w:val="13"/>
        <w:spacing w:line="262" w:lineRule="exact"/>
        <w:ind w:left="604"/>
        <w:rPr>
          <w:color w:val="auto"/>
          <w:lang w:eastAsia="zh-CN"/>
        </w:rPr>
      </w:pPr>
      <w:r>
        <w:rPr>
          <w:color w:val="auto"/>
          <w:lang w:eastAsia="zh-CN"/>
        </w:rPr>
        <w:t>1、响应文件由供应商自行编制，规格幅面应与正文一致，附件附于正文之后。</w:t>
      </w:r>
    </w:p>
    <w:p>
      <w:pPr>
        <w:pStyle w:val="13"/>
        <w:spacing w:before="188"/>
        <w:ind w:left="604"/>
        <w:rPr>
          <w:color w:val="auto"/>
          <w:lang w:eastAsia="zh-CN"/>
        </w:rPr>
      </w:pPr>
      <w:r>
        <w:rPr>
          <w:color w:val="auto"/>
          <w:lang w:eastAsia="zh-CN"/>
        </w:rPr>
        <w:t>2、响应文件必须包含以下内容：</w:t>
      </w:r>
    </w:p>
    <w:p>
      <w:pPr>
        <w:spacing w:before="42" w:line="269" w:lineRule="exact"/>
        <w:ind w:left="520"/>
        <w:rPr>
          <w:b/>
          <w:color w:val="auto"/>
          <w:sz w:val="21"/>
          <w:lang w:eastAsia="zh-CN"/>
        </w:rPr>
      </w:pPr>
      <w:r>
        <w:rPr>
          <w:b/>
          <w:color w:val="auto"/>
          <w:w w:val="95"/>
          <w:sz w:val="21"/>
          <w:lang w:eastAsia="zh-CN"/>
        </w:rPr>
        <w:t>（1）报价</w:t>
      </w:r>
    </w:p>
    <w:p>
      <w:pPr>
        <w:pStyle w:val="13"/>
        <w:spacing w:line="357" w:lineRule="auto"/>
        <w:ind w:left="1300" w:right="6197"/>
        <w:rPr>
          <w:color w:val="auto"/>
          <w:lang w:eastAsia="zh-CN"/>
        </w:rPr>
      </w:pPr>
      <w:r>
        <w:rPr>
          <w:color w:val="auto"/>
          <w:lang w:eastAsia="zh-CN"/>
        </w:rPr>
        <w:t xml:space="preserve">报价函； </w:t>
      </w:r>
    </w:p>
    <w:p>
      <w:pPr>
        <w:pStyle w:val="13"/>
        <w:spacing w:line="357" w:lineRule="auto"/>
        <w:ind w:left="1300" w:right="6197"/>
        <w:rPr>
          <w:color w:val="auto"/>
          <w:lang w:eastAsia="zh-CN"/>
        </w:rPr>
      </w:pPr>
      <w:r>
        <w:rPr>
          <w:color w:val="auto"/>
          <w:lang w:eastAsia="zh-CN"/>
        </w:rPr>
        <w:t>法定代表人授权委书；</w:t>
      </w:r>
    </w:p>
    <w:p>
      <w:pPr>
        <w:pStyle w:val="13"/>
        <w:spacing w:before="43"/>
        <w:ind w:left="1300"/>
        <w:rPr>
          <w:color w:val="auto"/>
          <w:lang w:eastAsia="zh-CN"/>
        </w:rPr>
      </w:pPr>
      <w:r>
        <w:rPr>
          <w:color w:val="auto"/>
          <w:lang w:eastAsia="zh-CN"/>
        </w:rPr>
        <w:t>已标价工程量清单（包括全部投标报价表格 ）；</w:t>
      </w:r>
    </w:p>
    <w:p>
      <w:pPr>
        <w:spacing w:before="155" w:line="271" w:lineRule="exact"/>
        <w:ind w:left="455"/>
        <w:rPr>
          <w:b/>
          <w:color w:val="auto"/>
          <w:sz w:val="21"/>
          <w:lang w:eastAsia="zh-CN"/>
        </w:rPr>
      </w:pPr>
      <w:r>
        <w:rPr>
          <w:b/>
          <w:color w:val="auto"/>
          <w:w w:val="95"/>
          <w:sz w:val="21"/>
          <w:lang w:eastAsia="zh-CN"/>
        </w:rPr>
        <w:t>（2）技术标</w:t>
      </w:r>
    </w:p>
    <w:p>
      <w:pPr>
        <w:pStyle w:val="13"/>
        <w:keepNext w:val="0"/>
        <w:keepLines w:val="0"/>
        <w:pageBreakBefore w:val="0"/>
        <w:widowControl w:val="0"/>
        <w:kinsoku/>
        <w:wordWrap/>
        <w:overflowPunct/>
        <w:topLinePunct w:val="0"/>
        <w:autoSpaceDE w:val="0"/>
        <w:autoSpaceDN w:val="0"/>
        <w:bidi w:val="0"/>
        <w:adjustRightInd/>
        <w:snapToGrid/>
        <w:spacing w:line="309" w:lineRule="exact"/>
        <w:ind w:left="0" w:right="0" w:firstLine="480" w:firstLineChars="200"/>
        <w:textAlignment w:val="auto"/>
        <w:rPr>
          <w:color w:val="auto"/>
          <w:lang w:eastAsia="zh-CN"/>
        </w:rPr>
      </w:pPr>
      <w:r>
        <w:rPr>
          <w:color w:val="auto"/>
          <w:lang w:eastAsia="zh-CN"/>
        </w:rPr>
        <w:t>1)施工方案与技术措施；</w:t>
      </w:r>
    </w:p>
    <w:p>
      <w:pPr>
        <w:pStyle w:val="13"/>
        <w:keepNext w:val="0"/>
        <w:keepLines w:val="0"/>
        <w:pageBreakBefore w:val="0"/>
        <w:widowControl w:val="0"/>
        <w:kinsoku/>
        <w:wordWrap/>
        <w:overflowPunct/>
        <w:topLinePunct w:val="0"/>
        <w:autoSpaceDE w:val="0"/>
        <w:autoSpaceDN w:val="0"/>
        <w:bidi w:val="0"/>
        <w:adjustRightInd/>
        <w:snapToGrid/>
        <w:spacing w:line="312" w:lineRule="exact"/>
        <w:ind w:left="0" w:right="0" w:firstLine="480" w:firstLineChars="200"/>
        <w:jc w:val="both"/>
        <w:textAlignment w:val="auto"/>
        <w:rPr>
          <w:color w:val="auto"/>
          <w:lang w:eastAsia="zh-CN"/>
        </w:rPr>
      </w:pPr>
      <w:r>
        <w:rPr>
          <w:color w:val="auto"/>
          <w:lang w:eastAsia="zh-CN"/>
        </w:rPr>
        <w:t>2)质量管理体系与措施</w:t>
      </w:r>
    </w:p>
    <w:p>
      <w:pPr>
        <w:pStyle w:val="13"/>
        <w:keepNext w:val="0"/>
        <w:keepLines w:val="0"/>
        <w:pageBreakBefore w:val="0"/>
        <w:widowControl w:val="0"/>
        <w:kinsoku/>
        <w:wordWrap/>
        <w:overflowPunct/>
        <w:topLinePunct w:val="0"/>
        <w:autoSpaceDE w:val="0"/>
        <w:autoSpaceDN w:val="0"/>
        <w:bidi w:val="0"/>
        <w:adjustRightInd/>
        <w:snapToGrid/>
        <w:spacing w:line="313" w:lineRule="exact"/>
        <w:ind w:left="0" w:right="0" w:firstLine="480" w:firstLineChars="200"/>
        <w:jc w:val="both"/>
        <w:textAlignment w:val="auto"/>
        <w:rPr>
          <w:color w:val="auto"/>
          <w:lang w:eastAsia="zh-CN"/>
        </w:rPr>
      </w:pPr>
      <w:r>
        <w:rPr>
          <w:color w:val="auto"/>
          <w:lang w:eastAsia="zh-CN"/>
        </w:rPr>
        <w:t>3)安全管理体系与措施</w:t>
      </w:r>
    </w:p>
    <w:p>
      <w:pPr>
        <w:pStyle w:val="13"/>
        <w:keepNext w:val="0"/>
        <w:keepLines w:val="0"/>
        <w:pageBreakBefore w:val="0"/>
        <w:widowControl w:val="0"/>
        <w:kinsoku/>
        <w:wordWrap/>
        <w:overflowPunct/>
        <w:topLinePunct w:val="0"/>
        <w:autoSpaceDE w:val="0"/>
        <w:autoSpaceDN w:val="0"/>
        <w:bidi w:val="0"/>
        <w:adjustRightInd/>
        <w:snapToGrid/>
        <w:spacing w:before="2" w:line="312" w:lineRule="exact"/>
        <w:ind w:left="0" w:right="0" w:firstLine="480" w:firstLineChars="200"/>
        <w:textAlignment w:val="auto"/>
        <w:rPr>
          <w:color w:val="auto"/>
          <w:lang w:eastAsia="zh-CN"/>
        </w:rPr>
      </w:pPr>
      <w:r>
        <w:rPr>
          <w:color w:val="auto"/>
          <w:lang w:eastAsia="zh-CN"/>
        </w:rPr>
        <w:t>4)施工环保措施及文明施工措施计划；</w:t>
      </w:r>
    </w:p>
    <w:p>
      <w:pPr>
        <w:pStyle w:val="13"/>
        <w:keepNext w:val="0"/>
        <w:keepLines w:val="0"/>
        <w:pageBreakBefore w:val="0"/>
        <w:widowControl w:val="0"/>
        <w:kinsoku/>
        <w:wordWrap/>
        <w:overflowPunct/>
        <w:topLinePunct w:val="0"/>
        <w:autoSpaceDE w:val="0"/>
        <w:autoSpaceDN w:val="0"/>
        <w:bidi w:val="0"/>
        <w:adjustRightInd/>
        <w:snapToGrid/>
        <w:spacing w:before="28" w:line="312" w:lineRule="exact"/>
        <w:ind w:right="0" w:firstLine="452" w:firstLineChars="200"/>
        <w:textAlignment w:val="auto"/>
        <w:rPr>
          <w:color w:val="auto"/>
          <w:lang w:eastAsia="zh-CN"/>
        </w:rPr>
      </w:pPr>
      <w:r>
        <w:rPr>
          <w:color w:val="auto"/>
          <w:spacing w:val="-7"/>
          <w:lang w:eastAsia="zh-CN"/>
        </w:rPr>
        <w:t>5</w:t>
      </w:r>
      <w:r>
        <w:rPr>
          <w:color w:val="auto"/>
          <w:spacing w:val="-14"/>
          <w:lang w:eastAsia="zh-CN"/>
        </w:rPr>
        <w:t>)施工总进度计划及保证措施</w:t>
      </w:r>
      <w:r>
        <w:rPr>
          <w:color w:val="auto"/>
          <w:spacing w:val="-12"/>
          <w:lang w:eastAsia="zh-CN"/>
        </w:rPr>
        <w:t>（</w:t>
      </w:r>
      <w:r>
        <w:rPr>
          <w:color w:val="auto"/>
          <w:spacing w:val="-14"/>
          <w:lang w:eastAsia="zh-CN"/>
        </w:rPr>
        <w:t>含施工网络图或横道图、保障进度计划需要的主要施工机</w:t>
      </w:r>
      <w:r>
        <w:rPr>
          <w:color w:val="auto"/>
          <w:spacing w:val="-12"/>
          <w:w w:val="95"/>
          <w:lang w:eastAsia="zh-CN"/>
        </w:rPr>
        <w:t>械设备、劳动力需求计划及保证措施、材料设备进场计划及其他保证措施等</w:t>
      </w:r>
      <w:r>
        <w:rPr>
          <w:color w:val="auto"/>
          <w:spacing w:val="-6"/>
          <w:w w:val="95"/>
          <w:lang w:eastAsia="zh-CN"/>
        </w:rPr>
        <w:t>）；</w:t>
      </w:r>
    </w:p>
    <w:p>
      <w:pPr>
        <w:pStyle w:val="13"/>
        <w:keepNext w:val="0"/>
        <w:keepLines w:val="0"/>
        <w:pageBreakBefore w:val="0"/>
        <w:widowControl w:val="0"/>
        <w:kinsoku/>
        <w:wordWrap/>
        <w:overflowPunct/>
        <w:topLinePunct w:val="0"/>
        <w:autoSpaceDE w:val="0"/>
        <w:autoSpaceDN w:val="0"/>
        <w:bidi w:val="0"/>
        <w:adjustRightInd/>
        <w:snapToGrid/>
        <w:spacing w:line="280" w:lineRule="exact"/>
        <w:ind w:left="0" w:right="0" w:firstLine="480" w:firstLineChars="200"/>
        <w:textAlignment w:val="auto"/>
        <w:rPr>
          <w:color w:val="auto"/>
          <w:lang w:eastAsia="zh-CN"/>
        </w:rPr>
      </w:pPr>
      <w:r>
        <w:rPr>
          <w:color w:val="auto"/>
          <w:lang w:eastAsia="zh-CN"/>
        </w:rPr>
        <w:t>6)施工场地治安保卫管理计划；</w:t>
      </w:r>
    </w:p>
    <w:p>
      <w:pPr>
        <w:pStyle w:val="13"/>
        <w:keepNext w:val="0"/>
        <w:keepLines w:val="0"/>
        <w:pageBreakBefore w:val="0"/>
        <w:widowControl w:val="0"/>
        <w:kinsoku/>
        <w:wordWrap/>
        <w:overflowPunct/>
        <w:topLinePunct w:val="0"/>
        <w:autoSpaceDE w:val="0"/>
        <w:autoSpaceDN w:val="0"/>
        <w:bidi w:val="0"/>
        <w:adjustRightInd/>
        <w:snapToGrid/>
        <w:spacing w:line="312" w:lineRule="exact"/>
        <w:ind w:left="0" w:right="0" w:firstLine="456" w:firstLineChars="200"/>
        <w:textAlignment w:val="auto"/>
        <w:rPr>
          <w:color w:val="auto"/>
          <w:lang w:eastAsia="zh-CN"/>
        </w:rPr>
      </w:pPr>
      <w:r>
        <w:rPr>
          <w:color w:val="auto"/>
          <w:w w:val="95"/>
          <w:lang w:eastAsia="zh-CN"/>
        </w:rPr>
        <w:t>7)季节施工方案；</w:t>
      </w:r>
    </w:p>
    <w:p>
      <w:pPr>
        <w:pStyle w:val="13"/>
        <w:keepNext w:val="0"/>
        <w:keepLines w:val="0"/>
        <w:pageBreakBefore w:val="0"/>
        <w:widowControl w:val="0"/>
        <w:kinsoku/>
        <w:wordWrap/>
        <w:overflowPunct/>
        <w:topLinePunct w:val="0"/>
        <w:autoSpaceDE w:val="0"/>
        <w:autoSpaceDN w:val="0"/>
        <w:bidi w:val="0"/>
        <w:adjustRightInd/>
        <w:snapToGrid/>
        <w:spacing w:line="312" w:lineRule="exact"/>
        <w:ind w:left="0" w:right="0" w:firstLine="480" w:firstLineChars="200"/>
        <w:textAlignment w:val="auto"/>
        <w:rPr>
          <w:color w:val="auto"/>
          <w:lang w:eastAsia="zh-CN"/>
        </w:rPr>
      </w:pPr>
      <w:r>
        <w:rPr>
          <w:color w:val="auto"/>
          <w:lang w:eastAsia="zh-CN"/>
        </w:rPr>
        <w:t>8)成品保护和工程保修工作的管理措施和承诺；</w:t>
      </w:r>
    </w:p>
    <w:p>
      <w:pPr>
        <w:pStyle w:val="13"/>
        <w:keepNext w:val="0"/>
        <w:keepLines w:val="0"/>
        <w:pageBreakBefore w:val="0"/>
        <w:widowControl w:val="0"/>
        <w:kinsoku/>
        <w:wordWrap/>
        <w:overflowPunct/>
        <w:topLinePunct w:val="0"/>
        <w:autoSpaceDE w:val="0"/>
        <w:autoSpaceDN w:val="0"/>
        <w:bidi w:val="0"/>
        <w:adjustRightInd/>
        <w:snapToGrid/>
        <w:spacing w:before="31" w:line="310" w:lineRule="exact"/>
        <w:ind w:right="0" w:firstLine="440" w:firstLineChars="200"/>
        <w:textAlignment w:val="auto"/>
        <w:rPr>
          <w:color w:val="auto"/>
          <w:lang w:eastAsia="zh-CN"/>
        </w:rPr>
      </w:pPr>
      <w:r>
        <w:rPr>
          <w:color w:val="auto"/>
          <w:spacing w:val="-10"/>
          <w:lang w:eastAsia="zh-CN"/>
        </w:rPr>
        <w:t>9）</w:t>
      </w:r>
      <w:r>
        <w:rPr>
          <w:color w:val="auto"/>
          <w:spacing w:val="-12"/>
          <w:lang w:eastAsia="zh-CN"/>
        </w:rPr>
        <w:t>任何可能的紧急情况的处理措施、预案以及抵抗风险（包括工程施工过程中可能遇到的各种风险）</w:t>
      </w:r>
      <w:r>
        <w:rPr>
          <w:color w:val="auto"/>
          <w:spacing w:val="-9"/>
          <w:lang w:eastAsia="zh-CN"/>
        </w:rPr>
        <w:t>的措施；</w:t>
      </w:r>
    </w:p>
    <w:p>
      <w:pPr>
        <w:pStyle w:val="13"/>
        <w:keepNext w:val="0"/>
        <w:keepLines w:val="0"/>
        <w:pageBreakBefore w:val="0"/>
        <w:widowControl w:val="0"/>
        <w:kinsoku/>
        <w:wordWrap/>
        <w:overflowPunct/>
        <w:topLinePunct w:val="0"/>
        <w:autoSpaceDE w:val="0"/>
        <w:autoSpaceDN w:val="0"/>
        <w:bidi w:val="0"/>
        <w:adjustRightInd/>
        <w:snapToGrid/>
        <w:spacing w:line="283" w:lineRule="exact"/>
        <w:ind w:left="0" w:right="0" w:firstLine="480" w:firstLineChars="200"/>
        <w:textAlignment w:val="auto"/>
        <w:rPr>
          <w:color w:val="auto"/>
          <w:lang w:eastAsia="zh-CN"/>
        </w:rPr>
      </w:pPr>
      <w:r>
        <w:rPr>
          <w:color w:val="auto"/>
          <w:lang w:eastAsia="zh-CN"/>
        </w:rPr>
        <w:t>10）与发包人、监理及设计人的配合；</w:t>
      </w:r>
    </w:p>
    <w:p>
      <w:pPr>
        <w:pStyle w:val="11"/>
        <w:keepNext w:val="0"/>
        <w:keepLines w:val="0"/>
        <w:pageBreakBefore w:val="0"/>
        <w:widowControl w:val="0"/>
        <w:kinsoku/>
        <w:wordWrap/>
        <w:overflowPunct/>
        <w:topLinePunct w:val="0"/>
        <w:autoSpaceDE w:val="0"/>
        <w:autoSpaceDN w:val="0"/>
        <w:bidi w:val="0"/>
        <w:adjustRightInd/>
        <w:snapToGrid/>
        <w:spacing w:line="313" w:lineRule="exact"/>
        <w:ind w:left="0" w:right="0" w:firstLine="456" w:firstLineChars="200"/>
        <w:textAlignment w:val="auto"/>
        <w:rPr>
          <w:color w:val="auto"/>
          <w:lang w:eastAsia="zh-CN"/>
        </w:rPr>
      </w:pPr>
      <w:r>
        <w:rPr>
          <w:b w:val="0"/>
          <w:color w:val="auto"/>
          <w:w w:val="95"/>
          <w:lang w:eastAsia="zh-CN"/>
        </w:rPr>
        <w:t>11）</w:t>
      </w:r>
      <w:r>
        <w:rPr>
          <w:color w:val="auto"/>
          <w:w w:val="95"/>
          <w:lang w:eastAsia="zh-CN"/>
        </w:rPr>
        <w:t>中标后在施工过程创建安全质量标准化工地和工程质量通病进行防控的承诺。</w:t>
      </w:r>
    </w:p>
    <w:p>
      <w:pPr>
        <w:pStyle w:val="13"/>
        <w:tabs>
          <w:tab w:val="left" w:pos="1565"/>
        </w:tabs>
        <w:spacing w:before="181" w:line="312" w:lineRule="exact"/>
        <w:ind w:left="665" w:right="5348"/>
        <w:rPr>
          <w:color w:val="auto"/>
          <w:lang w:eastAsia="zh-CN"/>
        </w:rPr>
      </w:pPr>
      <w:r>
        <w:rPr>
          <w:color w:val="auto"/>
          <w:spacing w:val="-12"/>
          <w:lang w:eastAsia="zh-CN"/>
        </w:rPr>
        <w:t>附表</w:t>
      </w:r>
      <w:r>
        <w:rPr>
          <w:color w:val="auto"/>
          <w:lang w:eastAsia="zh-CN"/>
        </w:rPr>
        <w:t>一</w:t>
      </w:r>
      <w:r>
        <w:rPr>
          <w:color w:val="auto"/>
          <w:lang w:eastAsia="zh-CN"/>
        </w:rPr>
        <w:tab/>
      </w:r>
      <w:r>
        <w:rPr>
          <w:color w:val="auto"/>
          <w:spacing w:val="-12"/>
          <w:lang w:eastAsia="zh-CN"/>
        </w:rPr>
        <w:t>拟投入本工程的主要施工设备</w:t>
      </w:r>
      <w:r>
        <w:rPr>
          <w:color w:val="auto"/>
          <w:lang w:eastAsia="zh-CN"/>
        </w:rPr>
        <w:t>表</w:t>
      </w:r>
      <w:r>
        <w:rPr>
          <w:color w:val="auto"/>
          <w:spacing w:val="-12"/>
          <w:lang w:eastAsia="zh-CN"/>
        </w:rPr>
        <w:t>附表</w:t>
      </w:r>
      <w:r>
        <w:rPr>
          <w:color w:val="auto"/>
          <w:lang w:eastAsia="zh-CN"/>
        </w:rPr>
        <w:t>二</w:t>
      </w:r>
      <w:r>
        <w:rPr>
          <w:color w:val="auto"/>
          <w:lang w:eastAsia="zh-CN"/>
        </w:rPr>
        <w:tab/>
      </w:r>
      <w:r>
        <w:rPr>
          <w:color w:val="auto"/>
          <w:spacing w:val="-12"/>
          <w:lang w:eastAsia="zh-CN"/>
        </w:rPr>
        <w:t>拟投入本工程的主要施工材料</w:t>
      </w:r>
      <w:r>
        <w:rPr>
          <w:color w:val="auto"/>
          <w:lang w:eastAsia="zh-CN"/>
        </w:rPr>
        <w:t>表</w:t>
      </w:r>
    </w:p>
    <w:p>
      <w:pPr>
        <w:pStyle w:val="13"/>
        <w:tabs>
          <w:tab w:val="left" w:pos="1565"/>
        </w:tabs>
        <w:spacing w:before="1" w:line="310" w:lineRule="exact"/>
        <w:ind w:left="665" w:right="4664"/>
        <w:rPr>
          <w:color w:val="auto"/>
          <w:lang w:eastAsia="zh-CN"/>
        </w:rPr>
      </w:pPr>
      <w:r>
        <w:rPr>
          <w:color w:val="auto"/>
          <w:spacing w:val="-12"/>
          <w:lang w:eastAsia="zh-CN"/>
        </w:rPr>
        <w:t>附表</w:t>
      </w:r>
      <w:r>
        <w:rPr>
          <w:color w:val="auto"/>
          <w:lang w:eastAsia="zh-CN"/>
        </w:rPr>
        <w:t>三</w:t>
      </w:r>
      <w:r>
        <w:rPr>
          <w:color w:val="auto"/>
          <w:lang w:eastAsia="zh-CN"/>
        </w:rPr>
        <w:tab/>
      </w:r>
      <w:r>
        <w:rPr>
          <w:color w:val="auto"/>
          <w:spacing w:val="-12"/>
          <w:lang w:eastAsia="zh-CN"/>
        </w:rPr>
        <w:t>拟配备本工程的试验和检测仪器设备</w:t>
      </w:r>
      <w:r>
        <w:rPr>
          <w:color w:val="auto"/>
          <w:lang w:eastAsia="zh-CN"/>
        </w:rPr>
        <w:t>表</w:t>
      </w:r>
      <w:r>
        <w:rPr>
          <w:color w:val="auto"/>
          <w:spacing w:val="-12"/>
          <w:lang w:eastAsia="zh-CN"/>
        </w:rPr>
        <w:t>附表</w:t>
      </w:r>
      <w:r>
        <w:rPr>
          <w:color w:val="auto"/>
          <w:lang w:eastAsia="zh-CN"/>
        </w:rPr>
        <w:t>四</w:t>
      </w:r>
      <w:r>
        <w:rPr>
          <w:color w:val="auto"/>
          <w:lang w:eastAsia="zh-CN"/>
        </w:rPr>
        <w:tab/>
      </w:r>
      <w:r>
        <w:rPr>
          <w:color w:val="auto"/>
          <w:spacing w:val="-12"/>
          <w:lang w:eastAsia="zh-CN"/>
        </w:rPr>
        <w:t>劳动力计划</w:t>
      </w:r>
      <w:r>
        <w:rPr>
          <w:color w:val="auto"/>
          <w:lang w:eastAsia="zh-CN"/>
        </w:rPr>
        <w:t>表</w:t>
      </w:r>
    </w:p>
    <w:p>
      <w:pPr>
        <w:pStyle w:val="13"/>
        <w:tabs>
          <w:tab w:val="left" w:pos="1565"/>
        </w:tabs>
        <w:spacing w:line="312" w:lineRule="exact"/>
        <w:ind w:left="665" w:right="5348"/>
        <w:rPr>
          <w:color w:val="auto"/>
          <w:lang w:eastAsia="zh-CN"/>
        </w:rPr>
      </w:pPr>
      <w:r>
        <w:rPr>
          <w:color w:val="auto"/>
          <w:spacing w:val="-12"/>
          <w:lang w:eastAsia="zh-CN"/>
        </w:rPr>
        <w:t>附表</w:t>
      </w:r>
      <w:r>
        <w:rPr>
          <w:color w:val="auto"/>
          <w:lang w:eastAsia="zh-CN"/>
        </w:rPr>
        <w:t>五</w:t>
      </w:r>
      <w:r>
        <w:rPr>
          <w:color w:val="auto"/>
          <w:lang w:eastAsia="zh-CN"/>
        </w:rPr>
        <w:tab/>
      </w:r>
      <w:r>
        <w:rPr>
          <w:color w:val="auto"/>
          <w:spacing w:val="-12"/>
          <w:lang w:eastAsia="zh-CN"/>
        </w:rPr>
        <w:t>计划开、竣工日期和施工进度</w:t>
      </w:r>
      <w:r>
        <w:rPr>
          <w:color w:val="auto"/>
          <w:lang w:eastAsia="zh-CN"/>
        </w:rPr>
        <w:t>表</w:t>
      </w:r>
      <w:r>
        <w:rPr>
          <w:color w:val="auto"/>
          <w:spacing w:val="-12"/>
          <w:lang w:eastAsia="zh-CN"/>
        </w:rPr>
        <w:t>附表</w:t>
      </w:r>
      <w:r>
        <w:rPr>
          <w:color w:val="auto"/>
          <w:lang w:eastAsia="zh-CN"/>
        </w:rPr>
        <w:t>六</w:t>
      </w:r>
      <w:r>
        <w:rPr>
          <w:color w:val="auto"/>
          <w:lang w:eastAsia="zh-CN"/>
        </w:rPr>
        <w:tab/>
      </w:r>
      <w:r>
        <w:rPr>
          <w:color w:val="auto"/>
          <w:spacing w:val="-12"/>
          <w:lang w:eastAsia="zh-CN"/>
        </w:rPr>
        <w:t>临时用地</w:t>
      </w:r>
      <w:r>
        <w:rPr>
          <w:color w:val="auto"/>
          <w:lang w:eastAsia="zh-CN"/>
        </w:rPr>
        <w:t>表</w:t>
      </w:r>
    </w:p>
    <w:p>
      <w:pPr>
        <w:pStyle w:val="11"/>
        <w:spacing w:line="281" w:lineRule="exact"/>
        <w:ind w:left="360"/>
        <w:rPr>
          <w:b/>
          <w:color w:val="auto"/>
          <w:sz w:val="23"/>
          <w:lang w:eastAsia="zh-CN"/>
        </w:rPr>
      </w:pPr>
      <w:r>
        <w:rPr>
          <w:color w:val="auto"/>
          <w:w w:val="95"/>
          <w:lang w:eastAsia="zh-CN"/>
        </w:rPr>
        <w:t>（3）资格标</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82" w:firstLineChars="201"/>
        <w:textAlignment w:val="auto"/>
        <w:rPr>
          <w:color w:val="auto"/>
          <w:sz w:val="24"/>
          <w:lang w:eastAsia="zh-CN"/>
        </w:rPr>
      </w:pPr>
      <w:r>
        <w:rPr>
          <w:color w:val="auto"/>
          <w:sz w:val="24"/>
          <w:lang w:eastAsia="zh-CN"/>
        </w:rPr>
        <w:t>资格审查资料；</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6"/>
        <w:textAlignment w:val="auto"/>
        <w:rPr>
          <w:b/>
          <w:color w:val="auto"/>
          <w:sz w:val="24"/>
          <w:lang w:eastAsia="zh-CN"/>
        </w:rPr>
      </w:pPr>
      <w:r>
        <w:rPr>
          <w:color w:val="auto"/>
          <w:sz w:val="24"/>
          <w:lang w:eastAsia="zh-CN"/>
        </w:rPr>
        <w:t xml:space="preserve"> </w:t>
      </w:r>
      <w:r>
        <w:rPr>
          <w:b/>
          <w:color w:val="auto"/>
          <w:w w:val="95"/>
          <w:sz w:val="24"/>
          <w:lang w:eastAsia="zh-CN"/>
        </w:rPr>
        <w:t>八、报价</w:t>
      </w:r>
    </w:p>
    <w:p>
      <w:pPr>
        <w:pStyle w:val="13"/>
        <w:spacing w:before="46" w:line="381" w:lineRule="auto"/>
        <w:ind w:left="120" w:right="17" w:firstLine="523"/>
        <w:rPr>
          <w:color w:val="auto"/>
          <w:lang w:eastAsia="zh-CN"/>
        </w:rPr>
      </w:pPr>
      <w:r>
        <w:rPr>
          <w:color w:val="auto"/>
          <w:lang w:eastAsia="zh-CN"/>
        </w:rPr>
        <w:t>1、所有价格均以人民币报价，应按第五部分“工程量清单”的要求填写相应表格。报价应当按照竞争性磋商文件规定的报价方式，按照国家和省有关工程计价规定进行报价。</w:t>
      </w:r>
    </w:p>
    <w:p>
      <w:pPr>
        <w:pStyle w:val="13"/>
        <w:spacing w:before="43" w:line="381" w:lineRule="auto"/>
        <w:ind w:left="120" w:right="116" w:firstLine="523"/>
        <w:jc w:val="both"/>
        <w:rPr>
          <w:color w:val="auto"/>
          <w:lang w:eastAsia="zh-CN"/>
        </w:rPr>
      </w:pPr>
      <w:r>
        <w:rPr>
          <w:color w:val="auto"/>
          <w:lang w:eastAsia="zh-CN"/>
        </w:rPr>
        <w:t>供应商不得以低于其企业成本的响应报价竞标；供应商应当将不可竞争项目的费用按规定标准计取并计入投标总报价，未按上述规定报价的，应当认定其响应报价低于企业成本价，评标委员会应当否决其评标。</w:t>
      </w:r>
    </w:p>
    <w:p>
      <w:pPr>
        <w:pStyle w:val="13"/>
        <w:spacing w:before="43"/>
        <w:ind w:left="644"/>
        <w:rPr>
          <w:color w:val="auto"/>
          <w:lang w:eastAsia="zh-CN"/>
        </w:rPr>
      </w:pPr>
      <w:r>
        <w:rPr>
          <w:color w:val="auto"/>
          <w:lang w:eastAsia="zh-CN"/>
        </w:rPr>
        <w:t>不可竞争项目费用是指：</w:t>
      </w:r>
    </w:p>
    <w:p>
      <w:pPr>
        <w:pStyle w:val="13"/>
        <w:spacing w:before="187"/>
        <w:ind w:left="644"/>
        <w:rPr>
          <w:color w:val="auto"/>
          <w:lang w:eastAsia="zh-CN"/>
        </w:rPr>
      </w:pPr>
      <w:r>
        <w:rPr>
          <w:color w:val="auto"/>
          <w:lang w:eastAsia="zh-CN"/>
        </w:rPr>
        <w:t>（一）经国家或省政府批准应当缴纳的规费；</w:t>
      </w:r>
    </w:p>
    <w:p>
      <w:pPr>
        <w:pStyle w:val="13"/>
        <w:spacing w:before="184"/>
        <w:ind w:left="644"/>
        <w:rPr>
          <w:color w:val="auto"/>
          <w:lang w:eastAsia="zh-CN"/>
        </w:rPr>
      </w:pPr>
      <w:r>
        <w:rPr>
          <w:color w:val="auto"/>
          <w:lang w:eastAsia="zh-CN"/>
        </w:rPr>
        <w:t>（二）国家规定的安全文明施工费；</w:t>
      </w:r>
    </w:p>
    <w:p>
      <w:pPr>
        <w:pStyle w:val="13"/>
        <w:spacing w:before="184"/>
        <w:ind w:left="644"/>
        <w:rPr>
          <w:color w:val="auto"/>
          <w:lang w:eastAsia="zh-CN"/>
        </w:rPr>
      </w:pPr>
      <w:r>
        <w:rPr>
          <w:color w:val="auto"/>
          <w:lang w:eastAsia="zh-CN"/>
        </w:rPr>
        <w:t>（三）国家规定的增值税、城市维护建设税、教育费附加等。</w:t>
      </w:r>
    </w:p>
    <w:p>
      <w:pPr>
        <w:pStyle w:val="11"/>
        <w:spacing w:before="187" w:line="381" w:lineRule="auto"/>
        <w:ind w:left="120" w:firstLine="523"/>
        <w:rPr>
          <w:color w:val="auto"/>
          <w:lang w:eastAsia="zh-CN"/>
        </w:rPr>
      </w:pPr>
      <w:r>
        <w:rPr>
          <w:color w:val="auto"/>
          <w:lang w:eastAsia="zh-CN"/>
        </w:rPr>
        <w:t>2、</w:t>
      </w:r>
      <w:r>
        <w:rPr>
          <w:rFonts w:hint="eastAsia"/>
          <w:color w:val="auto"/>
          <w:lang w:eastAsia="zh-CN"/>
        </w:rPr>
        <w:t>最低报价不能作为成交的唯一保证。</w:t>
      </w:r>
    </w:p>
    <w:p>
      <w:pPr>
        <w:pStyle w:val="11"/>
        <w:spacing w:before="184"/>
        <w:ind w:left="142" w:firstLine="462" w:firstLineChars="200"/>
        <w:rPr>
          <w:color w:val="auto"/>
          <w:spacing w:val="-5"/>
          <w:lang w:eastAsia="zh-CN"/>
        </w:rPr>
      </w:pPr>
      <w:r>
        <w:rPr>
          <w:rFonts w:hint="eastAsia"/>
          <w:color w:val="auto"/>
          <w:spacing w:val="-5"/>
          <w:lang w:eastAsia="zh-CN"/>
        </w:rPr>
        <w:t>3</w:t>
      </w:r>
      <w:r>
        <w:rPr>
          <w:color w:val="auto"/>
          <w:spacing w:val="-5"/>
          <w:lang w:eastAsia="zh-CN"/>
        </w:rPr>
        <w:t>、本采购项目设最高限价人民币</w:t>
      </w:r>
      <w:r>
        <w:rPr>
          <w:color w:val="auto"/>
          <w:spacing w:val="-5"/>
          <w:u w:val="single"/>
          <w:lang w:eastAsia="zh-CN"/>
        </w:rPr>
        <w:t>3</w:t>
      </w:r>
      <w:r>
        <w:rPr>
          <w:rFonts w:hint="eastAsia"/>
          <w:color w:val="auto"/>
          <w:spacing w:val="-5"/>
          <w:u w:val="single"/>
          <w:lang w:eastAsia="zh-CN"/>
        </w:rPr>
        <w:t>，</w:t>
      </w:r>
      <w:r>
        <w:rPr>
          <w:color w:val="auto"/>
          <w:spacing w:val="-5"/>
          <w:u w:val="single"/>
          <w:lang w:eastAsia="zh-CN"/>
        </w:rPr>
        <w:t>269</w:t>
      </w:r>
      <w:r>
        <w:rPr>
          <w:rFonts w:hint="eastAsia"/>
          <w:color w:val="auto"/>
          <w:spacing w:val="-5"/>
          <w:u w:val="single"/>
          <w:lang w:eastAsia="zh-CN"/>
        </w:rPr>
        <w:t>，</w:t>
      </w:r>
      <w:r>
        <w:rPr>
          <w:color w:val="auto"/>
          <w:spacing w:val="-5"/>
          <w:u w:val="single"/>
          <w:lang w:eastAsia="zh-CN"/>
        </w:rPr>
        <w:t>424.57元</w:t>
      </w:r>
      <w:r>
        <w:rPr>
          <w:color w:val="auto"/>
          <w:spacing w:val="-5"/>
          <w:lang w:eastAsia="zh-CN"/>
        </w:rPr>
        <w:t>（</w:t>
      </w:r>
      <w:r>
        <w:rPr>
          <w:color w:val="auto"/>
          <w:lang w:eastAsia="zh-CN"/>
        </w:rPr>
        <w:t>详见附表）</w:t>
      </w:r>
      <w:r>
        <w:rPr>
          <w:b w:val="0"/>
          <w:color w:val="auto"/>
          <w:lang w:eastAsia="zh-CN"/>
        </w:rPr>
        <w:t>。</w:t>
      </w:r>
      <w:r>
        <w:rPr>
          <w:color w:val="auto"/>
          <w:lang w:eastAsia="zh-CN"/>
        </w:rPr>
        <w:t>磋商报价高于最高限价</w:t>
      </w:r>
      <w:r>
        <w:rPr>
          <w:color w:val="auto"/>
          <w:spacing w:val="-5"/>
          <w:lang w:eastAsia="zh-CN"/>
        </w:rPr>
        <w:t>的响应文件做废标处理。</w:t>
      </w:r>
    </w:p>
    <w:p>
      <w:pPr>
        <w:spacing w:before="184"/>
        <w:ind w:left="580"/>
        <w:rPr>
          <w:b/>
          <w:color w:val="auto"/>
          <w:sz w:val="24"/>
          <w:lang w:eastAsia="zh-CN"/>
        </w:rPr>
      </w:pPr>
      <w:r>
        <w:rPr>
          <w:b/>
          <w:color w:val="auto"/>
          <w:w w:val="95"/>
          <w:sz w:val="24"/>
          <w:lang w:eastAsia="zh-CN"/>
        </w:rPr>
        <w:t>九、电子响应文件签字、盖章要求</w:t>
      </w:r>
    </w:p>
    <w:p>
      <w:pPr>
        <w:pStyle w:val="13"/>
        <w:spacing w:before="187"/>
        <w:ind w:left="609" w:firstLine="240" w:firstLineChars="100"/>
        <w:rPr>
          <w:color w:val="auto"/>
          <w:lang w:eastAsia="zh-CN"/>
        </w:rPr>
      </w:pPr>
      <w:r>
        <w:rPr>
          <w:color w:val="auto"/>
          <w:lang w:eastAsia="zh-CN"/>
        </w:rPr>
        <w:t>应按照“响应文件格式与要求”，使用 CA 进行签字、盖章。</w:t>
      </w:r>
    </w:p>
    <w:p>
      <w:pPr>
        <w:pStyle w:val="13"/>
        <w:spacing w:before="185" w:line="381" w:lineRule="auto"/>
        <w:ind w:left="100" w:right="212" w:firstLine="508"/>
        <w:rPr>
          <w:color w:val="auto"/>
          <w:lang w:eastAsia="zh-CN"/>
        </w:rPr>
      </w:pPr>
      <w:r>
        <w:rPr>
          <w:color w:val="auto"/>
          <w:lang w:eastAsia="zh-CN"/>
        </w:rPr>
        <w:t>说明：若涉及到授权委托人签字的可将文件签字页先进行签字、扫描后导入加密电子响应文件或签字处使用电脑打字输入。</w:t>
      </w:r>
    </w:p>
    <w:p>
      <w:pPr>
        <w:pStyle w:val="11"/>
        <w:spacing w:before="46"/>
        <w:ind w:left="624"/>
        <w:rPr>
          <w:color w:val="auto"/>
          <w:lang w:eastAsia="zh-CN"/>
        </w:rPr>
      </w:pPr>
      <w:r>
        <w:rPr>
          <w:color w:val="auto"/>
          <w:w w:val="95"/>
          <w:lang w:eastAsia="zh-CN"/>
        </w:rPr>
        <w:t>十、响应文件存在下列任意一条的，响应文件无效</w:t>
      </w:r>
    </w:p>
    <w:p>
      <w:pPr>
        <w:pStyle w:val="13"/>
        <w:spacing w:before="26"/>
        <w:ind w:left="700"/>
        <w:rPr>
          <w:color w:val="auto"/>
          <w:lang w:eastAsia="zh-CN"/>
        </w:rPr>
      </w:pPr>
      <w:r>
        <w:rPr>
          <w:color w:val="auto"/>
          <w:lang w:eastAsia="zh-CN"/>
        </w:rPr>
        <w:t>1、★号条款必须满足，任一条★号条款未满足，响应文件无效；</w:t>
      </w:r>
    </w:p>
    <w:p>
      <w:pPr>
        <w:pStyle w:val="13"/>
        <w:spacing w:before="150"/>
        <w:ind w:left="700"/>
        <w:rPr>
          <w:color w:val="auto"/>
          <w:lang w:eastAsia="zh-CN"/>
        </w:rPr>
      </w:pPr>
      <w:r>
        <w:rPr>
          <w:color w:val="auto"/>
          <w:lang w:eastAsia="zh-CN"/>
        </w:rPr>
        <w:t>2、经磋商小组认定供应商未按实际工程内容作应答，响应文件无效；</w:t>
      </w:r>
    </w:p>
    <w:p>
      <w:pPr>
        <w:spacing w:before="151" w:line="357" w:lineRule="auto"/>
        <w:ind w:left="100" w:right="84" w:firstLine="600"/>
        <w:rPr>
          <w:b/>
          <w:color w:val="auto"/>
          <w:sz w:val="24"/>
          <w:lang w:eastAsia="zh-CN"/>
        </w:rPr>
      </w:pPr>
      <w:r>
        <w:rPr>
          <w:color w:val="auto"/>
          <w:sz w:val="24"/>
          <w:lang w:eastAsia="zh-CN"/>
        </w:rPr>
        <w:t>3、供应商所提报的工程内容应如实填写，并与“竞争性磋商文件要求”逐项对应</w:t>
      </w:r>
      <w:r>
        <w:rPr>
          <w:b/>
          <w:color w:val="auto"/>
          <w:sz w:val="24"/>
          <w:lang w:eastAsia="zh-CN"/>
        </w:rPr>
        <w:t>，如简</w:t>
      </w:r>
      <w:r>
        <w:rPr>
          <w:b/>
          <w:color w:val="auto"/>
          <w:w w:val="95"/>
          <w:sz w:val="24"/>
          <w:lang w:eastAsia="zh-CN"/>
        </w:rPr>
        <w:t>单填写“响应或完全响应”的，响应文件无效；</w:t>
      </w:r>
    </w:p>
    <w:p>
      <w:pPr>
        <w:pStyle w:val="11"/>
        <w:spacing w:before="195"/>
        <w:rPr>
          <w:color w:val="auto"/>
          <w:lang w:eastAsia="zh-CN"/>
        </w:rPr>
      </w:pPr>
      <w:r>
        <w:rPr>
          <w:color w:val="auto"/>
          <w:w w:val="95"/>
          <w:lang w:eastAsia="zh-CN"/>
        </w:rPr>
        <w:t>十一、供应商出现下列情况之一的，响应文件无效：</w:t>
      </w:r>
    </w:p>
    <w:p>
      <w:pPr>
        <w:pStyle w:val="13"/>
        <w:spacing w:before="185"/>
        <w:ind w:left="640"/>
        <w:rPr>
          <w:color w:val="auto"/>
          <w:lang w:eastAsia="zh-CN"/>
        </w:rPr>
      </w:pPr>
      <w:r>
        <w:rPr>
          <w:color w:val="auto"/>
          <w:lang w:eastAsia="zh-CN"/>
        </w:rPr>
        <w:t>1、未按竞争性磋商文件规定要求签字、盖章的；</w:t>
      </w:r>
    </w:p>
    <w:p>
      <w:pPr>
        <w:pStyle w:val="13"/>
        <w:spacing w:before="187" w:line="381" w:lineRule="auto"/>
        <w:ind w:left="100" w:right="203" w:firstLine="540"/>
        <w:rPr>
          <w:color w:val="auto"/>
          <w:lang w:eastAsia="zh-CN"/>
        </w:rPr>
      </w:pPr>
      <w:r>
        <w:rPr>
          <w:color w:val="auto"/>
          <w:lang w:eastAsia="zh-CN"/>
        </w:rPr>
        <w:t>2、响应文件中提供虚假材料的（提供虚假材料进行报价、应答的），采购人将形成书面报告交政府采购管理办公室依法处理；</w:t>
      </w:r>
    </w:p>
    <w:p>
      <w:pPr>
        <w:pStyle w:val="13"/>
        <w:spacing w:before="43"/>
        <w:ind w:left="640"/>
        <w:rPr>
          <w:color w:val="auto"/>
          <w:lang w:eastAsia="zh-CN"/>
        </w:rPr>
      </w:pPr>
      <w:r>
        <w:rPr>
          <w:color w:val="auto"/>
          <w:lang w:eastAsia="zh-CN"/>
        </w:rPr>
        <w:t>3、提交的工程内容与所提供的响应文件不一致的；</w:t>
      </w:r>
    </w:p>
    <w:p>
      <w:pPr>
        <w:pStyle w:val="13"/>
        <w:spacing w:before="187" w:line="381" w:lineRule="auto"/>
        <w:ind w:left="100" w:right="203" w:firstLine="540"/>
        <w:rPr>
          <w:color w:val="auto"/>
          <w:lang w:eastAsia="zh-CN"/>
        </w:rPr>
      </w:pPr>
      <w:r>
        <w:rPr>
          <w:color w:val="auto"/>
          <w:lang w:eastAsia="zh-CN"/>
        </w:rPr>
        <w:t>4、所报项目在实际运行中，其使用成本过高、使用条件苛刻(需经竞争性磋商小组确定) 不能被采购人接受的；</w:t>
      </w:r>
    </w:p>
    <w:p>
      <w:pPr>
        <w:pStyle w:val="13"/>
        <w:spacing w:before="43"/>
        <w:ind w:left="640"/>
        <w:rPr>
          <w:color w:val="auto"/>
          <w:lang w:eastAsia="zh-CN"/>
        </w:rPr>
      </w:pPr>
      <w:r>
        <w:rPr>
          <w:color w:val="auto"/>
          <w:lang w:eastAsia="zh-CN"/>
        </w:rPr>
        <w:t>5、法定代表人授权书无法定代表人签字或没有加盖公章的；</w:t>
      </w:r>
    </w:p>
    <w:p>
      <w:pPr>
        <w:pStyle w:val="13"/>
        <w:spacing w:before="46" w:line="381" w:lineRule="auto"/>
        <w:ind w:left="120" w:right="17" w:firstLine="523"/>
        <w:rPr>
          <w:color w:val="auto"/>
          <w:lang w:eastAsia="zh-CN"/>
        </w:rPr>
      </w:pPr>
      <w:r>
        <w:rPr>
          <w:color w:val="auto"/>
          <w:lang w:eastAsia="zh-CN"/>
        </w:rPr>
        <w:t>6、供应商对采购人、代理机构、竞争性磋商小组及其工作人员施加影响，有碍评审公平、公正的；</w:t>
      </w:r>
    </w:p>
    <w:p>
      <w:pPr>
        <w:pStyle w:val="13"/>
        <w:spacing w:before="46" w:line="381" w:lineRule="auto"/>
        <w:ind w:left="120" w:right="17" w:firstLine="523"/>
        <w:rPr>
          <w:color w:val="auto"/>
          <w:lang w:eastAsia="zh-CN"/>
        </w:rPr>
      </w:pPr>
      <w:r>
        <w:rPr>
          <w:color w:val="auto"/>
          <w:lang w:eastAsia="zh-CN"/>
        </w:rPr>
        <w:t>7、非★条款有重大偏离经竞争性磋商评审专家认定无法满足竞争性磋商文件需求的；</w:t>
      </w:r>
    </w:p>
    <w:p>
      <w:pPr>
        <w:pStyle w:val="13"/>
        <w:spacing w:before="46" w:line="381" w:lineRule="auto"/>
        <w:ind w:left="120" w:right="17" w:firstLine="523"/>
        <w:rPr>
          <w:color w:val="auto"/>
          <w:lang w:eastAsia="zh-CN"/>
        </w:rPr>
      </w:pPr>
      <w:r>
        <w:rPr>
          <w:color w:val="auto"/>
          <w:lang w:eastAsia="zh-CN"/>
        </w:rPr>
        <w:t>8、竞争性磋商小组认为，排在前面的入围候选供应商的报价明显不合理或者低于成本， 有可能影响工程质量和不能诚信履约的，应当要求该供应商做出书面说明并提供相关证明材料， 否则，竞争性磋商小组可以取消该供应商的成交候选资格，按顺序由排在后面的成交候选供应商递补；</w:t>
      </w:r>
    </w:p>
    <w:p>
      <w:pPr>
        <w:pStyle w:val="13"/>
        <w:spacing w:before="46" w:line="381" w:lineRule="auto"/>
        <w:ind w:left="120" w:right="17" w:firstLine="523"/>
        <w:rPr>
          <w:color w:val="auto"/>
          <w:lang w:eastAsia="zh-CN"/>
        </w:rPr>
      </w:pPr>
      <w:r>
        <w:rPr>
          <w:color w:val="auto"/>
          <w:lang w:eastAsia="zh-CN"/>
        </w:rPr>
        <w:t>9、供应商提供的企业资质证书、从业人员资格证书、认证证书等信息必须与公开信息一致， 在公开信息中查询不到或不一致的，供应商应在竞争性磋商响应文件中提供发证机构出具的证明函，未提供证明函的竞争性磋商响应文件无效；</w:t>
      </w:r>
    </w:p>
    <w:p>
      <w:pPr>
        <w:pStyle w:val="13"/>
        <w:spacing w:before="46" w:line="381" w:lineRule="auto"/>
        <w:ind w:left="120" w:right="17" w:firstLine="523"/>
        <w:rPr>
          <w:color w:val="auto"/>
          <w:lang w:eastAsia="zh-CN"/>
        </w:rPr>
      </w:pPr>
      <w:r>
        <w:rPr>
          <w:color w:val="auto"/>
          <w:lang w:eastAsia="zh-CN"/>
        </w:rPr>
        <w:t>10、按有关法律、法规、规章规定属于报价无效的；</w:t>
      </w:r>
    </w:p>
    <w:p>
      <w:pPr>
        <w:pStyle w:val="13"/>
        <w:spacing w:before="46" w:line="381" w:lineRule="auto"/>
        <w:ind w:left="120" w:right="17" w:firstLine="523"/>
        <w:rPr>
          <w:color w:val="auto"/>
          <w:lang w:eastAsia="zh-CN"/>
        </w:rPr>
      </w:pPr>
      <w:r>
        <w:rPr>
          <w:color w:val="auto"/>
          <w:lang w:eastAsia="zh-CN"/>
        </w:rPr>
        <w:t>11、竞争性磋商小组在评审过程中，应以供应商提供的竞争性磋商响应文件为评审依据，不得接受竞争性磋商响应文件以外的任何形式的文件资料。</w:t>
      </w:r>
    </w:p>
    <w:p>
      <w:pPr>
        <w:pStyle w:val="11"/>
        <w:spacing w:before="184" w:line="261" w:lineRule="auto"/>
        <w:ind w:left="0" w:right="2253" w:firstLine="480" w:firstLineChars="200"/>
        <w:rPr>
          <w:color w:val="auto"/>
          <w:lang w:eastAsia="zh-CN"/>
        </w:rPr>
      </w:pPr>
      <w:r>
        <w:rPr>
          <w:b w:val="0"/>
          <w:color w:val="auto"/>
          <w:lang w:eastAsia="zh-CN"/>
        </w:rPr>
        <w:t>12、</w:t>
      </w:r>
      <w:r>
        <w:rPr>
          <w:color w:val="auto"/>
          <w:lang w:eastAsia="zh-CN"/>
        </w:rPr>
        <w:t>响应供应商报价高于最高限价的响应文件按无效响应文件处理。</w:t>
      </w:r>
    </w:p>
    <w:p>
      <w:pPr>
        <w:snapToGrid w:val="0"/>
        <w:spacing w:line="500" w:lineRule="exact"/>
        <w:ind w:firstLine="480" w:firstLineChars="200"/>
        <w:rPr>
          <w:bCs/>
          <w:color w:val="auto"/>
          <w:sz w:val="24"/>
          <w:szCs w:val="24"/>
          <w:lang w:val="zh-CN" w:eastAsia="zh-CN"/>
        </w:rPr>
      </w:pPr>
      <w:r>
        <w:rPr>
          <w:rFonts w:hint="eastAsia"/>
          <w:bCs/>
          <w:color w:val="auto"/>
          <w:sz w:val="24"/>
          <w:szCs w:val="24"/>
          <w:lang w:eastAsia="zh-CN"/>
        </w:rPr>
        <w:t>1</w:t>
      </w:r>
      <w:r>
        <w:rPr>
          <w:bCs/>
          <w:color w:val="auto"/>
          <w:sz w:val="24"/>
          <w:szCs w:val="24"/>
          <w:lang w:eastAsia="zh-CN"/>
        </w:rPr>
        <w:t>3</w:t>
      </w:r>
      <w:r>
        <w:rPr>
          <w:rFonts w:hint="eastAsia"/>
          <w:bCs/>
          <w:color w:val="auto"/>
          <w:sz w:val="24"/>
          <w:szCs w:val="24"/>
          <w:lang w:eastAsia="zh-CN"/>
        </w:rPr>
        <w:t>、供应商未提交竞争性磋商保证金或未按竞争性磋商文件要求提交的（如要求提交）。</w:t>
      </w:r>
    </w:p>
    <w:p>
      <w:pPr>
        <w:pStyle w:val="11"/>
        <w:spacing w:before="184" w:line="261" w:lineRule="auto"/>
        <w:ind w:left="100" w:right="2253" w:firstLine="480"/>
        <w:rPr>
          <w:color w:val="auto"/>
          <w:lang w:eastAsia="zh-CN"/>
        </w:rPr>
      </w:pPr>
      <w:r>
        <w:rPr>
          <w:color w:val="auto"/>
          <w:w w:val="95"/>
          <w:lang w:eastAsia="zh-CN"/>
        </w:rPr>
        <w:t>十二、供应商禁止行为</w:t>
      </w:r>
    </w:p>
    <w:p>
      <w:pPr>
        <w:pStyle w:val="13"/>
        <w:spacing w:before="132"/>
        <w:ind w:left="640"/>
        <w:rPr>
          <w:color w:val="auto"/>
          <w:lang w:eastAsia="zh-CN"/>
        </w:rPr>
      </w:pPr>
      <w:r>
        <w:rPr>
          <w:color w:val="auto"/>
          <w:lang w:eastAsia="zh-CN"/>
        </w:rPr>
        <w:t>（1）供应商在提交响应文件截止时间后撤回响应文件；</w:t>
      </w:r>
    </w:p>
    <w:p>
      <w:pPr>
        <w:pStyle w:val="13"/>
        <w:spacing w:before="151"/>
        <w:ind w:left="640"/>
        <w:rPr>
          <w:color w:val="auto"/>
          <w:lang w:eastAsia="zh-CN"/>
        </w:rPr>
      </w:pPr>
      <w:r>
        <w:rPr>
          <w:color w:val="auto"/>
          <w:lang w:eastAsia="zh-CN"/>
        </w:rPr>
        <w:t>（2）成交供应商在评审结果产生后放弃成交；</w:t>
      </w:r>
    </w:p>
    <w:p>
      <w:pPr>
        <w:spacing w:before="7" w:line="460" w:lineRule="atLeast"/>
        <w:ind w:left="340" w:right="4020" w:firstLine="300"/>
        <w:rPr>
          <w:color w:val="auto"/>
          <w:sz w:val="24"/>
          <w:lang w:eastAsia="zh-CN"/>
        </w:rPr>
      </w:pPr>
      <w:r>
        <w:rPr>
          <w:color w:val="auto"/>
          <w:sz w:val="24"/>
          <w:lang w:eastAsia="zh-CN"/>
        </w:rPr>
        <w:t>（3）成交供应商在规定的时限内不签订采购合同。</w:t>
      </w:r>
    </w:p>
    <w:p>
      <w:pPr>
        <w:spacing w:before="7" w:line="460" w:lineRule="atLeast"/>
        <w:ind w:left="340" w:right="4020" w:firstLine="300"/>
        <w:rPr>
          <w:b/>
          <w:color w:val="auto"/>
          <w:sz w:val="24"/>
          <w:lang w:eastAsia="zh-CN"/>
        </w:rPr>
      </w:pPr>
      <w:r>
        <w:rPr>
          <w:b/>
          <w:color w:val="auto"/>
          <w:w w:val="95"/>
          <w:sz w:val="24"/>
          <w:lang w:eastAsia="zh-CN"/>
        </w:rPr>
        <w:t>十三、竞争性磋商文件质疑提起与受理</w:t>
      </w:r>
    </w:p>
    <w:p>
      <w:pPr>
        <w:pStyle w:val="13"/>
        <w:spacing w:line="355" w:lineRule="auto"/>
        <w:ind w:left="100" w:right="300" w:firstLine="540"/>
        <w:rPr>
          <w:color w:val="auto"/>
          <w:lang w:eastAsia="zh-CN"/>
        </w:rPr>
      </w:pPr>
      <w:r>
        <w:rPr>
          <w:color w:val="auto"/>
          <w:lang w:eastAsia="zh-CN"/>
        </w:rPr>
        <w:t>供应商在参加黑龙江省政府采购代理机构组织的政府采购活动中，认为采购文件使自己的权益受到损害的，可依法提出质疑；</w:t>
      </w:r>
    </w:p>
    <w:p>
      <w:pPr>
        <w:pStyle w:val="13"/>
        <w:spacing w:before="41" w:line="357" w:lineRule="auto"/>
        <w:ind w:left="100" w:right="240" w:firstLine="540"/>
        <w:rPr>
          <w:color w:val="auto"/>
          <w:lang w:eastAsia="zh-CN"/>
        </w:rPr>
      </w:pPr>
      <w:r>
        <w:rPr>
          <w:color w:val="auto"/>
          <w:lang w:eastAsia="zh-CN"/>
        </w:rPr>
        <w:t>（一）潜在供应商已依法获取采购文件，且满足参加采购活动基本条件的，可以对该文件提出质疑；对采购文件提出质疑的，应当在首次获取采购文件之日起 7 个工作日内提出；</w:t>
      </w:r>
    </w:p>
    <w:p>
      <w:pPr>
        <w:pStyle w:val="13"/>
        <w:spacing w:before="33" w:line="357" w:lineRule="auto"/>
        <w:ind w:left="100" w:right="300" w:firstLine="540"/>
        <w:rPr>
          <w:color w:val="auto"/>
          <w:lang w:eastAsia="zh-CN"/>
        </w:rPr>
      </w:pPr>
      <w:r>
        <w:rPr>
          <w:color w:val="auto"/>
          <w:lang w:eastAsia="zh-CN"/>
        </w:rPr>
        <w:t>（二）提出质疑的供应商应当在规定的时限内，以书面形式一次性地向代理机构递交质疑函和必要的证明材料。</w:t>
      </w:r>
    </w:p>
    <w:p>
      <w:pPr>
        <w:pStyle w:val="13"/>
        <w:spacing w:before="33"/>
        <w:ind w:left="640"/>
        <w:rPr>
          <w:color w:val="auto"/>
          <w:lang w:eastAsia="zh-CN"/>
        </w:rPr>
      </w:pPr>
      <w:r>
        <w:rPr>
          <w:color w:val="auto"/>
          <w:lang w:eastAsia="zh-CN"/>
        </w:rPr>
        <w:t>（三）有下列情形之一的，政府采购代理机构不予受理：</w:t>
      </w:r>
    </w:p>
    <w:p>
      <w:pPr>
        <w:pStyle w:val="13"/>
        <w:spacing w:before="153" w:line="355" w:lineRule="auto"/>
        <w:ind w:left="100" w:right="180" w:firstLine="540"/>
        <w:rPr>
          <w:color w:val="auto"/>
          <w:lang w:eastAsia="zh-CN"/>
        </w:rPr>
      </w:pPr>
      <w:r>
        <w:rPr>
          <w:color w:val="auto"/>
          <w:lang w:eastAsia="zh-CN"/>
        </w:rPr>
        <w:t>1、按照“谁主张、谁举证”的原则，应由质疑供应商提供质疑事项的相关证据、依据和其他有关材料，未能提供的；</w:t>
      </w:r>
    </w:p>
    <w:p>
      <w:pPr>
        <w:pStyle w:val="13"/>
        <w:spacing w:before="38"/>
        <w:ind w:left="640"/>
        <w:rPr>
          <w:color w:val="auto"/>
          <w:lang w:eastAsia="zh-CN"/>
        </w:rPr>
      </w:pPr>
      <w:r>
        <w:rPr>
          <w:color w:val="auto"/>
          <w:lang w:eastAsia="zh-CN"/>
        </w:rPr>
        <w:t>2、未按照补正期限进行补正或者补正后仍不符合规定的；</w:t>
      </w:r>
    </w:p>
    <w:p>
      <w:pPr>
        <w:pStyle w:val="13"/>
        <w:spacing w:before="151"/>
        <w:ind w:left="640"/>
        <w:rPr>
          <w:color w:val="auto"/>
          <w:lang w:eastAsia="zh-CN"/>
        </w:rPr>
      </w:pPr>
      <w:r>
        <w:rPr>
          <w:color w:val="auto"/>
          <w:lang w:eastAsia="zh-CN"/>
        </w:rPr>
        <w:t>3、未在质疑有效期限内提出的；</w:t>
      </w:r>
    </w:p>
    <w:p>
      <w:pPr>
        <w:pStyle w:val="13"/>
        <w:spacing w:before="153"/>
        <w:ind w:left="640"/>
        <w:rPr>
          <w:color w:val="auto"/>
          <w:lang w:eastAsia="zh-CN"/>
        </w:rPr>
      </w:pPr>
      <w:r>
        <w:rPr>
          <w:color w:val="auto"/>
          <w:lang w:eastAsia="zh-CN"/>
        </w:rPr>
        <w:t>4、同一质疑供应商一次性提出质疑后又提出新质疑的；</w:t>
      </w:r>
    </w:p>
    <w:p>
      <w:pPr>
        <w:pStyle w:val="13"/>
        <w:spacing w:before="151"/>
        <w:ind w:left="640"/>
        <w:rPr>
          <w:color w:val="auto"/>
          <w:lang w:eastAsia="zh-CN"/>
        </w:rPr>
      </w:pPr>
      <w:r>
        <w:rPr>
          <w:color w:val="auto"/>
          <w:lang w:eastAsia="zh-CN"/>
        </w:rPr>
        <w:t>（四）有下列情形之一的，质疑不成立：</w:t>
      </w:r>
    </w:p>
    <w:p>
      <w:pPr>
        <w:pStyle w:val="13"/>
        <w:spacing w:before="153"/>
        <w:ind w:left="640"/>
        <w:rPr>
          <w:color w:val="auto"/>
          <w:lang w:eastAsia="zh-CN"/>
        </w:rPr>
      </w:pPr>
      <w:r>
        <w:rPr>
          <w:color w:val="auto"/>
          <w:lang w:eastAsia="zh-CN"/>
        </w:rPr>
        <w:t>1、质疑事项缺乏事实依据的；</w:t>
      </w:r>
    </w:p>
    <w:p>
      <w:pPr>
        <w:pStyle w:val="13"/>
        <w:spacing w:before="153"/>
        <w:ind w:left="640"/>
        <w:rPr>
          <w:color w:val="auto"/>
          <w:lang w:eastAsia="zh-CN"/>
        </w:rPr>
      </w:pPr>
      <w:r>
        <w:rPr>
          <w:color w:val="auto"/>
          <w:lang w:eastAsia="zh-CN"/>
        </w:rPr>
        <w:t>2、质疑供应商捏造事实或者提供虚假材料的；</w:t>
      </w:r>
    </w:p>
    <w:p>
      <w:pPr>
        <w:pStyle w:val="13"/>
        <w:spacing w:before="151"/>
        <w:ind w:left="640"/>
        <w:rPr>
          <w:color w:val="auto"/>
          <w:lang w:eastAsia="zh-CN"/>
        </w:rPr>
      </w:pPr>
      <w:r>
        <w:rPr>
          <w:color w:val="auto"/>
          <w:lang w:eastAsia="zh-CN"/>
        </w:rPr>
        <w:t>3、质疑供应商以非法手段取得证明材料的。</w:t>
      </w:r>
    </w:p>
    <w:p>
      <w:pPr>
        <w:pStyle w:val="13"/>
        <w:spacing w:before="151"/>
        <w:ind w:left="640"/>
        <w:rPr>
          <w:color w:val="auto"/>
          <w:lang w:eastAsia="zh-CN"/>
        </w:rPr>
      </w:pPr>
      <w:r>
        <w:rPr>
          <w:color w:val="auto"/>
          <w:lang w:eastAsia="zh-CN"/>
        </w:rPr>
        <w:t>（五）对虚假和恶意质疑的处理。</w:t>
      </w:r>
    </w:p>
    <w:p>
      <w:pPr>
        <w:pStyle w:val="13"/>
        <w:spacing w:before="153" w:line="357" w:lineRule="auto"/>
        <w:ind w:firstLine="480" w:firstLineChars="200"/>
        <w:rPr>
          <w:color w:val="auto"/>
          <w:lang w:eastAsia="zh-CN"/>
        </w:rPr>
      </w:pPr>
      <w:r>
        <w:rPr>
          <w:color w:val="auto"/>
          <w:lang w:eastAsia="zh-CN"/>
        </w:rPr>
        <w:t>代理机构将对虚假和恶意质疑的供应商进行网上公示，推送省级信用平台；报省政府采购监督管理部门依法处理，记入政府采购不良记录；限制参与政府采购活动；</w:t>
      </w:r>
    </w:p>
    <w:p>
      <w:pPr>
        <w:pStyle w:val="13"/>
        <w:spacing w:before="33"/>
        <w:ind w:left="640"/>
        <w:rPr>
          <w:color w:val="auto"/>
          <w:lang w:eastAsia="zh-CN"/>
        </w:rPr>
      </w:pPr>
      <w:r>
        <w:rPr>
          <w:color w:val="auto"/>
          <w:lang w:eastAsia="zh-CN"/>
        </w:rPr>
        <w:t>有下列情形之一的，属于虚假和恶意质疑：</w:t>
      </w:r>
    </w:p>
    <w:p>
      <w:pPr>
        <w:pStyle w:val="13"/>
        <w:spacing w:before="153"/>
        <w:ind w:left="640"/>
        <w:rPr>
          <w:color w:val="auto"/>
          <w:lang w:eastAsia="zh-CN"/>
        </w:rPr>
      </w:pPr>
      <w:r>
        <w:rPr>
          <w:color w:val="auto"/>
          <w:lang w:eastAsia="zh-CN"/>
        </w:rPr>
        <w:t>1、主观臆造、无事实依据进行质疑的；</w:t>
      </w:r>
    </w:p>
    <w:p>
      <w:pPr>
        <w:pStyle w:val="13"/>
        <w:spacing w:before="150"/>
        <w:ind w:left="640"/>
        <w:rPr>
          <w:color w:val="auto"/>
          <w:lang w:eastAsia="zh-CN"/>
        </w:rPr>
      </w:pPr>
      <w:r>
        <w:rPr>
          <w:color w:val="auto"/>
          <w:lang w:eastAsia="zh-CN"/>
        </w:rPr>
        <w:t>2、捏造事实或提供虚假材料进行质疑的；</w:t>
      </w:r>
    </w:p>
    <w:p>
      <w:pPr>
        <w:pStyle w:val="13"/>
        <w:spacing w:before="153"/>
        <w:ind w:left="640"/>
        <w:rPr>
          <w:color w:val="auto"/>
          <w:lang w:eastAsia="zh-CN"/>
        </w:rPr>
      </w:pPr>
      <w:r>
        <w:rPr>
          <w:color w:val="auto"/>
          <w:lang w:eastAsia="zh-CN"/>
        </w:rPr>
        <w:t>3、恶意攻击、歪曲事实进行质疑的；</w:t>
      </w:r>
    </w:p>
    <w:p>
      <w:pPr>
        <w:pStyle w:val="13"/>
        <w:spacing w:before="151"/>
        <w:ind w:left="640"/>
        <w:rPr>
          <w:color w:val="auto"/>
          <w:lang w:eastAsia="zh-CN"/>
        </w:rPr>
      </w:pPr>
      <w:r>
        <w:rPr>
          <w:color w:val="auto"/>
          <w:lang w:eastAsia="zh-CN"/>
        </w:rPr>
        <w:t>4、以非法手段取得证明材料的。</w:t>
      </w:r>
      <w:bookmarkStart w:id="9" w:name="C__磋商及评审方法"/>
      <w:bookmarkEnd w:id="9"/>
    </w:p>
    <w:p>
      <w:pPr>
        <w:pStyle w:val="13"/>
        <w:spacing w:before="46" w:line="381" w:lineRule="auto"/>
        <w:ind w:left="120" w:right="17" w:firstLine="523"/>
        <w:rPr>
          <w:color w:val="auto"/>
          <w:lang w:eastAsia="zh-CN"/>
        </w:rPr>
        <w:sectPr>
          <w:pgSz w:w="11900" w:h="16840"/>
          <w:pgMar w:top="1440" w:right="1080" w:bottom="1440" w:left="1080" w:header="720" w:footer="720" w:gutter="0"/>
          <w:cols w:space="720" w:num="1"/>
        </w:sectPr>
      </w:pPr>
    </w:p>
    <w:p>
      <w:pPr>
        <w:pStyle w:val="13"/>
        <w:spacing w:before="151"/>
        <w:ind w:left="640"/>
        <w:jc w:val="center"/>
        <w:rPr>
          <w:b/>
          <w:color w:val="auto"/>
          <w:sz w:val="28"/>
          <w:lang w:eastAsia="zh-CN"/>
        </w:rPr>
      </w:pPr>
      <w:r>
        <w:rPr>
          <w:b/>
          <w:color w:val="auto"/>
          <w:spacing w:val="-18"/>
          <w:w w:val="95"/>
          <w:sz w:val="28"/>
          <w:lang w:eastAsia="zh-CN"/>
        </w:rPr>
        <w:t>磋商及评审方法</w:t>
      </w:r>
    </w:p>
    <w:p>
      <w:pPr>
        <w:pStyle w:val="13"/>
        <w:spacing w:before="9"/>
        <w:rPr>
          <w:b/>
          <w:color w:val="auto"/>
          <w:sz w:val="11"/>
          <w:lang w:eastAsia="zh-CN"/>
        </w:rPr>
      </w:pPr>
    </w:p>
    <w:p>
      <w:pPr>
        <w:pStyle w:val="11"/>
        <w:spacing w:before="26"/>
        <w:ind w:left="540"/>
        <w:rPr>
          <w:color w:val="auto"/>
          <w:lang w:eastAsia="zh-CN"/>
        </w:rPr>
      </w:pPr>
      <w:r>
        <w:rPr>
          <w:color w:val="auto"/>
          <w:w w:val="95"/>
          <w:lang w:eastAsia="zh-CN"/>
        </w:rPr>
        <w:t>十四、磋商</w:t>
      </w:r>
    </w:p>
    <w:p>
      <w:pPr>
        <w:pStyle w:val="13"/>
        <w:spacing w:before="187"/>
        <w:ind w:left="530"/>
        <w:rPr>
          <w:color w:val="auto"/>
          <w:lang w:eastAsia="zh-CN"/>
        </w:rPr>
      </w:pPr>
      <w:r>
        <w:rPr>
          <w:color w:val="auto"/>
          <w:lang w:eastAsia="zh-CN"/>
        </w:rPr>
        <w:t>（一）磋商小组。</w:t>
      </w:r>
    </w:p>
    <w:p>
      <w:pPr>
        <w:pStyle w:val="13"/>
        <w:spacing w:before="29" w:line="360" w:lineRule="auto"/>
        <w:ind w:left="100" w:right="119" w:firstLine="439"/>
        <w:jc w:val="both"/>
        <w:rPr>
          <w:color w:val="auto"/>
          <w:lang w:eastAsia="zh-CN"/>
        </w:rPr>
      </w:pPr>
      <w:r>
        <w:rPr>
          <w:color w:val="auto"/>
          <w:spacing w:val="-10"/>
          <w:lang w:eastAsia="zh-CN"/>
        </w:rPr>
        <w:t>1</w:t>
      </w:r>
      <w:r>
        <w:rPr>
          <w:color w:val="auto"/>
          <w:spacing w:val="-26"/>
          <w:lang w:eastAsia="zh-CN"/>
        </w:rPr>
        <w:t>、磋商工作由采购人负责组织，具体磋商事宜由依法组建的竞争性磋商小组负责，竞争性磋商小</w:t>
      </w:r>
      <w:r>
        <w:rPr>
          <w:color w:val="auto"/>
          <w:spacing w:val="-23"/>
          <w:lang w:eastAsia="zh-CN"/>
        </w:rPr>
        <w:t>组应推举一名主任主持现场磋商和评审活动，竞争性磋商小组成员由采购人代表和技术、经济等方面的</w:t>
      </w:r>
      <w:r>
        <w:rPr>
          <w:color w:val="auto"/>
          <w:spacing w:val="-19"/>
          <w:lang w:eastAsia="zh-CN"/>
        </w:rPr>
        <w:t>评审专家组成。</w:t>
      </w:r>
    </w:p>
    <w:p>
      <w:pPr>
        <w:pStyle w:val="13"/>
        <w:spacing w:before="156" w:line="381" w:lineRule="auto"/>
        <w:ind w:left="100" w:right="117" w:firstLine="429"/>
        <w:jc w:val="both"/>
        <w:rPr>
          <w:color w:val="auto"/>
          <w:lang w:eastAsia="zh-CN"/>
        </w:rPr>
      </w:pPr>
      <w:r>
        <w:rPr>
          <w:color w:val="auto"/>
          <w:spacing w:val="-10"/>
          <w:lang w:eastAsia="zh-CN"/>
        </w:rPr>
        <w:t>2</w:t>
      </w:r>
      <w:r>
        <w:rPr>
          <w:color w:val="auto"/>
          <w:spacing w:val="-13"/>
          <w:lang w:eastAsia="zh-CN"/>
        </w:rPr>
        <w:t>、本次竞争性磋商小组由专家</w:t>
      </w:r>
      <w:r>
        <w:rPr>
          <w:color w:val="auto"/>
          <w:u w:val="single"/>
          <w:lang w:eastAsia="zh-CN"/>
        </w:rPr>
        <w:t>3</w:t>
      </w:r>
      <w:r>
        <w:rPr>
          <w:color w:val="auto"/>
          <w:spacing w:val="-74"/>
          <w:u w:val="single"/>
          <w:lang w:eastAsia="zh-CN"/>
        </w:rPr>
        <w:t xml:space="preserve"> </w:t>
      </w:r>
      <w:r>
        <w:rPr>
          <w:color w:val="auto"/>
          <w:spacing w:val="-16"/>
          <w:lang w:eastAsia="zh-CN"/>
        </w:rPr>
        <w:t>人单数的评审专家组成，专家</w:t>
      </w:r>
      <w:r>
        <w:rPr>
          <w:rFonts w:hint="eastAsia"/>
          <w:color w:val="auto"/>
          <w:u w:val="single"/>
          <w:lang w:val="en-US" w:eastAsia="zh-CN"/>
        </w:rPr>
        <w:t>2</w:t>
      </w:r>
      <w:r>
        <w:rPr>
          <w:color w:val="auto"/>
          <w:spacing w:val="-12"/>
          <w:lang w:eastAsia="zh-CN"/>
        </w:rPr>
        <w:t>人</w:t>
      </w:r>
      <w:r>
        <w:rPr>
          <w:color w:val="auto"/>
          <w:spacing w:val="-17"/>
          <w:lang w:eastAsia="zh-CN"/>
        </w:rPr>
        <w:t>，</w:t>
      </w:r>
      <w:r>
        <w:rPr>
          <w:rFonts w:hint="eastAsia"/>
          <w:color w:val="auto"/>
          <w:spacing w:val="-17"/>
          <w:lang w:val="en-US" w:eastAsia="zh-CN"/>
        </w:rPr>
        <w:t>采购人代表</w:t>
      </w:r>
      <w:r>
        <w:rPr>
          <w:rFonts w:hint="eastAsia"/>
          <w:color w:val="auto"/>
          <w:spacing w:val="-17"/>
          <w:u w:val="single"/>
          <w:lang w:val="en-US" w:eastAsia="zh-CN"/>
        </w:rPr>
        <w:t>1</w:t>
      </w:r>
      <w:r>
        <w:rPr>
          <w:rFonts w:hint="eastAsia"/>
          <w:color w:val="auto"/>
          <w:spacing w:val="-17"/>
          <w:lang w:val="en-US" w:eastAsia="zh-CN"/>
        </w:rPr>
        <w:t>人，</w:t>
      </w:r>
      <w:r>
        <w:rPr>
          <w:color w:val="auto"/>
          <w:spacing w:val="-17"/>
          <w:lang w:eastAsia="zh-CN"/>
        </w:rPr>
        <w:t>专家由采购人在竞争性磋商开始前依法从同级或上一级财政部门设立的政府采购评审专家库中（</w:t>
      </w:r>
      <w:r>
        <w:rPr>
          <w:color w:val="auto"/>
          <w:spacing w:val="-15"/>
          <w:lang w:eastAsia="zh-CN"/>
        </w:rPr>
        <w:t>去掉应回避对</w:t>
      </w:r>
      <w:r>
        <w:rPr>
          <w:color w:val="auto"/>
          <w:spacing w:val="-20"/>
          <w:lang w:eastAsia="zh-CN"/>
        </w:rPr>
        <w:t>象</w:t>
      </w:r>
      <w:r>
        <w:rPr>
          <w:color w:val="auto"/>
          <w:spacing w:val="-22"/>
          <w:lang w:eastAsia="zh-CN"/>
        </w:rPr>
        <w:t>）随机抽取产生；如遇行业和产品特殊情况下可以由采购人按有关规定确定评审专家人选。</w:t>
      </w:r>
    </w:p>
    <w:p>
      <w:pPr>
        <w:pStyle w:val="13"/>
        <w:spacing w:before="45" w:line="381" w:lineRule="auto"/>
        <w:ind w:left="100" w:right="138" w:firstLine="429"/>
        <w:jc w:val="both"/>
        <w:rPr>
          <w:color w:val="auto"/>
          <w:lang w:eastAsia="zh-CN"/>
        </w:rPr>
      </w:pPr>
      <w:r>
        <w:rPr>
          <w:color w:val="auto"/>
          <w:spacing w:val="-10"/>
          <w:lang w:eastAsia="zh-CN"/>
        </w:rPr>
        <w:t>3</w:t>
      </w:r>
      <w:r>
        <w:rPr>
          <w:color w:val="auto"/>
          <w:spacing w:val="-24"/>
          <w:lang w:eastAsia="zh-CN"/>
        </w:rPr>
        <w:t>、竞争性磋商小组所有成员应当集中与单一供应商分别进行竞争性磋商，并给予所有参加竞争性</w:t>
      </w:r>
      <w:r>
        <w:rPr>
          <w:color w:val="auto"/>
          <w:spacing w:val="-19"/>
          <w:lang w:eastAsia="zh-CN"/>
        </w:rPr>
        <w:t>磋商的供应商平等的竞争性磋商机会。</w:t>
      </w:r>
    </w:p>
    <w:p>
      <w:pPr>
        <w:pStyle w:val="13"/>
        <w:spacing w:before="42" w:line="381" w:lineRule="auto"/>
        <w:ind w:left="100" w:right="136" w:firstLine="429"/>
        <w:jc w:val="both"/>
        <w:rPr>
          <w:color w:val="auto"/>
          <w:lang w:eastAsia="zh-CN"/>
        </w:rPr>
      </w:pPr>
      <w:r>
        <w:rPr>
          <w:color w:val="auto"/>
          <w:spacing w:val="-10"/>
          <w:lang w:eastAsia="zh-CN"/>
        </w:rPr>
        <w:t>4</w:t>
      </w:r>
      <w:r>
        <w:rPr>
          <w:color w:val="auto"/>
          <w:spacing w:val="-20"/>
          <w:lang w:eastAsia="zh-CN"/>
        </w:rPr>
        <w:t xml:space="preserve">、磋商小组应当根据综合评分情况，按照评审得分由高到低顺序推荐 </w:t>
      </w:r>
      <w:r>
        <w:rPr>
          <w:color w:val="auto"/>
          <w:lang w:eastAsia="zh-CN"/>
        </w:rPr>
        <w:t>3</w:t>
      </w:r>
      <w:r>
        <w:rPr>
          <w:color w:val="auto"/>
          <w:spacing w:val="-8"/>
          <w:lang w:eastAsia="zh-CN"/>
        </w:rPr>
        <w:t xml:space="preserve"> 名以上成交候选供应商。得分相同时，按报价由低到高顺序推荐。得分相同且报价相同的，按技术指标优</w:t>
      </w:r>
      <w:r>
        <w:rPr>
          <w:color w:val="auto"/>
          <w:spacing w:val="-16"/>
          <w:lang w:eastAsia="zh-CN"/>
        </w:rPr>
        <w:t>劣顺序推荐。并编写评审报告。</w:t>
      </w:r>
    </w:p>
    <w:p>
      <w:pPr>
        <w:pStyle w:val="13"/>
        <w:spacing w:before="42" w:line="381" w:lineRule="auto"/>
        <w:ind w:left="100" w:right="136" w:firstLine="429"/>
        <w:jc w:val="both"/>
        <w:rPr>
          <w:color w:val="auto"/>
          <w:lang w:eastAsia="zh-CN"/>
        </w:rPr>
      </w:pPr>
      <w:r>
        <w:rPr>
          <w:color w:val="auto"/>
          <w:spacing w:val="-10"/>
          <w:lang w:eastAsia="zh-CN"/>
        </w:rPr>
        <w:t>5</w:t>
      </w:r>
      <w:r>
        <w:rPr>
          <w:color w:val="auto"/>
          <w:spacing w:val="-5"/>
          <w:lang w:eastAsia="zh-CN"/>
        </w:rPr>
        <w:t>、竞争性磋商小组发现竞争性磋商文件存在歧义、重大缺陷导致评标工作无法进行，或者竞争性磋商文件内容违反国家有关强制性规定的，应当停止评标工作，与采购人或者采购代理机构沟通并作书面记录。采购人或者采购代理机构确认后，应当修改竞争性磋商文件，重新组织采购活动。</w:t>
      </w:r>
    </w:p>
    <w:p>
      <w:pPr>
        <w:pStyle w:val="13"/>
        <w:spacing w:before="45"/>
        <w:ind w:left="530"/>
        <w:rPr>
          <w:color w:val="auto"/>
          <w:lang w:eastAsia="zh-CN"/>
        </w:rPr>
      </w:pPr>
      <w:r>
        <w:rPr>
          <w:color w:val="auto"/>
          <w:lang w:eastAsia="zh-CN"/>
        </w:rPr>
        <w:t>（二）质疑论证。竞争性磋商小组应对供应商递交的质疑书进行论证。</w:t>
      </w:r>
    </w:p>
    <w:p>
      <w:pPr>
        <w:pStyle w:val="13"/>
        <w:spacing w:before="185" w:line="381" w:lineRule="auto"/>
        <w:ind w:left="100" w:right="119" w:firstLine="604"/>
        <w:jc w:val="both"/>
        <w:rPr>
          <w:color w:val="auto"/>
          <w:lang w:eastAsia="zh-CN"/>
        </w:rPr>
      </w:pPr>
      <w:r>
        <w:rPr>
          <w:color w:val="auto"/>
          <w:spacing w:val="-10"/>
          <w:lang w:eastAsia="zh-CN"/>
        </w:rPr>
        <w:t>1</w:t>
      </w:r>
      <w:r>
        <w:rPr>
          <w:color w:val="auto"/>
          <w:spacing w:val="-22"/>
          <w:lang w:eastAsia="zh-CN"/>
        </w:rPr>
        <w:t>、经论证，竞争性磋商小组认为供应商提交的质疑书属无效质疑，竞争性磋商小组应以书面形</w:t>
      </w:r>
      <w:r>
        <w:rPr>
          <w:color w:val="auto"/>
          <w:spacing w:val="-21"/>
          <w:lang w:eastAsia="zh-CN"/>
        </w:rPr>
        <w:t>式通知质疑供应商，并说明质疑无效的理由；</w:t>
      </w:r>
    </w:p>
    <w:p>
      <w:pPr>
        <w:pStyle w:val="13"/>
        <w:spacing w:before="46" w:line="381" w:lineRule="auto"/>
        <w:ind w:left="100" w:right="119" w:firstLine="604"/>
        <w:jc w:val="both"/>
        <w:rPr>
          <w:color w:val="auto"/>
          <w:lang w:eastAsia="zh-CN"/>
        </w:rPr>
      </w:pPr>
      <w:r>
        <w:rPr>
          <w:color w:val="auto"/>
          <w:spacing w:val="-10"/>
          <w:lang w:eastAsia="zh-CN"/>
        </w:rPr>
        <w:t>2</w:t>
      </w:r>
      <w:r>
        <w:rPr>
          <w:color w:val="auto"/>
          <w:spacing w:val="-20"/>
          <w:lang w:eastAsia="zh-CN"/>
        </w:rPr>
        <w:t>、经论证，竞争性磋商小组认为质疑成立，应出具书面论证及修改意见，由采购人代表签字确</w:t>
      </w:r>
      <w:r>
        <w:rPr>
          <w:color w:val="auto"/>
          <w:spacing w:val="-22"/>
          <w:lang w:eastAsia="zh-CN"/>
        </w:rPr>
        <w:t>认，并将修改意见发给所有参加竞争性磋商的供应商；</w:t>
      </w:r>
    </w:p>
    <w:p>
      <w:pPr>
        <w:pStyle w:val="13"/>
        <w:spacing w:before="43" w:line="384" w:lineRule="auto"/>
        <w:ind w:left="100" w:right="119" w:firstLine="604"/>
        <w:jc w:val="both"/>
        <w:rPr>
          <w:color w:val="auto"/>
          <w:lang w:eastAsia="zh-CN"/>
        </w:rPr>
      </w:pPr>
      <w:r>
        <w:rPr>
          <w:color w:val="auto"/>
          <w:spacing w:val="-10"/>
          <w:lang w:eastAsia="zh-CN"/>
        </w:rPr>
        <w:t>3</w:t>
      </w:r>
      <w:r>
        <w:rPr>
          <w:color w:val="auto"/>
          <w:spacing w:val="-22"/>
          <w:lang w:eastAsia="zh-CN"/>
        </w:rPr>
        <w:t>、如采购人代表不同意竞争性磋商小组的修改意见拒绝签字确认，竞争性磋商小组应出具书面意见终止竞争性磋商工作，并将终止竞争性磋商原因现场通知所有参加竞争性磋商的供应商。</w:t>
      </w:r>
    </w:p>
    <w:p>
      <w:pPr>
        <w:pStyle w:val="13"/>
        <w:spacing w:before="40"/>
        <w:ind w:left="595"/>
        <w:rPr>
          <w:color w:val="auto"/>
          <w:lang w:eastAsia="zh-CN"/>
        </w:rPr>
      </w:pPr>
      <w:r>
        <w:rPr>
          <w:color w:val="auto"/>
          <w:lang w:eastAsia="zh-CN"/>
        </w:rPr>
        <w:t>（三）资格性检查。</w:t>
      </w:r>
    </w:p>
    <w:p>
      <w:pPr>
        <w:pStyle w:val="13"/>
        <w:spacing w:before="184" w:line="381" w:lineRule="auto"/>
        <w:ind w:left="100" w:right="136" w:firstLine="540"/>
        <w:jc w:val="both"/>
        <w:rPr>
          <w:color w:val="auto"/>
          <w:lang w:eastAsia="zh-CN"/>
        </w:rPr>
      </w:pPr>
      <w:r>
        <w:rPr>
          <w:color w:val="auto"/>
          <w:lang w:eastAsia="zh-CN"/>
        </w:rPr>
        <w:t>1、竞争性磋商全权代表身份确认。评审专家将竞争性磋商文件中的全权代表身份证复印件、法人代表授权书、全权代表本人及身份证照片进行比对，如确定为同一人，则全权代表身份合格，否则竞争性磋商响应文件无效。如竞争性磋商响应文件无效，应书面告知无效原因并由供应商签字确认收到告知书。</w:t>
      </w:r>
    </w:p>
    <w:p>
      <w:pPr>
        <w:pStyle w:val="13"/>
        <w:spacing w:before="45" w:line="360" w:lineRule="auto"/>
        <w:ind w:left="141" w:leftChars="64" w:firstLine="480" w:firstLineChars="200"/>
        <w:rPr>
          <w:color w:val="auto"/>
          <w:lang w:eastAsia="zh-CN"/>
        </w:rPr>
      </w:pPr>
      <w:r>
        <w:rPr>
          <w:color w:val="auto"/>
          <w:lang w:eastAsia="zh-CN"/>
        </w:rPr>
        <w:t>2、竞争性磋商小组依据竞争性磋商文件要求对递交竞争性磋商响应文件的供应商的违法失信记录进行核查；依据法律法规和竞争性磋商文件规定，对竞争性磋商响应文件中的资格证明等进行审查，以确定供应商是否具备入围资格。如供应商不具备入围资格，应书面告知未入围的原因并由供应商签字确认收到告知书。</w:t>
      </w:r>
    </w:p>
    <w:p>
      <w:pPr>
        <w:pStyle w:val="13"/>
        <w:spacing w:before="43"/>
        <w:ind w:left="640"/>
        <w:rPr>
          <w:color w:val="auto"/>
          <w:lang w:eastAsia="zh-CN"/>
        </w:rPr>
      </w:pPr>
      <w:r>
        <w:rPr>
          <w:color w:val="auto"/>
          <w:lang w:eastAsia="zh-CN"/>
        </w:rPr>
        <w:t>（四）符合性检查。</w:t>
      </w:r>
    </w:p>
    <w:p>
      <w:pPr>
        <w:pStyle w:val="13"/>
        <w:spacing w:before="185" w:line="381" w:lineRule="auto"/>
        <w:ind w:left="100" w:right="98" w:firstLine="540"/>
        <w:jc w:val="both"/>
        <w:rPr>
          <w:color w:val="auto"/>
          <w:lang w:eastAsia="zh-CN"/>
        </w:rPr>
      </w:pPr>
      <w:r>
        <w:rPr>
          <w:color w:val="auto"/>
          <w:spacing w:val="-2"/>
          <w:lang w:eastAsia="zh-CN"/>
        </w:rPr>
        <w:t>依据竞争性磋商文件的规定，从竞争性磋商响应文件的有效性、完整性和对竞争性磋商文件的响应程度（主要是对技术条款的响应程度，合同履行期限，磋商有效期等）进行检查，以确定是否对竞争性磋商文件的实质性要求做出响应。如未做出实质性响应，应书面告知未实质性响应的具体条款并由供应商签字确认收到告知书，资格性审查和符合性审查中凡有其中任意</w:t>
      </w:r>
      <w:r>
        <w:rPr>
          <w:color w:val="auto"/>
          <w:spacing w:val="-8"/>
          <w:lang w:eastAsia="zh-CN"/>
        </w:rPr>
        <w:t>一项未通过的，评审结果为未通过，未通过资格性审查、符合性审查的供应商，磋商将被拒绝。</w:t>
      </w:r>
    </w:p>
    <w:p>
      <w:pPr>
        <w:pStyle w:val="13"/>
        <w:spacing w:before="26" w:line="367" w:lineRule="auto"/>
        <w:ind w:left="100" w:right="216" w:firstLine="540"/>
        <w:jc w:val="both"/>
        <w:rPr>
          <w:color w:val="auto"/>
          <w:lang w:eastAsia="zh-CN"/>
        </w:rPr>
      </w:pPr>
      <w:r>
        <w:rPr>
          <w:color w:val="auto"/>
          <w:lang w:eastAsia="zh-CN"/>
        </w:rPr>
        <w:t>（五</w:t>
      </w:r>
      <w:r>
        <w:rPr>
          <w:color w:val="auto"/>
          <w:spacing w:val="-22"/>
          <w:lang w:eastAsia="zh-CN"/>
        </w:rPr>
        <w:t>）</w:t>
      </w:r>
      <w:r>
        <w:rPr>
          <w:color w:val="auto"/>
          <w:lang w:eastAsia="zh-CN"/>
        </w:rPr>
        <w:t>对竞争性磋商响应文件审查完毕后, 竞争性磋商小组成员集中与单一供应商分别进行竞争性磋商,并有权要求供应商对竞争性磋商响应文件有关事项做出解释或者澄清,重要的解释或者澄清须以书面形式回复，并将构成竞争性磋商响应文件的重要组成部分。在竞争性磋商中任何一方不得透露与竞争性磋商有关的其他供应商的技术资料、价格和其他信息。</w:t>
      </w:r>
    </w:p>
    <w:p>
      <w:pPr>
        <w:pStyle w:val="13"/>
        <w:spacing w:before="38"/>
        <w:ind w:left="640"/>
        <w:rPr>
          <w:color w:val="auto"/>
          <w:lang w:eastAsia="zh-CN"/>
        </w:rPr>
      </w:pPr>
      <w:r>
        <w:rPr>
          <w:color w:val="auto"/>
          <w:lang w:eastAsia="zh-CN"/>
        </w:rPr>
        <w:t>（六）供应商若有影响竞争性磋商结果的任何举动，将导致其报价被拒绝。</w:t>
      </w:r>
    </w:p>
    <w:p>
      <w:pPr>
        <w:pStyle w:val="13"/>
        <w:spacing w:before="165" w:line="367" w:lineRule="auto"/>
        <w:ind w:left="100" w:right="216" w:firstLine="540"/>
        <w:jc w:val="both"/>
        <w:rPr>
          <w:color w:val="auto"/>
          <w:lang w:eastAsia="zh-CN"/>
        </w:rPr>
      </w:pPr>
      <w:r>
        <w:rPr>
          <w:color w:val="auto"/>
          <w:lang w:eastAsia="zh-CN"/>
        </w:rPr>
        <w:t>（七</w:t>
      </w:r>
      <w:r>
        <w:rPr>
          <w:color w:val="auto"/>
          <w:spacing w:val="-12"/>
          <w:lang w:eastAsia="zh-CN"/>
        </w:rPr>
        <w:t>）</w:t>
      </w:r>
      <w:r>
        <w:rPr>
          <w:color w:val="auto"/>
          <w:spacing w:val="-1"/>
          <w:lang w:eastAsia="zh-CN"/>
        </w:rPr>
        <w:t>在竞争性磋商过程中，竞争性磋商小组可以根据竞争性磋商文件和竞争性磋商情况实质性变动采购需求中的技术、工程要求以及合同草案条款，但不得变动竞争性磋商文件中的其他内容。实质性变动的内容，须经采购人代表签字确认。</w:t>
      </w:r>
    </w:p>
    <w:p>
      <w:pPr>
        <w:pStyle w:val="13"/>
        <w:spacing w:before="38" w:line="367" w:lineRule="auto"/>
        <w:ind w:left="100" w:right="218" w:firstLine="540"/>
        <w:jc w:val="both"/>
        <w:rPr>
          <w:color w:val="auto"/>
          <w:lang w:eastAsia="zh-CN"/>
        </w:rPr>
      </w:pPr>
      <w:r>
        <w:rPr>
          <w:color w:val="auto"/>
          <w:spacing w:val="-1"/>
          <w:lang w:eastAsia="zh-CN"/>
        </w:rPr>
        <w:t>对竞争性磋商文件做出的实质性变动是竞争性磋商文件的有效组成部分，竞争性磋商小组应当及时以书面形式同时通知所有参加竞争性磋商的供应商。</w:t>
      </w:r>
    </w:p>
    <w:p>
      <w:pPr>
        <w:pStyle w:val="11"/>
        <w:ind w:left="220" w:firstLine="458" w:firstLineChars="200"/>
        <w:rPr>
          <w:color w:val="auto"/>
          <w:lang w:eastAsia="zh-CN"/>
        </w:rPr>
      </w:pPr>
      <w:bookmarkStart w:id="10" w:name="最后报价"/>
      <w:bookmarkEnd w:id="10"/>
      <w:r>
        <w:rPr>
          <w:color w:val="auto"/>
          <w:w w:val="95"/>
          <w:lang w:eastAsia="zh-CN"/>
        </w:rPr>
        <w:t>十五、评审方法和原则</w:t>
      </w:r>
    </w:p>
    <w:p>
      <w:pPr>
        <w:adjustRightInd w:val="0"/>
        <w:snapToGrid w:val="0"/>
        <w:spacing w:line="500" w:lineRule="exact"/>
        <w:ind w:firstLine="482" w:firstLineChars="200"/>
        <w:rPr>
          <w:color w:val="auto"/>
          <w:lang w:eastAsia="zh-CN"/>
        </w:rPr>
      </w:pPr>
      <w:r>
        <w:rPr>
          <w:rFonts w:hint="eastAsia"/>
          <w:b/>
          <w:bCs/>
          <w:color w:val="auto"/>
          <w:sz w:val="24"/>
          <w:szCs w:val="24"/>
          <w:lang w:eastAsia="zh-CN"/>
        </w:rPr>
        <w:t>1、</w:t>
      </w:r>
      <w:r>
        <w:rPr>
          <w:b/>
          <w:bCs/>
          <w:color w:val="auto"/>
          <w:sz w:val="24"/>
          <w:szCs w:val="24"/>
          <w:lang w:eastAsia="zh-CN"/>
        </w:rPr>
        <w:t>本项目采用综合评分法，满分100分。</w:t>
      </w:r>
      <w:r>
        <w:rPr>
          <w:rFonts w:hint="eastAsia"/>
          <w:b/>
          <w:bCs/>
          <w:color w:val="auto"/>
          <w:sz w:val="24"/>
          <w:szCs w:val="24"/>
          <w:lang w:eastAsia="zh-CN"/>
        </w:rPr>
        <w:t xml:space="preserve"> 其中报价得分30分，技术标70分。</w:t>
      </w:r>
    </w:p>
    <w:p>
      <w:pPr>
        <w:adjustRightInd w:val="0"/>
        <w:snapToGrid w:val="0"/>
        <w:spacing w:line="500" w:lineRule="exact"/>
        <w:ind w:firstLine="520" w:firstLineChars="217"/>
        <w:rPr>
          <w:color w:val="auto"/>
          <w:sz w:val="24"/>
          <w:szCs w:val="24"/>
          <w:lang w:eastAsia="zh-CN"/>
        </w:rPr>
      </w:pPr>
      <w:r>
        <w:rPr>
          <w:rFonts w:hint="eastAsia"/>
          <w:color w:val="auto"/>
          <w:sz w:val="24"/>
          <w:szCs w:val="24"/>
          <w:lang w:eastAsia="zh-CN"/>
        </w:rPr>
        <w:t>综合评分法，是指响应文件满足磋商文件全部实质性要求且按评审因素的量化指标评审得分最高的供应商为成交候选供应商的评审方法。</w:t>
      </w:r>
    </w:p>
    <w:p>
      <w:pPr>
        <w:adjustRightInd w:val="0"/>
        <w:snapToGrid w:val="0"/>
        <w:spacing w:line="500" w:lineRule="exact"/>
        <w:ind w:firstLine="523" w:firstLineChars="218"/>
        <w:rPr>
          <w:color w:val="auto"/>
          <w:sz w:val="24"/>
          <w:szCs w:val="24"/>
          <w:lang w:eastAsia="zh-CN"/>
        </w:rPr>
      </w:pPr>
      <w:r>
        <w:rPr>
          <w:rFonts w:hint="eastAsia"/>
          <w:color w:val="auto"/>
          <w:sz w:val="24"/>
          <w:szCs w:val="24"/>
          <w:lang w:eastAsia="zh-CN"/>
        </w:rPr>
        <w:t>2、报价</w:t>
      </w:r>
      <w:r>
        <w:rPr>
          <w:color w:val="auto"/>
          <w:sz w:val="24"/>
          <w:szCs w:val="24"/>
          <w:lang w:eastAsia="zh-CN"/>
        </w:rPr>
        <w:t>的分值统一采用低价优先法计算，即满足磋商文件要求且</w:t>
      </w:r>
      <w:r>
        <w:rPr>
          <w:rFonts w:hint="eastAsia"/>
          <w:color w:val="auto"/>
          <w:sz w:val="24"/>
          <w:szCs w:val="24"/>
          <w:lang w:eastAsia="zh-CN"/>
        </w:rPr>
        <w:t>报价</w:t>
      </w:r>
      <w:r>
        <w:rPr>
          <w:color w:val="auto"/>
          <w:sz w:val="24"/>
          <w:szCs w:val="24"/>
          <w:lang w:eastAsia="zh-CN"/>
        </w:rPr>
        <w:t>最低的为磋商基准价，其价格分为满分。其他入围供应商的</w:t>
      </w:r>
      <w:r>
        <w:rPr>
          <w:rFonts w:hint="eastAsia"/>
          <w:color w:val="auto"/>
          <w:sz w:val="24"/>
          <w:szCs w:val="24"/>
          <w:lang w:eastAsia="zh-CN"/>
        </w:rPr>
        <w:t>报价</w:t>
      </w:r>
      <w:r>
        <w:rPr>
          <w:color w:val="auto"/>
          <w:sz w:val="24"/>
          <w:szCs w:val="24"/>
          <w:lang w:eastAsia="zh-CN"/>
        </w:rPr>
        <w:t>得分统一按照下列公式计算：</w:t>
      </w:r>
    </w:p>
    <w:p>
      <w:pPr>
        <w:adjustRightInd w:val="0"/>
        <w:snapToGrid w:val="0"/>
        <w:spacing w:line="500" w:lineRule="exact"/>
        <w:ind w:firstLine="523" w:firstLineChars="218"/>
        <w:rPr>
          <w:color w:val="auto"/>
          <w:sz w:val="24"/>
          <w:szCs w:val="24"/>
          <w:lang w:eastAsia="zh-CN"/>
        </w:rPr>
      </w:pPr>
      <w:r>
        <w:rPr>
          <w:rFonts w:hint="eastAsia"/>
          <w:color w:val="auto"/>
          <w:sz w:val="24"/>
          <w:szCs w:val="24"/>
          <w:lang w:eastAsia="zh-CN"/>
        </w:rPr>
        <w:t>报价</w:t>
      </w:r>
      <w:r>
        <w:rPr>
          <w:color w:val="auto"/>
          <w:sz w:val="24"/>
          <w:szCs w:val="24"/>
          <w:lang w:eastAsia="zh-CN"/>
        </w:rPr>
        <w:t>得分＝（磋商基准价/</w:t>
      </w:r>
      <w:r>
        <w:rPr>
          <w:rFonts w:hint="eastAsia"/>
          <w:color w:val="auto"/>
          <w:sz w:val="24"/>
          <w:szCs w:val="24"/>
          <w:lang w:eastAsia="zh-CN"/>
        </w:rPr>
        <w:t>报价</w:t>
      </w:r>
      <w:r>
        <w:rPr>
          <w:color w:val="auto"/>
          <w:sz w:val="24"/>
          <w:szCs w:val="24"/>
          <w:lang w:eastAsia="zh-CN"/>
        </w:rPr>
        <w:t>）×价格权值</w:t>
      </w:r>
      <w:r>
        <w:rPr>
          <w:rFonts w:hint="eastAsia"/>
          <w:color w:val="auto"/>
          <w:sz w:val="24"/>
          <w:szCs w:val="24"/>
          <w:lang w:eastAsia="zh-CN"/>
        </w:rPr>
        <w:t>（30%）</w:t>
      </w:r>
      <w:r>
        <w:rPr>
          <w:color w:val="auto"/>
          <w:sz w:val="24"/>
          <w:szCs w:val="24"/>
          <w:lang w:eastAsia="zh-CN"/>
        </w:rPr>
        <w:t>×100</w:t>
      </w:r>
    </w:p>
    <w:p>
      <w:pPr>
        <w:numPr>
          <w:ilvl w:val="0"/>
          <w:numId w:val="6"/>
        </w:numPr>
        <w:autoSpaceDE/>
        <w:autoSpaceDN/>
        <w:adjustRightInd w:val="0"/>
        <w:snapToGrid w:val="0"/>
        <w:spacing w:line="500" w:lineRule="exact"/>
        <w:ind w:firstLine="511" w:firstLineChars="213"/>
        <w:jc w:val="both"/>
        <w:rPr>
          <w:color w:val="auto"/>
          <w:sz w:val="24"/>
          <w:szCs w:val="24"/>
          <w:lang w:eastAsia="zh-CN"/>
        </w:rPr>
      </w:pPr>
      <w:r>
        <w:rPr>
          <w:rFonts w:hint="eastAsia"/>
          <w:color w:val="auto"/>
          <w:sz w:val="24"/>
          <w:szCs w:val="24"/>
          <w:lang w:eastAsia="zh-CN"/>
        </w:rPr>
        <w:t>磋商小组应当根据综合评分情况，按照评审得分由高到低顺序推荐3名以上成交候选供应商。得分相同时，按技术指标优劣顺序推荐。</w:t>
      </w:r>
    </w:p>
    <w:p>
      <w:pPr>
        <w:snapToGrid w:val="0"/>
        <w:spacing w:line="360" w:lineRule="auto"/>
        <w:ind w:firstLine="566" w:firstLineChars="236"/>
        <w:rPr>
          <w:color w:val="auto"/>
          <w:sz w:val="24"/>
          <w:szCs w:val="24"/>
          <w:lang w:eastAsia="zh-CN"/>
        </w:rPr>
      </w:pPr>
      <w:r>
        <w:rPr>
          <w:rFonts w:hint="eastAsia"/>
          <w:color w:val="auto"/>
          <w:sz w:val="24"/>
          <w:szCs w:val="24"/>
          <w:lang w:eastAsia="zh-CN"/>
        </w:rPr>
        <w:t>对小型、微型企业产品的价格给予10%的价格扣除，用扣除后的价格参与评审。</w:t>
      </w:r>
    </w:p>
    <w:p>
      <w:pPr>
        <w:snapToGrid w:val="0"/>
        <w:spacing w:line="360" w:lineRule="auto"/>
        <w:ind w:firstLine="566" w:firstLineChars="236"/>
        <w:rPr>
          <w:color w:val="auto"/>
          <w:sz w:val="24"/>
          <w:szCs w:val="24"/>
          <w:lang w:eastAsia="zh-CN"/>
        </w:rPr>
      </w:pPr>
      <w:r>
        <w:rPr>
          <w:rFonts w:hint="eastAsia"/>
          <w:color w:val="auto"/>
          <w:sz w:val="24"/>
          <w:szCs w:val="24"/>
          <w:lang w:eastAsia="zh-CN"/>
        </w:rPr>
        <w:t>即：评审价=报价-报价×10</w:t>
      </w:r>
      <w:r>
        <w:rPr>
          <w:color w:val="auto"/>
          <w:sz w:val="24"/>
          <w:szCs w:val="24"/>
          <w:lang w:eastAsia="zh-CN"/>
        </w:rPr>
        <w:t>%</w:t>
      </w:r>
    </w:p>
    <w:p>
      <w:pPr>
        <w:adjustRightInd w:val="0"/>
        <w:snapToGrid w:val="0"/>
        <w:spacing w:line="500" w:lineRule="exact"/>
        <w:ind w:firstLine="566" w:firstLineChars="236"/>
        <w:rPr>
          <w:color w:val="auto"/>
          <w:lang w:eastAsia="zh-CN"/>
        </w:rPr>
      </w:pPr>
      <w:r>
        <w:rPr>
          <w:rFonts w:hint="eastAsia"/>
          <w:color w:val="auto"/>
          <w:sz w:val="24"/>
          <w:szCs w:val="24"/>
          <w:lang w:eastAsia="zh-CN"/>
        </w:rPr>
        <w:t>报价</w:t>
      </w:r>
      <w:r>
        <w:rPr>
          <w:color w:val="auto"/>
          <w:sz w:val="24"/>
          <w:szCs w:val="24"/>
          <w:lang w:eastAsia="zh-CN"/>
        </w:rPr>
        <w:t>得分＝（磋商基准价/</w:t>
      </w:r>
      <w:r>
        <w:rPr>
          <w:rFonts w:hint="eastAsia"/>
          <w:color w:val="auto"/>
          <w:sz w:val="24"/>
          <w:szCs w:val="24"/>
          <w:lang w:eastAsia="zh-CN"/>
        </w:rPr>
        <w:t>评审价</w:t>
      </w:r>
      <w:r>
        <w:rPr>
          <w:color w:val="auto"/>
          <w:sz w:val="24"/>
          <w:szCs w:val="24"/>
          <w:lang w:eastAsia="zh-CN"/>
        </w:rPr>
        <w:t>）×3</w:t>
      </w:r>
      <w:r>
        <w:rPr>
          <w:rFonts w:hint="eastAsia"/>
          <w:color w:val="auto"/>
          <w:sz w:val="24"/>
          <w:szCs w:val="24"/>
          <w:lang w:eastAsia="zh-CN"/>
        </w:rPr>
        <w:t>0%</w:t>
      </w:r>
      <w:r>
        <w:rPr>
          <w:color w:val="auto"/>
          <w:sz w:val="24"/>
          <w:szCs w:val="24"/>
          <w:lang w:eastAsia="zh-CN"/>
        </w:rPr>
        <w:t>×100</w:t>
      </w:r>
    </w:p>
    <w:p>
      <w:pPr>
        <w:spacing w:line="360" w:lineRule="auto"/>
        <w:ind w:firstLine="566" w:firstLineChars="236"/>
        <w:rPr>
          <w:color w:val="auto"/>
          <w:sz w:val="24"/>
          <w:szCs w:val="24"/>
          <w:lang w:eastAsia="zh-CN"/>
        </w:rPr>
      </w:pPr>
      <w:r>
        <w:rPr>
          <w:rFonts w:hint="eastAsia"/>
          <w:color w:val="auto"/>
          <w:sz w:val="24"/>
          <w:szCs w:val="24"/>
          <w:lang w:eastAsia="zh-CN"/>
        </w:rPr>
        <w:t>大学生创办的小型、微型企业产品的价格给予10%的价格扣除，用扣除后的价格参与评审。</w:t>
      </w:r>
    </w:p>
    <w:p>
      <w:pPr>
        <w:spacing w:line="360" w:lineRule="auto"/>
        <w:ind w:firstLine="566" w:firstLineChars="236"/>
        <w:rPr>
          <w:color w:val="auto"/>
          <w:sz w:val="24"/>
          <w:szCs w:val="24"/>
          <w:lang w:eastAsia="zh-CN"/>
        </w:rPr>
      </w:pPr>
      <w:r>
        <w:rPr>
          <w:rFonts w:hint="eastAsia"/>
          <w:color w:val="auto"/>
          <w:sz w:val="24"/>
          <w:szCs w:val="24"/>
          <w:lang w:eastAsia="zh-CN"/>
        </w:rPr>
        <w:t>即：评审价=报价-报价×10%</w:t>
      </w:r>
    </w:p>
    <w:p>
      <w:pPr>
        <w:adjustRightInd w:val="0"/>
        <w:snapToGrid w:val="0"/>
        <w:spacing w:line="500" w:lineRule="exact"/>
        <w:ind w:firstLine="566" w:firstLineChars="236"/>
        <w:rPr>
          <w:color w:val="auto"/>
          <w:sz w:val="24"/>
          <w:szCs w:val="24"/>
          <w:lang w:eastAsia="zh-CN"/>
        </w:rPr>
      </w:pPr>
      <w:r>
        <w:rPr>
          <w:rFonts w:hint="eastAsia"/>
          <w:color w:val="auto"/>
          <w:sz w:val="24"/>
          <w:szCs w:val="24"/>
          <w:lang w:eastAsia="zh-CN"/>
        </w:rPr>
        <w:t>报价</w:t>
      </w:r>
      <w:r>
        <w:rPr>
          <w:color w:val="auto"/>
          <w:sz w:val="24"/>
          <w:szCs w:val="24"/>
          <w:lang w:eastAsia="zh-CN"/>
        </w:rPr>
        <w:t>得分＝（磋商基准价/</w:t>
      </w:r>
      <w:r>
        <w:rPr>
          <w:rFonts w:hint="eastAsia"/>
          <w:color w:val="auto"/>
          <w:sz w:val="24"/>
          <w:szCs w:val="24"/>
          <w:lang w:eastAsia="zh-CN"/>
        </w:rPr>
        <w:t>评审价</w:t>
      </w:r>
      <w:r>
        <w:rPr>
          <w:color w:val="auto"/>
          <w:sz w:val="24"/>
          <w:szCs w:val="24"/>
          <w:lang w:eastAsia="zh-CN"/>
        </w:rPr>
        <w:t>）×3</w:t>
      </w:r>
      <w:r>
        <w:rPr>
          <w:rFonts w:hint="eastAsia"/>
          <w:color w:val="auto"/>
          <w:sz w:val="24"/>
          <w:szCs w:val="24"/>
          <w:lang w:eastAsia="zh-CN"/>
        </w:rPr>
        <w:t>0%</w:t>
      </w:r>
      <w:r>
        <w:rPr>
          <w:color w:val="auto"/>
          <w:sz w:val="24"/>
          <w:szCs w:val="24"/>
          <w:lang w:eastAsia="zh-CN"/>
        </w:rPr>
        <w:t>×100</w:t>
      </w:r>
    </w:p>
    <w:p>
      <w:pPr>
        <w:snapToGrid w:val="0"/>
        <w:spacing w:line="360" w:lineRule="auto"/>
        <w:ind w:firstLine="566" w:firstLineChars="236"/>
        <w:rPr>
          <w:color w:val="auto"/>
          <w:sz w:val="24"/>
          <w:szCs w:val="24"/>
          <w:lang w:eastAsia="zh-CN"/>
        </w:rPr>
      </w:pPr>
      <w:r>
        <w:rPr>
          <w:rFonts w:hint="eastAsia"/>
          <w:color w:val="auto"/>
          <w:sz w:val="24"/>
          <w:szCs w:val="24"/>
          <w:lang w:eastAsia="zh-CN"/>
        </w:rPr>
        <w:t>残疾人福利性单位产品的价格给予10%的价格扣除，用扣除后的价格参与评审。</w:t>
      </w:r>
    </w:p>
    <w:p>
      <w:pPr>
        <w:snapToGrid w:val="0"/>
        <w:spacing w:line="360" w:lineRule="auto"/>
        <w:ind w:firstLine="566" w:firstLineChars="236"/>
        <w:rPr>
          <w:color w:val="auto"/>
          <w:sz w:val="24"/>
          <w:szCs w:val="24"/>
          <w:lang w:eastAsia="zh-CN"/>
        </w:rPr>
      </w:pPr>
      <w:r>
        <w:rPr>
          <w:rFonts w:hint="eastAsia"/>
          <w:color w:val="auto"/>
          <w:sz w:val="24"/>
          <w:szCs w:val="24"/>
          <w:lang w:eastAsia="zh-CN"/>
        </w:rPr>
        <w:t>即：评审价=报价-报价×10</w:t>
      </w:r>
      <w:r>
        <w:rPr>
          <w:color w:val="auto"/>
          <w:sz w:val="24"/>
          <w:szCs w:val="24"/>
          <w:lang w:eastAsia="zh-CN"/>
        </w:rPr>
        <w:t>%</w:t>
      </w:r>
    </w:p>
    <w:p>
      <w:pPr>
        <w:adjustRightInd w:val="0"/>
        <w:snapToGrid w:val="0"/>
        <w:spacing w:line="500" w:lineRule="exact"/>
        <w:ind w:firstLine="566" w:firstLineChars="236"/>
        <w:rPr>
          <w:color w:val="auto"/>
          <w:lang w:eastAsia="zh-CN"/>
        </w:rPr>
      </w:pPr>
      <w:r>
        <w:rPr>
          <w:rFonts w:hint="eastAsia"/>
          <w:color w:val="auto"/>
          <w:sz w:val="24"/>
          <w:szCs w:val="24"/>
          <w:lang w:eastAsia="zh-CN"/>
        </w:rPr>
        <w:t>报价</w:t>
      </w:r>
      <w:r>
        <w:rPr>
          <w:color w:val="auto"/>
          <w:sz w:val="24"/>
          <w:szCs w:val="24"/>
          <w:lang w:eastAsia="zh-CN"/>
        </w:rPr>
        <w:t>得分＝（磋商基准价/</w:t>
      </w:r>
      <w:r>
        <w:rPr>
          <w:rFonts w:hint="eastAsia"/>
          <w:color w:val="auto"/>
          <w:sz w:val="24"/>
          <w:szCs w:val="24"/>
          <w:lang w:eastAsia="zh-CN"/>
        </w:rPr>
        <w:t>评审价</w:t>
      </w:r>
      <w:r>
        <w:rPr>
          <w:color w:val="auto"/>
          <w:sz w:val="24"/>
          <w:szCs w:val="24"/>
          <w:lang w:eastAsia="zh-CN"/>
        </w:rPr>
        <w:t>）×3</w:t>
      </w:r>
      <w:r>
        <w:rPr>
          <w:rFonts w:hint="eastAsia"/>
          <w:color w:val="auto"/>
          <w:sz w:val="24"/>
          <w:szCs w:val="24"/>
          <w:lang w:eastAsia="zh-CN"/>
        </w:rPr>
        <w:t>0%</w:t>
      </w:r>
      <w:r>
        <w:rPr>
          <w:color w:val="auto"/>
          <w:sz w:val="24"/>
          <w:szCs w:val="24"/>
          <w:lang w:eastAsia="zh-CN"/>
        </w:rPr>
        <w:t>×100</w:t>
      </w:r>
    </w:p>
    <w:p>
      <w:pPr>
        <w:spacing w:line="360" w:lineRule="auto"/>
        <w:ind w:firstLine="566" w:firstLineChars="236"/>
        <w:rPr>
          <w:color w:val="auto"/>
          <w:sz w:val="24"/>
          <w:szCs w:val="24"/>
          <w:lang w:eastAsia="zh-CN"/>
        </w:rPr>
      </w:pPr>
      <w:r>
        <w:rPr>
          <w:rFonts w:hint="eastAsia"/>
          <w:color w:val="auto"/>
          <w:sz w:val="24"/>
          <w:szCs w:val="24"/>
          <w:lang w:eastAsia="zh-CN"/>
        </w:rPr>
        <w:t>监狱企业产品的价格给予10%的价格扣除，用扣除后的价格参与评审。</w:t>
      </w:r>
    </w:p>
    <w:p>
      <w:pPr>
        <w:spacing w:line="360" w:lineRule="auto"/>
        <w:ind w:firstLine="566" w:firstLineChars="236"/>
        <w:rPr>
          <w:color w:val="auto"/>
          <w:sz w:val="24"/>
          <w:szCs w:val="24"/>
          <w:lang w:eastAsia="zh-CN"/>
        </w:rPr>
      </w:pPr>
      <w:r>
        <w:rPr>
          <w:rFonts w:hint="eastAsia"/>
          <w:color w:val="auto"/>
          <w:sz w:val="24"/>
          <w:szCs w:val="24"/>
          <w:lang w:eastAsia="zh-CN"/>
        </w:rPr>
        <w:t>即：评审价=报价-报价×10%</w:t>
      </w:r>
    </w:p>
    <w:p>
      <w:pPr>
        <w:spacing w:after="120"/>
        <w:ind w:firstLine="566" w:firstLineChars="236"/>
        <w:rPr>
          <w:color w:val="auto"/>
          <w:lang w:eastAsia="zh-CN"/>
        </w:rPr>
      </w:pPr>
      <w:r>
        <w:rPr>
          <w:rFonts w:hint="eastAsia"/>
          <w:color w:val="auto"/>
          <w:sz w:val="24"/>
          <w:szCs w:val="24"/>
          <w:lang w:eastAsia="zh-CN"/>
        </w:rPr>
        <w:t>报价</w:t>
      </w:r>
      <w:r>
        <w:rPr>
          <w:color w:val="auto"/>
          <w:sz w:val="24"/>
          <w:szCs w:val="24"/>
          <w:lang w:eastAsia="zh-CN"/>
        </w:rPr>
        <w:t>得分＝（磋商基准价/</w:t>
      </w:r>
      <w:r>
        <w:rPr>
          <w:rFonts w:hint="eastAsia"/>
          <w:color w:val="auto"/>
          <w:sz w:val="24"/>
          <w:szCs w:val="24"/>
          <w:lang w:eastAsia="zh-CN"/>
        </w:rPr>
        <w:t>评审价</w:t>
      </w:r>
      <w:r>
        <w:rPr>
          <w:color w:val="auto"/>
          <w:sz w:val="24"/>
          <w:szCs w:val="24"/>
          <w:lang w:eastAsia="zh-CN"/>
        </w:rPr>
        <w:t>）×3</w:t>
      </w:r>
      <w:r>
        <w:rPr>
          <w:rFonts w:hint="eastAsia"/>
          <w:color w:val="auto"/>
          <w:sz w:val="24"/>
          <w:szCs w:val="24"/>
          <w:lang w:eastAsia="zh-CN"/>
        </w:rPr>
        <w:t>0%</w:t>
      </w:r>
      <w:r>
        <w:rPr>
          <w:color w:val="auto"/>
          <w:sz w:val="24"/>
          <w:szCs w:val="24"/>
          <w:lang w:eastAsia="zh-CN"/>
        </w:rPr>
        <w:t>×100</w:t>
      </w:r>
    </w:p>
    <w:p>
      <w:pPr>
        <w:spacing w:line="360" w:lineRule="auto"/>
        <w:ind w:firstLine="480" w:firstLineChars="200"/>
        <w:rPr>
          <w:color w:val="auto"/>
          <w:lang w:eastAsia="zh-CN"/>
        </w:rPr>
      </w:pPr>
      <w:r>
        <w:rPr>
          <w:rFonts w:hint="eastAsia"/>
          <w:color w:val="auto"/>
          <w:sz w:val="24"/>
          <w:szCs w:val="24"/>
          <w:lang w:eastAsia="zh-CN"/>
        </w:rPr>
        <w:t>4、竞争性磋商小组认为，排在前面的成交候选供应商报价明显不合理，应当要求其在规定时间内提供书面文件予以解释说明，并提供相关证明材料；否则，竞争性磋商小组可以取消该供应商的成交候选供应商资格。</w:t>
      </w:r>
    </w:p>
    <w:p>
      <w:pPr>
        <w:snapToGrid w:val="0"/>
        <w:spacing w:line="360" w:lineRule="auto"/>
        <w:ind w:firstLine="480" w:firstLineChars="200"/>
        <w:rPr>
          <w:color w:val="auto"/>
          <w:sz w:val="24"/>
          <w:szCs w:val="24"/>
          <w:lang w:eastAsia="zh-CN"/>
        </w:rPr>
      </w:pPr>
      <w:r>
        <w:rPr>
          <w:rFonts w:hint="eastAsia"/>
          <w:color w:val="auto"/>
          <w:sz w:val="24"/>
          <w:szCs w:val="24"/>
          <w:lang w:eastAsia="zh-CN"/>
        </w:rPr>
        <w:t>5、在技术、服务等指标同等条件下，应当优先采购节能环保清单所列的节能产品。</w:t>
      </w:r>
    </w:p>
    <w:p>
      <w:pPr>
        <w:pStyle w:val="26"/>
        <w:spacing w:line="360" w:lineRule="auto"/>
        <w:ind w:firstLine="480"/>
        <w:rPr>
          <w:rFonts w:cs="宋体"/>
          <w:color w:val="auto"/>
          <w:sz w:val="24"/>
          <w:szCs w:val="24"/>
        </w:rPr>
      </w:pPr>
      <w:r>
        <w:rPr>
          <w:rFonts w:hint="eastAsia" w:cs="宋体"/>
          <w:color w:val="auto"/>
          <w:sz w:val="24"/>
          <w:szCs w:val="24"/>
        </w:rPr>
        <w:t>6、落实政府采购政策需满足的要求：节能环保政策，扶持中小微企业、大学生创办的小微企业、残疾人福利性单位、监狱企业。</w:t>
      </w:r>
    </w:p>
    <w:p>
      <w:pPr>
        <w:spacing w:before="6" w:line="360" w:lineRule="auto"/>
        <w:ind w:left="686"/>
        <w:rPr>
          <w:b/>
          <w:color w:val="auto"/>
          <w:w w:val="95"/>
          <w:sz w:val="21"/>
          <w:lang w:eastAsia="zh-CN"/>
        </w:rPr>
      </w:pPr>
    </w:p>
    <w:p>
      <w:pPr>
        <w:spacing w:before="6" w:line="360" w:lineRule="auto"/>
        <w:ind w:left="686"/>
        <w:rPr>
          <w:b/>
          <w:color w:val="auto"/>
          <w:w w:val="95"/>
          <w:sz w:val="21"/>
          <w:lang w:eastAsia="zh-CN"/>
        </w:rPr>
      </w:pPr>
    </w:p>
    <w:p>
      <w:pPr>
        <w:spacing w:before="6"/>
        <w:ind w:left="686"/>
        <w:rPr>
          <w:b/>
          <w:color w:val="auto"/>
          <w:w w:val="95"/>
          <w:sz w:val="21"/>
          <w:lang w:eastAsia="zh-CN"/>
        </w:rPr>
      </w:pPr>
    </w:p>
    <w:p>
      <w:pPr>
        <w:rPr>
          <w:b/>
          <w:color w:val="auto"/>
          <w:w w:val="95"/>
          <w:sz w:val="21"/>
          <w:lang w:eastAsia="zh-CN"/>
        </w:rPr>
      </w:pPr>
      <w:r>
        <w:rPr>
          <w:b/>
          <w:color w:val="auto"/>
          <w:w w:val="95"/>
          <w:sz w:val="21"/>
          <w:lang w:eastAsia="zh-CN"/>
        </w:rPr>
        <w:br w:type="page"/>
      </w:r>
    </w:p>
    <w:p>
      <w:pPr>
        <w:spacing w:before="6"/>
        <w:ind w:left="686"/>
        <w:rPr>
          <w:b/>
          <w:color w:val="auto"/>
          <w:w w:val="95"/>
          <w:sz w:val="21"/>
          <w:lang w:eastAsia="zh-CN"/>
        </w:rPr>
      </w:pPr>
      <w:r>
        <w:rPr>
          <w:b/>
          <w:color w:val="auto"/>
          <w:w w:val="95"/>
          <w:sz w:val="21"/>
          <w:lang w:eastAsia="zh-CN"/>
        </w:rPr>
        <w:t>1.</w:t>
      </w:r>
      <w:r>
        <w:rPr>
          <w:color w:val="auto"/>
          <w:w w:val="95"/>
          <w:sz w:val="21"/>
          <w:lang w:eastAsia="zh-CN"/>
        </w:rPr>
        <w:t>主要商务要求</w:t>
      </w:r>
    </w:p>
    <w:p>
      <w:pPr>
        <w:spacing w:before="34"/>
        <w:rPr>
          <w:b/>
          <w:color w:val="auto"/>
          <w:w w:val="95"/>
          <w:sz w:val="21"/>
          <w:lang w:eastAsia="zh-CN"/>
        </w:rPr>
      </w:pPr>
    </w:p>
    <w:tbl>
      <w:tblPr>
        <w:tblStyle w:val="19"/>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6"/>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506" w:type="dxa"/>
            <w:vAlign w:val="center"/>
          </w:tcPr>
          <w:p>
            <w:pPr>
              <w:pStyle w:val="25"/>
              <w:spacing w:before="3"/>
              <w:jc w:val="center"/>
              <w:rPr>
                <w:rFonts w:ascii="宋体" w:hAnsi="宋体" w:eastAsia="宋体" w:cs="宋体"/>
                <w:color w:val="auto"/>
                <w:sz w:val="24"/>
                <w:szCs w:val="24"/>
                <w:lang w:val="en-US" w:eastAsia="zh-CN" w:bidi="ar-SA"/>
              </w:rPr>
            </w:pPr>
            <w:r>
              <w:rPr>
                <w:color w:val="auto"/>
                <w:sz w:val="24"/>
                <w:szCs w:val="24"/>
                <w:lang w:eastAsia="zh-CN"/>
              </w:rPr>
              <w:t>标的提供的时间</w:t>
            </w:r>
          </w:p>
        </w:tc>
        <w:tc>
          <w:tcPr>
            <w:tcW w:w="6732" w:type="dxa"/>
            <w:vAlign w:val="center"/>
          </w:tcPr>
          <w:p>
            <w:pPr>
              <w:pStyle w:val="25"/>
              <w:spacing w:before="3"/>
              <w:ind w:left="59"/>
              <w:jc w:val="left"/>
              <w:rPr>
                <w:rFonts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计划开工日期为 2024 年 7 月 20日，计划竣工日期为2024年 9 月20日，工期62日历天。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506" w:type="dxa"/>
            <w:vAlign w:val="center"/>
          </w:tcPr>
          <w:p>
            <w:pPr>
              <w:pStyle w:val="25"/>
              <w:spacing w:before="3"/>
              <w:ind w:left="59" w:leftChars="0"/>
              <w:jc w:val="center"/>
              <w:rPr>
                <w:rFonts w:ascii="宋体" w:hAnsi="宋体" w:eastAsia="宋体" w:cs="宋体"/>
                <w:sz w:val="24"/>
                <w:szCs w:val="24"/>
                <w:lang w:val="en-US" w:eastAsia="zh-CN" w:bidi="ar-SA"/>
              </w:rPr>
            </w:pPr>
            <w:r>
              <w:rPr>
                <w:sz w:val="24"/>
                <w:szCs w:val="24"/>
                <w:lang w:eastAsia="zh-CN"/>
              </w:rPr>
              <w:t>标的提供的地点</w:t>
            </w:r>
          </w:p>
        </w:tc>
        <w:tc>
          <w:tcPr>
            <w:tcW w:w="6732" w:type="dxa"/>
            <w:vAlign w:val="center"/>
          </w:tcPr>
          <w:p>
            <w:pPr>
              <w:pStyle w:val="25"/>
              <w:spacing w:before="3"/>
              <w:ind w:left="59" w:leftChars="0"/>
              <w:jc w:val="left"/>
              <w:rPr>
                <w:rFonts w:hint="eastAsia" w:ascii="宋体" w:hAnsi="宋体" w:eastAsia="宋体" w:cs="宋体"/>
                <w:sz w:val="24"/>
                <w:szCs w:val="24"/>
                <w:lang w:val="en-US" w:eastAsia="zh-CN" w:bidi="ar-SA"/>
              </w:rPr>
            </w:pPr>
            <w:r>
              <w:rPr>
                <w:rFonts w:ascii="sans-serif" w:hAnsi="sans-serif" w:eastAsia="sans-serif" w:cs="sans-serif"/>
                <w:i w:val="0"/>
                <w:iCs w:val="0"/>
                <w:caps w:val="0"/>
                <w:spacing w:val="0"/>
                <w:sz w:val="26"/>
                <w:szCs w:val="26"/>
                <w:shd w:val="clear" w:fill="FFFFFF"/>
              </w:rPr>
              <w:t>黑河技师</w:t>
            </w:r>
            <w:r>
              <w:rPr>
                <w:rFonts w:hint="default" w:ascii="sans-serif" w:hAnsi="sans-serif" w:eastAsia="sans-serif" w:cs="sans-serif"/>
                <w:i w:val="0"/>
                <w:iCs w:val="0"/>
                <w:caps w:val="0"/>
                <w:spacing w:val="0"/>
                <w:sz w:val="26"/>
                <w:szCs w:val="26"/>
                <w:shd w:val="clear" w:fill="FFFFFF"/>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506" w:type="dxa"/>
            <w:vAlign w:val="center"/>
          </w:tcPr>
          <w:p>
            <w:pPr>
              <w:pStyle w:val="25"/>
              <w:spacing w:before="3"/>
              <w:ind w:left="59" w:leftChars="0"/>
              <w:jc w:val="center"/>
              <w:rPr>
                <w:rFonts w:ascii="宋体" w:hAnsi="宋体" w:eastAsia="宋体" w:cs="宋体"/>
                <w:sz w:val="24"/>
                <w:szCs w:val="24"/>
                <w:lang w:val="en-US" w:eastAsia="zh-CN" w:bidi="ar-SA"/>
              </w:rPr>
            </w:pPr>
            <w:r>
              <w:rPr>
                <w:rFonts w:hint="eastAsia"/>
                <w:sz w:val="24"/>
                <w:szCs w:val="24"/>
                <w:lang w:eastAsia="zh-CN"/>
              </w:rPr>
              <w:t>投标有</w:t>
            </w:r>
            <w:r>
              <w:rPr>
                <w:sz w:val="24"/>
                <w:szCs w:val="24"/>
                <w:lang w:eastAsia="zh-CN"/>
              </w:rPr>
              <w:t>效期</w:t>
            </w:r>
          </w:p>
        </w:tc>
        <w:tc>
          <w:tcPr>
            <w:tcW w:w="6732" w:type="dxa"/>
            <w:vAlign w:val="center"/>
          </w:tcPr>
          <w:p>
            <w:pPr>
              <w:pStyle w:val="25"/>
              <w:spacing w:before="3"/>
              <w:ind w:left="59" w:leftChars="0"/>
              <w:jc w:val="left"/>
              <w:rPr>
                <w:rFonts w:ascii="宋体" w:hAnsi="宋体" w:eastAsia="宋体" w:cs="宋体"/>
                <w:sz w:val="24"/>
                <w:szCs w:val="24"/>
                <w:lang w:val="en-US" w:eastAsia="zh-CN" w:bidi="ar-SA"/>
              </w:rPr>
            </w:pPr>
            <w:r>
              <w:rPr>
                <w:sz w:val="24"/>
                <w:szCs w:val="24"/>
                <w:lang w:eastAsia="zh-CN"/>
              </w:rPr>
              <w:t>从提交投标（响应）文件的截止之日起 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3506" w:type="dxa"/>
            <w:vAlign w:val="center"/>
          </w:tcPr>
          <w:p>
            <w:pPr>
              <w:pStyle w:val="25"/>
              <w:spacing w:before="3"/>
              <w:jc w:val="center"/>
              <w:rPr>
                <w:rFonts w:ascii="宋体" w:hAnsi="宋体" w:eastAsia="宋体" w:cs="宋体"/>
                <w:color w:val="auto"/>
                <w:sz w:val="24"/>
                <w:szCs w:val="24"/>
                <w:lang w:val="en-US" w:eastAsia="zh-CN" w:bidi="ar-SA"/>
              </w:rPr>
            </w:pPr>
            <w:r>
              <w:rPr>
                <w:color w:val="auto"/>
                <w:sz w:val="24"/>
                <w:szCs w:val="24"/>
                <w:lang w:eastAsia="zh-CN"/>
              </w:rPr>
              <w:t>付款方式</w:t>
            </w:r>
          </w:p>
        </w:tc>
        <w:tc>
          <w:tcPr>
            <w:tcW w:w="6732" w:type="dxa"/>
            <w:vAlign w:val="center"/>
          </w:tcPr>
          <w:p>
            <w:pPr>
              <w:pStyle w:val="25"/>
              <w:spacing w:before="3"/>
              <w:ind w:left="59"/>
              <w:jc w:val="left"/>
              <w:rPr>
                <w:color w:val="auto"/>
                <w:sz w:val="24"/>
                <w:szCs w:val="24"/>
                <w:lang w:eastAsia="zh-CN"/>
              </w:rPr>
            </w:pPr>
            <w:r>
              <w:rPr>
                <w:rFonts w:hint="eastAsia"/>
                <w:color w:val="auto"/>
                <w:sz w:val="24"/>
                <w:szCs w:val="24"/>
                <w:lang w:val="en-US" w:eastAsia="zh-CN"/>
              </w:rPr>
              <w:t>1期：预付款支付比例30%，供应商须提供与预付款同等额度的担保函。</w:t>
            </w:r>
          </w:p>
          <w:p>
            <w:pPr>
              <w:pStyle w:val="25"/>
              <w:spacing w:before="3"/>
              <w:ind w:left="59"/>
              <w:jc w:val="left"/>
              <w:rPr>
                <w:rFonts w:hint="eastAsia" w:ascii="微软雅黑" w:hAnsi="微软雅黑" w:eastAsia="微软雅黑" w:cs="微软雅黑"/>
                <w:i w:val="0"/>
                <w:iCs w:val="0"/>
                <w:caps w:val="0"/>
                <w:color w:val="auto"/>
                <w:spacing w:val="0"/>
                <w:sz w:val="21"/>
                <w:szCs w:val="21"/>
                <w:lang w:val="en-US" w:eastAsia="zh-CN" w:bidi="ar-SA"/>
              </w:rPr>
            </w:pPr>
            <w:r>
              <w:rPr>
                <w:rFonts w:hint="eastAsia"/>
                <w:color w:val="auto"/>
                <w:sz w:val="24"/>
                <w:szCs w:val="24"/>
                <w:lang w:val="en-US" w:eastAsia="zh-CN"/>
              </w:rPr>
              <w:t>2期：项目完成验收合格后支付剩余70%。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506" w:type="dxa"/>
            <w:vAlign w:val="center"/>
          </w:tcPr>
          <w:p>
            <w:pPr>
              <w:pStyle w:val="25"/>
              <w:spacing w:before="3"/>
              <w:ind w:left="59" w:leftChars="0"/>
              <w:jc w:val="center"/>
              <w:rPr>
                <w:rFonts w:ascii="宋体" w:hAnsi="宋体" w:eastAsia="宋体" w:cs="宋体"/>
                <w:sz w:val="24"/>
                <w:szCs w:val="24"/>
                <w:lang w:val="en-US" w:eastAsia="zh-CN" w:bidi="ar-SA"/>
              </w:rPr>
            </w:pPr>
            <w:r>
              <w:rPr>
                <w:sz w:val="24"/>
                <w:szCs w:val="24"/>
                <w:lang w:eastAsia="zh-CN"/>
              </w:rPr>
              <w:t>验收要求</w:t>
            </w:r>
          </w:p>
        </w:tc>
        <w:tc>
          <w:tcPr>
            <w:tcW w:w="6732" w:type="dxa"/>
            <w:vAlign w:val="center"/>
          </w:tcPr>
          <w:p>
            <w:pPr>
              <w:pStyle w:val="25"/>
              <w:spacing w:before="3"/>
              <w:ind w:left="59" w:leftChars="0"/>
              <w:jc w:val="left"/>
              <w:rPr>
                <w:rFonts w:ascii="宋体" w:hAnsi="宋体" w:eastAsia="宋体" w:cs="宋体"/>
                <w:color w:val="auto"/>
                <w:sz w:val="24"/>
                <w:szCs w:val="24"/>
                <w:lang w:val="en-US" w:eastAsia="zh-CN" w:bidi="ar-SA"/>
              </w:rPr>
            </w:pPr>
            <w:r>
              <w:rPr>
                <w:color w:val="auto"/>
                <w:sz w:val="24"/>
                <w:szCs w:val="24"/>
                <w:lang w:eastAsia="zh-CN"/>
              </w:rPr>
              <w:t>1期：</w:t>
            </w:r>
            <w:r>
              <w:rPr>
                <w:rFonts w:hint="eastAsia"/>
                <w:color w:val="auto"/>
                <w:sz w:val="24"/>
                <w:szCs w:val="24"/>
                <w:lang w:eastAsia="zh-CN"/>
              </w:rPr>
              <w:t>符合《电力工程施工质量验收标准》合格标准。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506" w:type="dxa"/>
            <w:vAlign w:val="center"/>
          </w:tcPr>
          <w:p>
            <w:pPr>
              <w:pStyle w:val="25"/>
              <w:spacing w:before="3"/>
              <w:jc w:val="center"/>
              <w:rPr>
                <w:rFonts w:ascii="宋体" w:hAnsi="宋体" w:eastAsia="宋体" w:cs="宋体"/>
                <w:sz w:val="24"/>
                <w:szCs w:val="24"/>
                <w:lang w:val="en-US" w:eastAsia="zh-CN" w:bidi="ar-SA"/>
              </w:rPr>
            </w:pPr>
            <w:r>
              <w:rPr>
                <w:sz w:val="24"/>
                <w:szCs w:val="24"/>
                <w:lang w:eastAsia="zh-CN"/>
              </w:rPr>
              <w:t>履约保证金</w:t>
            </w:r>
          </w:p>
        </w:tc>
        <w:tc>
          <w:tcPr>
            <w:tcW w:w="6732" w:type="dxa"/>
            <w:vAlign w:val="center"/>
          </w:tcPr>
          <w:p>
            <w:pPr>
              <w:pStyle w:val="25"/>
              <w:spacing w:before="3" w:line="271" w:lineRule="auto"/>
              <w:ind w:left="59" w:leftChars="0"/>
              <w:jc w:val="left"/>
              <w:rPr>
                <w:rFonts w:ascii="宋体" w:hAnsi="宋体" w:eastAsia="宋体" w:cs="宋体"/>
                <w:color w:val="auto"/>
                <w:sz w:val="24"/>
                <w:szCs w:val="24"/>
                <w:lang w:val="en-US" w:eastAsia="zh-CN" w:bidi="ar-SA"/>
              </w:rPr>
            </w:pPr>
            <w:r>
              <w:rPr>
                <w:color w:val="auto"/>
                <w:sz w:val="24"/>
                <w:szCs w:val="24"/>
                <w:lang w:eastAsia="zh-CN"/>
              </w:rPr>
              <w:t>收取比例：5%,说明：中标（成交）供应商签订合同前，应向采购人提</w:t>
            </w:r>
            <w:r>
              <w:rPr>
                <w:color w:val="auto"/>
                <w:w w:val="95"/>
                <w:sz w:val="24"/>
                <w:szCs w:val="24"/>
                <w:lang w:eastAsia="zh-CN"/>
              </w:rPr>
              <w:t>交</w:t>
            </w:r>
            <w:r>
              <w:rPr>
                <w:color w:val="auto"/>
                <w:sz w:val="24"/>
                <w:szCs w:val="24"/>
                <w:lang w:eastAsia="zh-CN"/>
              </w:rPr>
              <w:t>履约</w:t>
            </w:r>
            <w:r>
              <w:rPr>
                <w:rFonts w:hint="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506" w:type="dxa"/>
            <w:vAlign w:val="center"/>
          </w:tcPr>
          <w:p>
            <w:pPr>
              <w:pStyle w:val="25"/>
              <w:spacing w:before="3"/>
              <w:ind w:left="59" w:leftChars="0"/>
              <w:jc w:val="center"/>
              <w:rPr>
                <w:rFonts w:ascii="宋体" w:hAnsi="宋体" w:eastAsia="宋体" w:cs="宋体"/>
                <w:sz w:val="24"/>
                <w:szCs w:val="24"/>
                <w:lang w:val="en-US" w:eastAsia="zh-CN" w:bidi="ar-SA"/>
              </w:rPr>
            </w:pPr>
            <w:r>
              <w:rPr>
                <w:sz w:val="24"/>
                <w:szCs w:val="24"/>
                <w:lang w:eastAsia="zh-CN"/>
              </w:rPr>
              <w:t>合同履行期限</w:t>
            </w:r>
          </w:p>
        </w:tc>
        <w:tc>
          <w:tcPr>
            <w:tcW w:w="6732" w:type="dxa"/>
            <w:vAlign w:val="center"/>
          </w:tcPr>
          <w:p>
            <w:pPr>
              <w:pStyle w:val="25"/>
              <w:spacing w:before="3"/>
              <w:ind w:left="59" w:leftChars="0"/>
              <w:jc w:val="left"/>
              <w:rPr>
                <w:rFonts w:ascii="宋体" w:hAnsi="宋体" w:eastAsia="宋体" w:cs="宋体"/>
                <w:sz w:val="24"/>
                <w:szCs w:val="24"/>
                <w:lang w:val="en-US" w:eastAsia="zh-CN" w:bidi="ar-SA"/>
              </w:rPr>
            </w:pPr>
            <w:r>
              <w:rPr>
                <w:rFonts w:hint="eastAsia" w:ascii="宋体" w:hAnsi="宋体" w:eastAsia="宋体" w:cs="宋体"/>
                <w:sz w:val="24"/>
                <w:szCs w:val="24"/>
                <w:lang w:val="en-US" w:eastAsia="zh-CN" w:bidi="ar-SA"/>
              </w:rPr>
              <w:t>计划开工日期为 2024 年 7 月 20日，计划竣工日期为2024年 9 月20日，工期62日历天。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06" w:type="dxa"/>
            <w:vAlign w:val="center"/>
          </w:tcPr>
          <w:p>
            <w:pPr>
              <w:pStyle w:val="25"/>
              <w:spacing w:before="3"/>
              <w:ind w:left="59" w:leftChars="0"/>
              <w:jc w:val="center"/>
              <w:rPr>
                <w:rFonts w:ascii="宋体" w:hAnsi="宋体" w:eastAsia="宋体" w:cs="宋体"/>
                <w:sz w:val="24"/>
                <w:szCs w:val="24"/>
                <w:lang w:val="en-US" w:eastAsia="zh-CN" w:bidi="ar-SA"/>
              </w:rPr>
            </w:pPr>
            <w:r>
              <w:rPr>
                <w:sz w:val="24"/>
                <w:szCs w:val="24"/>
                <w:lang w:eastAsia="zh-CN"/>
              </w:rPr>
              <w:t>其他</w:t>
            </w:r>
          </w:p>
        </w:tc>
        <w:tc>
          <w:tcPr>
            <w:tcW w:w="6732" w:type="dxa"/>
            <w:vAlign w:val="center"/>
          </w:tcPr>
          <w:p>
            <w:pPr>
              <w:jc w:val="center"/>
              <w:rPr>
                <w:rFonts w:ascii="宋体" w:hAnsi="宋体" w:eastAsia="宋体" w:cs="宋体"/>
                <w:sz w:val="24"/>
                <w:szCs w:val="24"/>
                <w:lang w:val="en-US" w:eastAsia="zh-CN" w:bidi="ar-SA"/>
              </w:rPr>
            </w:pPr>
          </w:p>
        </w:tc>
      </w:tr>
    </w:tbl>
    <w:p>
      <w:pPr>
        <w:spacing w:before="34"/>
        <w:rPr>
          <w:b/>
          <w:color w:val="auto"/>
          <w:w w:val="95"/>
          <w:sz w:val="21"/>
          <w:lang w:eastAsia="zh-CN"/>
        </w:rPr>
      </w:pPr>
    </w:p>
    <w:p>
      <w:pPr>
        <w:spacing w:before="34"/>
        <w:rPr>
          <w:b/>
          <w:color w:val="auto"/>
          <w:w w:val="95"/>
          <w:sz w:val="21"/>
          <w:lang w:eastAsia="zh-CN"/>
        </w:rPr>
      </w:pPr>
    </w:p>
    <w:p>
      <w:pPr>
        <w:spacing w:before="34"/>
        <w:rPr>
          <w:color w:val="auto"/>
          <w:sz w:val="21"/>
          <w:lang w:eastAsia="zh-CN"/>
        </w:rPr>
      </w:pPr>
      <w:r>
        <w:rPr>
          <w:b/>
          <w:color w:val="auto"/>
          <w:w w:val="95"/>
          <w:sz w:val="21"/>
          <w:lang w:eastAsia="zh-CN"/>
        </w:rPr>
        <w:t>2.</w:t>
      </w:r>
      <w:r>
        <w:rPr>
          <w:color w:val="auto"/>
          <w:w w:val="95"/>
          <w:sz w:val="21"/>
          <w:lang w:eastAsia="zh-CN"/>
        </w:rPr>
        <w:t>技术标准与要求</w:t>
      </w:r>
    </w:p>
    <w:p>
      <w:pPr>
        <w:pStyle w:val="13"/>
        <w:rPr>
          <w:color w:val="auto"/>
          <w:sz w:val="20"/>
          <w:lang w:eastAsia="zh-CN"/>
        </w:rPr>
      </w:pPr>
    </w:p>
    <w:p>
      <w:pPr>
        <w:pStyle w:val="13"/>
        <w:spacing w:before="11"/>
        <w:rPr>
          <w:color w:val="auto"/>
          <w:sz w:val="12"/>
          <w:lang w:eastAsia="zh-CN"/>
        </w:rPr>
      </w:pPr>
    </w:p>
    <w:tbl>
      <w:tblPr>
        <w:tblStyle w:val="23"/>
        <w:tblW w:w="10255" w:type="dxa"/>
        <w:tblInd w:w="-153" w:type="dxa"/>
        <w:tblBorders>
          <w:top w:val="single" w:color="B4C3D7" w:sz="2" w:space="0"/>
          <w:left w:val="single" w:color="B4C3D7" w:sz="2" w:space="0"/>
          <w:bottom w:val="single" w:color="B4C3D7" w:sz="2" w:space="0"/>
          <w:right w:val="single" w:color="B4C3D7" w:sz="2" w:space="0"/>
          <w:insideH w:val="single" w:color="B4C3D7" w:sz="2" w:space="0"/>
          <w:insideV w:val="single" w:color="B4C3D7" w:sz="2" w:space="0"/>
        </w:tblBorders>
        <w:tblLayout w:type="fixed"/>
        <w:tblCellMar>
          <w:top w:w="0" w:type="dxa"/>
          <w:left w:w="0" w:type="dxa"/>
          <w:bottom w:w="0" w:type="dxa"/>
          <w:right w:w="0" w:type="dxa"/>
        </w:tblCellMar>
      </w:tblPr>
      <w:tblGrid>
        <w:gridCol w:w="508"/>
        <w:gridCol w:w="1050"/>
        <w:gridCol w:w="762"/>
        <w:gridCol w:w="1592"/>
        <w:gridCol w:w="473"/>
        <w:gridCol w:w="451"/>
        <w:gridCol w:w="1628"/>
        <w:gridCol w:w="1667"/>
        <w:gridCol w:w="1045"/>
        <w:gridCol w:w="1079"/>
      </w:tblGrid>
      <w:tr>
        <w:tblPrEx>
          <w:tblBorders>
            <w:top w:val="single" w:color="B4C3D7" w:sz="2" w:space="0"/>
            <w:left w:val="single" w:color="B4C3D7" w:sz="2" w:space="0"/>
            <w:bottom w:val="single" w:color="B4C3D7" w:sz="2" w:space="0"/>
            <w:right w:val="single" w:color="B4C3D7" w:sz="2" w:space="0"/>
            <w:insideH w:val="single" w:color="B4C3D7" w:sz="2" w:space="0"/>
            <w:insideV w:val="single" w:color="B4C3D7" w:sz="2" w:space="0"/>
          </w:tblBorders>
          <w:tblCellMar>
            <w:top w:w="0" w:type="dxa"/>
            <w:left w:w="0" w:type="dxa"/>
            <w:bottom w:w="0" w:type="dxa"/>
            <w:right w:w="0" w:type="dxa"/>
          </w:tblCellMar>
        </w:tblPrEx>
        <w:trPr>
          <w:trHeight w:val="1005" w:hRule="exact"/>
        </w:trPr>
        <w:tc>
          <w:tcPr>
            <w:tcW w:w="508" w:type="dxa"/>
            <w:tcBorders>
              <w:left w:val="single" w:color="B4C3D7" w:sz="4" w:space="0"/>
              <w:right w:val="single" w:color="B4C3D7" w:sz="4" w:space="0"/>
            </w:tcBorders>
            <w:shd w:val="clear" w:color="auto" w:fill="EDEDED"/>
          </w:tcPr>
          <w:p>
            <w:pPr>
              <w:pStyle w:val="25"/>
              <w:spacing w:before="1" w:line="500" w:lineRule="exact"/>
              <w:ind w:left="248" w:right="11" w:hanging="221"/>
              <w:jc w:val="left"/>
              <w:rPr>
                <w:color w:val="auto"/>
              </w:rPr>
            </w:pPr>
            <w:r>
              <w:rPr>
                <w:color w:val="auto"/>
              </w:rPr>
              <w:t>序号</w:t>
            </w:r>
          </w:p>
        </w:tc>
        <w:tc>
          <w:tcPr>
            <w:tcW w:w="1050" w:type="dxa"/>
            <w:tcBorders>
              <w:left w:val="single" w:color="B4C3D7" w:sz="4" w:space="0"/>
              <w:right w:val="single" w:color="B4C3D7" w:sz="4" w:space="0"/>
            </w:tcBorders>
            <w:shd w:val="clear" w:color="auto" w:fill="EDEDED"/>
          </w:tcPr>
          <w:p>
            <w:pPr>
              <w:pStyle w:val="25"/>
              <w:spacing w:before="1" w:line="500" w:lineRule="exact"/>
              <w:ind w:left="248" w:right="11" w:hanging="221"/>
              <w:jc w:val="left"/>
              <w:rPr>
                <w:color w:val="auto"/>
              </w:rPr>
            </w:pPr>
            <w:r>
              <w:rPr>
                <w:color w:val="auto"/>
              </w:rPr>
              <w:t>品目编码</w:t>
            </w:r>
          </w:p>
        </w:tc>
        <w:tc>
          <w:tcPr>
            <w:tcW w:w="762" w:type="dxa"/>
            <w:tcBorders>
              <w:left w:val="single" w:color="B4C3D7" w:sz="4" w:space="0"/>
              <w:right w:val="single" w:color="B4C3D7" w:sz="4" w:space="0"/>
            </w:tcBorders>
            <w:shd w:val="clear" w:color="auto" w:fill="EDEDED"/>
          </w:tcPr>
          <w:p>
            <w:pPr>
              <w:pStyle w:val="25"/>
              <w:spacing w:before="144"/>
              <w:ind w:left="51" w:right="52"/>
              <w:jc w:val="left"/>
              <w:rPr>
                <w:color w:val="auto"/>
              </w:rPr>
            </w:pPr>
            <w:r>
              <w:rPr>
                <w:color w:val="auto"/>
              </w:rPr>
              <w:t>品目名称</w:t>
            </w:r>
          </w:p>
        </w:tc>
        <w:tc>
          <w:tcPr>
            <w:tcW w:w="1592" w:type="dxa"/>
            <w:tcBorders>
              <w:left w:val="single" w:color="B4C3D7" w:sz="4" w:space="0"/>
              <w:right w:val="single" w:color="B4C3D7" w:sz="4" w:space="0"/>
            </w:tcBorders>
            <w:shd w:val="clear" w:color="auto" w:fill="EDEDED"/>
          </w:tcPr>
          <w:p>
            <w:pPr>
              <w:pStyle w:val="25"/>
              <w:spacing w:before="144"/>
              <w:ind w:left="419"/>
              <w:jc w:val="left"/>
              <w:rPr>
                <w:color w:val="auto"/>
              </w:rPr>
            </w:pPr>
            <w:r>
              <w:rPr>
                <w:color w:val="auto"/>
              </w:rPr>
              <w:t>采购标的</w:t>
            </w:r>
          </w:p>
        </w:tc>
        <w:tc>
          <w:tcPr>
            <w:tcW w:w="473" w:type="dxa"/>
            <w:tcBorders>
              <w:left w:val="single" w:color="B4C3D7" w:sz="4" w:space="0"/>
              <w:right w:val="single" w:color="B4C3D7" w:sz="4" w:space="0"/>
            </w:tcBorders>
            <w:shd w:val="clear" w:color="auto" w:fill="EDEDED"/>
            <w:vAlign w:val="center"/>
          </w:tcPr>
          <w:p>
            <w:pPr>
              <w:pStyle w:val="25"/>
              <w:spacing w:line="276" w:lineRule="exact"/>
              <w:jc w:val="both"/>
              <w:rPr>
                <w:color w:val="auto"/>
              </w:rPr>
            </w:pPr>
            <w:r>
              <w:rPr>
                <w:color w:val="auto"/>
              </w:rPr>
              <w:t>单 位</w:t>
            </w:r>
          </w:p>
        </w:tc>
        <w:tc>
          <w:tcPr>
            <w:tcW w:w="451" w:type="dxa"/>
            <w:tcBorders>
              <w:left w:val="single" w:color="B4C3D7" w:sz="4" w:space="0"/>
              <w:right w:val="single" w:color="B4C3D7" w:sz="4" w:space="0"/>
            </w:tcBorders>
            <w:shd w:val="clear" w:color="auto" w:fill="EDEDED"/>
            <w:vAlign w:val="center"/>
          </w:tcPr>
          <w:p>
            <w:pPr>
              <w:pStyle w:val="25"/>
              <w:spacing w:before="144"/>
              <w:ind w:right="73"/>
              <w:jc w:val="both"/>
              <w:rPr>
                <w:color w:val="auto"/>
              </w:rPr>
            </w:pPr>
            <w:r>
              <w:rPr>
                <w:color w:val="auto"/>
              </w:rPr>
              <w:t>数量</w:t>
            </w:r>
          </w:p>
        </w:tc>
        <w:tc>
          <w:tcPr>
            <w:tcW w:w="1628" w:type="dxa"/>
            <w:tcBorders>
              <w:left w:val="single" w:color="B4C3D7" w:sz="4" w:space="0"/>
              <w:right w:val="single" w:color="B4C3D7" w:sz="4" w:space="0"/>
            </w:tcBorders>
            <w:shd w:val="clear" w:color="auto" w:fill="EDEDED"/>
          </w:tcPr>
          <w:p>
            <w:pPr>
              <w:pStyle w:val="25"/>
              <w:spacing w:before="144"/>
              <w:ind w:left="144" w:right="143"/>
              <w:jc w:val="left"/>
              <w:rPr>
                <w:color w:val="auto"/>
              </w:rPr>
            </w:pPr>
            <w:r>
              <w:rPr>
                <w:color w:val="auto"/>
              </w:rPr>
              <w:t>分项预算单价</w:t>
            </w:r>
          </w:p>
          <w:p>
            <w:pPr>
              <w:pStyle w:val="25"/>
              <w:spacing w:before="1"/>
              <w:jc w:val="left"/>
              <w:rPr>
                <w:color w:val="auto"/>
                <w:sz w:val="16"/>
              </w:rPr>
            </w:pPr>
          </w:p>
          <w:p>
            <w:pPr>
              <w:pStyle w:val="25"/>
              <w:ind w:left="142" w:right="143"/>
              <w:jc w:val="left"/>
              <w:rPr>
                <w:color w:val="auto"/>
              </w:rPr>
            </w:pPr>
            <w:r>
              <w:rPr>
                <w:color w:val="auto"/>
              </w:rPr>
              <w:t>(元)</w:t>
            </w:r>
          </w:p>
        </w:tc>
        <w:tc>
          <w:tcPr>
            <w:tcW w:w="1667" w:type="dxa"/>
            <w:tcBorders>
              <w:left w:val="single" w:color="B4C3D7" w:sz="4" w:space="0"/>
              <w:right w:val="single" w:color="B4C3D7" w:sz="4" w:space="0"/>
            </w:tcBorders>
            <w:shd w:val="clear" w:color="auto" w:fill="EDEDED"/>
          </w:tcPr>
          <w:p>
            <w:pPr>
              <w:pStyle w:val="25"/>
              <w:spacing w:before="144"/>
              <w:ind w:left="148" w:right="148"/>
              <w:jc w:val="left"/>
              <w:rPr>
                <w:color w:val="auto"/>
              </w:rPr>
            </w:pPr>
            <w:r>
              <w:rPr>
                <w:color w:val="auto"/>
              </w:rPr>
              <w:t>分项预算总价</w:t>
            </w:r>
          </w:p>
          <w:p>
            <w:pPr>
              <w:pStyle w:val="25"/>
              <w:spacing w:before="1"/>
              <w:jc w:val="left"/>
              <w:rPr>
                <w:color w:val="auto"/>
                <w:sz w:val="16"/>
              </w:rPr>
            </w:pPr>
          </w:p>
          <w:p>
            <w:pPr>
              <w:pStyle w:val="25"/>
              <w:ind w:left="148" w:right="148"/>
              <w:jc w:val="left"/>
              <w:rPr>
                <w:color w:val="auto"/>
              </w:rPr>
            </w:pPr>
            <w:r>
              <w:rPr>
                <w:color w:val="auto"/>
              </w:rPr>
              <w:t>(元)</w:t>
            </w:r>
          </w:p>
        </w:tc>
        <w:tc>
          <w:tcPr>
            <w:tcW w:w="1045" w:type="dxa"/>
            <w:tcBorders>
              <w:left w:val="single" w:color="B4C3D7" w:sz="4" w:space="0"/>
              <w:right w:val="single" w:color="B4C3D7" w:sz="4" w:space="0"/>
            </w:tcBorders>
            <w:shd w:val="clear" w:color="auto" w:fill="EDEDED"/>
          </w:tcPr>
          <w:p>
            <w:pPr>
              <w:pStyle w:val="25"/>
              <w:spacing w:before="144"/>
              <w:ind w:left="57" w:right="57"/>
              <w:jc w:val="left"/>
              <w:rPr>
                <w:color w:val="auto"/>
              </w:rPr>
            </w:pPr>
            <w:r>
              <w:rPr>
                <w:color w:val="auto"/>
              </w:rPr>
              <w:t>所属行业</w:t>
            </w:r>
          </w:p>
        </w:tc>
        <w:tc>
          <w:tcPr>
            <w:tcW w:w="1079" w:type="dxa"/>
            <w:tcBorders>
              <w:left w:val="single" w:color="B4C3D7" w:sz="4" w:space="0"/>
              <w:right w:val="single" w:color="B4C3D7" w:sz="4" w:space="0"/>
            </w:tcBorders>
            <w:shd w:val="clear" w:color="auto" w:fill="EDEDED"/>
          </w:tcPr>
          <w:p>
            <w:pPr>
              <w:pStyle w:val="25"/>
              <w:spacing w:before="1" w:line="500" w:lineRule="exact"/>
              <w:ind w:left="313" w:right="77" w:hanging="221"/>
              <w:jc w:val="left"/>
              <w:rPr>
                <w:color w:val="auto"/>
              </w:rPr>
            </w:pPr>
            <w:r>
              <w:rPr>
                <w:color w:val="auto"/>
              </w:rPr>
              <w:t>招标技术要求</w:t>
            </w:r>
          </w:p>
        </w:tc>
      </w:tr>
      <w:tr>
        <w:tblPrEx>
          <w:tblBorders>
            <w:top w:val="single" w:color="B4C3D7" w:sz="2" w:space="0"/>
            <w:left w:val="single" w:color="B4C3D7" w:sz="2" w:space="0"/>
            <w:bottom w:val="single" w:color="B4C3D7" w:sz="2" w:space="0"/>
            <w:right w:val="single" w:color="B4C3D7" w:sz="2" w:space="0"/>
            <w:insideH w:val="single" w:color="B4C3D7" w:sz="2" w:space="0"/>
            <w:insideV w:val="single" w:color="B4C3D7" w:sz="2" w:space="0"/>
          </w:tblBorders>
          <w:tblCellMar>
            <w:top w:w="0" w:type="dxa"/>
            <w:left w:w="0" w:type="dxa"/>
            <w:bottom w:w="0" w:type="dxa"/>
            <w:right w:w="0" w:type="dxa"/>
          </w:tblCellMar>
        </w:tblPrEx>
        <w:trPr>
          <w:trHeight w:val="1505" w:hRule="exact"/>
        </w:trPr>
        <w:tc>
          <w:tcPr>
            <w:tcW w:w="508" w:type="dxa"/>
            <w:tcBorders>
              <w:left w:val="single" w:color="B4C3D7" w:sz="4" w:space="0"/>
              <w:right w:val="single" w:color="B4C3D7" w:sz="4" w:space="0"/>
            </w:tcBorders>
          </w:tcPr>
          <w:p>
            <w:pPr>
              <w:pStyle w:val="25"/>
              <w:spacing w:before="145"/>
              <w:jc w:val="left"/>
              <w:rPr>
                <w:color w:val="auto"/>
              </w:rPr>
            </w:pPr>
            <w:r>
              <w:rPr>
                <w:color w:val="auto"/>
              </w:rPr>
              <w:t>1</w:t>
            </w:r>
          </w:p>
        </w:tc>
        <w:tc>
          <w:tcPr>
            <w:tcW w:w="1050" w:type="dxa"/>
            <w:tcBorders>
              <w:left w:val="single" w:color="B4C3D7" w:sz="4" w:space="0"/>
              <w:right w:val="single" w:color="B4C3D7" w:sz="4" w:space="0"/>
            </w:tcBorders>
          </w:tcPr>
          <w:p>
            <w:pPr>
              <w:jc w:val="left"/>
              <w:rPr>
                <w:color w:val="auto"/>
              </w:rPr>
            </w:pPr>
          </w:p>
        </w:tc>
        <w:tc>
          <w:tcPr>
            <w:tcW w:w="762" w:type="dxa"/>
            <w:tcBorders>
              <w:left w:val="single" w:color="B4C3D7" w:sz="4" w:space="0"/>
              <w:right w:val="single" w:color="B4C3D7" w:sz="4" w:space="0"/>
            </w:tcBorders>
          </w:tcPr>
          <w:p>
            <w:pPr>
              <w:pStyle w:val="25"/>
              <w:spacing w:before="145"/>
              <w:ind w:left="51" w:right="52"/>
              <w:jc w:val="left"/>
              <w:rPr>
                <w:color w:val="auto"/>
              </w:rPr>
            </w:pPr>
            <w:r>
              <w:rPr>
                <w:color w:val="auto"/>
              </w:rPr>
              <w:t>其他电力系统安装</w:t>
            </w:r>
          </w:p>
        </w:tc>
        <w:tc>
          <w:tcPr>
            <w:tcW w:w="1592" w:type="dxa"/>
            <w:tcBorders>
              <w:left w:val="single" w:color="B4C3D7" w:sz="4" w:space="0"/>
              <w:right w:val="single" w:color="B4C3D7" w:sz="4" w:space="0"/>
            </w:tcBorders>
          </w:tcPr>
          <w:p>
            <w:pPr>
              <w:pStyle w:val="25"/>
              <w:spacing w:before="2" w:line="500" w:lineRule="exact"/>
              <w:ind w:left="3"/>
              <w:jc w:val="left"/>
              <w:rPr>
                <w:color w:val="auto"/>
                <w:lang w:eastAsia="zh-CN"/>
              </w:rPr>
            </w:pPr>
            <w:r>
              <w:rPr>
                <w:rFonts w:hint="eastAsia"/>
                <w:color w:val="auto"/>
                <w:lang w:eastAsia="zh-CN"/>
              </w:rPr>
              <w:t>综合实训基地建设项目供电工程</w:t>
            </w:r>
          </w:p>
        </w:tc>
        <w:tc>
          <w:tcPr>
            <w:tcW w:w="473" w:type="dxa"/>
            <w:tcBorders>
              <w:left w:val="single" w:color="B4C3D7" w:sz="4" w:space="0"/>
              <w:right w:val="single" w:color="B4C3D7" w:sz="4" w:space="0"/>
            </w:tcBorders>
          </w:tcPr>
          <w:p>
            <w:pPr>
              <w:pStyle w:val="25"/>
              <w:spacing w:before="145"/>
              <w:ind w:left="159"/>
              <w:jc w:val="left"/>
              <w:rPr>
                <w:color w:val="auto"/>
              </w:rPr>
            </w:pPr>
            <w:r>
              <w:rPr>
                <w:color w:val="auto"/>
              </w:rPr>
              <w:t>项</w:t>
            </w:r>
          </w:p>
        </w:tc>
        <w:tc>
          <w:tcPr>
            <w:tcW w:w="451" w:type="dxa"/>
            <w:tcBorders>
              <w:left w:val="single" w:color="B4C3D7" w:sz="4" w:space="0"/>
              <w:right w:val="single" w:color="B4C3D7" w:sz="4" w:space="0"/>
            </w:tcBorders>
          </w:tcPr>
          <w:p>
            <w:pPr>
              <w:pStyle w:val="25"/>
              <w:spacing w:before="145"/>
              <w:jc w:val="left"/>
              <w:rPr>
                <w:color w:val="auto"/>
              </w:rPr>
            </w:pPr>
            <w:r>
              <w:rPr>
                <w:color w:val="auto"/>
              </w:rPr>
              <w:t>1</w:t>
            </w:r>
          </w:p>
        </w:tc>
        <w:tc>
          <w:tcPr>
            <w:tcW w:w="1628" w:type="dxa"/>
            <w:tcBorders>
              <w:left w:val="single" w:color="B4C3D7" w:sz="4" w:space="0"/>
              <w:right w:val="single" w:color="B4C3D7" w:sz="4" w:space="0"/>
            </w:tcBorders>
          </w:tcPr>
          <w:p>
            <w:pPr>
              <w:pStyle w:val="25"/>
              <w:spacing w:before="145"/>
              <w:ind w:left="164"/>
              <w:jc w:val="left"/>
              <w:rPr>
                <w:rFonts w:hint="eastAsia" w:eastAsia="宋体"/>
                <w:color w:val="auto"/>
                <w:lang w:eastAsia="zh-CN"/>
              </w:rPr>
            </w:pPr>
            <w:r>
              <w:rPr>
                <w:rFonts w:hint="eastAsia" w:eastAsia="宋体"/>
                <w:color w:val="auto"/>
                <w:lang w:eastAsia="zh-CN"/>
              </w:rPr>
              <w:t>3</w:t>
            </w:r>
            <w:r>
              <w:rPr>
                <w:rFonts w:hint="eastAsia"/>
                <w:color w:val="auto"/>
                <w:lang w:val="en-US" w:eastAsia="zh-CN"/>
              </w:rPr>
              <w:t>,</w:t>
            </w:r>
            <w:r>
              <w:rPr>
                <w:rFonts w:hint="eastAsia" w:eastAsia="宋体"/>
                <w:color w:val="auto"/>
                <w:lang w:eastAsia="zh-CN"/>
              </w:rPr>
              <w:t>269</w:t>
            </w:r>
            <w:r>
              <w:rPr>
                <w:rFonts w:hint="eastAsia"/>
                <w:color w:val="auto"/>
                <w:lang w:val="en-US" w:eastAsia="zh-CN"/>
              </w:rPr>
              <w:t>,</w:t>
            </w:r>
            <w:r>
              <w:rPr>
                <w:rFonts w:hint="eastAsia" w:eastAsia="宋体"/>
                <w:color w:val="auto"/>
                <w:lang w:eastAsia="zh-CN"/>
              </w:rPr>
              <w:t>424.57</w:t>
            </w:r>
          </w:p>
        </w:tc>
        <w:tc>
          <w:tcPr>
            <w:tcW w:w="1667" w:type="dxa"/>
            <w:tcBorders>
              <w:left w:val="single" w:color="B4C3D7" w:sz="4" w:space="0"/>
              <w:right w:val="single" w:color="B4C3D7" w:sz="4" w:space="0"/>
            </w:tcBorders>
          </w:tcPr>
          <w:p>
            <w:pPr>
              <w:pStyle w:val="25"/>
              <w:spacing w:before="145"/>
              <w:ind w:left="167"/>
              <w:jc w:val="left"/>
              <w:rPr>
                <w:rFonts w:hint="eastAsia" w:eastAsia="宋体"/>
                <w:color w:val="auto"/>
                <w:lang w:eastAsia="zh-CN"/>
              </w:rPr>
            </w:pPr>
            <w:r>
              <w:rPr>
                <w:rFonts w:hint="eastAsia" w:eastAsia="宋体"/>
                <w:color w:val="auto"/>
                <w:lang w:eastAsia="zh-CN"/>
              </w:rPr>
              <w:t>3</w:t>
            </w:r>
            <w:r>
              <w:rPr>
                <w:rFonts w:hint="eastAsia"/>
                <w:color w:val="auto"/>
                <w:lang w:val="en-US" w:eastAsia="zh-CN"/>
              </w:rPr>
              <w:t>,</w:t>
            </w:r>
            <w:r>
              <w:rPr>
                <w:rFonts w:hint="eastAsia" w:eastAsia="宋体"/>
                <w:color w:val="auto"/>
                <w:lang w:eastAsia="zh-CN"/>
              </w:rPr>
              <w:t>269</w:t>
            </w:r>
            <w:r>
              <w:rPr>
                <w:rFonts w:hint="eastAsia"/>
                <w:color w:val="auto"/>
                <w:lang w:val="en-US" w:eastAsia="zh-CN"/>
              </w:rPr>
              <w:t>,</w:t>
            </w:r>
            <w:r>
              <w:rPr>
                <w:rFonts w:hint="eastAsia" w:eastAsia="宋体"/>
                <w:color w:val="auto"/>
                <w:lang w:eastAsia="zh-CN"/>
              </w:rPr>
              <w:t>424.57</w:t>
            </w:r>
          </w:p>
        </w:tc>
        <w:tc>
          <w:tcPr>
            <w:tcW w:w="1045" w:type="dxa"/>
            <w:tcBorders>
              <w:left w:val="single" w:color="B4C3D7" w:sz="4" w:space="0"/>
              <w:right w:val="single" w:color="B4C3D7" w:sz="4" w:space="0"/>
            </w:tcBorders>
          </w:tcPr>
          <w:p>
            <w:pPr>
              <w:pStyle w:val="25"/>
              <w:spacing w:before="145"/>
              <w:ind w:left="57" w:right="57"/>
              <w:jc w:val="left"/>
              <w:rPr>
                <w:color w:val="auto"/>
              </w:rPr>
            </w:pPr>
            <w:r>
              <w:rPr>
                <w:color w:val="auto"/>
              </w:rPr>
              <w:t>建筑业</w:t>
            </w:r>
          </w:p>
        </w:tc>
        <w:tc>
          <w:tcPr>
            <w:tcW w:w="1079" w:type="dxa"/>
            <w:tcBorders>
              <w:left w:val="single" w:color="B4C3D7" w:sz="4" w:space="0"/>
              <w:right w:val="single" w:color="B4C3D7" w:sz="4" w:space="0"/>
            </w:tcBorders>
          </w:tcPr>
          <w:p>
            <w:pPr>
              <w:pStyle w:val="25"/>
              <w:spacing w:before="145" w:line="415" w:lineRule="auto"/>
              <w:ind w:left="203" w:right="77" w:hanging="111"/>
              <w:jc w:val="left"/>
              <w:rPr>
                <w:color w:val="auto"/>
              </w:rPr>
            </w:pPr>
            <w:r>
              <w:rPr>
                <w:color w:val="auto"/>
              </w:rPr>
              <w:t>详见工程量清单</w:t>
            </w:r>
          </w:p>
        </w:tc>
      </w:tr>
    </w:tbl>
    <w:p>
      <w:pPr>
        <w:spacing w:line="415" w:lineRule="auto"/>
        <w:rPr>
          <w:color w:val="auto"/>
        </w:rPr>
        <w:sectPr>
          <w:pgSz w:w="11900" w:h="16840"/>
          <w:pgMar w:top="1440" w:right="1080" w:bottom="1440" w:left="1080" w:header="720" w:footer="720" w:gutter="0"/>
          <w:cols w:space="720" w:num="1"/>
          <w:docGrid w:linePitch="299" w:charSpace="0"/>
        </w:sectPr>
      </w:pPr>
    </w:p>
    <w:p>
      <w:pPr>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b/>
          <w:color w:val="auto"/>
          <w:sz w:val="30"/>
        </w:rPr>
      </w:pPr>
      <w:r>
        <w:rPr>
          <w:b/>
          <w:color w:val="auto"/>
          <w:w w:val="95"/>
          <w:sz w:val="30"/>
        </w:rPr>
        <w:t>资格性审查表</w:t>
      </w:r>
    </w:p>
    <w:tbl>
      <w:tblPr>
        <w:tblStyle w:val="23"/>
        <w:tblW w:w="10807" w:type="dxa"/>
        <w:tblInd w:w="0" w:type="dxa"/>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Layout w:type="fixed"/>
        <w:tblCellMar>
          <w:top w:w="0" w:type="dxa"/>
          <w:left w:w="0" w:type="dxa"/>
          <w:bottom w:w="0" w:type="dxa"/>
          <w:right w:w="0" w:type="dxa"/>
        </w:tblCellMar>
      </w:tblPr>
      <w:tblGrid>
        <w:gridCol w:w="4351"/>
        <w:gridCol w:w="6456"/>
      </w:tblGrid>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894" w:hRule="exact"/>
        </w:trPr>
        <w:tc>
          <w:tcPr>
            <w:tcW w:w="4351" w:type="dxa"/>
            <w:vAlign w:val="center"/>
          </w:tcPr>
          <w:p>
            <w:pPr>
              <w:pStyle w:val="25"/>
              <w:spacing w:line="360" w:lineRule="auto"/>
              <w:ind w:left="60"/>
              <w:jc w:val="both"/>
              <w:rPr>
                <w:color w:val="auto"/>
                <w:sz w:val="24"/>
                <w:szCs w:val="24"/>
                <w:lang w:eastAsia="zh-CN"/>
              </w:rPr>
            </w:pPr>
            <w:r>
              <w:rPr>
                <w:color w:val="auto"/>
                <w:spacing w:val="-1"/>
                <w:sz w:val="24"/>
                <w:szCs w:val="24"/>
                <w:lang w:eastAsia="zh-CN"/>
              </w:rPr>
              <w:t>（一</w:t>
            </w:r>
            <w:r>
              <w:rPr>
                <w:color w:val="auto"/>
                <w:spacing w:val="-13"/>
                <w:sz w:val="24"/>
                <w:szCs w:val="24"/>
                <w:lang w:eastAsia="zh-CN"/>
              </w:rPr>
              <w:t>）</w:t>
            </w:r>
            <w:r>
              <w:rPr>
                <w:color w:val="auto"/>
                <w:spacing w:val="-4"/>
                <w:sz w:val="24"/>
                <w:szCs w:val="24"/>
                <w:lang w:eastAsia="zh-CN"/>
              </w:rPr>
              <w:t>符合《中华人民共和国政府采</w:t>
            </w:r>
            <w:r>
              <w:rPr>
                <w:color w:val="auto"/>
                <w:sz w:val="24"/>
                <w:szCs w:val="24"/>
                <w:lang w:eastAsia="zh-CN"/>
              </w:rPr>
              <w:t>购法》第二十二条规定的条件。</w:t>
            </w:r>
          </w:p>
        </w:tc>
        <w:tc>
          <w:tcPr>
            <w:tcW w:w="6456" w:type="dxa"/>
            <w:vAlign w:val="center"/>
          </w:tcPr>
          <w:p>
            <w:pPr>
              <w:pStyle w:val="25"/>
              <w:spacing w:before="106"/>
              <w:jc w:val="both"/>
              <w:rPr>
                <w:color w:val="auto"/>
                <w:sz w:val="24"/>
                <w:szCs w:val="24"/>
                <w:lang w:eastAsia="zh-CN"/>
              </w:rPr>
            </w:pPr>
            <w:r>
              <w:rPr>
                <w:color w:val="auto"/>
                <w:sz w:val="24"/>
                <w:szCs w:val="24"/>
                <w:lang w:eastAsia="zh-CN"/>
              </w:rPr>
              <w:t>提供《黑龙江省政府采购供应商资格承诺函》承诺人（供应商或自然人 CA 签章）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4646" w:hRule="exact"/>
        </w:trPr>
        <w:tc>
          <w:tcPr>
            <w:tcW w:w="4351" w:type="dxa"/>
          </w:tcPr>
          <w:p>
            <w:pPr>
              <w:pStyle w:val="25"/>
              <w:spacing w:line="360" w:lineRule="auto"/>
              <w:ind w:left="60"/>
              <w:jc w:val="both"/>
              <w:rPr>
                <w:color w:val="auto"/>
                <w:sz w:val="24"/>
                <w:szCs w:val="24"/>
              </w:rPr>
            </w:pPr>
            <w:r>
              <w:rPr>
                <w:color w:val="auto"/>
                <w:spacing w:val="-1"/>
                <w:sz w:val="24"/>
                <w:szCs w:val="24"/>
                <w:lang w:eastAsia="zh-CN"/>
              </w:rPr>
              <w:t>（二</w:t>
            </w:r>
            <w:r>
              <w:rPr>
                <w:color w:val="auto"/>
                <w:spacing w:val="-13"/>
                <w:sz w:val="24"/>
                <w:szCs w:val="24"/>
                <w:lang w:eastAsia="zh-CN"/>
              </w:rPr>
              <w:t>）</w:t>
            </w:r>
            <w:r>
              <w:rPr>
                <w:color w:val="auto"/>
                <w:spacing w:val="-3"/>
                <w:sz w:val="24"/>
                <w:szCs w:val="24"/>
                <w:lang w:eastAsia="zh-CN"/>
              </w:rPr>
              <w:t>承诺通过合法渠道，可查证不</w:t>
            </w:r>
            <w:r>
              <w:rPr>
                <w:color w:val="auto"/>
                <w:sz w:val="24"/>
                <w:szCs w:val="24"/>
                <w:lang w:eastAsia="zh-CN"/>
              </w:rPr>
              <w:t xml:space="preserve">存在违反《中华人民共和国政府 </w:t>
            </w:r>
            <w:r>
              <w:rPr>
                <w:color w:val="auto"/>
                <w:spacing w:val="-1"/>
                <w:sz w:val="24"/>
                <w:szCs w:val="24"/>
                <w:lang w:eastAsia="zh-CN"/>
              </w:rPr>
              <w:t>采购法实施条例》第十八条“单位</w:t>
            </w:r>
            <w:r>
              <w:rPr>
                <w:color w:val="auto"/>
                <w:sz w:val="24"/>
                <w:szCs w:val="24"/>
                <w:lang w:eastAsia="zh-CN"/>
              </w:rPr>
              <w:t>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color w:val="auto"/>
                <w:w w:val="120"/>
                <w:sz w:val="24"/>
                <w:szCs w:val="24"/>
              </w:rPr>
              <w:t>”</w:t>
            </w:r>
            <w:r>
              <w:rPr>
                <w:color w:val="auto"/>
                <w:sz w:val="24"/>
                <w:szCs w:val="24"/>
              </w:rPr>
              <w:t>规定的情形。</w:t>
            </w:r>
          </w:p>
        </w:tc>
        <w:tc>
          <w:tcPr>
            <w:tcW w:w="6456" w:type="dxa"/>
            <w:vAlign w:val="center"/>
          </w:tcPr>
          <w:p>
            <w:pPr>
              <w:pStyle w:val="25"/>
              <w:jc w:val="both"/>
              <w:rPr>
                <w:color w:val="auto"/>
                <w:sz w:val="24"/>
                <w:szCs w:val="24"/>
                <w:lang w:eastAsia="zh-CN"/>
              </w:rPr>
            </w:pPr>
            <w:r>
              <w:rPr>
                <w:color w:val="auto"/>
                <w:sz w:val="24"/>
                <w:szCs w:val="24"/>
                <w:lang w:eastAsia="zh-CN"/>
              </w:rPr>
              <w:t>提供《黑龙江省政府采购供应商资格承诺函》承诺人（供应商或自然人 CA 签章）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4133" w:hRule="exact"/>
        </w:trPr>
        <w:tc>
          <w:tcPr>
            <w:tcW w:w="4351" w:type="dxa"/>
          </w:tcPr>
          <w:p>
            <w:pPr>
              <w:pStyle w:val="25"/>
              <w:spacing w:before="11" w:line="360" w:lineRule="auto"/>
              <w:ind w:left="60" w:right="54"/>
              <w:rPr>
                <w:color w:val="auto"/>
                <w:sz w:val="24"/>
                <w:szCs w:val="24"/>
                <w:lang w:eastAsia="zh-CN"/>
              </w:rPr>
            </w:pPr>
            <w:r>
              <w:rPr>
                <w:color w:val="auto"/>
                <w:sz w:val="24"/>
                <w:szCs w:val="24"/>
                <w:lang w:eastAsia="zh-CN"/>
              </w:rPr>
              <w:t>（三）承诺通过“全国企业信用信</w:t>
            </w:r>
            <w:r>
              <w:rPr>
                <w:color w:val="auto"/>
                <w:spacing w:val="-10"/>
                <w:sz w:val="24"/>
                <w:szCs w:val="24"/>
                <w:lang w:eastAsia="zh-CN"/>
              </w:rPr>
              <w:t>息公示系统”、“中国执行信息公开网”、“中国裁判文书网”、“信用中国</w:t>
            </w:r>
            <w:r>
              <w:rPr>
                <w:color w:val="auto"/>
                <w:spacing w:val="-10"/>
                <w:w w:val="120"/>
                <w:sz w:val="24"/>
                <w:szCs w:val="24"/>
                <w:lang w:eastAsia="zh-CN"/>
              </w:rPr>
              <w:t>”</w:t>
            </w:r>
            <w:r>
              <w:rPr>
                <w:color w:val="auto"/>
                <w:spacing w:val="-10"/>
                <w:sz w:val="24"/>
                <w:szCs w:val="24"/>
                <w:lang w:eastAsia="zh-CN"/>
              </w:rPr>
              <w:t>、</w:t>
            </w:r>
            <w:r>
              <w:rPr>
                <w:color w:val="auto"/>
                <w:spacing w:val="-10"/>
                <w:w w:val="120"/>
                <w:sz w:val="24"/>
                <w:szCs w:val="24"/>
                <w:lang w:eastAsia="zh-CN"/>
              </w:rPr>
              <w:t>“</w:t>
            </w:r>
            <w:r>
              <w:rPr>
                <w:color w:val="auto"/>
                <w:spacing w:val="-10"/>
                <w:sz w:val="24"/>
                <w:szCs w:val="24"/>
                <w:lang w:eastAsia="zh-CN"/>
              </w:rPr>
              <w:t>中国政府采购网</w:t>
            </w:r>
            <w:r>
              <w:rPr>
                <w:color w:val="auto"/>
                <w:spacing w:val="-10"/>
                <w:w w:val="120"/>
                <w:sz w:val="24"/>
                <w:szCs w:val="24"/>
                <w:lang w:eastAsia="zh-CN"/>
              </w:rPr>
              <w:t xml:space="preserve">” </w:t>
            </w:r>
            <w:r>
              <w:rPr>
                <w:color w:val="auto"/>
                <w:spacing w:val="3"/>
                <w:sz w:val="24"/>
                <w:szCs w:val="24"/>
                <w:lang w:eastAsia="zh-CN"/>
              </w:rPr>
              <w:t>等合法渠道，可查证在投标截止日</w:t>
            </w:r>
            <w:r>
              <w:rPr>
                <w:color w:val="auto"/>
                <w:spacing w:val="-3"/>
                <w:sz w:val="24"/>
                <w:szCs w:val="24"/>
                <w:lang w:eastAsia="zh-CN"/>
              </w:rPr>
              <w:t>期前未被列入失信被执行人名单、重</w:t>
            </w:r>
            <w:r>
              <w:rPr>
                <w:color w:val="auto"/>
                <w:spacing w:val="-10"/>
                <w:sz w:val="24"/>
                <w:szCs w:val="24"/>
                <w:lang w:eastAsia="zh-CN"/>
              </w:rPr>
              <w:t>大税收违法案件当事人名单、政府采</w:t>
            </w:r>
            <w:r>
              <w:rPr>
                <w:color w:val="auto"/>
                <w:spacing w:val="-1"/>
                <w:sz w:val="24"/>
                <w:szCs w:val="24"/>
                <w:lang w:eastAsia="zh-CN"/>
              </w:rPr>
              <w:t>购严重违法失信行为记录名单。</w:t>
            </w:r>
          </w:p>
        </w:tc>
        <w:tc>
          <w:tcPr>
            <w:tcW w:w="6456" w:type="dxa"/>
            <w:vAlign w:val="center"/>
          </w:tcPr>
          <w:p>
            <w:pPr>
              <w:pStyle w:val="25"/>
              <w:jc w:val="both"/>
              <w:rPr>
                <w:b/>
                <w:color w:val="auto"/>
                <w:sz w:val="24"/>
                <w:szCs w:val="24"/>
                <w:lang w:eastAsia="zh-CN"/>
              </w:rPr>
            </w:pPr>
          </w:p>
          <w:p>
            <w:pPr>
              <w:pStyle w:val="25"/>
              <w:jc w:val="both"/>
              <w:rPr>
                <w:b/>
                <w:color w:val="auto"/>
                <w:sz w:val="24"/>
                <w:szCs w:val="24"/>
                <w:lang w:eastAsia="zh-CN"/>
              </w:rPr>
            </w:pPr>
          </w:p>
          <w:p>
            <w:pPr>
              <w:pStyle w:val="25"/>
              <w:jc w:val="both"/>
              <w:rPr>
                <w:b/>
                <w:color w:val="auto"/>
                <w:sz w:val="24"/>
                <w:szCs w:val="24"/>
                <w:lang w:eastAsia="zh-CN"/>
              </w:rPr>
            </w:pPr>
          </w:p>
          <w:p>
            <w:pPr>
              <w:pStyle w:val="25"/>
              <w:jc w:val="both"/>
              <w:rPr>
                <w:b/>
                <w:color w:val="auto"/>
                <w:sz w:val="24"/>
                <w:szCs w:val="24"/>
                <w:lang w:eastAsia="zh-CN"/>
              </w:rPr>
            </w:pPr>
          </w:p>
          <w:p>
            <w:pPr>
              <w:pStyle w:val="25"/>
              <w:spacing w:before="11"/>
              <w:jc w:val="both"/>
              <w:rPr>
                <w:b/>
                <w:color w:val="auto"/>
                <w:sz w:val="24"/>
                <w:szCs w:val="24"/>
                <w:lang w:eastAsia="zh-CN"/>
              </w:rPr>
            </w:pPr>
          </w:p>
          <w:p>
            <w:pPr>
              <w:pStyle w:val="25"/>
              <w:ind w:left="59"/>
              <w:jc w:val="both"/>
              <w:rPr>
                <w:color w:val="auto"/>
                <w:sz w:val="24"/>
                <w:szCs w:val="24"/>
                <w:lang w:eastAsia="zh-CN"/>
              </w:rPr>
            </w:pPr>
            <w:r>
              <w:rPr>
                <w:color w:val="auto"/>
                <w:sz w:val="24"/>
                <w:szCs w:val="24"/>
                <w:lang w:eastAsia="zh-CN"/>
              </w:rPr>
              <w:t>提供《黑龙江省政府采购供应商资格承诺函》承诺人（供应商或自然人 CA 签章）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2147" w:hRule="exact"/>
        </w:trPr>
        <w:tc>
          <w:tcPr>
            <w:tcW w:w="4351" w:type="dxa"/>
          </w:tcPr>
          <w:p>
            <w:pPr>
              <w:pStyle w:val="25"/>
              <w:spacing w:before="10" w:line="360" w:lineRule="auto"/>
              <w:ind w:left="60" w:right="145"/>
              <w:rPr>
                <w:color w:val="auto"/>
                <w:sz w:val="24"/>
                <w:szCs w:val="24"/>
                <w:lang w:eastAsia="zh-CN"/>
              </w:rPr>
            </w:pPr>
            <w:r>
              <w:rPr>
                <w:color w:val="auto"/>
                <w:sz w:val="24"/>
                <w:szCs w:val="24"/>
                <w:lang w:eastAsia="zh-CN"/>
              </w:rPr>
              <w:t>（四）承诺通过“中国执行信息公</w:t>
            </w:r>
            <w:r>
              <w:rPr>
                <w:color w:val="auto"/>
                <w:spacing w:val="-2"/>
                <w:sz w:val="24"/>
                <w:szCs w:val="24"/>
                <w:lang w:eastAsia="zh-CN"/>
              </w:rPr>
              <w:t>网 ”</w:t>
            </w:r>
            <w:r>
              <w:rPr>
                <w:color w:val="auto"/>
                <w:spacing w:val="-4"/>
                <w:sz w:val="24"/>
                <w:szCs w:val="24"/>
                <w:lang w:eastAsia="zh-CN"/>
              </w:rPr>
              <w:t>（</w:t>
            </w:r>
            <w:r>
              <w:rPr>
                <w:color w:val="auto"/>
                <w:sz w:val="24"/>
                <w:szCs w:val="24"/>
              </w:rPr>
              <w:fldChar w:fldCharType="begin"/>
            </w:r>
            <w:r>
              <w:rPr>
                <w:color w:val="auto"/>
                <w:sz w:val="24"/>
                <w:szCs w:val="24"/>
              </w:rPr>
              <w:instrText xml:space="preserve"> HYPERLINK "http://zxgk.court.gov.cn/" \h </w:instrText>
            </w:r>
            <w:r>
              <w:rPr>
                <w:color w:val="auto"/>
                <w:sz w:val="24"/>
                <w:szCs w:val="24"/>
              </w:rPr>
              <w:fldChar w:fldCharType="separate"/>
            </w:r>
            <w:r>
              <w:rPr>
                <w:color w:val="auto"/>
                <w:spacing w:val="-4"/>
                <w:sz w:val="24"/>
                <w:szCs w:val="24"/>
                <w:lang w:eastAsia="zh-CN"/>
              </w:rPr>
              <w:t>http://zxgk.court.gov.cn</w:t>
            </w:r>
            <w:r>
              <w:rPr>
                <w:color w:val="auto"/>
                <w:spacing w:val="-4"/>
                <w:sz w:val="24"/>
                <w:szCs w:val="24"/>
                <w:lang w:eastAsia="zh-CN"/>
              </w:rPr>
              <w:fldChar w:fldCharType="end"/>
            </w:r>
            <w:r>
              <w:rPr>
                <w:color w:val="auto"/>
                <w:spacing w:val="-4"/>
                <w:sz w:val="24"/>
                <w:szCs w:val="24"/>
                <w:lang w:eastAsia="zh-CN"/>
              </w:rPr>
              <w:t xml:space="preserve">） </w:t>
            </w:r>
            <w:r>
              <w:rPr>
                <w:color w:val="auto"/>
                <w:spacing w:val="-10"/>
                <w:sz w:val="24"/>
                <w:szCs w:val="24"/>
                <w:lang w:eastAsia="zh-CN"/>
              </w:rPr>
              <w:t>等合法渠道，可查证法定代表人和负</w:t>
            </w:r>
            <w:r>
              <w:rPr>
                <w:color w:val="auto"/>
                <w:spacing w:val="-1"/>
                <w:sz w:val="24"/>
                <w:szCs w:val="24"/>
                <w:lang w:eastAsia="zh-CN"/>
              </w:rPr>
              <w:t>责人近三年内无行贿犯罪记录。</w:t>
            </w:r>
          </w:p>
        </w:tc>
        <w:tc>
          <w:tcPr>
            <w:tcW w:w="6456" w:type="dxa"/>
            <w:vAlign w:val="center"/>
          </w:tcPr>
          <w:p>
            <w:pPr>
              <w:pStyle w:val="25"/>
              <w:jc w:val="both"/>
              <w:rPr>
                <w:color w:val="auto"/>
                <w:sz w:val="24"/>
                <w:szCs w:val="24"/>
                <w:lang w:eastAsia="zh-CN"/>
              </w:rPr>
            </w:pPr>
            <w:r>
              <w:rPr>
                <w:color w:val="auto"/>
                <w:sz w:val="24"/>
                <w:szCs w:val="24"/>
                <w:lang w:eastAsia="zh-CN"/>
              </w:rPr>
              <w:t>提供《黑龙江省政府采购供应商资格承诺函》承诺人（供应商或自然人 CA 签章）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3241" w:hRule="exact"/>
        </w:trPr>
        <w:tc>
          <w:tcPr>
            <w:tcW w:w="4351" w:type="dxa"/>
          </w:tcPr>
          <w:p>
            <w:pPr>
              <w:pStyle w:val="25"/>
              <w:spacing w:line="360" w:lineRule="auto"/>
              <w:ind w:left="60"/>
              <w:rPr>
                <w:color w:val="auto"/>
                <w:sz w:val="24"/>
                <w:szCs w:val="24"/>
              </w:rPr>
            </w:pPr>
            <w:r>
              <w:rPr>
                <w:color w:val="auto"/>
                <w:sz w:val="24"/>
                <w:szCs w:val="24"/>
                <w:lang w:eastAsia="zh-CN"/>
              </w:rPr>
              <w:t>（五）承诺通过合法渠道，事业单位或社会团体可查证不属于《政府购买服务管理办法》（财政部令第102 号）第八条“公益一类事业单位、使用事业编制且由财政拨款保障的群团组织，不作为政府购买服务的购买主体和承接主体。</w:t>
            </w:r>
            <w:r>
              <w:rPr>
                <w:color w:val="auto"/>
                <w:w w:val="115"/>
                <w:sz w:val="24"/>
                <w:szCs w:val="24"/>
              </w:rPr>
              <w:t>”</w:t>
            </w:r>
            <w:r>
              <w:rPr>
                <w:color w:val="auto"/>
                <w:sz w:val="24"/>
                <w:szCs w:val="24"/>
              </w:rPr>
              <w:t>规定的情形。</w:t>
            </w:r>
          </w:p>
        </w:tc>
        <w:tc>
          <w:tcPr>
            <w:tcW w:w="6456" w:type="dxa"/>
            <w:vAlign w:val="center"/>
          </w:tcPr>
          <w:p>
            <w:pPr>
              <w:pStyle w:val="25"/>
              <w:jc w:val="both"/>
              <w:rPr>
                <w:color w:val="auto"/>
                <w:sz w:val="24"/>
                <w:szCs w:val="24"/>
                <w:lang w:eastAsia="zh-CN"/>
              </w:rPr>
            </w:pPr>
            <w:r>
              <w:rPr>
                <w:color w:val="auto"/>
                <w:sz w:val="24"/>
                <w:szCs w:val="24"/>
                <w:lang w:eastAsia="zh-CN"/>
              </w:rPr>
              <w:t>提供《黑龙江省政府采购供应商资格承诺函》承诺人（供应商或自然人 CA 签章）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854" w:hRule="exact"/>
        </w:trPr>
        <w:tc>
          <w:tcPr>
            <w:tcW w:w="4351" w:type="dxa"/>
            <w:vAlign w:val="center"/>
          </w:tcPr>
          <w:p>
            <w:pPr>
              <w:pStyle w:val="25"/>
              <w:spacing w:line="360" w:lineRule="auto"/>
              <w:ind w:firstLine="720" w:firstLineChars="300"/>
              <w:jc w:val="both"/>
              <w:rPr>
                <w:color w:val="auto"/>
                <w:sz w:val="24"/>
                <w:szCs w:val="24"/>
              </w:rPr>
            </w:pPr>
            <w:r>
              <w:rPr>
                <w:color w:val="auto"/>
                <w:sz w:val="24"/>
                <w:szCs w:val="24"/>
              </w:rPr>
              <w:t>法定代表人授权书</w:t>
            </w:r>
          </w:p>
        </w:tc>
        <w:tc>
          <w:tcPr>
            <w:tcW w:w="6456" w:type="dxa"/>
            <w:vAlign w:val="center"/>
          </w:tcPr>
          <w:p>
            <w:pPr>
              <w:pStyle w:val="25"/>
              <w:spacing w:before="11" w:line="283" w:lineRule="auto"/>
              <w:ind w:left="59"/>
              <w:jc w:val="both"/>
              <w:rPr>
                <w:color w:val="auto"/>
                <w:sz w:val="24"/>
                <w:szCs w:val="24"/>
                <w:lang w:eastAsia="zh-CN"/>
              </w:rPr>
            </w:pPr>
            <w:r>
              <w:rPr>
                <w:rFonts w:hint="eastAsia"/>
                <w:color w:val="auto"/>
                <w:spacing w:val="-8"/>
                <w:sz w:val="24"/>
                <w:szCs w:val="24"/>
                <w:lang w:eastAsia="zh-CN"/>
              </w:rPr>
              <w:t>提供标准格式的“法定代表人授权书”并按要求签字、加盖公章（法定代表人参加投标的不提供）</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jc w:val="center"/>
              <w:rPr>
                <w:color w:val="auto"/>
                <w:sz w:val="24"/>
                <w:szCs w:val="24"/>
              </w:rPr>
            </w:pPr>
            <w:r>
              <w:rPr>
                <w:color w:val="auto"/>
                <w:sz w:val="24"/>
                <w:szCs w:val="24"/>
              </w:rPr>
              <w:t>企业营业执照</w:t>
            </w:r>
          </w:p>
        </w:tc>
        <w:tc>
          <w:tcPr>
            <w:tcW w:w="6456" w:type="dxa"/>
            <w:vAlign w:val="center"/>
          </w:tcPr>
          <w:p>
            <w:pPr>
              <w:pStyle w:val="25"/>
              <w:spacing w:line="236" w:lineRule="exact"/>
              <w:ind w:left="59"/>
              <w:jc w:val="both"/>
              <w:rPr>
                <w:color w:val="auto"/>
                <w:sz w:val="24"/>
                <w:szCs w:val="24"/>
                <w:lang w:eastAsia="zh-CN"/>
              </w:rPr>
            </w:pPr>
            <w:r>
              <w:rPr>
                <w:color w:val="auto"/>
                <w:sz w:val="24"/>
                <w:szCs w:val="24"/>
                <w:lang w:eastAsia="zh-CN"/>
              </w:rPr>
              <w:t>企业营业执照（正本或副本四证合一）（复印件加盖公章）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425" w:hRule="exact"/>
        </w:trPr>
        <w:tc>
          <w:tcPr>
            <w:tcW w:w="4351" w:type="dxa"/>
            <w:vAlign w:val="center"/>
          </w:tcPr>
          <w:p>
            <w:pPr>
              <w:pStyle w:val="25"/>
              <w:spacing w:line="360" w:lineRule="auto"/>
              <w:jc w:val="center"/>
              <w:rPr>
                <w:rFonts w:hint="default" w:ascii="宋体" w:hAnsi="宋体" w:eastAsia="宋体" w:cs="宋体"/>
                <w:color w:val="auto"/>
                <w:spacing w:val="-1"/>
                <w:sz w:val="24"/>
                <w:szCs w:val="24"/>
                <w:lang w:val="en-US" w:eastAsia="zh-CN" w:bidi="ar-SA"/>
              </w:rPr>
            </w:pPr>
            <w:r>
              <w:rPr>
                <w:color w:val="auto"/>
                <w:spacing w:val="-1"/>
                <w:sz w:val="24"/>
                <w:szCs w:val="24"/>
                <w:lang w:eastAsia="zh-CN"/>
              </w:rPr>
              <w:t>资质要求</w:t>
            </w:r>
            <w:r>
              <w:rPr>
                <w:rFonts w:hint="eastAsia"/>
                <w:color w:val="auto"/>
                <w:spacing w:val="-1"/>
                <w:sz w:val="24"/>
                <w:szCs w:val="24"/>
                <w:lang w:val="en-US" w:eastAsia="zh-CN"/>
              </w:rPr>
              <w:t>1</w:t>
            </w:r>
          </w:p>
        </w:tc>
        <w:tc>
          <w:tcPr>
            <w:tcW w:w="6456" w:type="dxa"/>
            <w:vAlign w:val="center"/>
          </w:tcPr>
          <w:p>
            <w:pPr>
              <w:pStyle w:val="25"/>
              <w:spacing w:line="360" w:lineRule="auto"/>
              <w:jc w:val="both"/>
              <w:rPr>
                <w:rFonts w:ascii="宋体" w:hAnsi="宋体" w:eastAsia="宋体" w:cs="宋体"/>
                <w:color w:val="auto"/>
                <w:spacing w:val="-1"/>
                <w:sz w:val="24"/>
                <w:szCs w:val="24"/>
                <w:lang w:val="en-US" w:eastAsia="zh-CN" w:bidi="ar-SA"/>
              </w:rPr>
            </w:pPr>
            <w:r>
              <w:rPr>
                <w:rFonts w:hint="eastAsia"/>
                <w:color w:val="auto"/>
                <w:sz w:val="24"/>
                <w:lang w:eastAsia="zh-CN"/>
              </w:rPr>
              <w:t>具备建设行政主部门核发的电力工程施工总承包三级及以上资质，并在人员、设备、资金等方面具有相应的施工能力；</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jc w:val="center"/>
              <w:rPr>
                <w:rFonts w:hint="default" w:ascii="宋体" w:hAnsi="宋体" w:eastAsia="宋体" w:cs="宋体"/>
                <w:color w:val="auto"/>
                <w:spacing w:val="-1"/>
                <w:sz w:val="24"/>
                <w:szCs w:val="24"/>
                <w:lang w:val="en-US" w:eastAsia="zh-CN"/>
              </w:rPr>
            </w:pPr>
            <w:r>
              <w:rPr>
                <w:rFonts w:hint="eastAsia" w:ascii="宋体" w:hAnsi="宋体" w:eastAsia="宋体" w:cs="宋体"/>
                <w:color w:val="auto"/>
                <w:spacing w:val="-1"/>
                <w:sz w:val="24"/>
                <w:szCs w:val="24"/>
                <w:lang w:eastAsia="zh-CN"/>
              </w:rPr>
              <w:t>资质要求</w:t>
            </w:r>
            <w:r>
              <w:rPr>
                <w:rFonts w:hint="eastAsia" w:ascii="宋体" w:hAnsi="宋体" w:eastAsia="宋体" w:cs="宋体"/>
                <w:color w:val="auto"/>
                <w:spacing w:val="-1"/>
                <w:sz w:val="24"/>
                <w:szCs w:val="24"/>
                <w:lang w:val="en-US" w:eastAsia="zh-CN"/>
              </w:rPr>
              <w:t>2</w:t>
            </w:r>
          </w:p>
        </w:tc>
        <w:tc>
          <w:tcPr>
            <w:tcW w:w="6456" w:type="dxa"/>
            <w:vAlign w:val="center"/>
          </w:tcPr>
          <w:p>
            <w:pPr>
              <w:pStyle w:val="25"/>
              <w:spacing w:line="360" w:lineRule="auto"/>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投标人须具有电力监管机构核发的《承装（修、试）电力设施许可证》，许可范围包含三级及以上承装、承试。</w:t>
            </w:r>
          </w:p>
          <w:p>
            <w:pPr>
              <w:pStyle w:val="25"/>
              <w:spacing w:line="360" w:lineRule="auto"/>
              <w:jc w:val="both"/>
              <w:rPr>
                <w:rFonts w:hint="eastAsia" w:ascii="宋体" w:hAnsi="宋体" w:eastAsia="宋体" w:cs="宋体"/>
                <w:color w:val="auto"/>
                <w:spacing w:val="-1"/>
                <w:sz w:val="24"/>
                <w:szCs w:val="24"/>
                <w:lang w:eastAsia="zh-CN"/>
              </w:rPr>
            </w:pP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jc w:val="center"/>
              <w:rPr>
                <w:rFonts w:hint="eastAsia" w:ascii="宋体" w:hAnsi="宋体" w:eastAsia="宋体" w:cs="宋体"/>
                <w:color w:val="auto"/>
                <w:spacing w:val="-1"/>
                <w:sz w:val="24"/>
                <w:szCs w:val="24"/>
                <w:lang w:val="en-US" w:eastAsia="zh-CN"/>
              </w:rPr>
            </w:pPr>
            <w:r>
              <w:rPr>
                <w:rFonts w:ascii="宋体" w:hAnsi="宋体" w:eastAsia="宋体" w:cs="宋体"/>
                <w:color w:val="auto"/>
                <w:spacing w:val="-1"/>
                <w:sz w:val="24"/>
                <w:szCs w:val="24"/>
                <w:lang w:eastAsia="zh-CN"/>
              </w:rPr>
              <w:t>安全生产许可证</w:t>
            </w:r>
          </w:p>
        </w:tc>
        <w:tc>
          <w:tcPr>
            <w:tcW w:w="6456" w:type="dxa"/>
            <w:vAlign w:val="center"/>
          </w:tcPr>
          <w:p>
            <w:pPr>
              <w:pStyle w:val="25"/>
              <w:spacing w:line="360" w:lineRule="auto"/>
              <w:ind w:left="60" w:leftChars="0"/>
              <w:jc w:val="both"/>
              <w:rPr>
                <w:rFonts w:hint="eastAsia" w:ascii="宋体" w:hAnsi="宋体" w:eastAsia="宋体" w:cs="宋体"/>
                <w:color w:val="auto"/>
                <w:spacing w:val="-1"/>
                <w:sz w:val="24"/>
                <w:szCs w:val="24"/>
                <w:lang w:val="en-US" w:eastAsia="zh-CN" w:bidi="ar-SA"/>
              </w:rPr>
            </w:pPr>
            <w:r>
              <w:rPr>
                <w:color w:val="auto"/>
                <w:spacing w:val="-1"/>
                <w:sz w:val="24"/>
                <w:szCs w:val="24"/>
                <w:lang w:eastAsia="zh-CN"/>
              </w:rPr>
              <w:t>具备有效的安全生产许可证</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jc w:val="center"/>
              <w:rPr>
                <w:rFonts w:hint="eastAsia" w:ascii="宋体" w:hAnsi="宋体" w:eastAsia="宋体" w:cs="宋体"/>
                <w:color w:val="auto"/>
                <w:spacing w:val="-1"/>
                <w:sz w:val="24"/>
                <w:szCs w:val="24"/>
                <w:lang w:val="en-US" w:eastAsia="zh-CN"/>
              </w:rPr>
            </w:pPr>
            <w:r>
              <w:rPr>
                <w:rFonts w:ascii="宋体" w:hAnsi="宋体" w:eastAsia="宋体" w:cs="宋体"/>
                <w:color w:val="auto"/>
                <w:spacing w:val="-1"/>
                <w:sz w:val="24"/>
                <w:szCs w:val="24"/>
                <w:lang w:eastAsia="zh-CN"/>
              </w:rPr>
              <w:t>开户</w:t>
            </w:r>
          </w:p>
        </w:tc>
        <w:tc>
          <w:tcPr>
            <w:tcW w:w="6456" w:type="dxa"/>
            <w:vAlign w:val="center"/>
          </w:tcPr>
          <w:p>
            <w:pPr>
              <w:pStyle w:val="25"/>
              <w:spacing w:line="360" w:lineRule="auto"/>
              <w:ind w:left="60" w:leftChars="0"/>
              <w:jc w:val="both"/>
              <w:rPr>
                <w:rFonts w:hint="eastAsia" w:ascii="宋体" w:hAnsi="宋体" w:eastAsia="宋体" w:cs="宋体"/>
                <w:color w:val="auto"/>
                <w:spacing w:val="-1"/>
                <w:sz w:val="24"/>
                <w:szCs w:val="24"/>
                <w:lang w:val="en-US" w:eastAsia="zh-CN" w:bidi="ar-SA"/>
              </w:rPr>
            </w:pPr>
            <w:r>
              <w:rPr>
                <w:color w:val="auto"/>
                <w:spacing w:val="-1"/>
                <w:sz w:val="24"/>
                <w:szCs w:val="24"/>
                <w:lang w:eastAsia="zh-CN"/>
              </w:rPr>
              <w:t>基本账户开户许可证或“基本存款账户信息”证明（复印件加盖公章）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5651" w:hRule="exact"/>
        </w:trPr>
        <w:tc>
          <w:tcPr>
            <w:tcW w:w="4351" w:type="dxa"/>
            <w:vAlign w:val="top"/>
          </w:tcPr>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leftChars="0"/>
              <w:rPr>
                <w:rFonts w:hint="eastAsia" w:ascii="宋体" w:hAnsi="宋体" w:eastAsia="宋体" w:cs="宋体"/>
                <w:color w:val="auto"/>
                <w:spacing w:val="-1"/>
                <w:sz w:val="24"/>
                <w:szCs w:val="24"/>
                <w:lang w:val="en-US" w:eastAsia="zh-CN" w:bidi="ar-SA"/>
              </w:rPr>
            </w:pPr>
            <w:r>
              <w:rPr>
                <w:color w:val="auto"/>
                <w:spacing w:val="-1"/>
                <w:sz w:val="24"/>
                <w:szCs w:val="24"/>
                <w:lang w:eastAsia="zh-CN"/>
              </w:rPr>
              <w:t>项目负责人</w:t>
            </w:r>
          </w:p>
        </w:tc>
        <w:tc>
          <w:tcPr>
            <w:tcW w:w="6456" w:type="dxa"/>
            <w:vAlign w:val="top"/>
          </w:tcPr>
          <w:p>
            <w:pPr>
              <w:pStyle w:val="25"/>
              <w:spacing w:line="360" w:lineRule="auto"/>
              <w:ind w:left="60"/>
              <w:rPr>
                <w:color w:val="auto"/>
                <w:spacing w:val="-1"/>
                <w:sz w:val="24"/>
                <w:szCs w:val="24"/>
                <w:lang w:eastAsia="zh-CN"/>
              </w:rPr>
            </w:pPr>
            <w:r>
              <w:rPr>
                <w:color w:val="auto"/>
                <w:spacing w:val="-1"/>
                <w:sz w:val="24"/>
                <w:szCs w:val="24"/>
                <w:lang w:eastAsia="zh-CN"/>
              </w:rPr>
              <w:t>拟派项目经理须具备</w:t>
            </w:r>
            <w:r>
              <w:rPr>
                <w:rFonts w:hint="eastAsia"/>
                <w:color w:val="auto"/>
                <w:spacing w:val="-1"/>
                <w:sz w:val="24"/>
                <w:szCs w:val="24"/>
                <w:lang w:val="en-US" w:eastAsia="zh-CN"/>
              </w:rPr>
              <w:t>机电</w:t>
            </w:r>
            <w:r>
              <w:rPr>
                <w:rFonts w:hint="eastAsia"/>
                <w:color w:val="auto"/>
                <w:spacing w:val="-1"/>
                <w:sz w:val="24"/>
                <w:szCs w:val="24"/>
                <w:lang w:eastAsia="zh-CN"/>
              </w:rPr>
              <w:t>工程专业</w:t>
            </w:r>
            <w:r>
              <w:rPr>
                <w:color w:val="auto"/>
                <w:spacing w:val="-1"/>
                <w:sz w:val="24"/>
                <w:szCs w:val="24"/>
                <w:lang w:eastAsia="zh-CN"/>
              </w:rPr>
              <w:t>二级注册建造师及以上执业资格，并具备有效的安全生产考核合格证（B 证），且未担任其他在施建设工程项目的项目经理。</w:t>
            </w:r>
          </w:p>
          <w:p>
            <w:pPr>
              <w:pStyle w:val="25"/>
              <w:spacing w:line="360" w:lineRule="auto"/>
              <w:ind w:left="60" w:leftChars="0"/>
              <w:rPr>
                <w:rFonts w:hint="eastAsia" w:ascii="宋体" w:hAnsi="宋体" w:eastAsia="宋体" w:cs="宋体"/>
                <w:color w:val="auto"/>
                <w:spacing w:val="-1"/>
                <w:sz w:val="24"/>
                <w:szCs w:val="24"/>
                <w:lang w:val="en-US" w:eastAsia="zh-CN" w:bidi="ar-SA"/>
              </w:rPr>
            </w:pPr>
            <w:r>
              <w:rPr>
                <w:color w:val="auto"/>
                <w:spacing w:val="-1"/>
                <w:sz w:val="24"/>
                <w:szCs w:val="24"/>
                <w:lang w:eastAsia="zh-CN"/>
              </w:rPr>
              <w:t>（临时建造师不得做项目经理）并由法定代表人授权并书面任命。（递交投标文件时需提交法定代表人授权书及任命书）行政监管部门对中标的项目负责人自中标通知书下发之日至工程竣工验收合格之日实行考勤管理。中标的项目负责人原则上不得更换，因特殊原因确需更换的，应更换与招标文件要求相一致的项目负责人，经招标人同意后到行政监管部门办理变更手续。被更换的项目负责人，自变更之日起至工程竣工验收合格之日或自变更之日起连续 1</w:t>
            </w:r>
            <w:r>
              <w:rPr>
                <w:rFonts w:hint="eastAsia"/>
                <w:color w:val="auto"/>
                <w:spacing w:val="-1"/>
                <w:sz w:val="24"/>
                <w:szCs w:val="24"/>
                <w:lang w:val="en-US" w:eastAsia="zh-CN"/>
              </w:rPr>
              <w:t>5</w:t>
            </w:r>
            <w:r>
              <w:rPr>
                <w:color w:val="auto"/>
                <w:spacing w:val="-1"/>
                <w:sz w:val="24"/>
                <w:szCs w:val="24"/>
                <w:lang w:eastAsia="zh-CN"/>
              </w:rPr>
              <w:t>0 日不得参加任何工程的发承包。</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8840" w:hRule="exact"/>
        </w:trPr>
        <w:tc>
          <w:tcPr>
            <w:tcW w:w="4351" w:type="dxa"/>
            <w:vAlign w:val="top"/>
          </w:tcPr>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rPr>
                <w:color w:val="auto"/>
                <w:spacing w:val="-1"/>
                <w:sz w:val="24"/>
                <w:szCs w:val="24"/>
                <w:lang w:eastAsia="zh-CN"/>
              </w:rPr>
            </w:pPr>
          </w:p>
          <w:p>
            <w:pPr>
              <w:pStyle w:val="25"/>
              <w:spacing w:line="360" w:lineRule="auto"/>
              <w:ind w:left="60" w:leftChars="0"/>
              <w:rPr>
                <w:rFonts w:hint="eastAsia" w:ascii="宋体" w:hAnsi="宋体" w:eastAsia="宋体" w:cs="宋体"/>
                <w:color w:val="auto"/>
                <w:spacing w:val="-1"/>
                <w:sz w:val="24"/>
                <w:szCs w:val="24"/>
                <w:lang w:val="en-US" w:eastAsia="zh-CN" w:bidi="ar-SA"/>
              </w:rPr>
            </w:pPr>
            <w:r>
              <w:rPr>
                <w:color w:val="auto"/>
                <w:spacing w:val="-1"/>
                <w:sz w:val="24"/>
                <w:szCs w:val="24"/>
                <w:lang w:eastAsia="zh-CN"/>
              </w:rPr>
              <w:t>其他班子成员</w:t>
            </w:r>
          </w:p>
        </w:tc>
        <w:tc>
          <w:tcPr>
            <w:tcW w:w="6456" w:type="dxa"/>
            <w:vAlign w:val="top"/>
          </w:tcPr>
          <w:p>
            <w:pPr>
              <w:pStyle w:val="25"/>
              <w:spacing w:line="360" w:lineRule="auto"/>
              <w:ind w:left="60" w:leftChars="0"/>
              <w:rPr>
                <w:rFonts w:hint="eastAsia" w:ascii="宋体" w:hAnsi="宋体" w:eastAsia="宋体" w:cs="宋体"/>
                <w:color w:val="auto"/>
                <w:spacing w:val="-1"/>
                <w:sz w:val="24"/>
                <w:szCs w:val="24"/>
                <w:lang w:val="en-US" w:eastAsia="zh-CN" w:bidi="ar-SA"/>
              </w:rPr>
            </w:pPr>
            <w:r>
              <w:rPr>
                <w:color w:val="auto"/>
                <w:spacing w:val="-1"/>
                <w:sz w:val="24"/>
                <w:szCs w:val="24"/>
                <w:lang w:eastAsia="zh-CN"/>
              </w:rPr>
              <w:t>项目经理 1 人、施工现场技术负责人（中级及以上职称）1 人、施工员 1 人、质量员 1 人、安全员 1 人（具备有效的安全生产考核合格证 C 证）【项目负责人、项目技术负责 人、施工员、质量员、安全员不得同时在 2 个及以上的在建项目中任职，同一在建项目不得兼任；施工现场管理人员不得在同一在建项目的建设单位或其他相关单位兼职】、标准员（1 人）可兼任、材料员（1 人）可兼任、机械员（1 人）可兼任、劳务员（1人）可兼任、资料员（1 人）可兼任【同一工程项目的标准员、材料员、机械员、劳务员、资料员可互相兼任，也可由同一工程项目的技术负责人、施工员、质量员兼任，有关人员任职岗位不得超过 2 个】，按《黑龙江省房屋建筑和市政基础设施工程施工现场管理人员配备管理办法》的通知黑建规〔2023〕2 号要求，除项目经理外，其他项目机构人员无需在投标文件中提供证件证明材料，只需按招标文件要求填写项目机构人员表；项目管理机构人员中只需提供项目经理注册证书、项目经理安全生产考核合格证 B 证，并由法定代表人授权并书面任命。（递交投标文件时需提交法定代表人授权书及任命书）中标人的项目管理机构人员进行施工现场系统管理。</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leftChars="0"/>
              <w:jc w:val="both"/>
              <w:rPr>
                <w:color w:val="auto"/>
                <w:spacing w:val="-1"/>
                <w:sz w:val="24"/>
                <w:szCs w:val="24"/>
                <w:lang w:eastAsia="zh-CN"/>
              </w:rPr>
            </w:pPr>
            <w:r>
              <w:rPr>
                <w:color w:val="auto"/>
                <w:spacing w:val="-1"/>
                <w:sz w:val="24"/>
                <w:szCs w:val="24"/>
                <w:lang w:eastAsia="zh-CN"/>
              </w:rPr>
              <w:t>承诺书 1</w:t>
            </w:r>
          </w:p>
        </w:tc>
        <w:tc>
          <w:tcPr>
            <w:tcW w:w="6456" w:type="dxa"/>
            <w:vAlign w:val="center"/>
          </w:tcPr>
          <w:p>
            <w:pPr>
              <w:pStyle w:val="25"/>
              <w:spacing w:line="360" w:lineRule="auto"/>
              <w:ind w:left="60" w:leftChars="0"/>
              <w:jc w:val="both"/>
              <w:rPr>
                <w:color w:val="auto"/>
                <w:spacing w:val="-1"/>
                <w:sz w:val="24"/>
                <w:szCs w:val="24"/>
                <w:lang w:eastAsia="zh-CN"/>
              </w:rPr>
            </w:pPr>
            <w:r>
              <w:rPr>
                <w:color w:val="auto"/>
                <w:spacing w:val="-1"/>
                <w:sz w:val="24"/>
                <w:szCs w:val="24"/>
                <w:lang w:eastAsia="zh-CN"/>
              </w:rPr>
              <w:t>提供项目班子（项目负责人、项目技术负责人、施工员、质量员、安全员）无在施建设工程项目承诺书</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承诺书 2</w:t>
            </w:r>
          </w:p>
        </w:tc>
        <w:tc>
          <w:tcPr>
            <w:tcW w:w="6456"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提供法定代表人承诺书</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承诺书 3</w:t>
            </w:r>
          </w:p>
        </w:tc>
        <w:tc>
          <w:tcPr>
            <w:tcW w:w="6456"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提供无拖欠农民工工资承诺</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承诺书 4</w:t>
            </w:r>
          </w:p>
        </w:tc>
        <w:tc>
          <w:tcPr>
            <w:tcW w:w="6456"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提供投标信誉承诺书</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045" w:hRule="exact"/>
        </w:trPr>
        <w:tc>
          <w:tcPr>
            <w:tcW w:w="4351"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促进中小企业发展</w:t>
            </w:r>
          </w:p>
        </w:tc>
        <w:tc>
          <w:tcPr>
            <w:tcW w:w="6456" w:type="dxa"/>
            <w:vAlign w:val="center"/>
          </w:tcPr>
          <w:p>
            <w:pPr>
              <w:pStyle w:val="25"/>
              <w:spacing w:line="360" w:lineRule="auto"/>
              <w:ind w:left="60" w:leftChars="0"/>
              <w:jc w:val="both"/>
              <w:rPr>
                <w:rFonts w:ascii="宋体" w:hAnsi="宋体" w:eastAsia="宋体" w:cs="宋体"/>
                <w:color w:val="auto"/>
                <w:spacing w:val="-1"/>
                <w:sz w:val="24"/>
                <w:szCs w:val="24"/>
                <w:lang w:val="en-US" w:eastAsia="zh-CN" w:bidi="ar-SA"/>
              </w:rPr>
            </w:pPr>
            <w:r>
              <w:rPr>
                <w:color w:val="auto"/>
                <w:spacing w:val="-1"/>
                <w:sz w:val="24"/>
                <w:szCs w:val="24"/>
                <w:lang w:eastAsia="zh-CN"/>
              </w:rPr>
              <w:t>采购包整体专门面向</w:t>
            </w:r>
            <w:r>
              <w:rPr>
                <w:rFonts w:hint="eastAsia"/>
                <w:color w:val="auto"/>
                <w:spacing w:val="-1"/>
                <w:sz w:val="24"/>
                <w:szCs w:val="24"/>
                <w:lang w:eastAsia="zh-CN"/>
              </w:rPr>
              <w:t>小微企业</w:t>
            </w:r>
          </w:p>
        </w:tc>
      </w:tr>
    </w:tbl>
    <w:p>
      <w:pPr>
        <w:spacing w:line="236" w:lineRule="exact"/>
        <w:rPr>
          <w:color w:val="auto"/>
          <w:sz w:val="19"/>
          <w:lang w:eastAsia="zh-CN"/>
        </w:rPr>
        <w:sectPr>
          <w:pgSz w:w="11900" w:h="16840"/>
          <w:pgMar w:top="720" w:right="720" w:bottom="720" w:left="720" w:header="720" w:footer="720" w:gutter="0"/>
          <w:cols w:space="720" w:num="1"/>
        </w:sectPr>
      </w:pPr>
    </w:p>
    <w:p>
      <w:pPr>
        <w:pStyle w:val="25"/>
        <w:spacing w:line="360" w:lineRule="auto"/>
        <w:ind w:left="60"/>
        <w:jc w:val="center"/>
        <w:rPr>
          <w:rFonts w:ascii="宋体" w:hAnsi="宋体" w:eastAsia="宋体" w:cs="宋体"/>
          <w:b/>
          <w:color w:val="auto"/>
          <w:w w:val="95"/>
          <w:sz w:val="30"/>
          <w:szCs w:val="22"/>
          <w:lang w:val="en-US" w:eastAsia="zh-CN" w:bidi="ar-SA"/>
        </w:rPr>
      </w:pPr>
      <w:r>
        <w:rPr>
          <w:rFonts w:ascii="宋体" w:hAnsi="宋体" w:eastAsia="宋体" w:cs="宋体"/>
          <w:b/>
          <w:color w:val="auto"/>
          <w:w w:val="95"/>
          <w:sz w:val="30"/>
          <w:szCs w:val="22"/>
          <w:lang w:val="en-US" w:eastAsia="zh-CN" w:bidi="ar-SA"/>
        </w:rPr>
        <w:t>符合性审查表</w:t>
      </w:r>
    </w:p>
    <w:tbl>
      <w:tblPr>
        <w:tblStyle w:val="23"/>
        <w:tblW w:w="0" w:type="auto"/>
        <w:tblInd w:w="289" w:type="dxa"/>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Layout w:type="fixed"/>
        <w:tblCellMar>
          <w:top w:w="0" w:type="dxa"/>
          <w:left w:w="0" w:type="dxa"/>
          <w:bottom w:w="0" w:type="dxa"/>
          <w:right w:w="0" w:type="dxa"/>
        </w:tblCellMar>
      </w:tblPr>
      <w:tblGrid>
        <w:gridCol w:w="2345"/>
        <w:gridCol w:w="7861"/>
      </w:tblGrid>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145" w:hRule="exact"/>
        </w:trPr>
        <w:tc>
          <w:tcPr>
            <w:tcW w:w="2345" w:type="dxa"/>
            <w:vAlign w:val="center"/>
          </w:tcPr>
          <w:p>
            <w:pPr>
              <w:pStyle w:val="25"/>
              <w:spacing w:line="360" w:lineRule="auto"/>
              <w:ind w:left="60"/>
              <w:jc w:val="left"/>
              <w:rPr>
                <w:color w:val="auto"/>
                <w:spacing w:val="-1"/>
                <w:sz w:val="24"/>
                <w:szCs w:val="24"/>
                <w:lang w:eastAsia="zh-CN"/>
              </w:rPr>
            </w:pPr>
          </w:p>
          <w:p>
            <w:pPr>
              <w:pStyle w:val="25"/>
              <w:spacing w:line="360" w:lineRule="auto"/>
              <w:ind w:left="60"/>
              <w:jc w:val="left"/>
              <w:rPr>
                <w:color w:val="auto"/>
                <w:spacing w:val="-1"/>
                <w:sz w:val="24"/>
                <w:szCs w:val="24"/>
                <w:lang w:eastAsia="zh-CN"/>
              </w:rPr>
            </w:pPr>
            <w:r>
              <w:rPr>
                <w:color w:val="auto"/>
                <w:spacing w:val="-1"/>
                <w:sz w:val="24"/>
                <w:szCs w:val="24"/>
                <w:lang w:eastAsia="zh-CN"/>
              </w:rPr>
              <w:t>投标报价</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投标报价（包括分项报价，投标总报价）只能有一个有效报价且不超过采购预算或最高限价，投标报价不得缺项、漏项。</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1525" w:hRule="exact"/>
        </w:trPr>
        <w:tc>
          <w:tcPr>
            <w:tcW w:w="2345" w:type="dxa"/>
            <w:vAlign w:val="center"/>
          </w:tcPr>
          <w:p>
            <w:pPr>
              <w:pStyle w:val="25"/>
              <w:spacing w:line="360" w:lineRule="auto"/>
              <w:ind w:left="60"/>
              <w:jc w:val="left"/>
              <w:rPr>
                <w:color w:val="auto"/>
                <w:spacing w:val="-1"/>
                <w:sz w:val="24"/>
                <w:szCs w:val="24"/>
                <w:lang w:eastAsia="zh-CN"/>
              </w:rPr>
            </w:pPr>
          </w:p>
          <w:p>
            <w:pPr>
              <w:pStyle w:val="25"/>
              <w:spacing w:line="360" w:lineRule="auto"/>
              <w:ind w:left="60"/>
              <w:jc w:val="left"/>
              <w:rPr>
                <w:color w:val="auto"/>
                <w:spacing w:val="-1"/>
                <w:sz w:val="24"/>
                <w:szCs w:val="24"/>
                <w:lang w:eastAsia="zh-CN"/>
              </w:rPr>
            </w:pPr>
            <w:r>
              <w:rPr>
                <w:color w:val="auto"/>
                <w:spacing w:val="-1"/>
                <w:sz w:val="24"/>
                <w:szCs w:val="24"/>
                <w:lang w:eastAsia="zh-CN"/>
              </w:rPr>
              <w:t>投标文件规范性、符合性</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投标文件的签署、盖章、涂改、删除、插字、公章使用等符合招标文件要求；投标文件文件的格式、文字、目录等符合招标文件要求或对投标无实质性影响。</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568" w:hRule="exact"/>
        </w:trPr>
        <w:tc>
          <w:tcPr>
            <w:tcW w:w="2345"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主要商务条款</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审查投标人出具的“满足主要商务条款的承诺书”，且进行签署、盖章。</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756" w:hRule="exact"/>
        </w:trPr>
        <w:tc>
          <w:tcPr>
            <w:tcW w:w="2345"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联合体投标</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符合关于联合体投标的相关规定。</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944" w:hRule="exact"/>
        </w:trPr>
        <w:tc>
          <w:tcPr>
            <w:tcW w:w="2345"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技术部分实质性内容</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1.明确所投标的的工程量； 2.投标文件应当对招标文件提出的要求和条件作出明确响应并满足招标文件全部实质性要求。</w:t>
            </w:r>
          </w:p>
        </w:tc>
      </w:tr>
      <w:tr>
        <w:tblPrEx>
          <w:tblBorders>
            <w:top w:val="single" w:color="B3C2D6" w:sz="4" w:space="0"/>
            <w:left w:val="single" w:color="B3C2D6" w:sz="4" w:space="0"/>
            <w:bottom w:val="single" w:color="B3C2D6" w:sz="4" w:space="0"/>
            <w:right w:val="single" w:color="B3C2D6" w:sz="4" w:space="0"/>
            <w:insideH w:val="single" w:color="B3C2D6" w:sz="4" w:space="0"/>
            <w:insideV w:val="single" w:color="B3C2D6" w:sz="4" w:space="0"/>
          </w:tblBorders>
          <w:tblCellMar>
            <w:top w:w="0" w:type="dxa"/>
            <w:left w:w="0" w:type="dxa"/>
            <w:bottom w:w="0" w:type="dxa"/>
            <w:right w:w="0" w:type="dxa"/>
          </w:tblCellMar>
        </w:tblPrEx>
        <w:trPr>
          <w:trHeight w:val="964" w:hRule="exact"/>
        </w:trPr>
        <w:tc>
          <w:tcPr>
            <w:tcW w:w="2345"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其他要求</w:t>
            </w:r>
          </w:p>
        </w:tc>
        <w:tc>
          <w:tcPr>
            <w:tcW w:w="7861" w:type="dxa"/>
            <w:vAlign w:val="center"/>
          </w:tcPr>
          <w:p>
            <w:pPr>
              <w:pStyle w:val="25"/>
              <w:spacing w:line="360" w:lineRule="auto"/>
              <w:ind w:left="60"/>
              <w:jc w:val="left"/>
              <w:rPr>
                <w:color w:val="auto"/>
                <w:spacing w:val="-1"/>
                <w:sz w:val="24"/>
                <w:szCs w:val="24"/>
                <w:lang w:eastAsia="zh-CN"/>
              </w:rPr>
            </w:pPr>
            <w:r>
              <w:rPr>
                <w:color w:val="auto"/>
                <w:spacing w:val="-1"/>
                <w:sz w:val="24"/>
                <w:szCs w:val="24"/>
                <w:lang w:eastAsia="zh-CN"/>
              </w:rPr>
              <w:t>招标文件要求的其他无效投标情形；围标、串标和法律法规规定的其它无效投标条款。</w:t>
            </w:r>
          </w:p>
        </w:tc>
      </w:tr>
    </w:tbl>
    <w:p>
      <w:pPr>
        <w:spacing w:line="237" w:lineRule="exact"/>
        <w:rPr>
          <w:color w:val="auto"/>
          <w:sz w:val="19"/>
          <w:lang w:eastAsia="zh-CN"/>
        </w:rPr>
        <w:sectPr>
          <w:pgSz w:w="11900" w:h="16840"/>
          <w:pgMar w:top="620" w:right="560" w:bottom="280" w:left="560" w:header="720" w:footer="720" w:gutter="0"/>
          <w:cols w:space="720" w:num="1"/>
        </w:sectPr>
      </w:pPr>
    </w:p>
    <w:p>
      <w:pPr>
        <w:pStyle w:val="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color w:val="auto"/>
        </w:rPr>
      </w:pPr>
      <w:r>
        <w:rPr>
          <w:color w:val="auto"/>
          <w:w w:val="95"/>
        </w:rPr>
        <w:t>评分标准和评分细则</w:t>
      </w:r>
    </w:p>
    <w:tbl>
      <w:tblPr>
        <w:tblStyle w:val="23"/>
        <w:tblW w:w="1008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2257"/>
        <w:gridCol w:w="7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exact"/>
        </w:trPr>
        <w:tc>
          <w:tcPr>
            <w:tcW w:w="2948" w:type="dxa"/>
            <w:gridSpan w:val="2"/>
          </w:tcPr>
          <w:p>
            <w:pPr>
              <w:pStyle w:val="25"/>
              <w:spacing w:before="35"/>
              <w:ind w:left="1116" w:right="1117"/>
              <w:jc w:val="center"/>
              <w:rPr>
                <w:rFonts w:hint="eastAsia" w:ascii="宋体" w:hAnsi="宋体" w:eastAsia="宋体" w:cs="宋体"/>
                <w:color w:val="auto"/>
                <w:spacing w:val="0"/>
                <w:sz w:val="24"/>
                <w:szCs w:val="24"/>
              </w:rPr>
            </w:pPr>
            <w:r>
              <w:rPr>
                <w:rFonts w:hint="eastAsia" w:ascii="宋体" w:hAnsi="宋体" w:eastAsia="宋体" w:cs="宋体"/>
                <w:color w:val="auto"/>
                <w:spacing w:val="0"/>
                <w:w w:val="95"/>
                <w:sz w:val="24"/>
                <w:szCs w:val="24"/>
              </w:rPr>
              <w:t>评标项目</w:t>
            </w:r>
          </w:p>
        </w:tc>
        <w:tc>
          <w:tcPr>
            <w:tcW w:w="7132" w:type="dxa"/>
          </w:tcPr>
          <w:p>
            <w:pPr>
              <w:pStyle w:val="25"/>
              <w:spacing w:before="35"/>
              <w:ind w:left="3074" w:right="3075"/>
              <w:jc w:val="center"/>
              <w:rPr>
                <w:rFonts w:hint="eastAsia" w:ascii="宋体" w:hAnsi="宋体" w:eastAsia="宋体" w:cs="宋体"/>
                <w:color w:val="auto"/>
                <w:spacing w:val="0"/>
                <w:sz w:val="24"/>
                <w:szCs w:val="24"/>
              </w:rPr>
            </w:pPr>
            <w:r>
              <w:rPr>
                <w:rFonts w:hint="eastAsia" w:ascii="宋体" w:hAnsi="宋体" w:eastAsia="宋体" w:cs="宋体"/>
                <w:color w:val="auto"/>
                <w:spacing w:val="0"/>
                <w:w w:val="95"/>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exact"/>
        </w:trPr>
        <w:tc>
          <w:tcPr>
            <w:tcW w:w="2948" w:type="dxa"/>
            <w:gridSpan w:val="2"/>
          </w:tcPr>
          <w:p>
            <w:pPr>
              <w:pStyle w:val="25"/>
              <w:rPr>
                <w:rFonts w:hint="eastAsia" w:ascii="宋体" w:hAnsi="宋体" w:eastAsia="宋体" w:cs="宋体"/>
                <w:b/>
                <w:color w:val="auto"/>
                <w:spacing w:val="0"/>
                <w:sz w:val="24"/>
                <w:szCs w:val="24"/>
              </w:rPr>
            </w:pPr>
          </w:p>
          <w:p>
            <w:pPr>
              <w:pStyle w:val="25"/>
              <w:spacing w:before="5"/>
              <w:rPr>
                <w:rFonts w:hint="eastAsia" w:ascii="宋体" w:hAnsi="宋体" w:eastAsia="宋体" w:cs="宋体"/>
                <w:b/>
                <w:color w:val="auto"/>
                <w:spacing w:val="0"/>
                <w:sz w:val="24"/>
                <w:szCs w:val="24"/>
              </w:rPr>
            </w:pPr>
          </w:p>
          <w:p>
            <w:pPr>
              <w:pStyle w:val="25"/>
              <w:ind w:left="668"/>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报价得分（30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采用低价优先法计算，即满足竞争性磋商文件要求且价格最低的报价为评标基准价，其价格分为满分，其他供应商的价格分统一按照下列公式计算：报价得分=（评标基准价/报价）×30%×100。</w:t>
            </w:r>
          </w:p>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计算结果保留至小数点后两位，不满足竞争性磋商文件要求的不得分。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exact"/>
        </w:trPr>
        <w:tc>
          <w:tcPr>
            <w:tcW w:w="691" w:type="dxa"/>
            <w:vMerge w:val="restart"/>
          </w:tcPr>
          <w:p>
            <w:pPr>
              <w:pStyle w:val="25"/>
              <w:rPr>
                <w:rFonts w:hint="eastAsia" w:ascii="宋体" w:hAnsi="宋体" w:eastAsia="宋体" w:cs="宋体"/>
                <w:b/>
                <w:color w:val="auto"/>
                <w:spacing w:val="0"/>
                <w:sz w:val="24"/>
                <w:szCs w:val="24"/>
                <w:lang w:eastAsia="zh-CN"/>
              </w:rPr>
            </w:pPr>
          </w:p>
          <w:p>
            <w:pPr>
              <w:pStyle w:val="25"/>
              <w:rPr>
                <w:rFonts w:hint="eastAsia" w:ascii="宋体" w:hAnsi="宋体" w:eastAsia="宋体" w:cs="宋体"/>
                <w:b/>
                <w:color w:val="auto"/>
                <w:spacing w:val="0"/>
                <w:sz w:val="24"/>
                <w:szCs w:val="24"/>
                <w:lang w:eastAsia="zh-CN"/>
              </w:rPr>
            </w:pPr>
          </w:p>
          <w:p>
            <w:pPr>
              <w:pStyle w:val="25"/>
              <w:rPr>
                <w:rFonts w:hint="eastAsia" w:ascii="宋体" w:hAnsi="宋体" w:eastAsia="宋体" w:cs="宋体"/>
                <w:b/>
                <w:color w:val="auto"/>
                <w:spacing w:val="0"/>
                <w:sz w:val="24"/>
                <w:szCs w:val="24"/>
                <w:lang w:eastAsia="zh-CN"/>
              </w:rPr>
            </w:pPr>
          </w:p>
          <w:p>
            <w:pPr>
              <w:pStyle w:val="25"/>
              <w:rPr>
                <w:rFonts w:hint="eastAsia" w:ascii="宋体" w:hAnsi="宋体" w:eastAsia="宋体" w:cs="宋体"/>
                <w:b/>
                <w:color w:val="auto"/>
                <w:spacing w:val="0"/>
                <w:sz w:val="24"/>
                <w:szCs w:val="24"/>
                <w:lang w:eastAsia="zh-CN"/>
              </w:rPr>
            </w:pPr>
          </w:p>
          <w:p>
            <w:pPr>
              <w:pStyle w:val="25"/>
              <w:rPr>
                <w:rFonts w:hint="eastAsia" w:ascii="宋体" w:hAnsi="宋体" w:eastAsia="宋体" w:cs="宋体"/>
                <w:b/>
                <w:color w:val="auto"/>
                <w:spacing w:val="0"/>
                <w:sz w:val="24"/>
                <w:szCs w:val="24"/>
                <w:lang w:eastAsia="zh-CN"/>
              </w:rPr>
            </w:pPr>
          </w:p>
          <w:p>
            <w:pPr>
              <w:pStyle w:val="25"/>
              <w:rPr>
                <w:rFonts w:hint="eastAsia" w:ascii="宋体" w:hAnsi="宋体" w:eastAsia="宋体" w:cs="宋体"/>
                <w:b/>
                <w:color w:val="auto"/>
                <w:spacing w:val="0"/>
                <w:sz w:val="24"/>
                <w:szCs w:val="24"/>
                <w:lang w:eastAsia="zh-CN"/>
              </w:rPr>
            </w:pPr>
          </w:p>
          <w:p>
            <w:pPr>
              <w:pStyle w:val="25"/>
              <w:spacing w:before="3"/>
              <w:rPr>
                <w:rFonts w:hint="eastAsia" w:ascii="宋体" w:hAnsi="宋体" w:eastAsia="宋体" w:cs="宋体"/>
                <w:b/>
                <w:color w:val="auto"/>
                <w:spacing w:val="0"/>
                <w:sz w:val="24"/>
                <w:szCs w:val="24"/>
                <w:lang w:eastAsia="zh-CN"/>
              </w:rPr>
            </w:pPr>
          </w:p>
          <w:p>
            <w:pPr>
              <w:pStyle w:val="25"/>
              <w:spacing w:before="138"/>
              <w:ind w:left="102"/>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技术标</w:t>
            </w:r>
          </w:p>
          <w:p>
            <w:pPr>
              <w:pStyle w:val="25"/>
              <w:spacing w:before="138"/>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eastAsia="zh-CN"/>
              </w:rPr>
              <w:t>（70 分）</w:t>
            </w:r>
          </w:p>
        </w:tc>
        <w:tc>
          <w:tcPr>
            <w:tcW w:w="2257" w:type="dxa"/>
            <w:vAlign w:val="center"/>
          </w:tcPr>
          <w:p>
            <w:pPr>
              <w:pStyle w:val="25"/>
              <w:spacing w:line="259" w:lineRule="exact"/>
              <w:ind w:left="102"/>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 施工方案与技术措施(10.0)</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施工方法严密、完整、科学可行，有针对性、工序安排合理的得 10.0 分；有疏漏、不完整、不合理之处，每处扣 2.0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before="138"/>
              <w:ind w:left="102"/>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2 质量管理体系与措施(10.0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组织机构完整、保证质量措施有针对性并切实可行（包括质量管理、技术管理、质量保证的组织机构）得 10.0 分，有此项但不完善每处扣 2 分，无此项不得分；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line="273" w:lineRule="exact"/>
              <w:ind w:left="102"/>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 安全管理体系与措施(10.0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安全生产机构完整并切实可行得 10.0 分，有此项不完善的每处扣 2 分，无此项的不得分；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7" w:hRule="exact"/>
        </w:trPr>
        <w:tc>
          <w:tcPr>
            <w:tcW w:w="691" w:type="dxa"/>
            <w:vMerge w:val="continue"/>
          </w:tcPr>
          <w:p>
            <w:pPr>
              <w:rPr>
                <w:rFonts w:hint="eastAsia" w:ascii="宋体" w:hAnsi="宋体" w:eastAsia="宋体" w:cs="宋体"/>
                <w:color w:val="auto"/>
                <w:spacing w:val="0"/>
                <w:sz w:val="24"/>
                <w:szCs w:val="24"/>
              </w:rPr>
            </w:pPr>
          </w:p>
        </w:tc>
        <w:tc>
          <w:tcPr>
            <w:tcW w:w="2257" w:type="dxa"/>
            <w:vAlign w:val="center"/>
          </w:tcPr>
          <w:p>
            <w:pPr>
              <w:pStyle w:val="25"/>
              <w:spacing w:before="139" w:line="261" w:lineRule="auto"/>
              <w:ind w:left="102" w:right="137"/>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4 施工环保措施及文明施工措施计划（5.0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有施工环保、文明施工管理体系组织机构并切实可行得 2.5 分，有此项但不完善每处扣 1.0 分，无此项的不得分；施工环保文明施工措施有针对性并切实可行得 2.5 分，有此项但不完善的每处扣 1.0 分，无此项的不得分；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0"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before="11" w:line="264" w:lineRule="auto"/>
              <w:ind w:left="102" w:right="53"/>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5 施工总进度计划及保证措施（含施工网络图或横道图、保障进度计划需要的主要施工机械设备、劳动力需求计划及保证措施、材料设备进场计划及其他保证措施等）（5.0分）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有施工总进度计划及保证措施（含施工网络图或横道图、保障进度计划需要的主要施工机械设备、劳动力需求计划及保证措施、材料设备进场计划及其他保  证措施等）计划的组织机构、保证措施有针对性并切实可行得 5 分。施工总进度计划及保证措施不完善的每处扣 0.5 分，无此项的不得分；施工网络图或横道图、施工工序划分不合理扣 0.2-0.5 分；主要施工机械设备不齐全，缺一项扣 0.2 分,扣完为止；劳动力需求计划、工种不齐，每缺一项的扣 0.2 分，进场数量、时间不能满足施工要求的不得分；材料设备进场计划及其他保证措施  不完善之处每处扣 0.2 分不能满足施工要求不得分；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before="59" w:line="261" w:lineRule="auto"/>
              <w:ind w:left="102"/>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6 施工场地治安保卫管理计划（8.0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有施工现场治安保卫管理计划并切实可行的得 8.0 分，措施不完善的每处扣 2分，无此项不得分；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exact"/>
        </w:trPr>
        <w:tc>
          <w:tcPr>
            <w:tcW w:w="691" w:type="dxa"/>
            <w:vMerge w:val="continue"/>
          </w:tcPr>
          <w:p>
            <w:pPr>
              <w:rPr>
                <w:rFonts w:hint="eastAsia" w:ascii="宋体" w:hAnsi="宋体" w:eastAsia="宋体" w:cs="宋体"/>
                <w:color w:val="auto"/>
                <w:spacing w:val="0"/>
                <w:sz w:val="24"/>
                <w:szCs w:val="24"/>
              </w:rPr>
            </w:pPr>
          </w:p>
        </w:tc>
        <w:tc>
          <w:tcPr>
            <w:tcW w:w="2257" w:type="dxa"/>
            <w:vAlign w:val="center"/>
          </w:tcPr>
          <w:p>
            <w:pPr>
              <w:pStyle w:val="25"/>
              <w:spacing w:before="157"/>
              <w:ind w:left="102"/>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 季节施工方案（8.0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有季节施工措施、已有设施、管线的加固、保护等特殊情况下的施工措施切实可行得8.0分，不完善的每处扣2分，无此项不得分；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before="143" w:line="261" w:lineRule="auto"/>
              <w:ind w:left="102"/>
              <w:jc w:val="left"/>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eastAsia="zh-CN"/>
              </w:rPr>
              <w:t>8 成品保护和工程保修工作的管理措施和承诺</w:t>
            </w:r>
            <w:r>
              <w:rPr>
                <w:rFonts w:hint="eastAsia" w:ascii="宋体" w:hAnsi="宋体" w:eastAsia="宋体" w:cs="宋体"/>
                <w:color w:val="auto"/>
                <w:spacing w:val="0"/>
                <w:sz w:val="24"/>
                <w:szCs w:val="24"/>
              </w:rPr>
              <w:t>（5.0 分）</w:t>
            </w:r>
          </w:p>
        </w:tc>
        <w:tc>
          <w:tcPr>
            <w:tcW w:w="7132"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保修期内，对业主发出保修，维修指令的响应承诺；对工程质量的保障措施；对工程维护维修时限的具体承诺及措施；对招标文件保修要求的响应，具有的优势能力及具体措施，具有可操作性，有切实的承诺及响应措施，得5.0分</w:t>
            </w:r>
            <w:r>
              <w:rPr>
                <w:rFonts w:hint="eastAsia" w:cs="宋体"/>
                <w:color w:val="auto"/>
                <w:spacing w:val="0"/>
                <w:sz w:val="24"/>
                <w:szCs w:val="24"/>
                <w:lang w:eastAsia="zh-CN"/>
              </w:rPr>
              <w:t>，</w:t>
            </w:r>
            <w:r>
              <w:rPr>
                <w:rFonts w:hint="eastAsia" w:ascii="宋体" w:hAnsi="宋体" w:eastAsia="宋体" w:cs="宋体"/>
                <w:color w:val="auto"/>
                <w:spacing w:val="0"/>
                <w:sz w:val="24"/>
                <w:szCs w:val="24"/>
                <w:lang w:eastAsia="zh-CN"/>
              </w:rPr>
              <w:t>不完善每处扣 0.</w:t>
            </w:r>
            <w:r>
              <w:rPr>
                <w:rFonts w:hint="eastAsia" w:cs="宋体"/>
                <w:color w:val="auto"/>
                <w:spacing w:val="0"/>
                <w:sz w:val="24"/>
                <w:szCs w:val="24"/>
                <w:lang w:val="en-US" w:eastAsia="zh-CN"/>
              </w:rPr>
              <w:t>5</w:t>
            </w:r>
            <w:r>
              <w:rPr>
                <w:rFonts w:hint="eastAsia" w:ascii="宋体" w:hAnsi="宋体" w:eastAsia="宋体" w:cs="宋体"/>
                <w:color w:val="auto"/>
                <w:spacing w:val="0"/>
                <w:sz w:val="24"/>
                <w:szCs w:val="24"/>
                <w:lang w:eastAsia="zh-CN"/>
              </w:rPr>
              <w:t>分。无此项不得分；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keepNext w:val="0"/>
              <w:keepLines w:val="0"/>
              <w:pageBreakBefore w:val="0"/>
              <w:widowControl w:val="0"/>
              <w:kinsoku/>
              <w:wordWrap/>
              <w:overflowPunct/>
              <w:topLinePunct w:val="0"/>
              <w:autoSpaceDE w:val="0"/>
              <w:autoSpaceDN w:val="0"/>
              <w:bidi w:val="0"/>
              <w:adjustRightInd/>
              <w:snapToGrid/>
              <w:spacing w:line="345" w:lineRule="exact"/>
              <w:ind w:left="102"/>
              <w:jc w:val="left"/>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9 任何可能的紧急情况的处理措施、预案以及抵抗风险（包括工程施工过程中可能遇到的各种风险）的措施（5.0 分）</w:t>
            </w:r>
          </w:p>
        </w:tc>
        <w:tc>
          <w:tcPr>
            <w:tcW w:w="7132" w:type="dxa"/>
          </w:tcPr>
          <w:p>
            <w:pPr>
              <w:pStyle w:val="25"/>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hint="eastAsia" w:ascii="宋体" w:hAnsi="宋体" w:eastAsia="宋体" w:cs="宋体"/>
                <w:b/>
                <w:color w:val="auto"/>
                <w:spacing w:val="0"/>
                <w:sz w:val="24"/>
                <w:szCs w:val="24"/>
                <w:lang w:eastAsia="zh-CN"/>
              </w:rPr>
            </w:pPr>
          </w:p>
          <w:p>
            <w:pPr>
              <w:pStyle w:val="25"/>
              <w:keepNext w:val="0"/>
              <w:keepLines w:val="0"/>
              <w:pageBreakBefore w:val="0"/>
              <w:widowControl w:val="0"/>
              <w:kinsoku/>
              <w:wordWrap/>
              <w:overflowPunct/>
              <w:topLinePunct w:val="0"/>
              <w:autoSpaceDE w:val="0"/>
              <w:autoSpaceDN w:val="0"/>
              <w:bidi w:val="0"/>
              <w:adjustRightInd/>
              <w:snapToGrid/>
              <w:spacing w:before="5" w:line="340" w:lineRule="exact"/>
              <w:textAlignment w:val="auto"/>
              <w:rPr>
                <w:rFonts w:hint="eastAsia" w:ascii="宋体" w:hAnsi="宋体" w:eastAsia="宋体" w:cs="宋体"/>
                <w:b/>
                <w:color w:val="auto"/>
                <w:spacing w:val="0"/>
                <w:sz w:val="24"/>
                <w:szCs w:val="24"/>
                <w:lang w:eastAsia="zh-CN"/>
              </w:rPr>
            </w:pPr>
          </w:p>
          <w:p>
            <w:pPr>
              <w:pStyle w:val="25"/>
              <w:keepNext w:val="0"/>
              <w:keepLines w:val="0"/>
              <w:pageBreakBefore w:val="0"/>
              <w:widowControl w:val="0"/>
              <w:kinsoku/>
              <w:wordWrap/>
              <w:overflowPunct/>
              <w:topLinePunct w:val="0"/>
              <w:autoSpaceDE w:val="0"/>
              <w:autoSpaceDN w:val="0"/>
              <w:bidi w:val="0"/>
              <w:adjustRightInd/>
              <w:snapToGrid/>
              <w:spacing w:line="340" w:lineRule="exact"/>
              <w:ind w:left="102" w:right="224"/>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有紧急情况的处理措施、预案以及抵抗风险措施的得 5.0 分；不完善每处扣 0.4 分，无此项不得分；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exact"/>
        </w:trPr>
        <w:tc>
          <w:tcPr>
            <w:tcW w:w="691" w:type="dxa"/>
            <w:vMerge w:val="continue"/>
          </w:tcPr>
          <w:p>
            <w:pPr>
              <w:rPr>
                <w:rFonts w:hint="eastAsia" w:ascii="宋体" w:hAnsi="宋体" w:eastAsia="宋体" w:cs="宋体"/>
                <w:color w:val="auto"/>
                <w:spacing w:val="0"/>
                <w:sz w:val="24"/>
                <w:szCs w:val="24"/>
                <w:lang w:eastAsia="zh-CN"/>
              </w:rPr>
            </w:pPr>
          </w:p>
        </w:tc>
        <w:tc>
          <w:tcPr>
            <w:tcW w:w="2257" w:type="dxa"/>
            <w:vAlign w:val="center"/>
          </w:tcPr>
          <w:p>
            <w:pPr>
              <w:pStyle w:val="25"/>
              <w:spacing w:before="122" w:line="261" w:lineRule="auto"/>
              <w:ind w:left="102" w:right="137"/>
              <w:jc w:val="left"/>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10 与发包人、监理及设计人的配合（4.0 分）</w:t>
            </w:r>
          </w:p>
        </w:tc>
        <w:tc>
          <w:tcPr>
            <w:tcW w:w="7132" w:type="dxa"/>
          </w:tcPr>
          <w:p>
            <w:pPr>
              <w:pStyle w:val="25"/>
              <w:keepNext w:val="0"/>
              <w:keepLines w:val="0"/>
              <w:pageBreakBefore w:val="0"/>
              <w:widowControl w:val="0"/>
              <w:kinsoku/>
              <w:wordWrap/>
              <w:overflowPunct/>
              <w:topLinePunct w:val="0"/>
              <w:autoSpaceDE w:val="0"/>
              <w:autoSpaceDN w:val="0"/>
              <w:bidi w:val="0"/>
              <w:adjustRightInd/>
              <w:snapToGrid/>
              <w:spacing w:before="122" w:line="340" w:lineRule="exact"/>
              <w:ind w:left="102" w:right="115"/>
              <w:textAlignment w:val="auto"/>
              <w:rPr>
                <w:rFonts w:hint="eastAsia" w:ascii="宋体" w:hAnsi="宋体" w:eastAsia="宋体" w:cs="宋体"/>
                <w:color w:val="auto"/>
                <w:spacing w:val="0"/>
                <w:sz w:val="24"/>
                <w:szCs w:val="24"/>
                <w:lang w:eastAsia="zh-CN"/>
              </w:rPr>
            </w:pPr>
            <w:r>
              <w:rPr>
                <w:rFonts w:hint="eastAsia" w:ascii="宋体" w:hAnsi="宋体" w:eastAsia="宋体" w:cs="宋体"/>
                <w:color w:val="auto"/>
                <w:spacing w:val="0"/>
                <w:sz w:val="24"/>
                <w:szCs w:val="24"/>
                <w:lang w:eastAsia="zh-CN"/>
              </w:rPr>
              <w:t>有与发包人、监理及设计人的配合方案的得4.0 分；不完善每处扣 0.5 分，无此项不得分；</w:t>
            </w:r>
          </w:p>
        </w:tc>
      </w:tr>
    </w:tbl>
    <w:p>
      <w:pPr>
        <w:spacing w:line="261" w:lineRule="auto"/>
        <w:rPr>
          <w:color w:val="auto"/>
          <w:sz w:val="21"/>
          <w:lang w:eastAsia="zh-CN"/>
        </w:rPr>
        <w:sectPr>
          <w:footerReference r:id="rId4" w:type="default"/>
          <w:pgSz w:w="11910" w:h="16850"/>
          <w:pgMar w:top="1440" w:right="1080" w:bottom="1440" w:left="1080" w:header="0" w:footer="909" w:gutter="0"/>
          <w:pgNumType w:start="25"/>
          <w:cols w:space="720" w:num="1"/>
        </w:sectPr>
      </w:pPr>
    </w:p>
    <w:p>
      <w:pPr>
        <w:pStyle w:val="11"/>
        <w:spacing w:before="11"/>
        <w:ind w:left="623"/>
        <w:rPr>
          <w:color w:val="auto"/>
          <w:sz w:val="28"/>
          <w:szCs w:val="28"/>
          <w:lang w:eastAsia="zh-CN"/>
        </w:rPr>
      </w:pPr>
      <w:r>
        <w:rPr>
          <w:color w:val="auto"/>
          <w:w w:val="95"/>
          <w:sz w:val="28"/>
          <w:szCs w:val="28"/>
          <w:lang w:eastAsia="zh-CN"/>
        </w:rPr>
        <w:t>十六、确定成交供应商</w:t>
      </w:r>
    </w:p>
    <w:p>
      <w:pPr>
        <w:pStyle w:val="13"/>
        <w:spacing w:before="184" w:line="381" w:lineRule="auto"/>
        <w:ind w:left="100" w:firstLine="523"/>
        <w:rPr>
          <w:color w:val="auto"/>
          <w:spacing w:val="0"/>
          <w:sz w:val="24"/>
          <w:lang w:eastAsia="zh-CN"/>
        </w:rPr>
      </w:pPr>
      <w:r>
        <w:rPr>
          <w:color w:val="auto"/>
          <w:spacing w:val="0"/>
          <w:sz w:val="24"/>
          <w:lang w:eastAsia="zh-CN"/>
        </w:rPr>
        <w:t>1、竞争性磋商小组依据评审方法和原则确定成交供应商，并将成交结果通知所有参加竞争性磋商的未成交供应商。</w:t>
      </w:r>
    </w:p>
    <w:p>
      <w:pPr>
        <w:pStyle w:val="13"/>
        <w:spacing w:before="45" w:line="381" w:lineRule="auto"/>
        <w:ind w:left="100" w:firstLine="523"/>
        <w:rPr>
          <w:color w:val="auto"/>
          <w:spacing w:val="0"/>
          <w:sz w:val="24"/>
          <w:lang w:eastAsia="zh-CN"/>
        </w:rPr>
      </w:pPr>
      <w:r>
        <w:rPr>
          <w:color w:val="auto"/>
          <w:spacing w:val="0"/>
          <w:sz w:val="24"/>
          <w:lang w:eastAsia="zh-CN"/>
        </w:rPr>
        <w:t>2、如供应商对成交结果有异议，请当场以书面形式提出，由竞争性磋商小组以书面形式进行回复，其他任何形式的回复无效。</w:t>
      </w:r>
    </w:p>
    <w:p>
      <w:pPr>
        <w:pStyle w:val="13"/>
        <w:spacing w:before="43" w:line="381" w:lineRule="auto"/>
        <w:ind w:left="100" w:right="219" w:firstLine="523"/>
        <w:jc w:val="both"/>
        <w:rPr>
          <w:color w:val="auto"/>
          <w:spacing w:val="0"/>
          <w:sz w:val="24"/>
          <w:lang w:eastAsia="zh-CN"/>
        </w:rPr>
      </w:pPr>
      <w:r>
        <w:rPr>
          <w:color w:val="auto"/>
          <w:spacing w:val="0"/>
          <w:sz w:val="24"/>
          <w:lang w:eastAsia="zh-CN"/>
        </w:rPr>
        <w:t>3、如果成交供应商由于自身原因弃标或者由于不可抗力不能履行合同，代理机构将不再组织磋商小组进行重新评审，由排在第二位的报价供应商进行递补；如果由于成交结果被质疑或投诉且质疑或投诉成立，代理机构将重新组织磋商。</w:t>
      </w:r>
    </w:p>
    <w:p>
      <w:pPr>
        <w:pStyle w:val="13"/>
        <w:spacing w:before="43"/>
        <w:ind w:left="623"/>
        <w:rPr>
          <w:color w:val="auto"/>
          <w:spacing w:val="0"/>
          <w:sz w:val="24"/>
          <w:lang w:eastAsia="zh-CN"/>
        </w:rPr>
      </w:pPr>
      <w:r>
        <w:rPr>
          <w:color w:val="auto"/>
          <w:spacing w:val="0"/>
          <w:sz w:val="24"/>
          <w:lang w:eastAsia="zh-CN"/>
        </w:rPr>
        <w:t>4、成交公告和成交通知书</w:t>
      </w:r>
    </w:p>
    <w:p>
      <w:pPr>
        <w:pStyle w:val="13"/>
        <w:spacing w:before="57" w:line="360" w:lineRule="auto"/>
        <w:ind w:left="640"/>
        <w:rPr>
          <w:color w:val="auto"/>
          <w:spacing w:val="0"/>
          <w:sz w:val="24"/>
          <w:lang w:eastAsia="zh-CN"/>
        </w:rPr>
      </w:pPr>
      <w:r>
        <w:rPr>
          <w:color w:val="auto"/>
          <w:spacing w:val="0"/>
          <w:sz w:val="24"/>
          <w:lang w:eastAsia="zh-CN"/>
        </w:rPr>
        <w:t>代理机构负责发布成交公告，采购人在成交供应商确定后 0.5 个工作日内，在省级以上</w:t>
      </w:r>
    </w:p>
    <w:p>
      <w:pPr>
        <w:pStyle w:val="13"/>
        <w:spacing w:before="26" w:line="360" w:lineRule="auto"/>
        <w:ind w:left="100"/>
        <w:rPr>
          <w:color w:val="auto"/>
          <w:spacing w:val="0"/>
          <w:sz w:val="24"/>
          <w:lang w:eastAsia="zh-CN"/>
        </w:rPr>
      </w:pPr>
      <w:r>
        <w:rPr>
          <w:color w:val="auto"/>
          <w:spacing w:val="0"/>
          <w:sz w:val="24"/>
          <w:lang w:eastAsia="zh-CN"/>
        </w:rPr>
        <w:t>财政部门指定的媒体上发布成交结果，公示期 1 个工作日，同时向成交供应商发出成交通知书，</w:t>
      </w:r>
    </w:p>
    <w:p>
      <w:pPr>
        <w:spacing w:before="26" w:line="360" w:lineRule="auto"/>
        <w:ind w:left="623" w:right="5151" w:hanging="524"/>
        <w:rPr>
          <w:b/>
          <w:color w:val="auto"/>
          <w:spacing w:val="0"/>
          <w:sz w:val="24"/>
          <w:lang w:eastAsia="zh-CN"/>
        </w:rPr>
      </w:pPr>
      <w:r>
        <w:rPr>
          <w:color w:val="auto"/>
          <w:spacing w:val="0"/>
          <w:sz w:val="24"/>
          <w:lang w:eastAsia="zh-CN"/>
        </w:rPr>
        <w:t>《成交通知书》是《合同》的一个组成部分。</w:t>
      </w:r>
      <w:r>
        <w:rPr>
          <w:b/>
          <w:color w:val="auto"/>
          <w:spacing w:val="0"/>
          <w:w w:val="95"/>
          <w:sz w:val="24"/>
          <w:lang w:eastAsia="zh-CN"/>
        </w:rPr>
        <w:t>十七、合同的签订</w:t>
      </w:r>
    </w:p>
    <w:p>
      <w:pPr>
        <w:pStyle w:val="13"/>
        <w:spacing w:before="67"/>
        <w:ind w:left="596"/>
        <w:rPr>
          <w:color w:val="auto"/>
          <w:spacing w:val="0"/>
          <w:sz w:val="24"/>
          <w:lang w:eastAsia="zh-CN"/>
        </w:rPr>
      </w:pPr>
      <w:r>
        <w:rPr>
          <w:color w:val="auto"/>
          <w:spacing w:val="0"/>
          <w:sz w:val="24"/>
          <w:lang w:eastAsia="zh-CN"/>
        </w:rPr>
        <w:t>1、成交供应商应按《成交通知书》规定的 15 日内与采购人签订政府采购合同。</w:t>
      </w:r>
    </w:p>
    <w:p>
      <w:pPr>
        <w:pStyle w:val="13"/>
        <w:spacing w:before="185" w:line="384" w:lineRule="auto"/>
        <w:ind w:left="100" w:right="190" w:firstLine="496"/>
        <w:rPr>
          <w:color w:val="auto"/>
          <w:spacing w:val="0"/>
          <w:sz w:val="24"/>
          <w:lang w:eastAsia="zh-CN"/>
        </w:rPr>
      </w:pPr>
      <w:r>
        <w:rPr>
          <w:color w:val="auto"/>
          <w:spacing w:val="0"/>
          <w:sz w:val="24"/>
          <w:lang w:eastAsia="zh-CN"/>
        </w:rPr>
        <w:t>2、竞争性磋商文件、成交供应商的响应文件、竞争性磋商过程中的有关澄清和承诺文件均是政府采购合同的必要组成部分，与合同具有同等法律效力。</w:t>
      </w:r>
    </w:p>
    <w:p>
      <w:pPr>
        <w:pStyle w:val="13"/>
        <w:spacing w:before="41" w:line="381" w:lineRule="auto"/>
        <w:ind w:left="100" w:right="190" w:firstLine="496"/>
        <w:rPr>
          <w:color w:val="auto"/>
          <w:spacing w:val="0"/>
          <w:sz w:val="24"/>
          <w:lang w:eastAsia="zh-CN"/>
        </w:rPr>
      </w:pPr>
      <w:r>
        <w:rPr>
          <w:color w:val="auto"/>
          <w:spacing w:val="0"/>
          <w:sz w:val="24"/>
          <w:lang w:eastAsia="zh-CN"/>
        </w:rPr>
        <w:t>3、采购人不得向成交供应商提出任何不合理的要求，作为签订合同的条件，不得与成交供应商订立违背合同实质性内容的协议。</w:t>
      </w:r>
    </w:p>
    <w:p>
      <w:pPr>
        <w:pStyle w:val="13"/>
        <w:spacing w:before="46" w:line="360" w:lineRule="auto"/>
        <w:ind w:firstLine="480" w:firstLineChars="200"/>
        <w:rPr>
          <w:color w:val="auto"/>
          <w:spacing w:val="0"/>
          <w:sz w:val="24"/>
          <w:lang w:eastAsia="zh-CN"/>
        </w:rPr>
      </w:pPr>
      <w:r>
        <w:rPr>
          <w:color w:val="auto"/>
          <w:spacing w:val="0"/>
          <w:sz w:val="24"/>
          <w:lang w:eastAsia="zh-CN"/>
        </w:rPr>
        <w:t>4、验收时按照黑河市财政局关于印发《黑河市政府采购履约验收管理暂行办法》黑市财发(2020)64 号文件执行，采购人负责合同的审核、签订、履约及验收工作，合同履约及验收进行监督检查。</w:t>
      </w:r>
    </w:p>
    <w:p>
      <w:pPr>
        <w:pStyle w:val="13"/>
        <w:spacing w:before="67" w:line="360" w:lineRule="auto"/>
        <w:ind w:left="160" w:right="190" w:firstLine="482" w:firstLineChars="200"/>
        <w:rPr>
          <w:color w:val="auto"/>
          <w:spacing w:val="0"/>
          <w:sz w:val="24"/>
          <w:lang w:eastAsia="zh-CN"/>
        </w:rPr>
      </w:pPr>
      <w:r>
        <w:rPr>
          <w:b/>
          <w:color w:val="auto"/>
          <w:spacing w:val="0"/>
          <w:sz w:val="24"/>
          <w:lang w:eastAsia="zh-CN"/>
        </w:rPr>
        <w:t>十八、履约保证金：</w:t>
      </w:r>
      <w:r>
        <w:rPr>
          <w:color w:val="auto"/>
          <w:spacing w:val="0"/>
          <w:sz w:val="24"/>
          <w:lang w:eastAsia="zh-CN"/>
        </w:rPr>
        <w:t>收取比例：5%,说明：中标（成交）供应商签订合同前，应向采购人提交履约保证金；合同履约验收合格并办理资金结算后，采购人应退回履约保证金。</w:t>
      </w:r>
    </w:p>
    <w:p>
      <w:pPr>
        <w:pStyle w:val="11"/>
        <w:spacing w:before="121"/>
        <w:ind w:left="623"/>
        <w:rPr>
          <w:color w:val="auto"/>
          <w:spacing w:val="0"/>
          <w:w w:val="95"/>
          <w:sz w:val="24"/>
          <w:lang w:eastAsia="zh-CN"/>
        </w:rPr>
      </w:pPr>
      <w:r>
        <w:rPr>
          <w:color w:val="auto"/>
          <w:spacing w:val="0"/>
          <w:w w:val="95"/>
          <w:sz w:val="24"/>
          <w:lang w:eastAsia="zh-CN"/>
        </w:rPr>
        <w:t>十九、资金结算</w:t>
      </w:r>
    </w:p>
    <w:p>
      <w:pPr>
        <w:ind w:firstLine="1200" w:firstLineChars="500"/>
        <w:rPr>
          <w:rFonts w:hint="default" w:ascii="宋体" w:hAnsi="宋体" w:eastAsia="宋体" w:cs="宋体"/>
          <w:color w:val="auto"/>
          <w:spacing w:val="0"/>
          <w:sz w:val="24"/>
          <w:szCs w:val="24"/>
          <w:lang w:val="en-US" w:eastAsia="zh-CN" w:bidi="ar-SA"/>
        </w:rPr>
      </w:pPr>
      <w:r>
        <w:rPr>
          <w:rFonts w:hint="eastAsia" w:ascii="宋体" w:hAnsi="宋体" w:eastAsia="宋体" w:cs="宋体"/>
          <w:color w:val="auto"/>
          <w:spacing w:val="0"/>
          <w:sz w:val="24"/>
          <w:szCs w:val="24"/>
          <w:lang w:val="en-US" w:eastAsia="zh-CN" w:bidi="ar-SA"/>
        </w:rPr>
        <w:t>合同中约定</w:t>
      </w:r>
      <w:r>
        <w:rPr>
          <w:rFonts w:hint="eastAsia" w:cs="宋体"/>
          <w:color w:val="auto"/>
          <w:spacing w:val="0"/>
          <w:sz w:val="24"/>
          <w:szCs w:val="24"/>
          <w:lang w:val="en-US" w:eastAsia="zh-CN" w:bidi="ar-SA"/>
        </w:rPr>
        <w:t>。</w:t>
      </w:r>
    </w:p>
    <w:p>
      <w:pPr>
        <w:spacing w:line="307" w:lineRule="auto"/>
        <w:rPr>
          <w:color w:val="auto"/>
          <w:lang w:eastAsia="zh-CN"/>
        </w:rPr>
        <w:sectPr>
          <w:pgSz w:w="11910" w:h="16850"/>
          <w:pgMar w:top="1540" w:right="860" w:bottom="1100" w:left="980" w:header="0" w:footer="909" w:gutter="0"/>
          <w:cols w:space="720" w:num="1"/>
        </w:sectPr>
      </w:pPr>
    </w:p>
    <w:p>
      <w:pPr>
        <w:spacing w:before="14"/>
        <w:ind w:left="1008"/>
        <w:rPr>
          <w:b/>
          <w:color w:val="auto"/>
          <w:sz w:val="21"/>
          <w:lang w:eastAsia="zh-CN"/>
        </w:rPr>
      </w:pPr>
      <w:r>
        <w:rPr>
          <w:b/>
          <w:color w:val="auto"/>
          <w:w w:val="95"/>
          <w:sz w:val="21"/>
          <w:lang w:eastAsia="zh-CN"/>
        </w:rPr>
        <w:t>附表：</w:t>
      </w:r>
    </w:p>
    <w:p>
      <w:pPr>
        <w:pStyle w:val="13"/>
        <w:spacing w:before="11"/>
        <w:rPr>
          <w:b/>
          <w:color w:val="auto"/>
          <w:sz w:val="30"/>
          <w:lang w:eastAsia="zh-CN"/>
        </w:rPr>
      </w:pPr>
      <w:r>
        <w:rPr>
          <w:color w:val="auto"/>
          <w:lang w:eastAsia="zh-CN"/>
        </w:rPr>
        <w:br w:type="column"/>
      </w:r>
    </w:p>
    <w:p>
      <w:pPr>
        <w:pStyle w:val="11"/>
        <w:ind w:left="499"/>
        <w:rPr>
          <w:color w:val="auto"/>
          <w:lang w:eastAsia="zh-CN"/>
        </w:rPr>
      </w:pPr>
      <w:r>
        <w:rPr>
          <w:rFonts w:hint="eastAsia"/>
          <w:color w:val="auto"/>
          <w:lang w:eastAsia="zh-CN"/>
        </w:rPr>
        <w:t>黑河技师和职业技术综合实训基地建设项目供电工程</w:t>
      </w:r>
      <w:r>
        <w:rPr>
          <w:color w:val="auto"/>
          <w:w w:val="95"/>
          <w:lang w:eastAsia="zh-CN"/>
        </w:rPr>
        <w:t>最高投标限价</w:t>
      </w:r>
    </w:p>
    <w:p>
      <w:pPr>
        <w:pStyle w:val="13"/>
        <w:spacing w:before="10"/>
        <w:rPr>
          <w:b/>
          <w:color w:val="auto"/>
          <w:sz w:val="20"/>
          <w:lang w:eastAsia="zh-CN"/>
        </w:rPr>
      </w:pPr>
    </w:p>
    <w:p>
      <w:pPr>
        <w:ind w:right="1610"/>
        <w:jc w:val="right"/>
        <w:rPr>
          <w:color w:val="auto"/>
          <w:sz w:val="21"/>
        </w:rPr>
        <w:sectPr>
          <w:pgSz w:w="11910" w:h="16850"/>
          <w:pgMar w:top="1380" w:right="100" w:bottom="1100" w:left="280" w:header="0" w:footer="909" w:gutter="0"/>
          <w:cols w:equalWidth="0" w:num="2">
            <w:col w:w="1641" w:space="40"/>
            <w:col w:w="9849"/>
          </w:cols>
        </w:sectPr>
      </w:pPr>
      <w:r>
        <w:rPr>
          <w:color w:val="auto"/>
          <w:w w:val="95"/>
          <w:sz w:val="21"/>
        </w:rPr>
        <w:t>单位：元</w:t>
      </w:r>
    </w:p>
    <w:p>
      <w:pPr>
        <w:jc w:val="both"/>
        <w:rPr>
          <w:color w:val="auto"/>
          <w:sz w:val="18"/>
        </w:rPr>
      </w:pPr>
    </w:p>
    <w:p>
      <w:pPr>
        <w:jc w:val="center"/>
        <w:rPr>
          <w:color w:val="auto"/>
          <w:sz w:val="18"/>
        </w:rPr>
      </w:pPr>
    </w:p>
    <w:tbl>
      <w:tblPr>
        <w:tblStyle w:val="18"/>
        <w:tblW w:w="10489" w:type="dxa"/>
        <w:tblInd w:w="5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1"/>
        <w:gridCol w:w="762"/>
        <w:gridCol w:w="1465"/>
        <w:gridCol w:w="1616"/>
        <w:gridCol w:w="1477"/>
        <w:gridCol w:w="1119"/>
        <w:gridCol w:w="1084"/>
        <w:gridCol w:w="1177"/>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名称</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金额</w:t>
            </w:r>
          </w:p>
        </w:tc>
        <w:tc>
          <w:tcPr>
            <w:tcW w:w="1616"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分部分项</w:t>
            </w:r>
          </w:p>
        </w:tc>
        <w:tc>
          <w:tcPr>
            <w:tcW w:w="1477"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措施项目</w:t>
            </w:r>
          </w:p>
        </w:tc>
        <w:tc>
          <w:tcPr>
            <w:tcW w:w="1119"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其他项目</w:t>
            </w:r>
          </w:p>
        </w:tc>
        <w:tc>
          <w:tcPr>
            <w:tcW w:w="1084"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规费</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税金</w:t>
            </w:r>
          </w:p>
        </w:tc>
        <w:tc>
          <w:tcPr>
            <w:tcW w:w="1258" w:type="dxa"/>
            <w:vMerge w:val="restart"/>
            <w:tcBorders>
              <w:top w:val="single" w:color="000000" w:sz="4" w:space="0"/>
              <w:left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分部分项合计</w:t>
            </w:r>
          </w:p>
        </w:tc>
        <w:tc>
          <w:tcPr>
            <w:tcW w:w="1477"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措施项目合计</w:t>
            </w:r>
          </w:p>
        </w:tc>
        <w:tc>
          <w:tcPr>
            <w:tcW w:w="1119"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其他项目合计</w:t>
            </w:r>
          </w:p>
        </w:tc>
        <w:tc>
          <w:tcPr>
            <w:tcW w:w="1084" w:type="dxa"/>
            <w:tcBorders>
              <w:top w:val="single" w:color="000000" w:sz="4" w:space="0"/>
              <w:left w:val="single" w:color="000000" w:sz="4" w:space="0"/>
              <w:bottom w:val="single" w:color="000000" w:sz="4" w:space="0"/>
              <w:right w:val="single" w:color="000000" w:sz="4" w:space="0"/>
            </w:tcBorders>
            <w:shd w:val="clear" w:color="auto" w:fill="E8E8E8"/>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规费合计</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rPr>
            </w:pPr>
          </w:p>
        </w:tc>
        <w:tc>
          <w:tcPr>
            <w:tcW w:w="1258" w:type="dxa"/>
            <w:vMerge w:val="continue"/>
            <w:tcBorders>
              <w:left w:val="single" w:color="000000" w:sz="4" w:space="0"/>
              <w:bottom w:val="single" w:color="000000" w:sz="4" w:space="0"/>
              <w:right w:val="single" w:color="000000" w:sz="4" w:space="0"/>
            </w:tcBorders>
            <w:shd w:val="clear" w:color="auto" w:fill="E8E8E8"/>
            <w:vAlign w:val="center"/>
          </w:tcPr>
          <w:p>
            <w:pPr>
              <w:jc w:val="center"/>
              <w:rPr>
                <w:rFonts w:hint="eastAsia" w:ascii="宋体" w:hAnsi="宋体" w:eastAsia="宋体" w:cs="宋体"/>
                <w:i w:val="0"/>
                <w:iCs w:val="0"/>
                <w:color w:val="auto"/>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cs="宋体"/>
                <w:i w:val="0"/>
                <w:iCs w:val="0"/>
                <w:color w:val="auto"/>
                <w:sz w:val="21"/>
                <w:szCs w:val="21"/>
                <w:u w:val="none"/>
                <w:lang w:eastAsia="zh-CN"/>
              </w:rPr>
              <w:t>电气工程</w:t>
            </w:r>
          </w:p>
        </w:tc>
        <w:tc>
          <w:tcPr>
            <w:tcW w:w="146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eastAsia="zh-CN"/>
              </w:rPr>
              <w:t xml:space="preserve">2028241.16 </w:t>
            </w:r>
          </w:p>
        </w:tc>
        <w:tc>
          <w:tcPr>
            <w:tcW w:w="161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1810368.06</w:t>
            </w:r>
          </w:p>
        </w:tc>
        <w:tc>
          <w:tcPr>
            <w:tcW w:w="14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25156.2</w:t>
            </w:r>
          </w:p>
        </w:tc>
        <w:tc>
          <w:tcPr>
            <w:tcW w:w="1119"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default" w:ascii="宋体" w:hAnsi="宋体" w:eastAsia="宋体" w:cs="宋体"/>
                <w:i w:val="0"/>
                <w:iCs w:val="0"/>
                <w:color w:val="auto"/>
                <w:sz w:val="21"/>
                <w:szCs w:val="21"/>
                <w:u w:val="none"/>
                <w:lang w:val="en-US" w:eastAsia="zh-CN"/>
              </w:rPr>
              <w:t>25247.45</w:t>
            </w:r>
          </w:p>
        </w:tc>
        <w:tc>
          <w:tcPr>
            <w:tcW w:w="11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167469.45</w:t>
            </w:r>
          </w:p>
        </w:tc>
        <w:tc>
          <w:tcPr>
            <w:tcW w:w="1258"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u w:val="none"/>
                <w:lang w:val="en-US" w:eastAsia="zh-CN" w:bidi="ar"/>
              </w:rPr>
            </w:pPr>
            <w:r>
              <w:rPr>
                <w:rFonts w:hint="eastAsia" w:cs="宋体"/>
                <w:i w:val="0"/>
                <w:iCs w:val="0"/>
                <w:color w:val="auto"/>
                <w:kern w:val="0"/>
                <w:sz w:val="21"/>
                <w:szCs w:val="21"/>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left"/>
              <w:textAlignment w:val="center"/>
              <w:rPr>
                <w:rFonts w:hint="default" w:cs="宋体"/>
                <w:i w:val="0"/>
                <w:iCs w:val="0"/>
                <w:color w:val="auto"/>
                <w:sz w:val="21"/>
                <w:szCs w:val="21"/>
                <w:u w:val="none"/>
                <w:lang w:val="en-US" w:eastAsia="zh-CN"/>
              </w:rPr>
            </w:pPr>
            <w:r>
              <w:rPr>
                <w:rFonts w:hint="eastAsia" w:cs="宋体"/>
                <w:i w:val="0"/>
                <w:iCs w:val="0"/>
                <w:color w:val="auto"/>
                <w:sz w:val="21"/>
                <w:szCs w:val="21"/>
                <w:u w:val="none"/>
                <w:lang w:val="en-US" w:eastAsia="zh-CN"/>
              </w:rPr>
              <w:t>基础工程</w:t>
            </w:r>
          </w:p>
        </w:tc>
        <w:tc>
          <w:tcPr>
            <w:tcW w:w="146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cs="宋体"/>
                <w:i w:val="0"/>
                <w:iCs w:val="0"/>
                <w:color w:val="auto"/>
                <w:sz w:val="21"/>
                <w:szCs w:val="21"/>
                <w:u w:val="none"/>
                <w:lang w:val="en-US" w:eastAsia="zh-CN"/>
              </w:rPr>
              <w:t>1241183.41</w:t>
            </w:r>
          </w:p>
        </w:tc>
        <w:tc>
          <w:tcPr>
            <w:tcW w:w="161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u w:val="none"/>
                <w:lang w:val="en-US" w:eastAsia="zh-CN"/>
              </w:rPr>
            </w:pPr>
            <w:r>
              <w:rPr>
                <w:rFonts w:hint="default" w:ascii="宋体" w:hAnsi="宋体" w:eastAsia="宋体" w:cs="宋体"/>
                <w:i w:val="0"/>
                <w:iCs w:val="0"/>
                <w:color w:val="auto"/>
                <w:sz w:val="21"/>
                <w:szCs w:val="21"/>
                <w:u w:val="none"/>
                <w:lang w:val="en-US" w:eastAsia="zh-CN"/>
              </w:rPr>
              <w:t>645588.55</w:t>
            </w:r>
          </w:p>
        </w:tc>
        <w:tc>
          <w:tcPr>
            <w:tcW w:w="14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43588.77</w:t>
            </w:r>
          </w:p>
        </w:tc>
        <w:tc>
          <w:tcPr>
            <w:tcW w:w="1119"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center"/>
              <w:textAlignment w:val="center"/>
              <w:rPr>
                <w:rFonts w:hint="eastAsia" w:cs="宋体"/>
                <w:i w:val="0"/>
                <w:iCs w:val="0"/>
                <w:color w:val="auto"/>
                <w:sz w:val="21"/>
                <w:szCs w:val="21"/>
                <w:u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center"/>
              <w:textAlignment w:val="center"/>
              <w:rPr>
                <w:rFonts w:hint="default" w:cs="宋体"/>
                <w:i w:val="0"/>
                <w:iCs w:val="0"/>
                <w:color w:val="auto"/>
                <w:sz w:val="21"/>
                <w:szCs w:val="21"/>
                <w:u w:val="none"/>
                <w:lang w:val="en-US" w:eastAsia="zh-CN"/>
              </w:rPr>
            </w:pPr>
            <w:r>
              <w:rPr>
                <w:rFonts w:hint="eastAsia" w:cs="宋体"/>
                <w:i w:val="0"/>
                <w:iCs w:val="0"/>
                <w:color w:val="auto"/>
                <w:sz w:val="21"/>
                <w:szCs w:val="21"/>
                <w:u w:val="none"/>
                <w:lang w:val="en-US" w:eastAsia="zh-CN"/>
              </w:rPr>
              <w:t>70807.46</w:t>
            </w:r>
          </w:p>
        </w:tc>
        <w:tc>
          <w:tcPr>
            <w:tcW w:w="11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68398.63</w:t>
            </w:r>
          </w:p>
        </w:tc>
        <w:tc>
          <w:tcPr>
            <w:tcW w:w="1258"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cs="宋体"/>
                <w:i w:val="0"/>
                <w:iCs w:val="0"/>
                <w:color w:val="auto"/>
                <w:sz w:val="21"/>
                <w:szCs w:val="21"/>
                <w:u w:val="none"/>
                <w:lang w:val="en-US" w:eastAsia="zh-CN"/>
              </w:rPr>
            </w:pPr>
            <w:r>
              <w:rPr>
                <w:rFonts w:hint="eastAsia" w:cs="宋体"/>
                <w:i w:val="0"/>
                <w:iCs w:val="0"/>
                <w:color w:val="auto"/>
                <w:sz w:val="21"/>
                <w:szCs w:val="21"/>
                <w:u w:val="none"/>
                <w:lang w:val="en-US" w:eastAsia="zh-CN"/>
              </w:rPr>
              <w:t>412800</w:t>
            </w:r>
          </w:p>
          <w:p>
            <w:pPr>
              <w:keepNext w:val="0"/>
              <w:keepLines w:val="0"/>
              <w:widowControl/>
              <w:suppressLineNumbers w:val="0"/>
              <w:jc w:val="left"/>
              <w:textAlignment w:val="center"/>
              <w:rPr>
                <w:rFonts w:hint="default"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（不可竞争费用）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531" w:type="dxa"/>
            <w:tcBorders>
              <w:top w:val="single" w:color="000000" w:sz="4" w:space="0"/>
              <w:left w:val="single" w:color="000000" w:sz="4" w:space="0"/>
              <w:bottom w:val="single" w:color="000000" w:sz="4" w:space="0"/>
              <w:right w:val="single" w:color="000000" w:sz="4" w:space="0"/>
            </w:tcBorders>
            <w:shd w:val="clear" w:color="auto" w:fill="FFFFF0"/>
            <w:vAlign w:val="center"/>
          </w:tcPr>
          <w:p>
            <w:pPr>
              <w:jc w:val="both"/>
              <w:rPr>
                <w:rFonts w:hint="eastAsia" w:ascii="宋体" w:hAnsi="宋体" w:eastAsia="宋体" w:cs="宋体"/>
                <w:i w:val="0"/>
                <w:iCs w:val="0"/>
                <w:color w:val="auto"/>
                <w:sz w:val="21"/>
                <w:szCs w:val="21"/>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合计</w:t>
            </w:r>
          </w:p>
        </w:tc>
        <w:tc>
          <w:tcPr>
            <w:tcW w:w="1465"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u w:val="none"/>
                <w:lang w:val="en-US" w:eastAsia="zh-CN"/>
              </w:rPr>
            </w:pPr>
            <w:r>
              <w:rPr>
                <w:rFonts w:hint="eastAsia" w:cs="宋体"/>
                <w:i w:val="0"/>
                <w:iCs w:val="0"/>
                <w:color w:val="auto"/>
                <w:sz w:val="21"/>
                <w:szCs w:val="21"/>
                <w:u w:val="none"/>
                <w:lang w:val="en-US" w:eastAsia="zh-CN"/>
              </w:rPr>
              <w:t>3269424.57</w:t>
            </w:r>
          </w:p>
        </w:tc>
        <w:tc>
          <w:tcPr>
            <w:tcW w:w="1616"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val="en-US" w:eastAsia="zh-CN"/>
              </w:rPr>
            </w:pPr>
            <w:r>
              <w:rPr>
                <w:rFonts w:hint="default" w:ascii="宋体" w:hAnsi="宋体" w:eastAsia="宋体" w:cs="宋体"/>
                <w:i w:val="0"/>
                <w:iCs w:val="0"/>
                <w:color w:val="auto"/>
                <w:sz w:val="21"/>
                <w:szCs w:val="21"/>
                <w:u w:val="none"/>
                <w:lang w:val="en-US" w:eastAsia="zh-CN"/>
              </w:rPr>
              <w:fldChar w:fldCharType="begin"/>
            </w:r>
            <w:r>
              <w:rPr>
                <w:rFonts w:hint="default" w:ascii="宋体" w:hAnsi="宋体" w:eastAsia="宋体" w:cs="宋体"/>
                <w:i w:val="0"/>
                <w:iCs w:val="0"/>
                <w:color w:val="auto"/>
                <w:sz w:val="21"/>
                <w:szCs w:val="21"/>
                <w:u w:val="none"/>
                <w:lang w:val="en-US" w:eastAsia="zh-CN"/>
              </w:rPr>
              <w:instrText xml:space="preserve"> = sum(D3:D4) \* MERGEFORMAT </w:instrText>
            </w:r>
            <w:r>
              <w:rPr>
                <w:rFonts w:hint="default" w:ascii="宋体" w:hAnsi="宋体" w:eastAsia="宋体" w:cs="宋体"/>
                <w:i w:val="0"/>
                <w:iCs w:val="0"/>
                <w:color w:val="auto"/>
                <w:sz w:val="21"/>
                <w:szCs w:val="21"/>
                <w:u w:val="none"/>
                <w:lang w:val="en-US" w:eastAsia="zh-CN"/>
              </w:rPr>
              <w:fldChar w:fldCharType="separate"/>
            </w:r>
            <w:r>
              <w:rPr>
                <w:rFonts w:hint="default" w:ascii="宋体" w:hAnsi="宋体" w:eastAsia="宋体" w:cs="宋体"/>
                <w:i w:val="0"/>
                <w:iCs w:val="0"/>
                <w:color w:val="auto"/>
                <w:sz w:val="21"/>
                <w:szCs w:val="21"/>
                <w:u w:val="none"/>
                <w:lang w:val="en-US" w:eastAsia="zh-CN"/>
              </w:rPr>
              <w:t>2455956.61</w:t>
            </w:r>
            <w:r>
              <w:rPr>
                <w:rFonts w:hint="default" w:ascii="宋体" w:hAnsi="宋体" w:eastAsia="宋体" w:cs="宋体"/>
                <w:i w:val="0"/>
                <w:iCs w:val="0"/>
                <w:color w:val="auto"/>
                <w:sz w:val="21"/>
                <w:szCs w:val="21"/>
                <w:u w:val="none"/>
                <w:lang w:val="en-US" w:eastAsia="zh-CN"/>
              </w:rPr>
              <w:fldChar w:fldCharType="end"/>
            </w:r>
            <w:r>
              <w:rPr>
                <w:rFonts w:hint="eastAsia" w:ascii="宋体" w:hAnsi="宋体" w:eastAsia="宋体" w:cs="宋体"/>
                <w:i w:val="0"/>
                <w:iCs w:val="0"/>
                <w:color w:val="auto"/>
                <w:sz w:val="21"/>
                <w:szCs w:val="21"/>
                <w:u w:val="none"/>
                <w:lang w:val="en-US" w:eastAsia="zh-CN"/>
              </w:rPr>
              <w:fldChar w:fldCharType="begin"/>
            </w:r>
            <w:r>
              <w:rPr>
                <w:rFonts w:hint="eastAsia" w:ascii="宋体" w:hAnsi="宋体" w:eastAsia="宋体" w:cs="宋体"/>
                <w:i w:val="0"/>
                <w:iCs w:val="0"/>
                <w:color w:val="auto"/>
                <w:sz w:val="21"/>
                <w:szCs w:val="21"/>
                <w:u w:val="none"/>
                <w:lang w:val="en-US" w:eastAsia="zh-CN"/>
              </w:rPr>
              <w:instrText xml:space="preserve"> = sum(D3:D4) \* MERGEFORMAT </w:instrText>
            </w:r>
            <w:r>
              <w:rPr>
                <w:rFonts w:hint="eastAsia" w:ascii="宋体" w:hAnsi="宋体" w:eastAsia="宋体" w:cs="宋体"/>
                <w:i w:val="0"/>
                <w:iCs w:val="0"/>
                <w:color w:val="auto"/>
                <w:sz w:val="21"/>
                <w:szCs w:val="21"/>
                <w:u w:val="none"/>
                <w:lang w:val="en-US" w:eastAsia="zh-CN"/>
              </w:rPr>
              <w:fldChar w:fldCharType="separate"/>
            </w:r>
            <w:r>
              <w:rPr>
                <w:rFonts w:hint="eastAsia" w:ascii="宋体" w:hAnsi="宋体" w:eastAsia="宋体" w:cs="宋体"/>
                <w:i w:val="0"/>
                <w:iCs w:val="0"/>
                <w:color w:val="auto"/>
                <w:sz w:val="21"/>
                <w:szCs w:val="21"/>
                <w:u w:val="none"/>
                <w:lang w:val="en-US" w:eastAsia="zh-CN"/>
              </w:rPr>
              <w:fldChar w:fldCharType="end"/>
            </w:r>
          </w:p>
        </w:tc>
        <w:tc>
          <w:tcPr>
            <w:tcW w:w="14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fldChar w:fldCharType="begin"/>
            </w:r>
            <w:r>
              <w:rPr>
                <w:rFonts w:hint="eastAsia" w:ascii="宋体" w:hAnsi="宋体" w:eastAsia="宋体" w:cs="宋体"/>
                <w:i w:val="0"/>
                <w:iCs w:val="0"/>
                <w:color w:val="auto"/>
                <w:sz w:val="21"/>
                <w:szCs w:val="21"/>
                <w:u w:val="none"/>
                <w:lang w:val="en-US" w:eastAsia="zh-CN"/>
              </w:rPr>
              <w:instrText xml:space="preserve"> = sum(E3:E4) \* MERGEFORMAT </w:instrText>
            </w:r>
            <w:r>
              <w:rPr>
                <w:rFonts w:hint="eastAsia" w:ascii="宋体" w:hAnsi="宋体" w:eastAsia="宋体" w:cs="宋体"/>
                <w:i w:val="0"/>
                <w:iCs w:val="0"/>
                <w:color w:val="auto"/>
                <w:sz w:val="21"/>
                <w:szCs w:val="21"/>
                <w:u w:val="none"/>
                <w:lang w:val="en-US" w:eastAsia="zh-CN"/>
              </w:rPr>
              <w:fldChar w:fldCharType="separate"/>
            </w:r>
            <w:r>
              <w:rPr>
                <w:rFonts w:hint="eastAsia" w:ascii="宋体" w:hAnsi="宋体" w:eastAsia="宋体" w:cs="宋体"/>
                <w:i w:val="0"/>
                <w:iCs w:val="0"/>
                <w:color w:val="auto"/>
                <w:sz w:val="21"/>
                <w:szCs w:val="21"/>
                <w:u w:val="none"/>
                <w:lang w:val="en-US" w:eastAsia="zh-CN"/>
              </w:rPr>
              <w:t>68744.97</w:t>
            </w:r>
            <w:r>
              <w:rPr>
                <w:rFonts w:hint="eastAsia" w:ascii="宋体" w:hAnsi="宋体" w:eastAsia="宋体" w:cs="宋体"/>
                <w:i w:val="0"/>
                <w:iCs w:val="0"/>
                <w:color w:val="auto"/>
                <w:sz w:val="21"/>
                <w:szCs w:val="21"/>
                <w:u w:val="none"/>
                <w:lang w:val="en-US" w:eastAsia="zh-CN"/>
              </w:rPr>
              <w:fldChar w:fldCharType="end"/>
            </w:r>
          </w:p>
        </w:tc>
        <w:tc>
          <w:tcPr>
            <w:tcW w:w="1119"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96054.91</w:t>
            </w:r>
          </w:p>
        </w:tc>
        <w:tc>
          <w:tcPr>
            <w:tcW w:w="1177"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fldChar w:fldCharType="begin"/>
            </w:r>
            <w:r>
              <w:rPr>
                <w:rFonts w:hint="eastAsia" w:ascii="宋体" w:hAnsi="宋体" w:eastAsia="宋体" w:cs="宋体"/>
                <w:i w:val="0"/>
                <w:iCs w:val="0"/>
                <w:color w:val="auto"/>
                <w:sz w:val="21"/>
                <w:szCs w:val="21"/>
                <w:u w:val="none"/>
                <w:lang w:val="en-US" w:eastAsia="zh-CN"/>
              </w:rPr>
              <w:instrText xml:space="preserve"> = sum(H3:H4) \* MERGEFORMAT </w:instrText>
            </w:r>
            <w:r>
              <w:rPr>
                <w:rFonts w:hint="eastAsia" w:ascii="宋体" w:hAnsi="宋体" w:eastAsia="宋体" w:cs="宋体"/>
                <w:i w:val="0"/>
                <w:iCs w:val="0"/>
                <w:color w:val="auto"/>
                <w:sz w:val="21"/>
                <w:szCs w:val="21"/>
                <w:u w:val="none"/>
                <w:lang w:val="en-US" w:eastAsia="zh-CN"/>
              </w:rPr>
              <w:fldChar w:fldCharType="separate"/>
            </w:r>
            <w:r>
              <w:rPr>
                <w:rFonts w:hint="eastAsia" w:ascii="宋体" w:hAnsi="宋体" w:eastAsia="宋体" w:cs="宋体"/>
                <w:i w:val="0"/>
                <w:iCs w:val="0"/>
                <w:color w:val="auto"/>
                <w:sz w:val="21"/>
                <w:szCs w:val="21"/>
                <w:u w:val="none"/>
                <w:lang w:val="en-US" w:eastAsia="zh-CN"/>
              </w:rPr>
              <w:t>235868.08</w:t>
            </w:r>
            <w:r>
              <w:rPr>
                <w:rFonts w:hint="eastAsia" w:ascii="宋体" w:hAnsi="宋体" w:eastAsia="宋体" w:cs="宋体"/>
                <w:i w:val="0"/>
                <w:iCs w:val="0"/>
                <w:color w:val="auto"/>
                <w:sz w:val="21"/>
                <w:szCs w:val="21"/>
                <w:u w:val="none"/>
                <w:lang w:val="en-US" w:eastAsia="zh-CN"/>
              </w:rPr>
              <w:fldChar w:fldCharType="end"/>
            </w:r>
          </w:p>
        </w:tc>
        <w:tc>
          <w:tcPr>
            <w:tcW w:w="1258" w:type="dxa"/>
            <w:tcBorders>
              <w:top w:val="single" w:color="000000" w:sz="4" w:space="0"/>
              <w:left w:val="single" w:color="000000" w:sz="4" w:space="0"/>
              <w:bottom w:val="single" w:color="000000" w:sz="4" w:space="0"/>
              <w:right w:val="single" w:color="000000" w:sz="4" w:space="0"/>
            </w:tcBorders>
            <w:shd w:val="clear" w:color="auto" w:fill="FFFFF0"/>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412800</w:t>
            </w:r>
          </w:p>
        </w:tc>
      </w:tr>
    </w:tbl>
    <w:p>
      <w:pPr>
        <w:jc w:val="center"/>
        <w:rPr>
          <w:color w:val="auto"/>
          <w:sz w:val="18"/>
        </w:rPr>
        <w:sectPr>
          <w:type w:val="continuous"/>
          <w:pgSz w:w="11910" w:h="16850"/>
          <w:pgMar w:top="1600" w:right="100" w:bottom="280" w:left="280" w:header="720" w:footer="720" w:gutter="0"/>
          <w:cols w:space="720" w:num="1"/>
        </w:sectPr>
      </w:pPr>
    </w:p>
    <w:p>
      <w:pPr>
        <w:spacing w:line="398" w:lineRule="exact"/>
        <w:ind w:left="3215"/>
        <w:rPr>
          <w:color w:val="auto"/>
          <w:sz w:val="32"/>
          <w:lang w:eastAsia="zh-CN"/>
        </w:rPr>
      </w:pPr>
      <w:r>
        <w:rPr>
          <w:color w:val="auto"/>
          <w:w w:val="95"/>
          <w:sz w:val="32"/>
          <w:lang w:eastAsia="zh-CN"/>
        </w:rPr>
        <w:t>第三部分工程内容及要求</w:t>
      </w:r>
    </w:p>
    <w:p>
      <w:pPr>
        <w:pStyle w:val="9"/>
        <w:spacing w:before="242"/>
        <w:ind w:left="100"/>
        <w:jc w:val="left"/>
        <w:rPr>
          <w:color w:val="auto"/>
          <w:lang w:eastAsia="zh-CN"/>
        </w:rPr>
      </w:pPr>
      <w:r>
        <w:rPr>
          <w:color w:val="auto"/>
          <w:w w:val="95"/>
          <w:lang w:eastAsia="zh-CN"/>
        </w:rPr>
        <w:t>一、工程内容及要求</w:t>
      </w:r>
    </w:p>
    <w:p>
      <w:pPr>
        <w:pStyle w:val="10"/>
        <w:spacing w:before="156"/>
        <w:ind w:left="380"/>
        <w:rPr>
          <w:color w:val="auto"/>
          <w:spacing w:val="0"/>
          <w:sz w:val="24"/>
          <w:szCs w:val="24"/>
          <w:lang w:eastAsia="zh-CN"/>
        </w:rPr>
      </w:pPr>
      <w:r>
        <w:rPr>
          <w:color w:val="auto"/>
          <w:spacing w:val="0"/>
          <w:sz w:val="24"/>
          <w:szCs w:val="24"/>
          <w:lang w:eastAsia="zh-CN"/>
        </w:rPr>
        <w:t>（一）、项目概况</w:t>
      </w:r>
    </w:p>
    <w:p>
      <w:pPr>
        <w:pStyle w:val="13"/>
        <w:spacing w:line="262" w:lineRule="exact"/>
        <w:ind w:firstLine="720" w:firstLineChars="300"/>
        <w:rPr>
          <w:rFonts w:hint="eastAsia"/>
          <w:color w:val="auto"/>
          <w:spacing w:val="0"/>
          <w:sz w:val="24"/>
          <w:szCs w:val="24"/>
          <w:lang w:val="en-US" w:eastAsia="zh-CN"/>
        </w:rPr>
      </w:pPr>
      <w:r>
        <w:rPr>
          <w:rFonts w:hint="eastAsia"/>
          <w:color w:val="auto"/>
          <w:spacing w:val="0"/>
          <w:sz w:val="24"/>
          <w:szCs w:val="24"/>
          <w:lang w:val="en-US" w:eastAsia="zh-CN"/>
        </w:rPr>
        <w:t>项目名称： 黑河技师和职业技术综合实训基地建设项目供电工程</w:t>
      </w:r>
    </w:p>
    <w:p>
      <w:pPr>
        <w:pStyle w:val="13"/>
        <w:spacing w:line="262" w:lineRule="exact"/>
        <w:ind w:firstLine="720" w:firstLineChars="300"/>
        <w:rPr>
          <w:color w:val="auto"/>
          <w:spacing w:val="0"/>
          <w:sz w:val="24"/>
          <w:szCs w:val="24"/>
          <w:lang w:eastAsia="zh-CN"/>
        </w:rPr>
      </w:pPr>
      <w:r>
        <w:rPr>
          <w:color w:val="auto"/>
          <w:spacing w:val="0"/>
          <w:sz w:val="24"/>
          <w:szCs w:val="24"/>
          <w:lang w:eastAsia="zh-CN"/>
        </w:rPr>
        <w:t>采购人：黑河技师学院</w:t>
      </w:r>
    </w:p>
    <w:p>
      <w:pPr>
        <w:pStyle w:val="13"/>
        <w:spacing w:line="262" w:lineRule="exact"/>
        <w:ind w:firstLine="720" w:firstLineChars="300"/>
        <w:rPr>
          <w:color w:val="auto"/>
          <w:spacing w:val="0"/>
          <w:sz w:val="24"/>
          <w:szCs w:val="24"/>
          <w:lang w:eastAsia="zh-CN"/>
        </w:rPr>
      </w:pPr>
      <w:r>
        <w:rPr>
          <w:color w:val="auto"/>
          <w:spacing w:val="0"/>
          <w:sz w:val="24"/>
          <w:szCs w:val="24"/>
          <w:lang w:eastAsia="zh-CN"/>
        </w:rPr>
        <w:t>建设规模：</w:t>
      </w:r>
      <w:r>
        <w:rPr>
          <w:rFonts w:hint="eastAsia"/>
          <w:color w:val="auto"/>
          <w:spacing w:val="0"/>
          <w:sz w:val="24"/>
          <w:szCs w:val="24"/>
          <w:lang w:val="en-US" w:eastAsia="zh-CN"/>
        </w:rPr>
        <w:t>本设计为10kV黑河技师学院供电工程，本工程新建10kV供电线路亘长805米，为电缆线路；新建一进一出带计量环网箱1台，新建一进二出电缆分支箱1台；新建箱式变电站2台；新建0.4kV电缆线路亘长2355米；新建电缆工作井11个，高压3个、低压8个。新建HDPE-φ160电缆保护管678米。新建HDPE-φ200电缆保护管340米。新建HDPE-φ110电缆保护管793米。本工程新建电缆工作井11个，高压3个、低压8个。新建箱式变电站基础2个。新建一进一出带计量环网箱基础1个，新建一进二出电缆分支箱基础1个</w:t>
      </w:r>
      <w:r>
        <w:rPr>
          <w:rFonts w:hint="eastAsia"/>
          <w:color w:val="auto"/>
          <w:spacing w:val="0"/>
          <w:sz w:val="24"/>
          <w:szCs w:val="24"/>
          <w:lang w:eastAsia="zh-CN"/>
        </w:rPr>
        <w:t>。</w:t>
      </w:r>
    </w:p>
    <w:p>
      <w:pPr>
        <w:pStyle w:val="13"/>
        <w:spacing w:line="280" w:lineRule="exact"/>
        <w:ind w:firstLine="480" w:firstLineChars="200"/>
        <w:rPr>
          <w:color w:val="auto"/>
          <w:spacing w:val="0"/>
          <w:sz w:val="24"/>
          <w:szCs w:val="24"/>
          <w:lang w:eastAsia="zh-CN"/>
        </w:rPr>
      </w:pPr>
      <w:r>
        <w:rPr>
          <w:color w:val="auto"/>
          <w:spacing w:val="0"/>
          <w:sz w:val="24"/>
          <w:szCs w:val="24"/>
          <w:lang w:eastAsia="zh-CN"/>
        </w:rPr>
        <w:t>（二）、供应商应根据竞争性磋商文件和对现场的勘察情况，采用文字并结合图表形式，参考以下要点编制本工程的技术标：</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施工方案与技术措施；</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质量管理体系与措施</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安全管理体系与措施</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施工环保措施及文明施工措施计划；</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施工总进度计划及保证措施（含施工网络图或横道图、保障进度计划需要的主要施工机械设备、劳动力需求计划及保证措施、材料设备进场计划及其他保证措施等）；</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施工场地治安保卫管理计划；</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季节施工方案；</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成品保护和工程保修工作的管理措施和承诺；</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任何可能的紧急情况的处理措施、预案以及抵抗风险（包括工程施工过程中可能遇到的各种风险）的措施；</w:t>
      </w:r>
    </w:p>
    <w:p>
      <w:pPr>
        <w:pStyle w:val="24"/>
        <w:numPr>
          <w:ilvl w:val="0"/>
          <w:numId w:val="7"/>
        </w:numPr>
        <w:tabs>
          <w:tab w:val="left" w:pos="1276"/>
        </w:tabs>
        <w:spacing w:line="312" w:lineRule="exact"/>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与发包人、监理及设计人的配合；</w:t>
      </w:r>
    </w:p>
    <w:p>
      <w:pPr>
        <w:pStyle w:val="11"/>
        <w:spacing w:line="312" w:lineRule="exact"/>
        <w:ind w:left="520"/>
        <w:rPr>
          <w:color w:val="auto"/>
          <w:spacing w:val="0"/>
          <w:sz w:val="24"/>
          <w:szCs w:val="24"/>
          <w:lang w:eastAsia="zh-CN"/>
        </w:rPr>
      </w:pPr>
      <w:r>
        <w:rPr>
          <w:b w:val="0"/>
          <w:color w:val="auto"/>
          <w:spacing w:val="0"/>
          <w:w w:val="95"/>
          <w:sz w:val="24"/>
          <w:szCs w:val="24"/>
          <w:lang w:eastAsia="zh-CN"/>
        </w:rPr>
        <w:t>（11）</w:t>
      </w:r>
      <w:r>
        <w:rPr>
          <w:color w:val="auto"/>
          <w:spacing w:val="0"/>
          <w:w w:val="95"/>
          <w:sz w:val="24"/>
          <w:szCs w:val="24"/>
          <w:lang w:eastAsia="zh-CN"/>
        </w:rPr>
        <w:t>中标后在施工过程创建安全质量标准化工地和工程质量通病进行防控的承诺。</w:t>
      </w:r>
    </w:p>
    <w:p>
      <w:pPr>
        <w:pStyle w:val="13"/>
        <w:spacing w:before="10"/>
        <w:rPr>
          <w:b/>
          <w:color w:val="auto"/>
          <w:spacing w:val="0"/>
          <w:sz w:val="24"/>
          <w:szCs w:val="24"/>
          <w:lang w:eastAsia="zh-CN"/>
        </w:rPr>
      </w:pPr>
    </w:p>
    <w:p>
      <w:pPr>
        <w:pStyle w:val="13"/>
        <w:spacing w:line="312" w:lineRule="exact"/>
        <w:ind w:left="520" w:right="2341"/>
        <w:rPr>
          <w:color w:val="auto"/>
          <w:spacing w:val="0"/>
          <w:sz w:val="24"/>
          <w:szCs w:val="24"/>
          <w:lang w:eastAsia="zh-CN"/>
        </w:rPr>
      </w:pPr>
      <w:r>
        <w:rPr>
          <w:color w:val="auto"/>
          <w:spacing w:val="0"/>
          <w:sz w:val="24"/>
          <w:szCs w:val="24"/>
          <w:lang w:eastAsia="zh-CN"/>
        </w:rPr>
        <w:t>施工组织设计除采用文字表述外可附下列图表，图表及格式要求附后。附表一 拟投入本工程的主要施工设备表</w:t>
      </w:r>
    </w:p>
    <w:p>
      <w:pPr>
        <w:pStyle w:val="13"/>
        <w:spacing w:line="282" w:lineRule="exact"/>
        <w:ind w:left="520"/>
        <w:rPr>
          <w:color w:val="auto"/>
          <w:spacing w:val="0"/>
          <w:sz w:val="24"/>
          <w:szCs w:val="24"/>
          <w:lang w:eastAsia="zh-CN"/>
        </w:rPr>
      </w:pPr>
      <w:r>
        <w:rPr>
          <w:color w:val="auto"/>
          <w:spacing w:val="0"/>
          <w:sz w:val="24"/>
          <w:szCs w:val="24"/>
          <w:lang w:eastAsia="zh-CN"/>
        </w:rPr>
        <w:t>附表二 拟投入本工程的主要施工材料表</w:t>
      </w:r>
    </w:p>
    <w:p>
      <w:pPr>
        <w:pStyle w:val="13"/>
        <w:spacing w:before="32" w:line="310" w:lineRule="exact"/>
        <w:ind w:left="520" w:right="4549"/>
        <w:rPr>
          <w:color w:val="auto"/>
          <w:spacing w:val="0"/>
          <w:sz w:val="24"/>
          <w:szCs w:val="24"/>
          <w:lang w:eastAsia="zh-CN"/>
        </w:rPr>
      </w:pPr>
      <w:r>
        <w:rPr>
          <w:color w:val="auto"/>
          <w:spacing w:val="0"/>
          <w:sz w:val="24"/>
          <w:szCs w:val="24"/>
          <w:lang w:eastAsia="zh-CN"/>
        </w:rPr>
        <w:t>附表三 拟配备本工程的试验和检测仪器设备表附表四 劳动力计划表</w:t>
      </w:r>
    </w:p>
    <w:p>
      <w:pPr>
        <w:pStyle w:val="13"/>
        <w:spacing w:line="312" w:lineRule="exact"/>
        <w:ind w:left="520" w:right="4776"/>
        <w:rPr>
          <w:color w:val="auto"/>
          <w:spacing w:val="0"/>
          <w:sz w:val="24"/>
          <w:szCs w:val="24"/>
          <w:lang w:eastAsia="zh-CN"/>
        </w:rPr>
      </w:pPr>
      <w:r>
        <w:rPr>
          <w:color w:val="auto"/>
          <w:spacing w:val="0"/>
          <w:sz w:val="24"/>
          <w:szCs w:val="24"/>
          <w:lang w:eastAsia="zh-CN"/>
        </w:rPr>
        <w:t>附表五 计划开、竣工日期和施工进度网络图附表六 临时用地表</w:t>
      </w:r>
    </w:p>
    <w:p>
      <w:pPr>
        <w:spacing w:line="312" w:lineRule="exact"/>
        <w:rPr>
          <w:color w:val="auto"/>
          <w:spacing w:val="0"/>
          <w:sz w:val="24"/>
          <w:szCs w:val="24"/>
          <w:lang w:eastAsia="zh-CN"/>
        </w:rPr>
        <w:sectPr>
          <w:pgSz w:w="11910" w:h="16850"/>
          <w:pgMar w:top="1400" w:right="980" w:bottom="1100" w:left="980" w:header="0" w:footer="909" w:gutter="0"/>
          <w:cols w:space="720" w:num="1"/>
        </w:sect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10"/>
        <w:rPr>
          <w:color w:val="auto"/>
          <w:sz w:val="13"/>
          <w:lang w:eastAsia="zh-CN"/>
        </w:rPr>
      </w:pPr>
    </w:p>
    <w:p>
      <w:pPr>
        <w:pStyle w:val="6"/>
        <w:spacing w:before="1"/>
        <w:ind w:left="1795"/>
        <w:jc w:val="left"/>
        <w:rPr>
          <w:color w:val="auto"/>
          <w:lang w:eastAsia="zh-CN"/>
        </w:rPr>
      </w:pPr>
      <w:r>
        <w:rPr>
          <w:color w:val="auto"/>
          <w:lang w:eastAsia="zh-CN"/>
        </w:rPr>
        <w:t>第四部分 主要合同条款及合同格式</w:t>
      </w:r>
    </w:p>
    <w:p>
      <w:pPr>
        <w:rPr>
          <w:color w:val="auto"/>
          <w:lang w:eastAsia="zh-CN"/>
        </w:rPr>
        <w:sectPr>
          <w:pgSz w:w="11910" w:h="16850"/>
          <w:pgMar w:top="1600" w:right="1680" w:bottom="1100" w:left="1680" w:header="0" w:footer="909" w:gutter="0"/>
          <w:cols w:space="720" w:num="1"/>
        </w:sectPr>
      </w:pPr>
    </w:p>
    <w:p>
      <w:pPr>
        <w:pStyle w:val="13"/>
        <w:tabs>
          <w:tab w:val="left" w:pos="1299"/>
        </w:tabs>
        <w:spacing w:before="10"/>
        <w:ind w:left="100"/>
        <w:rPr>
          <w:color w:val="auto"/>
          <w:lang w:eastAsia="zh-CN"/>
        </w:rPr>
      </w:pPr>
      <w:r>
        <w:rPr>
          <w:color w:val="auto"/>
          <w:lang w:eastAsia="zh-CN"/>
        </w:rPr>
        <w:t>合同编号</w:t>
      </w:r>
      <w:r>
        <w:rPr>
          <w:color w:val="auto"/>
          <w:lang w:eastAsia="zh-CN"/>
        </w:rPr>
        <w:tab/>
      </w:r>
      <w:r>
        <w:rPr>
          <w:color w:val="auto"/>
          <w:lang w:eastAsia="zh-CN"/>
        </w:rPr>
        <w:t>：</w:t>
      </w:r>
    </w:p>
    <w:p>
      <w:pPr>
        <w:pStyle w:val="13"/>
        <w:spacing w:before="12"/>
        <w:rPr>
          <w:color w:val="auto"/>
          <w:sz w:val="22"/>
          <w:lang w:eastAsia="zh-CN"/>
        </w:rPr>
      </w:pPr>
    </w:p>
    <w:p>
      <w:pPr>
        <w:spacing w:line="460" w:lineRule="exact"/>
        <w:ind w:left="2814"/>
        <w:rPr>
          <w:color w:val="auto"/>
          <w:sz w:val="36"/>
          <w:lang w:eastAsia="zh-CN"/>
        </w:rPr>
      </w:pPr>
      <w:r>
        <w:rPr>
          <w:color w:val="auto"/>
          <w:sz w:val="36"/>
          <w:lang w:eastAsia="zh-CN"/>
        </w:rPr>
        <w:t>黑河市爱辉区政府采购合同</w:t>
      </w:r>
    </w:p>
    <w:p>
      <w:pPr>
        <w:pStyle w:val="13"/>
        <w:tabs>
          <w:tab w:val="left" w:pos="579"/>
          <w:tab w:val="left" w:pos="1059"/>
          <w:tab w:val="left" w:pos="1539"/>
          <w:tab w:val="left" w:pos="3459"/>
          <w:tab w:val="left" w:pos="3819"/>
          <w:tab w:val="left" w:pos="3939"/>
          <w:tab w:val="left" w:pos="5019"/>
          <w:tab w:val="left" w:pos="5499"/>
          <w:tab w:val="left" w:pos="5979"/>
          <w:tab w:val="left" w:pos="6519"/>
          <w:tab w:val="left" w:pos="6639"/>
        </w:tabs>
        <w:spacing w:before="8" w:line="357" w:lineRule="auto"/>
        <w:ind w:left="100" w:right="3408" w:firstLine="3919"/>
        <w:rPr>
          <w:color w:val="auto"/>
          <w:lang w:eastAsia="zh-CN"/>
        </w:rPr>
      </w:pPr>
      <w:r>
        <w:rPr>
          <w:color w:val="auto"/>
          <w:sz w:val="28"/>
          <w:lang w:eastAsia="zh-CN"/>
        </w:rPr>
        <w:t>工</w:t>
      </w:r>
      <w:r>
        <w:rPr>
          <w:color w:val="auto"/>
          <w:spacing w:val="-3"/>
          <w:sz w:val="28"/>
          <w:lang w:eastAsia="zh-CN"/>
        </w:rPr>
        <w:t>程</w:t>
      </w:r>
      <w:r>
        <w:rPr>
          <w:color w:val="auto"/>
          <w:sz w:val="28"/>
          <w:lang w:eastAsia="zh-CN"/>
        </w:rPr>
        <w:t>类</w:t>
      </w:r>
      <w:r>
        <w:rPr>
          <w:color w:val="auto"/>
          <w:lang w:eastAsia="zh-CN"/>
        </w:rPr>
        <w:t>（维修装修） 采购单位（甲方）</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rFonts w:ascii="Times New Roman" w:eastAsia="Times New Roman"/>
          <w:color w:val="auto"/>
          <w:u w:val="single"/>
          <w:lang w:eastAsia="zh-CN"/>
        </w:rPr>
        <w:tab/>
      </w:r>
      <w:r>
        <w:rPr>
          <w:color w:val="auto"/>
          <w:lang w:eastAsia="zh-CN"/>
        </w:rPr>
        <w:t>采购计划号</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 xml:space="preserve"> </w:t>
      </w:r>
      <w:r>
        <w:rPr>
          <w:color w:val="auto"/>
          <w:lang w:eastAsia="zh-CN"/>
        </w:rPr>
        <w:t>供 应 商（乙方）</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ab/>
      </w:r>
      <w:r>
        <w:rPr>
          <w:color w:val="auto"/>
          <w:lang w:eastAsia="zh-CN"/>
        </w:rPr>
        <w:t>招标编号</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ab/>
      </w:r>
      <w:r>
        <w:rPr>
          <w:rFonts w:ascii="Times New Roman" w:eastAsia="Times New Roman"/>
          <w:color w:val="auto"/>
          <w:u w:val="single"/>
          <w:lang w:eastAsia="zh-CN"/>
        </w:rPr>
        <w:t xml:space="preserve"> </w:t>
      </w:r>
      <w:r>
        <w:rPr>
          <w:color w:val="auto"/>
          <w:lang w:eastAsia="zh-CN"/>
        </w:rPr>
        <w:t>签</w:t>
      </w:r>
      <w:r>
        <w:rPr>
          <w:color w:val="auto"/>
          <w:lang w:eastAsia="zh-CN"/>
        </w:rPr>
        <w:tab/>
      </w:r>
      <w:r>
        <w:rPr>
          <w:color w:val="auto"/>
          <w:lang w:eastAsia="zh-CN"/>
        </w:rPr>
        <w:t>订</w:t>
      </w:r>
      <w:r>
        <w:rPr>
          <w:color w:val="auto"/>
          <w:lang w:eastAsia="zh-CN"/>
        </w:rPr>
        <w:tab/>
      </w:r>
      <w:r>
        <w:rPr>
          <w:color w:val="auto"/>
          <w:lang w:eastAsia="zh-CN"/>
        </w:rPr>
        <w:t>地</w:t>
      </w:r>
      <w:r>
        <w:rPr>
          <w:color w:val="auto"/>
          <w:lang w:eastAsia="zh-CN"/>
        </w:rPr>
        <w:tab/>
      </w:r>
      <w:r>
        <w:rPr>
          <w:color w:val="auto"/>
          <w:lang w:eastAsia="zh-CN"/>
        </w:rPr>
        <w:t>点</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签订时间</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u w:val="single"/>
          <w:lang w:eastAsia="zh-CN"/>
        </w:rPr>
        <w:t>年</w:t>
      </w:r>
      <w:r>
        <w:rPr>
          <w:color w:val="auto"/>
          <w:u w:val="single"/>
          <w:lang w:eastAsia="zh-CN"/>
        </w:rPr>
        <w:tab/>
      </w:r>
      <w:r>
        <w:rPr>
          <w:color w:val="auto"/>
          <w:u w:val="single"/>
          <w:lang w:eastAsia="zh-CN"/>
        </w:rPr>
        <w:t>月</w:t>
      </w:r>
      <w:r>
        <w:rPr>
          <w:color w:val="auto"/>
          <w:u w:val="single"/>
          <w:lang w:eastAsia="zh-CN"/>
        </w:rPr>
        <w:tab/>
      </w:r>
      <w:r>
        <w:rPr>
          <w:color w:val="auto"/>
          <w:u w:val="single"/>
          <w:lang w:eastAsia="zh-CN"/>
        </w:rPr>
        <w:t>日</w:t>
      </w:r>
    </w:p>
    <w:p>
      <w:pPr>
        <w:pStyle w:val="13"/>
        <w:rPr>
          <w:color w:val="auto"/>
          <w:sz w:val="20"/>
          <w:lang w:eastAsia="zh-CN"/>
        </w:rPr>
      </w:pPr>
    </w:p>
    <w:p>
      <w:pPr>
        <w:pStyle w:val="13"/>
        <w:spacing w:before="4"/>
        <w:rPr>
          <w:color w:val="auto"/>
          <w:sz w:val="16"/>
          <w:lang w:eastAsia="zh-CN"/>
        </w:rPr>
      </w:pPr>
    </w:p>
    <w:p>
      <w:pPr>
        <w:pStyle w:val="13"/>
        <w:spacing w:before="26" w:line="357" w:lineRule="auto"/>
        <w:ind w:left="100" w:firstLine="480"/>
        <w:rPr>
          <w:color w:val="auto"/>
          <w:lang w:eastAsia="zh-CN"/>
        </w:rPr>
      </w:pPr>
      <w:r>
        <w:rPr>
          <w:color w:val="auto"/>
          <w:spacing w:val="-8"/>
          <w:lang w:eastAsia="zh-CN"/>
        </w:rPr>
        <w:t>根据《中华人民共和国政府采购法》、《中华人民共和国合同法》、《中华人民共和国招标投标法》等法律、法规规定，按照招标文件和中标供应商投标文件，甲乙双方签订本合同。</w:t>
      </w:r>
    </w:p>
    <w:p>
      <w:pPr>
        <w:pStyle w:val="11"/>
        <w:tabs>
          <w:tab w:val="left" w:pos="1542"/>
        </w:tabs>
        <w:spacing w:before="34"/>
        <w:rPr>
          <w:color w:val="auto"/>
          <w:lang w:eastAsia="zh-CN"/>
        </w:rPr>
      </w:pPr>
      <w:r>
        <w:rPr>
          <w:color w:val="auto"/>
          <w:lang w:eastAsia="zh-CN"/>
        </w:rPr>
        <w:t>第一条</w:t>
      </w:r>
      <w:r>
        <w:rPr>
          <w:color w:val="auto"/>
          <w:lang w:eastAsia="zh-CN"/>
        </w:rPr>
        <w:tab/>
      </w:r>
      <w:r>
        <w:rPr>
          <w:color w:val="auto"/>
          <w:w w:val="95"/>
          <w:lang w:eastAsia="zh-CN"/>
        </w:rPr>
        <w:t>工程概况；</w:t>
      </w:r>
    </w:p>
    <w:p>
      <w:pPr>
        <w:pStyle w:val="13"/>
        <w:tabs>
          <w:tab w:val="left" w:pos="8445"/>
        </w:tabs>
        <w:spacing w:before="154"/>
        <w:ind w:left="580"/>
        <w:rPr>
          <w:rFonts w:ascii="Times New Roman" w:eastAsia="Times New Roman"/>
          <w:color w:val="auto"/>
          <w:lang w:eastAsia="zh-CN"/>
        </w:rPr>
      </w:pPr>
      <w:r>
        <w:rPr>
          <w:color w:val="auto"/>
          <w:lang w:eastAsia="zh-CN"/>
        </w:rPr>
        <w:t>1、工程名称：</w:t>
      </w:r>
      <w:r>
        <w:rPr>
          <w:rFonts w:ascii="Times New Roman" w:eastAsia="Times New Roman"/>
          <w:color w:val="auto"/>
          <w:u w:val="single"/>
          <w:lang w:eastAsia="zh-CN"/>
        </w:rPr>
        <w:t xml:space="preserve">    </w:t>
      </w:r>
      <w:r>
        <w:rPr>
          <w:rFonts w:ascii="Times New Roman" w:eastAsia="Times New Roman"/>
          <w:color w:val="auto"/>
          <w:u w:val="single"/>
          <w:lang w:eastAsia="zh-CN"/>
        </w:rPr>
        <w:tab/>
      </w:r>
    </w:p>
    <w:p>
      <w:pPr>
        <w:pStyle w:val="13"/>
        <w:tabs>
          <w:tab w:val="left" w:pos="8325"/>
        </w:tabs>
        <w:spacing w:before="151"/>
        <w:ind w:left="580"/>
        <w:rPr>
          <w:rFonts w:ascii="Times New Roman" w:eastAsia="Times New Roman"/>
          <w:color w:val="auto"/>
          <w:lang w:eastAsia="zh-CN"/>
        </w:rPr>
      </w:pPr>
      <w:r>
        <w:rPr>
          <w:color w:val="auto"/>
          <w:lang w:eastAsia="zh-CN"/>
        </w:rPr>
        <w:t>2、工程地点：</w:t>
      </w:r>
      <w:r>
        <w:rPr>
          <w:rFonts w:ascii="Times New Roman" w:eastAsia="Times New Roman"/>
          <w:color w:val="auto"/>
          <w:u w:val="single"/>
          <w:lang w:eastAsia="zh-CN"/>
        </w:rPr>
        <w:t xml:space="preserve"> </w:t>
      </w:r>
      <w:r>
        <w:rPr>
          <w:rFonts w:ascii="Times New Roman" w:eastAsia="Times New Roman"/>
          <w:color w:val="auto"/>
          <w:u w:val="single"/>
          <w:lang w:eastAsia="zh-CN"/>
        </w:rPr>
        <w:tab/>
      </w:r>
    </w:p>
    <w:p>
      <w:pPr>
        <w:pStyle w:val="13"/>
        <w:tabs>
          <w:tab w:val="left" w:pos="9279"/>
        </w:tabs>
        <w:spacing w:before="153"/>
        <w:ind w:left="580"/>
        <w:rPr>
          <w:rFonts w:ascii="Times New Roman" w:eastAsia="Times New Roman"/>
          <w:color w:val="auto"/>
          <w:lang w:eastAsia="zh-CN"/>
        </w:rPr>
      </w:pPr>
      <w:r>
        <w:rPr>
          <w:color w:val="auto"/>
          <w:lang w:eastAsia="zh-CN"/>
        </w:rPr>
        <w:t>3、承包范围：</w:t>
      </w:r>
      <w:r>
        <w:rPr>
          <w:rFonts w:ascii="Times New Roman" w:eastAsia="Times New Roman"/>
          <w:color w:val="auto"/>
          <w:u w:val="single"/>
          <w:lang w:eastAsia="zh-CN"/>
        </w:rPr>
        <w:t xml:space="preserve">                                                                                                        </w:t>
      </w:r>
    </w:p>
    <w:p>
      <w:pPr>
        <w:pStyle w:val="13"/>
        <w:tabs>
          <w:tab w:val="left" w:pos="8325"/>
        </w:tabs>
        <w:spacing w:before="151"/>
        <w:ind w:left="580"/>
        <w:rPr>
          <w:rFonts w:ascii="Times New Roman" w:eastAsia="Times New Roman"/>
          <w:color w:val="auto"/>
          <w:lang w:eastAsia="zh-CN"/>
        </w:rPr>
      </w:pPr>
      <w:r>
        <w:rPr>
          <w:color w:val="auto"/>
          <w:lang w:eastAsia="zh-CN"/>
        </w:rPr>
        <w:t>4、承包方式：</w:t>
      </w:r>
      <w:r>
        <w:rPr>
          <w:rFonts w:ascii="Times New Roman" w:eastAsia="Times New Roman"/>
          <w:color w:val="auto"/>
          <w:u w:val="single"/>
          <w:lang w:eastAsia="zh-CN"/>
        </w:rPr>
        <w:t xml:space="preserve"> </w:t>
      </w:r>
      <w:r>
        <w:rPr>
          <w:rFonts w:ascii="Times New Roman" w:eastAsia="Times New Roman"/>
          <w:color w:val="auto"/>
          <w:u w:val="single"/>
          <w:lang w:eastAsia="zh-CN"/>
        </w:rPr>
        <w:tab/>
      </w:r>
    </w:p>
    <w:p>
      <w:pPr>
        <w:pStyle w:val="13"/>
        <w:tabs>
          <w:tab w:val="left" w:pos="3099"/>
          <w:tab w:val="left" w:pos="4065"/>
          <w:tab w:val="left" w:pos="6585"/>
          <w:tab w:val="left" w:pos="7419"/>
        </w:tabs>
        <w:spacing w:before="154"/>
        <w:ind w:left="580"/>
        <w:rPr>
          <w:color w:val="auto"/>
          <w:lang w:eastAsia="zh-CN"/>
        </w:rPr>
      </w:pPr>
      <w:r>
        <w:rPr>
          <w:color w:val="auto"/>
          <w:lang w:eastAsia="zh-CN"/>
        </w:rPr>
        <w:t>5、工期：本工程自</w:t>
      </w:r>
      <w:r>
        <w:rPr>
          <w:color w:val="auto"/>
          <w:u w:val="single"/>
          <w:lang w:eastAsia="zh-CN"/>
        </w:rPr>
        <w:tab/>
      </w:r>
      <w:r>
        <w:rPr>
          <w:color w:val="auto"/>
          <w:lang w:eastAsia="zh-CN"/>
        </w:rPr>
        <w:t>年</w:t>
      </w:r>
      <w:r>
        <w:rPr>
          <w:color w:val="auto"/>
          <w:u w:val="single"/>
          <w:lang w:eastAsia="zh-CN"/>
        </w:rPr>
        <w:tab/>
      </w:r>
      <w:r>
        <w:rPr>
          <w:color w:val="auto"/>
          <w:lang w:eastAsia="zh-CN"/>
        </w:rPr>
        <w:t>月</w:t>
      </w:r>
      <w:r>
        <w:rPr>
          <w:rFonts w:ascii="Times New Roman" w:eastAsia="Times New Roman"/>
          <w:color w:val="auto"/>
          <w:u w:val="single"/>
          <w:lang w:eastAsia="zh-CN"/>
        </w:rPr>
        <w:t xml:space="preserve">         </w:t>
      </w:r>
      <w:r>
        <w:rPr>
          <w:color w:val="auto"/>
          <w:lang w:eastAsia="zh-CN"/>
        </w:rPr>
        <w:t>日开工，于</w:t>
      </w:r>
      <w:r>
        <w:rPr>
          <w:color w:val="auto"/>
          <w:u w:val="single"/>
          <w:lang w:eastAsia="zh-CN"/>
        </w:rPr>
        <w:tab/>
      </w:r>
      <w:r>
        <w:rPr>
          <w:color w:val="auto"/>
          <w:lang w:eastAsia="zh-CN"/>
        </w:rPr>
        <w:t>年</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月</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日竣工。</w:t>
      </w:r>
    </w:p>
    <w:p>
      <w:pPr>
        <w:pStyle w:val="13"/>
        <w:tabs>
          <w:tab w:val="left" w:pos="7479"/>
        </w:tabs>
        <w:spacing w:before="151"/>
        <w:ind w:left="580"/>
        <w:rPr>
          <w:rFonts w:ascii="Times New Roman" w:eastAsia="Times New Roman"/>
          <w:color w:val="auto"/>
          <w:lang w:eastAsia="zh-CN"/>
        </w:rPr>
      </w:pPr>
      <w:r>
        <w:rPr>
          <w:color w:val="auto"/>
          <w:lang w:eastAsia="zh-CN"/>
        </w:rPr>
        <w:t>6、工程质量：</w:t>
      </w:r>
      <w:r>
        <w:rPr>
          <w:rFonts w:ascii="Times New Roman" w:eastAsia="Times New Roman"/>
          <w:color w:val="auto"/>
          <w:u w:val="single"/>
          <w:lang w:eastAsia="zh-CN"/>
        </w:rPr>
        <w:t xml:space="preserve"> </w:t>
      </w:r>
      <w:r>
        <w:rPr>
          <w:rFonts w:ascii="Times New Roman" w:eastAsia="Times New Roman"/>
          <w:color w:val="auto"/>
          <w:u w:val="single"/>
          <w:lang w:eastAsia="zh-CN"/>
        </w:rPr>
        <w:tab/>
      </w:r>
    </w:p>
    <w:p>
      <w:pPr>
        <w:tabs>
          <w:tab w:val="left" w:pos="1542"/>
          <w:tab w:val="left" w:pos="5979"/>
          <w:tab w:val="left" w:pos="8439"/>
        </w:tabs>
        <w:spacing w:before="153" w:line="357" w:lineRule="auto"/>
        <w:ind w:left="580" w:right="1608"/>
        <w:rPr>
          <w:b/>
          <w:color w:val="auto"/>
          <w:sz w:val="24"/>
          <w:lang w:eastAsia="zh-CN"/>
        </w:rPr>
      </w:pPr>
      <w:r>
        <w:rPr>
          <w:color w:val="auto"/>
          <w:sz w:val="24"/>
          <w:lang w:eastAsia="zh-CN"/>
        </w:rPr>
        <w:t>7、合同总价款（人民币）：大写</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r>
        <w:rPr>
          <w:color w:val="auto"/>
          <w:sz w:val="24"/>
          <w:lang w:eastAsia="zh-CN"/>
        </w:rPr>
        <w:t>小写</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r>
        <w:rPr>
          <w:rFonts w:ascii="Times New Roman" w:eastAsia="Times New Roman"/>
          <w:color w:val="auto"/>
          <w:sz w:val="24"/>
          <w:u w:val="single"/>
          <w:lang w:eastAsia="zh-CN"/>
        </w:rPr>
        <w:t xml:space="preserve"> </w:t>
      </w:r>
      <w:r>
        <w:rPr>
          <w:b/>
          <w:color w:val="auto"/>
          <w:sz w:val="24"/>
          <w:lang w:eastAsia="zh-CN"/>
        </w:rPr>
        <w:t>第二条</w:t>
      </w:r>
      <w:r>
        <w:rPr>
          <w:b/>
          <w:color w:val="auto"/>
          <w:sz w:val="24"/>
          <w:lang w:eastAsia="zh-CN"/>
        </w:rPr>
        <w:tab/>
      </w:r>
      <w:r>
        <w:rPr>
          <w:b/>
          <w:color w:val="auto"/>
          <w:w w:val="95"/>
          <w:sz w:val="24"/>
          <w:lang w:eastAsia="zh-CN"/>
        </w:rPr>
        <w:t>甲方权利和义务</w:t>
      </w:r>
    </w:p>
    <w:p>
      <w:pPr>
        <w:pStyle w:val="13"/>
        <w:spacing w:before="33" w:line="357" w:lineRule="auto"/>
        <w:ind w:left="100" w:right="199" w:firstLine="480"/>
        <w:jc w:val="both"/>
        <w:rPr>
          <w:color w:val="auto"/>
          <w:lang w:eastAsia="zh-CN"/>
        </w:rPr>
      </w:pPr>
      <w:r>
        <w:rPr>
          <w:color w:val="auto"/>
          <w:lang w:eastAsia="zh-CN"/>
        </w:rPr>
        <w:t>1、全部腾空或部分腾空房屋，清除影响施工的障碍物。对只能部分腾空的房屋中所滞留</w:t>
      </w:r>
      <w:r>
        <w:rPr>
          <w:color w:val="auto"/>
          <w:spacing w:val="-9"/>
          <w:lang w:eastAsia="zh-CN"/>
        </w:rPr>
        <w:t>的家具、陈设等采取保护措施。向乙方提供施工所需水源、电源等施工条件，并说明使用注意</w:t>
      </w:r>
      <w:r>
        <w:rPr>
          <w:color w:val="auto"/>
          <w:spacing w:val="-11"/>
          <w:lang w:eastAsia="zh-CN"/>
        </w:rPr>
        <w:t>事项，施工中使用的水费、电费在结算时予以扣除。提供存放所用材料的场地。办理施工所涉及的应由甲方办理的消防等申请、批件手续或委托乙方代办理，所需费用由甲方承担。</w:t>
      </w:r>
    </w:p>
    <w:p>
      <w:pPr>
        <w:pStyle w:val="13"/>
        <w:tabs>
          <w:tab w:val="left" w:pos="2147"/>
        </w:tabs>
        <w:spacing w:before="35" w:line="357" w:lineRule="auto"/>
        <w:ind w:left="100" w:right="199" w:firstLine="480"/>
        <w:jc w:val="both"/>
        <w:rPr>
          <w:color w:val="auto"/>
          <w:lang w:eastAsia="zh-CN"/>
        </w:rPr>
      </w:pPr>
      <w:r>
        <w:rPr>
          <w:color w:val="auto"/>
          <w:lang w:eastAsia="zh-CN"/>
        </w:rPr>
        <w:t>2、指派</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为甲方驻工地代表，负责对本工程质量、材料、工程进度等合同履行监督 检查</w:t>
      </w:r>
      <w:r>
        <w:rPr>
          <w:color w:val="auto"/>
          <w:spacing w:val="-15"/>
          <w:lang w:eastAsia="zh-CN"/>
        </w:rPr>
        <w:t>、</w:t>
      </w:r>
      <w:r>
        <w:rPr>
          <w:color w:val="auto"/>
          <w:lang w:eastAsia="zh-CN"/>
        </w:rPr>
        <w:t>认证工作</w:t>
      </w:r>
      <w:r>
        <w:rPr>
          <w:color w:val="auto"/>
          <w:spacing w:val="-17"/>
          <w:lang w:eastAsia="zh-CN"/>
        </w:rPr>
        <w:t>，</w:t>
      </w:r>
      <w:r>
        <w:rPr>
          <w:color w:val="auto"/>
          <w:lang w:eastAsia="zh-CN"/>
        </w:rPr>
        <w:t>办理验收</w:t>
      </w:r>
      <w:r>
        <w:rPr>
          <w:color w:val="auto"/>
          <w:spacing w:val="-15"/>
          <w:lang w:eastAsia="zh-CN"/>
        </w:rPr>
        <w:t>、</w:t>
      </w:r>
      <w:r>
        <w:rPr>
          <w:color w:val="auto"/>
          <w:lang w:eastAsia="zh-CN"/>
        </w:rPr>
        <w:t>变更</w:t>
      </w:r>
      <w:r>
        <w:rPr>
          <w:color w:val="auto"/>
          <w:spacing w:val="-15"/>
          <w:lang w:eastAsia="zh-CN"/>
        </w:rPr>
        <w:t>、</w:t>
      </w:r>
      <w:r>
        <w:rPr>
          <w:color w:val="auto"/>
          <w:lang w:eastAsia="zh-CN"/>
        </w:rPr>
        <w:t>登记手续和其他事宜</w:t>
      </w:r>
      <w:r>
        <w:rPr>
          <w:color w:val="auto"/>
          <w:spacing w:val="-15"/>
          <w:lang w:eastAsia="zh-CN"/>
        </w:rPr>
        <w:t>。</w:t>
      </w:r>
      <w:r>
        <w:rPr>
          <w:color w:val="auto"/>
          <w:lang w:eastAsia="zh-CN"/>
        </w:rPr>
        <w:t>如乙方施工中存在质量问题</w:t>
      </w:r>
      <w:r>
        <w:rPr>
          <w:color w:val="auto"/>
          <w:spacing w:val="-17"/>
          <w:lang w:eastAsia="zh-CN"/>
        </w:rPr>
        <w:t>，</w:t>
      </w:r>
      <w:r>
        <w:rPr>
          <w:color w:val="auto"/>
          <w:lang w:eastAsia="zh-CN"/>
        </w:rPr>
        <w:t>经甲方代表指出后不改正的，甲方有权责令停工，严重的停止执行合同。</w:t>
      </w:r>
    </w:p>
    <w:p>
      <w:pPr>
        <w:pStyle w:val="11"/>
        <w:tabs>
          <w:tab w:val="left" w:pos="1542"/>
        </w:tabs>
        <w:spacing w:before="35"/>
        <w:rPr>
          <w:color w:val="auto"/>
          <w:lang w:eastAsia="zh-CN"/>
        </w:rPr>
      </w:pPr>
      <w:r>
        <w:rPr>
          <w:color w:val="auto"/>
          <w:lang w:eastAsia="zh-CN"/>
        </w:rPr>
        <w:t>第三条</w:t>
      </w:r>
      <w:r>
        <w:rPr>
          <w:color w:val="auto"/>
          <w:lang w:eastAsia="zh-CN"/>
        </w:rPr>
        <w:tab/>
      </w:r>
      <w:r>
        <w:rPr>
          <w:color w:val="auto"/>
          <w:w w:val="95"/>
          <w:lang w:eastAsia="zh-CN"/>
        </w:rPr>
        <w:t>乙方权利和义务</w:t>
      </w:r>
    </w:p>
    <w:p>
      <w:pPr>
        <w:pStyle w:val="13"/>
        <w:spacing w:before="151" w:line="357" w:lineRule="auto"/>
        <w:ind w:left="167" w:firstLine="360"/>
        <w:rPr>
          <w:color w:val="auto"/>
          <w:lang w:eastAsia="zh-CN"/>
        </w:rPr>
      </w:pPr>
      <w:r>
        <w:rPr>
          <w:color w:val="auto"/>
          <w:lang w:eastAsia="zh-CN"/>
        </w:rPr>
        <w:t>1、由乙方提供施工组织设计、施工方案和施工进度计划， 3 天内交甲方审定。办理施工所涉及的应由乙方办理的工程质量检测等报批手续和支付费用。</w:t>
      </w:r>
    </w:p>
    <w:p>
      <w:pPr>
        <w:pStyle w:val="13"/>
        <w:tabs>
          <w:tab w:val="left" w:pos="5883"/>
          <w:tab w:val="left" w:pos="9363"/>
        </w:tabs>
        <w:spacing w:before="34"/>
        <w:ind w:left="527"/>
        <w:rPr>
          <w:color w:val="auto"/>
          <w:lang w:eastAsia="zh-CN"/>
        </w:rPr>
      </w:pPr>
      <w:r>
        <w:rPr>
          <w:color w:val="auto"/>
          <w:spacing w:val="4"/>
          <w:lang w:eastAsia="zh-CN"/>
        </w:rPr>
        <w:t>2</w:t>
      </w:r>
      <w:r>
        <w:rPr>
          <w:color w:val="auto"/>
          <w:spacing w:val="7"/>
          <w:lang w:eastAsia="zh-CN"/>
        </w:rPr>
        <w:t>、</w:t>
      </w:r>
      <w:r>
        <w:rPr>
          <w:color w:val="auto"/>
          <w:spacing w:val="4"/>
          <w:lang w:eastAsia="zh-CN"/>
        </w:rPr>
        <w:t>本</w:t>
      </w:r>
      <w:r>
        <w:rPr>
          <w:color w:val="auto"/>
          <w:spacing w:val="7"/>
          <w:lang w:eastAsia="zh-CN"/>
        </w:rPr>
        <w:t>工程项</w:t>
      </w:r>
      <w:r>
        <w:rPr>
          <w:color w:val="auto"/>
          <w:spacing w:val="4"/>
          <w:lang w:eastAsia="zh-CN"/>
        </w:rPr>
        <w:t>目</w:t>
      </w:r>
      <w:r>
        <w:rPr>
          <w:color w:val="auto"/>
          <w:spacing w:val="7"/>
          <w:lang w:eastAsia="zh-CN"/>
        </w:rPr>
        <w:t>班子成</w:t>
      </w:r>
      <w:r>
        <w:rPr>
          <w:color w:val="auto"/>
          <w:spacing w:val="4"/>
          <w:lang w:eastAsia="zh-CN"/>
        </w:rPr>
        <w:t>员</w:t>
      </w:r>
      <w:r>
        <w:rPr>
          <w:color w:val="auto"/>
          <w:spacing w:val="7"/>
          <w:lang w:eastAsia="zh-CN"/>
        </w:rPr>
        <w:t>包括</w:t>
      </w:r>
      <w:r>
        <w:rPr>
          <w:color w:val="auto"/>
          <w:spacing w:val="6"/>
          <w:lang w:eastAsia="zh-CN"/>
        </w:rPr>
        <w:t>：</w:t>
      </w:r>
      <w:r>
        <w:rPr>
          <w:rFonts w:ascii="Times New Roman" w:eastAsia="Times New Roman"/>
          <w:color w:val="auto"/>
          <w:spacing w:val="6"/>
          <w:u w:val="single"/>
          <w:lang w:eastAsia="zh-CN"/>
        </w:rPr>
        <w:t xml:space="preserve"> </w:t>
      </w:r>
      <w:r>
        <w:rPr>
          <w:rFonts w:ascii="Times New Roman" w:eastAsia="Times New Roman"/>
          <w:color w:val="auto"/>
          <w:spacing w:val="6"/>
          <w:u w:val="single"/>
          <w:lang w:eastAsia="zh-CN"/>
        </w:rPr>
        <w:tab/>
      </w:r>
      <w:r>
        <w:rPr>
          <w:color w:val="auto"/>
          <w:spacing w:val="7"/>
          <w:lang w:eastAsia="zh-CN"/>
        </w:rPr>
        <w:t>。</w:t>
      </w:r>
      <w:r>
        <w:rPr>
          <w:color w:val="auto"/>
          <w:spacing w:val="4"/>
          <w:lang w:eastAsia="zh-CN"/>
        </w:rPr>
        <w:t>其</w:t>
      </w:r>
      <w:r>
        <w:rPr>
          <w:color w:val="auto"/>
          <w:spacing w:val="7"/>
          <w:lang w:eastAsia="zh-CN"/>
        </w:rPr>
        <w:t>中项目</w:t>
      </w:r>
      <w:r>
        <w:rPr>
          <w:color w:val="auto"/>
          <w:spacing w:val="4"/>
          <w:lang w:eastAsia="zh-CN"/>
        </w:rPr>
        <w:t>经</w:t>
      </w:r>
      <w:r>
        <w:rPr>
          <w:color w:val="auto"/>
          <w:spacing w:val="7"/>
          <w:lang w:eastAsia="zh-CN"/>
        </w:rPr>
        <w:t>理姓名</w:t>
      </w:r>
      <w:r>
        <w:rPr>
          <w:color w:val="auto"/>
          <w:spacing w:val="4"/>
          <w:lang w:eastAsia="zh-CN"/>
        </w:rPr>
        <w:t>：</w:t>
      </w:r>
      <w:r>
        <w:rPr>
          <w:rFonts w:ascii="Times New Roman" w:eastAsia="Times New Roman"/>
          <w:color w:val="auto"/>
          <w:spacing w:val="4"/>
          <w:u w:val="single"/>
          <w:lang w:eastAsia="zh-CN"/>
        </w:rPr>
        <w:t xml:space="preserve"> </w:t>
      </w:r>
      <w:r>
        <w:rPr>
          <w:rFonts w:ascii="Times New Roman" w:eastAsia="Times New Roman"/>
          <w:color w:val="auto"/>
          <w:spacing w:val="4"/>
          <w:u w:val="single"/>
          <w:lang w:eastAsia="zh-CN"/>
        </w:rPr>
        <w:tab/>
      </w:r>
      <w:r>
        <w:rPr>
          <w:color w:val="auto"/>
          <w:spacing w:val="7"/>
          <w:lang w:eastAsia="zh-CN"/>
        </w:rPr>
        <w:t>、</w:t>
      </w:r>
      <w:r>
        <w:rPr>
          <w:color w:val="auto"/>
          <w:lang w:eastAsia="zh-CN"/>
        </w:rPr>
        <w:t>级</w:t>
      </w:r>
    </w:p>
    <w:p>
      <w:pPr>
        <w:rPr>
          <w:color w:val="auto"/>
          <w:lang w:eastAsia="zh-CN"/>
        </w:rPr>
        <w:sectPr>
          <w:footerReference r:id="rId5" w:type="default"/>
          <w:pgSz w:w="11910" w:h="16850"/>
          <w:pgMar w:top="1380" w:right="880" w:bottom="960" w:left="980" w:header="0" w:footer="765" w:gutter="0"/>
          <w:pgNumType w:start="30"/>
          <w:cols w:space="720" w:num="1"/>
        </w:sectPr>
      </w:pPr>
    </w:p>
    <w:p>
      <w:pPr>
        <w:pStyle w:val="13"/>
        <w:tabs>
          <w:tab w:val="left" w:pos="1367"/>
          <w:tab w:val="left" w:pos="4007"/>
          <w:tab w:val="left" w:pos="7367"/>
          <w:tab w:val="left" w:pos="9586"/>
        </w:tabs>
        <w:spacing w:before="10" w:line="357" w:lineRule="auto"/>
        <w:ind w:left="167" w:right="180"/>
        <w:jc w:val="both"/>
        <w:rPr>
          <w:color w:val="auto"/>
          <w:lang w:eastAsia="zh-CN"/>
        </w:rPr>
      </w:pPr>
      <w:r>
        <w:rPr>
          <w:color w:val="auto"/>
          <w:lang w:eastAsia="zh-CN"/>
        </w:rPr>
        <w:t>别：</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、职务（职称）：</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，技术负责人姓名：</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、职称：</w:t>
      </w:r>
      <w:r>
        <w:rPr>
          <w:rFonts w:ascii="Times New Roman" w:eastAsia="Times New Roman"/>
          <w:color w:val="auto"/>
          <w:u w:val="single"/>
          <w:lang w:eastAsia="zh-CN"/>
        </w:rPr>
        <w:tab/>
      </w:r>
      <w:r>
        <w:rPr>
          <w:color w:val="auto"/>
          <w:lang w:eastAsia="zh-CN"/>
        </w:rPr>
        <w:t>。项目经理和技术负责人为乙方驻工地代表，负责合同履行。按要求组织施工，保质保量、按期完成施工任务，解决由乙方负责的各项事宜。项目班子成员必须与投标文件相符。</w:t>
      </w:r>
    </w:p>
    <w:p>
      <w:pPr>
        <w:pStyle w:val="13"/>
        <w:spacing w:before="35" w:line="357" w:lineRule="auto"/>
        <w:ind w:left="100" w:right="219" w:firstLine="480"/>
        <w:jc w:val="both"/>
        <w:rPr>
          <w:color w:val="auto"/>
          <w:lang w:eastAsia="zh-CN"/>
        </w:rPr>
      </w:pPr>
      <w:r>
        <w:rPr>
          <w:color w:val="auto"/>
          <w:lang w:eastAsia="zh-CN"/>
        </w:rPr>
        <w:t>3、严格执行施工规范、安全操作规程、防火安全和环境保护规定。严格按照图纸或作法</w:t>
      </w:r>
      <w:r>
        <w:rPr>
          <w:color w:val="auto"/>
          <w:spacing w:val="-7"/>
          <w:lang w:eastAsia="zh-CN"/>
        </w:rPr>
        <w:t>说明进行施工，做好各项质量检查和增减项记录。参加竣工验收，编制工程结算，提供甲方签字认可的工程量变化清单。</w:t>
      </w:r>
    </w:p>
    <w:p>
      <w:pPr>
        <w:pStyle w:val="13"/>
        <w:spacing w:before="33" w:line="357" w:lineRule="auto"/>
        <w:ind w:left="100" w:right="219" w:firstLine="480"/>
        <w:jc w:val="both"/>
        <w:rPr>
          <w:color w:val="auto"/>
          <w:lang w:eastAsia="zh-CN"/>
        </w:rPr>
      </w:pPr>
      <w:r>
        <w:rPr>
          <w:color w:val="auto"/>
          <w:lang w:eastAsia="zh-CN"/>
        </w:rPr>
        <w:t>4、遵守国家或地方政府及有关部门对施工现场管理的规定，妥善保护好施工现场周围建</w:t>
      </w:r>
      <w:r>
        <w:rPr>
          <w:color w:val="auto"/>
          <w:spacing w:val="-10"/>
          <w:lang w:eastAsia="zh-CN"/>
        </w:rPr>
        <w:t>筑物、设备管线、古树名木不受损坏。做好施工现场保卫和垃圾消纳等工作，处理好由于施工带来的扰民问题及周围单位（住户）的关系。</w:t>
      </w:r>
    </w:p>
    <w:p>
      <w:pPr>
        <w:pStyle w:val="13"/>
        <w:spacing w:before="33"/>
        <w:ind w:left="580"/>
        <w:rPr>
          <w:color w:val="auto"/>
          <w:lang w:eastAsia="zh-CN"/>
        </w:rPr>
      </w:pPr>
      <w:r>
        <w:rPr>
          <w:color w:val="auto"/>
          <w:lang w:eastAsia="zh-CN"/>
        </w:rPr>
        <w:t>5、施工中未经有关部门批准和甲方同意，不得随意拆改原建筑物结构及各种设备、管线。</w:t>
      </w:r>
    </w:p>
    <w:p>
      <w:pPr>
        <w:pStyle w:val="13"/>
        <w:spacing w:before="151"/>
        <w:ind w:left="580"/>
        <w:rPr>
          <w:color w:val="auto"/>
          <w:lang w:eastAsia="zh-CN"/>
        </w:rPr>
      </w:pPr>
      <w:r>
        <w:rPr>
          <w:color w:val="auto"/>
          <w:lang w:eastAsia="zh-CN"/>
        </w:rPr>
        <w:t>6、工程竣工未移交甲方之前，负责对现场工程设施和工程成品进行保护。</w:t>
      </w:r>
    </w:p>
    <w:p>
      <w:pPr>
        <w:pStyle w:val="13"/>
        <w:spacing w:before="154" w:line="357" w:lineRule="auto"/>
        <w:ind w:left="100" w:right="219" w:firstLine="480"/>
        <w:jc w:val="both"/>
        <w:rPr>
          <w:color w:val="auto"/>
          <w:lang w:eastAsia="zh-CN"/>
        </w:rPr>
      </w:pPr>
      <w:r>
        <w:rPr>
          <w:color w:val="auto"/>
          <w:lang w:eastAsia="zh-CN"/>
        </w:rPr>
        <w:t>7、改造建设过程中，对甲方办公楼造成的损坏（例如：玻璃、墙体装饰等），由乙方负责按原状修复，所发生费用由乙方承担。</w:t>
      </w:r>
    </w:p>
    <w:p>
      <w:pPr>
        <w:pStyle w:val="11"/>
        <w:tabs>
          <w:tab w:val="left" w:pos="1542"/>
        </w:tabs>
        <w:spacing w:before="34"/>
        <w:rPr>
          <w:color w:val="auto"/>
          <w:lang w:eastAsia="zh-CN"/>
        </w:rPr>
      </w:pPr>
      <w:r>
        <w:rPr>
          <w:color w:val="auto"/>
          <w:lang w:eastAsia="zh-CN"/>
        </w:rPr>
        <w:t>第四条</w:t>
      </w:r>
      <w:r>
        <w:rPr>
          <w:color w:val="auto"/>
          <w:lang w:eastAsia="zh-CN"/>
        </w:rPr>
        <w:tab/>
      </w:r>
      <w:r>
        <w:rPr>
          <w:color w:val="auto"/>
          <w:w w:val="95"/>
          <w:lang w:eastAsia="zh-CN"/>
        </w:rPr>
        <w:t>材料供应</w:t>
      </w:r>
    </w:p>
    <w:p>
      <w:pPr>
        <w:pStyle w:val="13"/>
        <w:spacing w:before="154" w:line="357" w:lineRule="auto"/>
        <w:ind w:left="100" w:right="219" w:firstLine="480"/>
        <w:jc w:val="both"/>
        <w:rPr>
          <w:color w:val="auto"/>
          <w:lang w:eastAsia="zh-CN"/>
        </w:rPr>
      </w:pPr>
      <w:r>
        <w:rPr>
          <w:color w:val="auto"/>
          <w:lang w:eastAsia="zh-CN"/>
        </w:rPr>
        <w:t>1</w:t>
      </w:r>
      <w:r>
        <w:rPr>
          <w:color w:val="auto"/>
          <w:spacing w:val="-6"/>
          <w:lang w:eastAsia="zh-CN"/>
        </w:rPr>
        <w:t>、根据《国务院办公厅关于建立政府强制采购节能产品制度的通知》国办发</w:t>
      </w:r>
      <w:r>
        <w:rPr>
          <w:color w:val="auto"/>
          <w:lang w:eastAsia="zh-CN"/>
        </w:rPr>
        <w:t>[2007]51</w:t>
      </w:r>
      <w:r>
        <w:rPr>
          <w:color w:val="auto"/>
          <w:spacing w:val="-30"/>
          <w:lang w:eastAsia="zh-CN"/>
        </w:rPr>
        <w:t xml:space="preserve"> 号</w:t>
      </w:r>
      <w:r>
        <w:rPr>
          <w:color w:val="auto"/>
          <w:spacing w:val="-20"/>
          <w:lang w:eastAsia="zh-CN"/>
        </w:rPr>
        <w:t>和《财政部国家环保总局联合印发关于环境标志产品政府采购实施的意见》财库</w:t>
      </w:r>
      <w:r>
        <w:rPr>
          <w:color w:val="auto"/>
          <w:lang w:eastAsia="zh-CN"/>
        </w:rPr>
        <w:t>[2006]90</w:t>
      </w:r>
      <w:r>
        <w:rPr>
          <w:color w:val="auto"/>
          <w:spacing w:val="-3"/>
          <w:lang w:eastAsia="zh-CN"/>
        </w:rPr>
        <w:t xml:space="preserve"> 号</w:t>
      </w:r>
      <w:r>
        <w:rPr>
          <w:color w:val="auto"/>
          <w:spacing w:val="-10"/>
          <w:lang w:eastAsia="zh-CN"/>
        </w:rPr>
        <w:t>文件规定，本工程项目所用材料、设备应符合节能环保要求，尤其是胶粘剂、涂料等产品必须是国家认可的环境标志产品认证机构认证的环境标志产品。</w:t>
      </w:r>
    </w:p>
    <w:p>
      <w:pPr>
        <w:pStyle w:val="13"/>
        <w:spacing w:before="36" w:line="355" w:lineRule="auto"/>
        <w:ind w:left="100" w:right="190" w:firstLine="600"/>
        <w:rPr>
          <w:color w:val="auto"/>
          <w:lang w:eastAsia="zh-CN"/>
        </w:rPr>
      </w:pPr>
      <w:r>
        <w:rPr>
          <w:color w:val="auto"/>
          <w:lang w:eastAsia="zh-CN"/>
        </w:rPr>
        <w:t>2</w:t>
      </w:r>
      <w:r>
        <w:rPr>
          <w:color w:val="auto"/>
          <w:spacing w:val="-10"/>
          <w:lang w:eastAsia="zh-CN"/>
        </w:rPr>
        <w:t>、甲方指定材料种类、品牌、规格、型号和单价等，由乙方负责采购、运输和保管，并承担材料采购、运输和保管费。乙方采购的材料必须用于本工程，不准挪作他用。</w:t>
      </w:r>
    </w:p>
    <w:p>
      <w:pPr>
        <w:pStyle w:val="13"/>
        <w:spacing w:before="38" w:line="355" w:lineRule="auto"/>
        <w:ind w:left="100" w:right="190" w:firstLine="600"/>
        <w:rPr>
          <w:color w:val="auto"/>
          <w:lang w:eastAsia="zh-CN"/>
        </w:rPr>
      </w:pPr>
      <w:r>
        <w:rPr>
          <w:color w:val="auto"/>
          <w:lang w:eastAsia="zh-CN"/>
        </w:rPr>
        <w:t>3</w:t>
      </w:r>
      <w:r>
        <w:rPr>
          <w:color w:val="auto"/>
          <w:spacing w:val="-10"/>
          <w:lang w:eastAsia="zh-CN"/>
        </w:rPr>
        <w:t>、乙方负责采购的材料、设备，必须符合设计要求的合格产品。乙方应向甲方提供采购的材料、设备产品合格证明，甲方应予签字认可。</w:t>
      </w:r>
    </w:p>
    <w:p>
      <w:pPr>
        <w:pStyle w:val="11"/>
        <w:tabs>
          <w:tab w:val="left" w:pos="1652"/>
        </w:tabs>
        <w:spacing w:before="38"/>
        <w:ind w:left="690"/>
        <w:rPr>
          <w:color w:val="auto"/>
          <w:lang w:eastAsia="zh-CN"/>
        </w:rPr>
      </w:pPr>
      <w:r>
        <w:rPr>
          <w:color w:val="auto"/>
          <w:lang w:eastAsia="zh-CN"/>
        </w:rPr>
        <w:t>第五条</w:t>
      </w:r>
      <w:r>
        <w:rPr>
          <w:color w:val="auto"/>
          <w:lang w:eastAsia="zh-CN"/>
        </w:rPr>
        <w:tab/>
      </w:r>
      <w:r>
        <w:rPr>
          <w:color w:val="auto"/>
          <w:w w:val="95"/>
          <w:lang w:eastAsia="zh-CN"/>
        </w:rPr>
        <w:t>工期保证</w:t>
      </w:r>
    </w:p>
    <w:p>
      <w:pPr>
        <w:pStyle w:val="13"/>
        <w:spacing w:before="153"/>
        <w:ind w:left="580"/>
        <w:rPr>
          <w:color w:val="auto"/>
          <w:lang w:eastAsia="zh-CN"/>
        </w:rPr>
      </w:pPr>
      <w:r>
        <w:rPr>
          <w:color w:val="auto"/>
          <w:lang w:eastAsia="zh-CN"/>
        </w:rPr>
        <w:t>1、乙方严格按照本合同要求，保证该工程按时竣工。</w:t>
      </w:r>
    </w:p>
    <w:p>
      <w:pPr>
        <w:pStyle w:val="13"/>
        <w:spacing w:before="151"/>
        <w:ind w:left="580"/>
        <w:rPr>
          <w:color w:val="auto"/>
          <w:lang w:eastAsia="zh-CN"/>
        </w:rPr>
      </w:pPr>
      <w:r>
        <w:rPr>
          <w:color w:val="auto"/>
          <w:lang w:eastAsia="zh-CN"/>
        </w:rPr>
        <w:t>2、甲方要求比合同约定的工期提前竣工时，应征得乙方同意，提前竣工费用另签协议。</w:t>
      </w:r>
    </w:p>
    <w:p>
      <w:pPr>
        <w:pStyle w:val="13"/>
        <w:spacing w:before="151"/>
        <w:ind w:left="580"/>
        <w:rPr>
          <w:color w:val="auto"/>
          <w:lang w:eastAsia="zh-CN"/>
        </w:rPr>
      </w:pPr>
      <w:r>
        <w:rPr>
          <w:color w:val="auto"/>
          <w:lang w:eastAsia="zh-CN"/>
        </w:rPr>
        <w:t>3、因乙方责任，不能按期开工或中途无故停工，影响工期，工期不顺延。</w:t>
      </w:r>
    </w:p>
    <w:p>
      <w:pPr>
        <w:pStyle w:val="13"/>
        <w:spacing w:before="153"/>
        <w:ind w:left="580"/>
        <w:rPr>
          <w:color w:val="auto"/>
          <w:lang w:eastAsia="zh-CN"/>
        </w:rPr>
      </w:pPr>
      <w:r>
        <w:rPr>
          <w:color w:val="auto"/>
          <w:lang w:eastAsia="zh-CN"/>
        </w:rPr>
        <w:t>4、因甲方责任，未按约定时间完成工作，影响工期，工期可顺延。</w:t>
      </w:r>
    </w:p>
    <w:p>
      <w:pPr>
        <w:pStyle w:val="13"/>
        <w:spacing w:before="151"/>
        <w:ind w:left="580"/>
        <w:rPr>
          <w:color w:val="auto"/>
          <w:lang w:eastAsia="zh-CN"/>
        </w:rPr>
      </w:pPr>
      <w:r>
        <w:rPr>
          <w:color w:val="auto"/>
          <w:lang w:eastAsia="zh-CN"/>
        </w:rPr>
        <w:t>5、因甲方原因增加工程量或未按本合同工程进度支付工程款，工期可顺延。</w:t>
      </w:r>
    </w:p>
    <w:p>
      <w:pPr>
        <w:pStyle w:val="13"/>
        <w:spacing w:before="153" w:line="357" w:lineRule="auto"/>
        <w:ind w:left="100" w:right="216" w:firstLine="480"/>
        <w:jc w:val="both"/>
        <w:rPr>
          <w:color w:val="auto"/>
          <w:lang w:eastAsia="zh-CN"/>
        </w:rPr>
      </w:pPr>
      <w:r>
        <w:rPr>
          <w:color w:val="auto"/>
          <w:lang w:eastAsia="zh-CN"/>
        </w:rPr>
        <w:t>6</w:t>
      </w:r>
      <w:r>
        <w:rPr>
          <w:color w:val="auto"/>
          <w:spacing w:val="-2"/>
          <w:lang w:eastAsia="zh-CN"/>
        </w:rPr>
        <w:t xml:space="preserve">、因设计变更或非乙方原因造成的停电、停水及不可抗力因素影响，导致停工 </w:t>
      </w:r>
      <w:r>
        <w:rPr>
          <w:color w:val="auto"/>
          <w:lang w:eastAsia="zh-CN"/>
        </w:rPr>
        <w:t>8</w:t>
      </w:r>
      <w:r>
        <w:rPr>
          <w:color w:val="auto"/>
          <w:spacing w:val="-12"/>
          <w:lang w:eastAsia="zh-CN"/>
        </w:rPr>
        <w:t xml:space="preserve"> 小时以上（一周内累计计算），工期相应顺延。</w:t>
      </w:r>
    </w:p>
    <w:p>
      <w:pPr>
        <w:spacing w:line="357" w:lineRule="auto"/>
        <w:jc w:val="both"/>
        <w:rPr>
          <w:color w:val="auto"/>
          <w:lang w:eastAsia="zh-CN"/>
        </w:rPr>
        <w:sectPr>
          <w:pgSz w:w="11910" w:h="16850"/>
          <w:pgMar w:top="1380" w:right="860" w:bottom="1020" w:left="980" w:header="0" w:footer="765" w:gutter="0"/>
          <w:cols w:space="720" w:num="1"/>
        </w:sectPr>
      </w:pPr>
    </w:p>
    <w:p>
      <w:pPr>
        <w:pStyle w:val="11"/>
        <w:tabs>
          <w:tab w:val="left" w:pos="1542"/>
        </w:tabs>
        <w:spacing w:before="10"/>
        <w:rPr>
          <w:color w:val="auto"/>
          <w:lang w:eastAsia="zh-CN"/>
        </w:rPr>
      </w:pPr>
      <w:r>
        <w:rPr>
          <w:color w:val="auto"/>
          <w:lang w:eastAsia="zh-CN"/>
        </w:rPr>
        <w:t>第六条</w:t>
      </w:r>
      <w:r>
        <w:rPr>
          <w:color w:val="auto"/>
          <w:lang w:eastAsia="zh-CN"/>
        </w:rPr>
        <w:tab/>
      </w:r>
      <w:r>
        <w:rPr>
          <w:color w:val="auto"/>
          <w:w w:val="95"/>
          <w:lang w:eastAsia="zh-CN"/>
        </w:rPr>
        <w:t>工程质量和验收</w:t>
      </w:r>
    </w:p>
    <w:p>
      <w:pPr>
        <w:pStyle w:val="13"/>
        <w:spacing w:before="153" w:line="355" w:lineRule="auto"/>
        <w:ind w:left="100" w:right="190" w:firstLine="480"/>
        <w:rPr>
          <w:color w:val="auto"/>
          <w:lang w:eastAsia="zh-CN"/>
        </w:rPr>
      </w:pPr>
      <w:r>
        <w:rPr>
          <w:color w:val="auto"/>
          <w:lang w:eastAsia="zh-CN"/>
        </w:rPr>
        <w:t>1、乙方必须保证本工程质量，并按相关规定，办理工程质量检测手续，向甲方提交工程质量报告。</w:t>
      </w:r>
    </w:p>
    <w:p>
      <w:pPr>
        <w:pStyle w:val="13"/>
        <w:spacing w:before="38"/>
        <w:ind w:left="580"/>
        <w:rPr>
          <w:color w:val="auto"/>
          <w:lang w:eastAsia="zh-CN"/>
        </w:rPr>
      </w:pPr>
      <w:r>
        <w:rPr>
          <w:color w:val="auto"/>
          <w:lang w:eastAsia="zh-CN"/>
        </w:rPr>
        <w:t>2</w:t>
      </w:r>
      <w:r>
        <w:rPr>
          <w:color w:val="auto"/>
          <w:spacing w:val="-20"/>
          <w:lang w:eastAsia="zh-CN"/>
        </w:rPr>
        <w:t>、本工程以施工图纸、设计变更和《建筑装饰装修工程质量验收规范》</w:t>
      </w:r>
      <w:r>
        <w:rPr>
          <w:color w:val="auto"/>
          <w:lang w:eastAsia="zh-CN"/>
        </w:rPr>
        <w:t>（GB50210—2001</w:t>
      </w:r>
      <w:r>
        <w:rPr>
          <w:color w:val="auto"/>
          <w:spacing w:val="-120"/>
          <w:lang w:eastAsia="zh-CN"/>
        </w:rPr>
        <w:t>）</w:t>
      </w:r>
      <w:r>
        <w:rPr>
          <w:color w:val="auto"/>
          <w:lang w:eastAsia="zh-CN"/>
        </w:rPr>
        <w:t>、</w:t>
      </w:r>
    </w:p>
    <w:p>
      <w:pPr>
        <w:pStyle w:val="13"/>
        <w:spacing w:before="151" w:line="357" w:lineRule="auto"/>
        <w:ind w:left="100" w:right="190"/>
        <w:rPr>
          <w:color w:val="auto"/>
          <w:lang w:eastAsia="zh-CN"/>
        </w:rPr>
      </w:pPr>
      <w:r>
        <w:rPr>
          <w:color w:val="auto"/>
          <w:lang w:eastAsia="zh-CN"/>
        </w:rPr>
        <w:t>《建筑工程施工质量验收统一标准》（GB50300—2001）、《电子信息系统机房施工及验收规范》GB50462-2008 等国家制订的施工及验收规范为本工程质量评定验收标准。</w:t>
      </w:r>
    </w:p>
    <w:p>
      <w:pPr>
        <w:pStyle w:val="13"/>
        <w:spacing w:before="34" w:line="357" w:lineRule="auto"/>
        <w:ind w:left="100" w:right="190" w:firstLine="480"/>
        <w:rPr>
          <w:color w:val="auto"/>
          <w:lang w:eastAsia="zh-CN"/>
        </w:rPr>
      </w:pPr>
      <w:r>
        <w:rPr>
          <w:color w:val="auto"/>
          <w:lang w:eastAsia="zh-CN"/>
        </w:rPr>
        <w:t>3、乙方应及时通知甲方对施工过程中的隐蔽工程进行检查和验收，并做好验收记录。如不及时参加验收，乙方可自行验收，甲方应予承认。</w:t>
      </w:r>
    </w:p>
    <w:p>
      <w:pPr>
        <w:pStyle w:val="13"/>
        <w:spacing w:before="36" w:line="357" w:lineRule="auto"/>
        <w:ind w:left="100" w:right="99" w:firstLine="480"/>
        <w:rPr>
          <w:color w:val="auto"/>
          <w:lang w:eastAsia="zh-CN"/>
        </w:rPr>
      </w:pPr>
      <w:r>
        <w:rPr>
          <w:color w:val="auto"/>
          <w:lang w:eastAsia="zh-CN"/>
        </w:rPr>
        <w:t>4</w:t>
      </w:r>
      <w:r>
        <w:rPr>
          <w:color w:val="auto"/>
          <w:spacing w:val="-11"/>
          <w:lang w:eastAsia="zh-CN"/>
        </w:rPr>
        <w:t>、工程竣工前，乙方向甲方提交工程验收申请，约请甲方和有关部门对本工程进行验收。</w:t>
      </w:r>
      <w:r>
        <w:rPr>
          <w:color w:val="auto"/>
          <w:spacing w:val="-10"/>
          <w:lang w:eastAsia="zh-CN"/>
        </w:rPr>
        <w:t xml:space="preserve">甲方应自接到验收通知 </w:t>
      </w:r>
      <w:r>
        <w:rPr>
          <w:color w:val="auto"/>
          <w:lang w:eastAsia="zh-CN"/>
        </w:rPr>
        <w:t>3 日内，可采取全面验收和抽检验收方法组织验收，并办理验收、移</w:t>
      </w:r>
      <w:r>
        <w:rPr>
          <w:color w:val="auto"/>
          <w:spacing w:val="-8"/>
          <w:lang w:eastAsia="zh-CN"/>
        </w:rPr>
        <w:t>交手续。如甲方不能在规定时间内组织验收，需及时通知乙方，另定验收日期。如甲方在验收</w:t>
      </w:r>
      <w:r>
        <w:rPr>
          <w:color w:val="auto"/>
          <w:spacing w:val="-14"/>
          <w:lang w:eastAsia="zh-CN"/>
        </w:rPr>
        <w:t>过程中发现存在质量问题，应在验收后五日内以书面形式向乙方提出，乙方应自收到甲方书面异议后 3</w:t>
      </w:r>
      <w:r>
        <w:rPr>
          <w:color w:val="auto"/>
          <w:spacing w:val="-8"/>
          <w:lang w:eastAsia="zh-CN"/>
        </w:rPr>
        <w:t xml:space="preserve"> 日内及时予以解决。造成工程顺延由乙方承担责任。</w:t>
      </w:r>
    </w:p>
    <w:p>
      <w:pPr>
        <w:pStyle w:val="13"/>
        <w:tabs>
          <w:tab w:val="left" w:pos="1779"/>
          <w:tab w:val="left" w:pos="5439"/>
        </w:tabs>
        <w:spacing w:before="33" w:line="357" w:lineRule="auto"/>
        <w:ind w:left="100" w:right="99" w:firstLine="480"/>
        <w:rPr>
          <w:color w:val="auto"/>
          <w:lang w:eastAsia="zh-CN"/>
        </w:rPr>
      </w:pPr>
      <w:r>
        <w:rPr>
          <w:color w:val="auto"/>
          <w:lang w:eastAsia="zh-CN"/>
        </w:rPr>
        <w:t>5</w:t>
      </w:r>
      <w:r>
        <w:rPr>
          <w:color w:val="auto"/>
          <w:spacing w:val="-32"/>
          <w:lang w:eastAsia="zh-CN"/>
        </w:rPr>
        <w:t>、</w:t>
      </w:r>
      <w:r>
        <w:rPr>
          <w:color w:val="auto"/>
          <w:lang w:eastAsia="zh-CN"/>
        </w:rPr>
        <w:t>乙方提供竣工资料和验收报告的时间为：</w:t>
      </w:r>
      <w:r>
        <w:rPr>
          <w:color w:val="auto"/>
          <w:u w:val="single"/>
          <w:lang w:eastAsia="zh-CN"/>
        </w:rPr>
        <w:tab/>
      </w:r>
      <w:r>
        <w:rPr>
          <w:color w:val="auto"/>
          <w:u w:val="single"/>
          <w:lang w:eastAsia="zh-CN"/>
        </w:rPr>
        <w:t xml:space="preserve"> </w:t>
      </w:r>
      <w:r>
        <w:rPr>
          <w:color w:val="auto"/>
          <w:lang w:eastAsia="zh-CN"/>
        </w:rPr>
        <w:t>年</w:t>
      </w:r>
      <w:r>
        <w:rPr>
          <w:color w:val="auto"/>
          <w:u w:val="single"/>
          <w:lang w:eastAsia="zh-CN"/>
        </w:rPr>
        <w:t xml:space="preserve">  </w:t>
      </w:r>
      <w:r>
        <w:rPr>
          <w:color w:val="auto"/>
          <w:lang w:eastAsia="zh-CN"/>
        </w:rPr>
        <w:t>月</w:t>
      </w:r>
      <w:r>
        <w:rPr>
          <w:color w:val="auto"/>
          <w:u w:val="single"/>
          <w:lang w:eastAsia="zh-CN"/>
        </w:rPr>
        <w:t xml:space="preserve">  </w:t>
      </w:r>
      <w:r>
        <w:rPr>
          <w:color w:val="auto"/>
          <w:lang w:eastAsia="zh-CN"/>
        </w:rPr>
        <w:t>日前</w:t>
      </w:r>
      <w:r>
        <w:rPr>
          <w:color w:val="auto"/>
          <w:spacing w:val="-32"/>
          <w:lang w:eastAsia="zh-CN"/>
        </w:rPr>
        <w:t>；</w:t>
      </w:r>
      <w:r>
        <w:rPr>
          <w:color w:val="auto"/>
          <w:lang w:eastAsia="zh-CN"/>
        </w:rPr>
        <w:t>提供竣工图纸时间和份数为：</w:t>
      </w:r>
      <w:r>
        <w:rPr>
          <w:rFonts w:hint="eastAsia"/>
          <w:color w:val="auto"/>
          <w:u w:val="single"/>
          <w:lang w:eastAsia="zh-CN"/>
        </w:rPr>
        <w:t xml:space="preserve"> </w:t>
      </w:r>
      <w:r>
        <w:rPr>
          <w:color w:val="auto"/>
          <w:u w:val="single"/>
          <w:lang w:eastAsia="zh-CN"/>
        </w:rPr>
        <w:t xml:space="preserve"> </w:t>
      </w:r>
      <w:r>
        <w:rPr>
          <w:color w:val="auto"/>
          <w:lang w:eastAsia="zh-CN"/>
        </w:rPr>
        <w:t>年</w:t>
      </w:r>
      <w:r>
        <w:rPr>
          <w:color w:val="auto"/>
          <w:u w:val="single"/>
          <w:lang w:eastAsia="zh-CN"/>
        </w:rPr>
        <w:t xml:space="preserve">  </w:t>
      </w:r>
      <w:r>
        <w:rPr>
          <w:color w:val="auto"/>
          <w:lang w:eastAsia="zh-CN"/>
        </w:rPr>
        <w:t>月</w:t>
      </w:r>
      <w:r>
        <w:rPr>
          <w:color w:val="auto"/>
          <w:u w:val="single"/>
          <w:lang w:eastAsia="zh-CN"/>
        </w:rPr>
        <w:t xml:space="preserve">  </w:t>
      </w:r>
      <w:r>
        <w:rPr>
          <w:color w:val="auto"/>
          <w:lang w:eastAsia="zh-CN"/>
        </w:rPr>
        <w:t>日前，</w:t>
      </w:r>
      <w:r>
        <w:rPr>
          <w:rFonts w:hint="eastAsia"/>
          <w:color w:val="auto"/>
          <w:u w:val="single"/>
          <w:lang w:eastAsia="zh-CN"/>
        </w:rPr>
        <w:t xml:space="preserve"> </w:t>
      </w:r>
      <w:r>
        <w:rPr>
          <w:color w:val="auto"/>
          <w:u w:val="single"/>
          <w:lang w:eastAsia="zh-CN"/>
        </w:rPr>
        <w:t xml:space="preserve"> </w:t>
      </w:r>
      <w:r>
        <w:rPr>
          <w:color w:val="auto"/>
          <w:lang w:eastAsia="zh-CN"/>
        </w:rPr>
        <w:t>份。</w:t>
      </w:r>
    </w:p>
    <w:p>
      <w:pPr>
        <w:pStyle w:val="13"/>
        <w:spacing w:before="33" w:line="357" w:lineRule="auto"/>
        <w:ind w:left="100" w:right="219" w:firstLine="480"/>
        <w:jc w:val="both"/>
        <w:rPr>
          <w:color w:val="auto"/>
          <w:lang w:eastAsia="zh-CN"/>
        </w:rPr>
      </w:pPr>
      <w:r>
        <w:rPr>
          <w:color w:val="auto"/>
          <w:lang w:eastAsia="zh-CN"/>
        </w:rPr>
        <w:t>6、政府采购中心参与组织的工程验收项目，其验收时间以该项目验收方案确定的验收时</w:t>
      </w:r>
      <w:r>
        <w:rPr>
          <w:color w:val="auto"/>
          <w:spacing w:val="-9"/>
          <w:lang w:eastAsia="zh-CN"/>
        </w:rPr>
        <w:t>间为准，验收结果以该项目验收报告结论为准。在验收过程中发现乙方有违约问题，应向甲方建议暂缓资金结算，待违约问题解决后，方可办理资金结算事宜。</w:t>
      </w:r>
    </w:p>
    <w:p>
      <w:pPr>
        <w:pStyle w:val="11"/>
        <w:tabs>
          <w:tab w:val="left" w:pos="1542"/>
        </w:tabs>
        <w:spacing w:before="36"/>
        <w:rPr>
          <w:color w:val="auto"/>
          <w:lang w:eastAsia="zh-CN"/>
        </w:rPr>
      </w:pPr>
      <w:r>
        <w:rPr>
          <w:color w:val="auto"/>
          <w:lang w:eastAsia="zh-CN"/>
        </w:rPr>
        <w:t>第七条</w:t>
      </w:r>
      <w:r>
        <w:rPr>
          <w:color w:val="auto"/>
          <w:lang w:eastAsia="zh-CN"/>
        </w:rPr>
        <w:tab/>
      </w:r>
      <w:r>
        <w:rPr>
          <w:color w:val="auto"/>
          <w:w w:val="95"/>
          <w:lang w:eastAsia="zh-CN"/>
        </w:rPr>
        <w:t>付款方式和结算</w:t>
      </w:r>
    </w:p>
    <w:p>
      <w:pPr>
        <w:pStyle w:val="13"/>
        <w:tabs>
          <w:tab w:val="left" w:pos="2859"/>
        </w:tabs>
        <w:spacing w:before="151"/>
        <w:ind w:left="580"/>
        <w:rPr>
          <w:color w:val="auto"/>
          <w:lang w:eastAsia="zh-CN"/>
        </w:rPr>
      </w:pPr>
      <w:r>
        <w:rPr>
          <w:color w:val="auto"/>
          <w:lang w:eastAsia="zh-CN"/>
        </w:rPr>
        <w:t>1、资金性质：</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u w:val="single"/>
          <w:lang w:eastAsia="zh-CN"/>
        </w:rPr>
        <w:t>。</w:t>
      </w:r>
    </w:p>
    <w:p>
      <w:pPr>
        <w:pStyle w:val="13"/>
        <w:spacing w:before="11"/>
        <w:rPr>
          <w:color w:val="auto"/>
          <w:sz w:val="18"/>
          <w:lang w:eastAsia="zh-CN"/>
        </w:rPr>
      </w:pPr>
    </w:p>
    <w:p>
      <w:pPr>
        <w:pStyle w:val="13"/>
        <w:tabs>
          <w:tab w:val="left" w:pos="3459"/>
        </w:tabs>
        <w:spacing w:before="27" w:line="357" w:lineRule="auto"/>
        <w:ind w:left="100" w:right="99" w:firstLine="480"/>
        <w:rPr>
          <w:color w:val="auto"/>
          <w:lang w:eastAsia="zh-CN"/>
        </w:rPr>
      </w:pPr>
      <w:r>
        <w:rPr>
          <w:color w:val="auto"/>
          <w:lang w:eastAsia="zh-CN"/>
        </w:rPr>
        <w:t>2、付款方式：财政性资金按财政国库集中支付规定程序办理。付款金额和时间为：本合同签定生效后</w:t>
      </w:r>
      <w:r>
        <w:rPr>
          <w:color w:val="auto"/>
          <w:spacing w:val="-70"/>
          <w:lang w:eastAsia="zh-CN"/>
        </w:rPr>
        <w:t>，</w:t>
      </w:r>
      <w:r>
        <w:rPr>
          <w:color w:val="auto"/>
          <w:lang w:eastAsia="zh-CN"/>
        </w:rPr>
        <w:t>己方按照合同要求进入甲方现场开始施工</w:t>
      </w:r>
      <w:r>
        <w:rPr>
          <w:color w:val="auto"/>
          <w:spacing w:val="-70"/>
          <w:lang w:eastAsia="zh-CN"/>
        </w:rPr>
        <w:t>，</w:t>
      </w:r>
      <w:r>
        <w:rPr>
          <w:color w:val="auto"/>
          <w:lang w:eastAsia="zh-CN"/>
        </w:rPr>
        <w:t>待工程进度完成时</w:t>
      </w:r>
      <w:r>
        <w:rPr>
          <w:color w:val="auto"/>
          <w:spacing w:val="-72"/>
          <w:lang w:eastAsia="zh-CN"/>
        </w:rPr>
        <w:t>，</w:t>
      </w:r>
      <w:r>
        <w:rPr>
          <w:color w:val="auto"/>
          <w:lang w:eastAsia="zh-CN"/>
        </w:rPr>
        <w:t>甲方组织验收， 合格后，甲方付合同总价款</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%，按照政府采购法规定，一年后付质量保证金（合同总价款</w:t>
      </w:r>
    </w:p>
    <w:p>
      <w:pPr>
        <w:pStyle w:val="13"/>
        <w:spacing w:before="36"/>
        <w:ind w:left="100"/>
        <w:rPr>
          <w:color w:val="auto"/>
          <w:lang w:eastAsia="zh-CN"/>
        </w:rPr>
      </w:pPr>
      <w:r>
        <w:rPr>
          <w:color w:val="auto"/>
          <w:lang w:eastAsia="zh-CN"/>
        </w:rPr>
        <w:t>5%）。</w:t>
      </w:r>
    </w:p>
    <w:p>
      <w:pPr>
        <w:pStyle w:val="13"/>
        <w:spacing w:before="9"/>
        <w:rPr>
          <w:color w:val="auto"/>
          <w:sz w:val="20"/>
          <w:lang w:eastAsia="zh-CN"/>
        </w:rPr>
      </w:pPr>
    </w:p>
    <w:p>
      <w:pPr>
        <w:pStyle w:val="13"/>
        <w:spacing w:line="357" w:lineRule="auto"/>
        <w:ind w:left="100" w:right="219" w:firstLine="480"/>
        <w:jc w:val="both"/>
        <w:rPr>
          <w:color w:val="auto"/>
          <w:lang w:eastAsia="zh-CN"/>
        </w:rPr>
      </w:pPr>
      <w:r>
        <w:rPr>
          <w:color w:val="auto"/>
          <w:lang w:eastAsia="zh-CN"/>
        </w:rPr>
        <w:t>3、工程结算形式。固定价格形式竣工结算，按中标价格结算，超出部分甲方不予承认。</w:t>
      </w:r>
      <w:r>
        <w:rPr>
          <w:color w:val="auto"/>
          <w:spacing w:val="-5"/>
          <w:lang w:eastAsia="zh-CN"/>
        </w:rPr>
        <w:t>如乙方在施工过程中出现特殊情况，在征求甲方同意的情况下，不论工程内容或工程量如何调整，工程结算时保证不能超出中标价格。</w:t>
      </w:r>
    </w:p>
    <w:p>
      <w:pPr>
        <w:pStyle w:val="13"/>
        <w:spacing w:before="153" w:line="357" w:lineRule="auto"/>
        <w:ind w:left="100" w:right="190" w:firstLine="480"/>
        <w:rPr>
          <w:color w:val="auto"/>
          <w:lang w:eastAsia="zh-CN"/>
        </w:rPr>
      </w:pPr>
      <w:r>
        <w:rPr>
          <w:color w:val="auto"/>
          <w:lang w:eastAsia="zh-CN"/>
        </w:rPr>
        <w:t>4、工程竣工结算：工程竣工验收后乙方向甲方提交工程结算书和其他有关工程资料，并</w:t>
      </w:r>
      <w:r>
        <w:rPr>
          <w:color w:val="auto"/>
          <w:spacing w:val="-3"/>
          <w:lang w:eastAsia="zh-CN"/>
        </w:rPr>
        <w:t xml:space="preserve">将有关资料送交甲方。甲方自接到上述资料 </w:t>
      </w:r>
      <w:r>
        <w:rPr>
          <w:color w:val="auto"/>
          <w:lang w:eastAsia="zh-CN"/>
        </w:rPr>
        <w:t>20</w:t>
      </w:r>
      <w:r>
        <w:rPr>
          <w:color w:val="auto"/>
          <w:spacing w:val="-8"/>
          <w:lang w:eastAsia="zh-CN"/>
        </w:rPr>
        <w:t xml:space="preserve"> 个工作日内提出审计意见，甲乙双方在不超出</w:t>
      </w:r>
    </w:p>
    <w:p>
      <w:pPr>
        <w:spacing w:line="357" w:lineRule="auto"/>
        <w:rPr>
          <w:color w:val="auto"/>
          <w:lang w:eastAsia="zh-CN"/>
        </w:rPr>
        <w:sectPr>
          <w:pgSz w:w="11910" w:h="16850"/>
          <w:pgMar w:top="1380" w:right="860" w:bottom="1020" w:left="980" w:header="0" w:footer="765" w:gutter="0"/>
          <w:cols w:space="720" w:num="1"/>
        </w:sectPr>
      </w:pPr>
    </w:p>
    <w:p>
      <w:pPr>
        <w:tabs>
          <w:tab w:val="left" w:pos="1650"/>
        </w:tabs>
        <w:spacing w:before="10" w:line="448" w:lineRule="auto"/>
        <w:ind w:left="688" w:right="4829" w:hanging="528"/>
        <w:rPr>
          <w:b/>
          <w:color w:val="auto"/>
          <w:sz w:val="24"/>
          <w:lang w:eastAsia="zh-CN"/>
        </w:rPr>
      </w:pPr>
      <w:r>
        <w:rPr>
          <w:color w:val="auto"/>
          <w:sz w:val="24"/>
          <w:lang w:eastAsia="zh-CN"/>
        </w:rPr>
        <w:t>中标价格并共同认可的审计额为本工程项目的结算总额。</w:t>
      </w:r>
      <w:r>
        <w:rPr>
          <w:b/>
          <w:color w:val="auto"/>
          <w:sz w:val="24"/>
          <w:lang w:eastAsia="zh-CN"/>
        </w:rPr>
        <w:t>第八条</w:t>
      </w:r>
      <w:r>
        <w:rPr>
          <w:b/>
          <w:color w:val="auto"/>
          <w:sz w:val="24"/>
          <w:lang w:eastAsia="zh-CN"/>
        </w:rPr>
        <w:tab/>
      </w:r>
      <w:r>
        <w:rPr>
          <w:b/>
          <w:color w:val="auto"/>
          <w:w w:val="95"/>
          <w:sz w:val="24"/>
          <w:lang w:eastAsia="zh-CN"/>
        </w:rPr>
        <w:t>质量保证金</w:t>
      </w:r>
    </w:p>
    <w:p>
      <w:pPr>
        <w:pStyle w:val="13"/>
        <w:spacing w:line="257" w:lineRule="exact"/>
        <w:ind w:left="820"/>
        <w:rPr>
          <w:color w:val="auto"/>
          <w:lang w:eastAsia="zh-CN"/>
        </w:rPr>
      </w:pPr>
      <w:r>
        <w:rPr>
          <w:color w:val="auto"/>
          <w:lang w:eastAsia="zh-CN"/>
        </w:rPr>
        <w:t xml:space="preserve">甲方应在工程验收合格无异议后 5 个工作日内，在预付尾款中按本合同合计金额 </w:t>
      </w:r>
      <w:r>
        <w:rPr>
          <w:rFonts w:hint="eastAsia"/>
          <w:color w:val="auto"/>
          <w:u w:val="single"/>
          <w:lang w:val="en-US" w:eastAsia="zh-CN"/>
        </w:rPr>
        <w:t xml:space="preserve">   </w:t>
      </w:r>
      <w:r>
        <w:rPr>
          <w:color w:val="auto"/>
          <w:lang w:eastAsia="zh-CN"/>
        </w:rPr>
        <w:t>%比例</w:t>
      </w:r>
    </w:p>
    <w:p>
      <w:pPr>
        <w:tabs>
          <w:tab w:val="left" w:pos="1602"/>
        </w:tabs>
        <w:spacing w:before="154" w:line="355" w:lineRule="auto"/>
        <w:ind w:left="640" w:right="4649" w:hanging="540"/>
        <w:rPr>
          <w:b/>
          <w:color w:val="auto"/>
          <w:sz w:val="24"/>
          <w:lang w:eastAsia="zh-CN"/>
        </w:rPr>
      </w:pPr>
      <w:r>
        <w:rPr>
          <w:color w:val="auto"/>
          <w:sz w:val="24"/>
          <w:lang w:eastAsia="zh-CN"/>
        </w:rPr>
        <w:t>预留质量保证金，质量保证期过后</w:t>
      </w:r>
      <w:r>
        <w:rPr>
          <w:color w:val="auto"/>
          <w:spacing w:val="-60"/>
          <w:sz w:val="24"/>
          <w:lang w:eastAsia="zh-CN"/>
        </w:rPr>
        <w:t xml:space="preserve"> </w:t>
      </w:r>
      <w:r>
        <w:rPr>
          <w:color w:val="auto"/>
          <w:sz w:val="24"/>
          <w:lang w:eastAsia="zh-CN"/>
        </w:rPr>
        <w:t>5</w:t>
      </w:r>
      <w:r>
        <w:rPr>
          <w:color w:val="auto"/>
          <w:spacing w:val="-60"/>
          <w:sz w:val="24"/>
          <w:lang w:eastAsia="zh-CN"/>
        </w:rPr>
        <w:t xml:space="preserve"> </w:t>
      </w:r>
      <w:r>
        <w:rPr>
          <w:color w:val="auto"/>
          <w:sz w:val="24"/>
          <w:lang w:eastAsia="zh-CN"/>
        </w:rPr>
        <w:t>个工作日内无息返还。</w:t>
      </w:r>
      <w:r>
        <w:rPr>
          <w:b/>
          <w:color w:val="auto"/>
          <w:sz w:val="24"/>
          <w:lang w:eastAsia="zh-CN"/>
        </w:rPr>
        <w:t>第九条</w:t>
      </w:r>
      <w:r>
        <w:rPr>
          <w:b/>
          <w:color w:val="auto"/>
          <w:sz w:val="24"/>
          <w:lang w:eastAsia="zh-CN"/>
        </w:rPr>
        <w:tab/>
      </w:r>
      <w:r>
        <w:rPr>
          <w:b/>
          <w:color w:val="auto"/>
          <w:w w:val="95"/>
          <w:sz w:val="24"/>
          <w:lang w:eastAsia="zh-CN"/>
        </w:rPr>
        <w:t>安全生产和防火</w:t>
      </w:r>
    </w:p>
    <w:p>
      <w:pPr>
        <w:pStyle w:val="13"/>
        <w:spacing w:before="38" w:line="355" w:lineRule="auto"/>
        <w:ind w:left="160" w:right="1079" w:firstLine="480"/>
        <w:rPr>
          <w:color w:val="auto"/>
          <w:lang w:eastAsia="zh-CN"/>
        </w:rPr>
      </w:pPr>
      <w:r>
        <w:rPr>
          <w:color w:val="auto"/>
          <w:lang w:eastAsia="zh-CN"/>
        </w:rPr>
        <w:t>1、乙方在施工期间应严格遵守《建筑工程施工安全技术操作规程》、《建筑工人安全技术操作规程》和其他相关的法规、规范。</w:t>
      </w:r>
    </w:p>
    <w:p>
      <w:pPr>
        <w:pStyle w:val="13"/>
        <w:spacing w:before="38" w:line="357" w:lineRule="auto"/>
        <w:ind w:left="160" w:right="1079" w:firstLine="480"/>
        <w:rPr>
          <w:color w:val="auto"/>
          <w:lang w:eastAsia="zh-CN"/>
        </w:rPr>
      </w:pPr>
      <w:r>
        <w:rPr>
          <w:color w:val="auto"/>
          <w:lang w:eastAsia="zh-CN"/>
        </w:rPr>
        <w:t>2、甲方提供的施工图纸或作法说明，应符合《中华人民共和国消防法》和有关防火设计规范。</w:t>
      </w:r>
    </w:p>
    <w:p>
      <w:pPr>
        <w:pStyle w:val="11"/>
        <w:spacing w:before="33"/>
        <w:ind w:left="640"/>
        <w:rPr>
          <w:color w:val="auto"/>
          <w:lang w:eastAsia="zh-CN"/>
        </w:rPr>
      </w:pPr>
      <w:r>
        <w:rPr>
          <w:color w:val="auto"/>
          <w:lang w:eastAsia="zh-CN"/>
        </w:rPr>
        <w:t>第十条 工程保修</w:t>
      </w:r>
    </w:p>
    <w:p>
      <w:pPr>
        <w:pStyle w:val="13"/>
        <w:spacing w:before="151"/>
        <w:ind w:left="640"/>
        <w:rPr>
          <w:color w:val="auto"/>
          <w:lang w:eastAsia="zh-CN"/>
        </w:rPr>
      </w:pPr>
      <w:r>
        <w:rPr>
          <w:color w:val="auto"/>
          <w:lang w:eastAsia="zh-CN"/>
        </w:rPr>
        <w:t>1、本工程质量保修期为</w:t>
      </w:r>
      <w:r>
        <w:rPr>
          <w:color w:val="auto"/>
          <w:u w:val="single"/>
          <w:lang w:eastAsia="zh-CN"/>
        </w:rPr>
        <w:t>一</w:t>
      </w:r>
      <w:r>
        <w:rPr>
          <w:color w:val="auto"/>
          <w:lang w:eastAsia="zh-CN"/>
        </w:rPr>
        <w:t>年。</w:t>
      </w:r>
    </w:p>
    <w:p>
      <w:pPr>
        <w:pStyle w:val="13"/>
        <w:tabs>
          <w:tab w:val="left" w:pos="2559"/>
        </w:tabs>
        <w:spacing w:before="153" w:line="357" w:lineRule="auto"/>
        <w:ind w:left="160" w:right="1079" w:firstLine="480"/>
        <w:rPr>
          <w:color w:val="auto"/>
          <w:lang w:eastAsia="zh-CN"/>
        </w:rPr>
      </w:pPr>
      <w:r>
        <w:rPr>
          <w:color w:val="auto"/>
          <w:lang w:eastAsia="zh-CN"/>
        </w:rPr>
        <w:t>2、质量保修期间，由于施工质量等发生的问题，需要维修时，乙方无偿负责保修。乙方收到甲方保修通知</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日内，进行保修。</w:t>
      </w:r>
    </w:p>
    <w:p>
      <w:pPr>
        <w:pStyle w:val="13"/>
        <w:tabs>
          <w:tab w:val="left" w:pos="4239"/>
        </w:tabs>
        <w:spacing w:before="33" w:line="357" w:lineRule="auto"/>
        <w:ind w:left="160" w:right="1079" w:firstLine="480"/>
        <w:rPr>
          <w:color w:val="auto"/>
          <w:lang w:eastAsia="zh-CN"/>
        </w:rPr>
      </w:pPr>
      <w:r>
        <w:rPr>
          <w:color w:val="auto"/>
          <w:lang w:eastAsia="zh-CN"/>
        </w:rPr>
        <w:t>3、质量保修期间，由于甲方使用不当造成的问题，乙方负责维修，甲方负责支付人工和材料费用。乙方收到甲方维修通知</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日内，进行维修。</w:t>
      </w:r>
    </w:p>
    <w:p>
      <w:pPr>
        <w:tabs>
          <w:tab w:val="left" w:pos="1844"/>
        </w:tabs>
        <w:spacing w:before="33" w:line="357" w:lineRule="auto"/>
        <w:ind w:left="640" w:right="2309"/>
        <w:rPr>
          <w:b/>
          <w:color w:val="auto"/>
          <w:sz w:val="24"/>
          <w:lang w:eastAsia="zh-CN"/>
        </w:rPr>
      </w:pPr>
      <w:r>
        <w:rPr>
          <w:color w:val="auto"/>
          <w:sz w:val="24"/>
          <w:lang w:eastAsia="zh-CN"/>
        </w:rPr>
        <w:t>4、乙方提供的服务承诺和保修期责任等其它具体约定事项。（见合同附件）</w:t>
      </w:r>
      <w:r>
        <w:rPr>
          <w:b/>
          <w:color w:val="auto"/>
          <w:sz w:val="24"/>
          <w:lang w:eastAsia="zh-CN"/>
        </w:rPr>
        <w:t>第十一条</w:t>
      </w:r>
      <w:r>
        <w:rPr>
          <w:b/>
          <w:color w:val="auto"/>
          <w:sz w:val="24"/>
          <w:lang w:eastAsia="zh-CN"/>
        </w:rPr>
        <w:tab/>
      </w:r>
      <w:r>
        <w:rPr>
          <w:b/>
          <w:color w:val="auto"/>
          <w:w w:val="95"/>
          <w:sz w:val="24"/>
          <w:lang w:eastAsia="zh-CN"/>
        </w:rPr>
        <w:t>合同的变更、终止与转让</w:t>
      </w:r>
    </w:p>
    <w:p>
      <w:pPr>
        <w:pStyle w:val="13"/>
        <w:spacing w:before="33" w:line="357" w:lineRule="auto"/>
        <w:ind w:left="160" w:right="1079" w:firstLine="480"/>
        <w:rPr>
          <w:color w:val="auto"/>
          <w:lang w:eastAsia="zh-CN"/>
        </w:rPr>
      </w:pPr>
      <w:r>
        <w:rPr>
          <w:color w:val="auto"/>
          <w:lang w:eastAsia="zh-CN"/>
        </w:rPr>
        <w:t>1</w:t>
      </w:r>
      <w:r>
        <w:rPr>
          <w:color w:val="auto"/>
          <w:spacing w:val="-10"/>
          <w:lang w:eastAsia="zh-CN"/>
        </w:rPr>
        <w:t xml:space="preserve">、除《中华人民共和国政府采购法》第 </w:t>
      </w:r>
      <w:r>
        <w:rPr>
          <w:color w:val="auto"/>
          <w:lang w:eastAsia="zh-CN"/>
        </w:rPr>
        <w:t>50</w:t>
      </w:r>
      <w:r>
        <w:rPr>
          <w:color w:val="auto"/>
          <w:spacing w:val="-10"/>
          <w:lang w:eastAsia="zh-CN"/>
        </w:rPr>
        <w:t xml:space="preserve"> 条规定的情形外，本合同一经签定，甲乙双方不得擅自变更、中止或终止合同。</w:t>
      </w:r>
    </w:p>
    <w:p>
      <w:pPr>
        <w:tabs>
          <w:tab w:val="left" w:pos="1844"/>
        </w:tabs>
        <w:spacing w:before="33" w:line="357" w:lineRule="auto"/>
        <w:ind w:left="640" w:right="5588" w:firstLine="79"/>
        <w:rPr>
          <w:b/>
          <w:color w:val="auto"/>
          <w:sz w:val="24"/>
          <w:lang w:eastAsia="zh-CN"/>
        </w:rPr>
      </w:pPr>
      <w:r>
        <w:rPr>
          <w:color w:val="auto"/>
          <w:sz w:val="24"/>
          <w:lang w:eastAsia="zh-CN"/>
        </w:rPr>
        <w:t>2、乙方不得擅自转让其应履行的合同义务。</w:t>
      </w:r>
      <w:r>
        <w:rPr>
          <w:b/>
          <w:color w:val="auto"/>
          <w:sz w:val="24"/>
          <w:lang w:eastAsia="zh-CN"/>
        </w:rPr>
        <w:t>第十二条</w:t>
      </w:r>
      <w:r>
        <w:rPr>
          <w:b/>
          <w:color w:val="auto"/>
          <w:sz w:val="24"/>
          <w:lang w:eastAsia="zh-CN"/>
        </w:rPr>
        <w:tab/>
      </w:r>
      <w:r>
        <w:rPr>
          <w:b/>
          <w:color w:val="auto"/>
          <w:w w:val="95"/>
          <w:sz w:val="24"/>
          <w:lang w:eastAsia="zh-CN"/>
        </w:rPr>
        <w:t>违约责任</w:t>
      </w:r>
    </w:p>
    <w:p>
      <w:pPr>
        <w:pStyle w:val="13"/>
        <w:tabs>
          <w:tab w:val="left" w:pos="4359"/>
        </w:tabs>
        <w:spacing w:before="33" w:line="357" w:lineRule="auto"/>
        <w:ind w:left="160" w:right="1079" w:firstLine="480"/>
        <w:rPr>
          <w:color w:val="auto"/>
          <w:lang w:eastAsia="zh-CN"/>
        </w:rPr>
      </w:pPr>
      <w:r>
        <w:rPr>
          <w:color w:val="auto"/>
          <w:lang w:eastAsia="zh-CN"/>
        </w:rPr>
        <w:t>1、由于甲方原因导致延期开工或中途停工，甲方应补偿乙方因延期开工或停工所造成的损失，每停工一天，甲方支付乙方</w:t>
      </w:r>
      <w:r>
        <w:rPr>
          <w:color w:val="auto"/>
          <w:u w:val="single"/>
          <w:lang w:eastAsia="zh-CN"/>
        </w:rPr>
        <w:tab/>
      </w:r>
      <w:r>
        <w:rPr>
          <w:color w:val="auto"/>
          <w:lang w:eastAsia="zh-CN"/>
        </w:rPr>
        <w:t>元违约金。</w:t>
      </w:r>
    </w:p>
    <w:p>
      <w:pPr>
        <w:pStyle w:val="13"/>
        <w:spacing w:before="36"/>
        <w:ind w:left="640"/>
        <w:rPr>
          <w:color w:val="auto"/>
          <w:lang w:eastAsia="zh-CN"/>
        </w:rPr>
      </w:pPr>
      <w:r>
        <w:rPr>
          <w:color w:val="auto"/>
          <w:lang w:eastAsia="zh-CN"/>
        </w:rPr>
        <w:t>2、甲方不按合同约定时间拨付款，每逾期一天，按应付款额的 3 ‰向乙方支付滞纳金。</w:t>
      </w:r>
    </w:p>
    <w:p>
      <w:pPr>
        <w:pStyle w:val="13"/>
        <w:spacing w:before="151" w:line="355" w:lineRule="auto"/>
        <w:ind w:left="160" w:right="1079" w:firstLine="480"/>
        <w:rPr>
          <w:color w:val="auto"/>
          <w:lang w:eastAsia="zh-CN"/>
        </w:rPr>
      </w:pPr>
      <w:r>
        <w:rPr>
          <w:color w:val="auto"/>
          <w:lang w:eastAsia="zh-CN"/>
        </w:rPr>
        <w:t>3、由于甲方提供或确定的材料、设备质量不合格而影响本工程质量，其返工费用由甲方承担，工期顺延。</w:t>
      </w:r>
    </w:p>
    <w:p>
      <w:pPr>
        <w:pStyle w:val="13"/>
        <w:spacing w:before="38" w:line="355" w:lineRule="auto"/>
        <w:ind w:left="160" w:right="1079" w:firstLine="480"/>
        <w:rPr>
          <w:color w:val="auto"/>
          <w:lang w:eastAsia="zh-CN"/>
        </w:rPr>
      </w:pPr>
      <w:r>
        <w:rPr>
          <w:color w:val="auto"/>
          <w:lang w:eastAsia="zh-CN"/>
        </w:rPr>
        <w:t>4、甲方未办理任何手续，擅自同意拆改原有建筑物结构或设备、管线，由此发生的损失或事故（包括罚款），由甲方负责并承担损失。</w:t>
      </w:r>
    </w:p>
    <w:p>
      <w:pPr>
        <w:pStyle w:val="13"/>
        <w:spacing w:before="38"/>
        <w:ind w:left="640"/>
        <w:rPr>
          <w:color w:val="auto"/>
          <w:lang w:eastAsia="zh-CN"/>
        </w:rPr>
      </w:pPr>
      <w:r>
        <w:rPr>
          <w:color w:val="auto"/>
          <w:lang w:eastAsia="zh-CN"/>
        </w:rPr>
        <w:t>5、甲方未办理验收手续，提前使用或擅自动用，造成损失由甲方负责。</w:t>
      </w:r>
    </w:p>
    <w:p>
      <w:pPr>
        <w:rPr>
          <w:color w:val="auto"/>
          <w:lang w:eastAsia="zh-CN"/>
        </w:rPr>
        <w:sectPr>
          <w:pgSz w:w="11910" w:h="16850"/>
          <w:pgMar w:top="1380" w:right="0" w:bottom="1020" w:left="920" w:header="0" w:footer="765" w:gutter="0"/>
          <w:cols w:space="720" w:num="1"/>
        </w:sectPr>
      </w:pPr>
    </w:p>
    <w:p>
      <w:pPr>
        <w:pStyle w:val="13"/>
        <w:tabs>
          <w:tab w:val="left" w:pos="1899"/>
        </w:tabs>
        <w:spacing w:before="10" w:line="357" w:lineRule="auto"/>
        <w:ind w:left="100" w:right="219" w:firstLine="480"/>
        <w:rPr>
          <w:color w:val="auto"/>
          <w:lang w:eastAsia="zh-CN"/>
        </w:rPr>
      </w:pPr>
      <w:r>
        <w:rPr>
          <w:color w:val="auto"/>
          <w:lang w:eastAsia="zh-CN"/>
        </w:rPr>
        <w:t>6、由于乙方原因逾期竣工，乙方应补偿甲方因逾期竣工所造成的损失。每逾期一天，乙方支付甲方</w:t>
      </w:r>
      <w:r>
        <w:rPr>
          <w:color w:val="auto"/>
          <w:u w:val="single"/>
          <w:lang w:eastAsia="zh-CN"/>
        </w:rPr>
        <w:tab/>
      </w:r>
      <w:r>
        <w:rPr>
          <w:color w:val="auto"/>
          <w:lang w:eastAsia="zh-CN"/>
        </w:rPr>
        <w:t>元违约金。</w:t>
      </w:r>
    </w:p>
    <w:p>
      <w:pPr>
        <w:pStyle w:val="13"/>
        <w:spacing w:before="33" w:line="357" w:lineRule="auto"/>
        <w:ind w:left="100" w:right="190" w:firstLine="480"/>
        <w:rPr>
          <w:color w:val="auto"/>
          <w:lang w:eastAsia="zh-CN"/>
        </w:rPr>
      </w:pPr>
      <w:r>
        <w:rPr>
          <w:color w:val="auto"/>
          <w:lang w:eastAsia="zh-CN"/>
        </w:rPr>
        <w:t>7、由于乙方原因造成本工程质量事故，其返工费用由乙方承担，工期不顺延，并负责因此造成的全部损失。</w:t>
      </w:r>
    </w:p>
    <w:p>
      <w:pPr>
        <w:pStyle w:val="13"/>
        <w:spacing w:before="33" w:line="357" w:lineRule="auto"/>
        <w:ind w:left="100" w:right="190" w:firstLine="480"/>
        <w:rPr>
          <w:color w:val="auto"/>
          <w:lang w:eastAsia="zh-CN"/>
        </w:rPr>
      </w:pPr>
      <w:r>
        <w:rPr>
          <w:color w:val="auto"/>
          <w:lang w:eastAsia="zh-CN"/>
        </w:rPr>
        <w:t>8、乙方应妥善保管甲方提供的材料、设备和现场堆放的物品及工程成品，如保管不当造成损失，乙方应照价赔偿。</w:t>
      </w:r>
    </w:p>
    <w:p>
      <w:pPr>
        <w:pStyle w:val="13"/>
        <w:spacing w:before="33" w:line="357" w:lineRule="auto"/>
        <w:ind w:left="100" w:right="190" w:firstLine="480"/>
        <w:rPr>
          <w:color w:val="auto"/>
          <w:lang w:eastAsia="zh-CN"/>
        </w:rPr>
      </w:pPr>
      <w:r>
        <w:rPr>
          <w:color w:val="auto"/>
          <w:lang w:eastAsia="zh-CN"/>
        </w:rPr>
        <w:t>9</w:t>
      </w:r>
      <w:r>
        <w:rPr>
          <w:color w:val="auto"/>
          <w:spacing w:val="-15"/>
          <w:lang w:eastAsia="zh-CN"/>
        </w:rPr>
        <w:t>、未经甲方同意，乙方擅自拆改原建筑物结构或设备、管线，由此发生的损失或事故</w:t>
      </w:r>
      <w:r>
        <w:rPr>
          <w:color w:val="auto"/>
          <w:lang w:eastAsia="zh-CN"/>
        </w:rPr>
        <w:t>（包括罚款），由乙方负责并承担损失。</w:t>
      </w:r>
    </w:p>
    <w:p>
      <w:pPr>
        <w:pStyle w:val="13"/>
        <w:spacing w:before="36" w:line="355" w:lineRule="auto"/>
        <w:ind w:left="100" w:right="249" w:firstLine="480"/>
        <w:rPr>
          <w:color w:val="auto"/>
          <w:lang w:eastAsia="zh-CN"/>
        </w:rPr>
      </w:pPr>
      <w:r>
        <w:rPr>
          <w:color w:val="auto"/>
          <w:lang w:eastAsia="zh-CN"/>
        </w:rPr>
        <w:t>10</w:t>
      </w:r>
      <w:r>
        <w:rPr>
          <w:color w:val="auto"/>
          <w:spacing w:val="-8"/>
          <w:lang w:eastAsia="zh-CN"/>
        </w:rPr>
        <w:t>、由于乙方在施工生产过程中违反有关安全操作规程、消防法，导致发生安全事故或火灾事故，乙方应承担由此引发的一切责任。</w:t>
      </w:r>
    </w:p>
    <w:p>
      <w:pPr>
        <w:pStyle w:val="13"/>
        <w:spacing w:before="36" w:line="357" w:lineRule="auto"/>
        <w:ind w:left="100" w:right="190" w:firstLine="480"/>
        <w:rPr>
          <w:color w:val="auto"/>
          <w:lang w:eastAsia="zh-CN"/>
        </w:rPr>
      </w:pPr>
      <w:r>
        <w:rPr>
          <w:color w:val="auto"/>
          <w:lang w:eastAsia="zh-CN"/>
        </w:rPr>
        <w:t>11</w:t>
      </w:r>
      <w:r>
        <w:rPr>
          <w:color w:val="auto"/>
          <w:spacing w:val="-9"/>
          <w:lang w:eastAsia="zh-CN"/>
        </w:rPr>
        <w:t>、乙方拒不执行保修期责任和服务承诺，甲方有权扣除全部质量保证金，并追究乙方违约责任。</w:t>
      </w:r>
    </w:p>
    <w:p>
      <w:pPr>
        <w:pStyle w:val="13"/>
        <w:spacing w:before="36" w:line="355" w:lineRule="auto"/>
        <w:ind w:left="100" w:right="190" w:firstLine="480"/>
        <w:rPr>
          <w:color w:val="auto"/>
          <w:lang w:eastAsia="zh-CN"/>
        </w:rPr>
      </w:pPr>
      <w:r>
        <w:rPr>
          <w:color w:val="auto"/>
          <w:lang w:eastAsia="zh-CN"/>
        </w:rPr>
        <w:t>12</w:t>
      </w:r>
      <w:r>
        <w:rPr>
          <w:color w:val="auto"/>
          <w:spacing w:val="-10"/>
          <w:lang w:eastAsia="zh-CN"/>
        </w:rPr>
        <w:t>、因一方原因，合同无法继续履行时，应通知对方，按规定程序办理合同终止协议，并由责任方赔偿对方由此造成的全部经济损失。</w:t>
      </w:r>
    </w:p>
    <w:p>
      <w:pPr>
        <w:tabs>
          <w:tab w:val="left" w:pos="1784"/>
        </w:tabs>
        <w:spacing w:before="38" w:line="355" w:lineRule="auto"/>
        <w:ind w:left="580" w:right="3189"/>
        <w:rPr>
          <w:b/>
          <w:color w:val="auto"/>
          <w:sz w:val="24"/>
          <w:lang w:eastAsia="zh-CN"/>
        </w:rPr>
      </w:pPr>
      <w:r>
        <w:rPr>
          <w:color w:val="auto"/>
          <w:sz w:val="24"/>
          <w:lang w:eastAsia="zh-CN"/>
        </w:rPr>
        <w:t>13、其他违约行为按违约额</w:t>
      </w:r>
      <w:r>
        <w:rPr>
          <w:color w:val="auto"/>
          <w:spacing w:val="-60"/>
          <w:sz w:val="24"/>
          <w:lang w:eastAsia="zh-CN"/>
        </w:rPr>
        <w:t xml:space="preserve"> </w:t>
      </w:r>
      <w:r>
        <w:rPr>
          <w:color w:val="auto"/>
          <w:sz w:val="24"/>
          <w:lang w:eastAsia="zh-CN"/>
        </w:rPr>
        <w:t>5%收取违约金并赔偿经济损失。</w:t>
      </w:r>
      <w:r>
        <w:rPr>
          <w:b/>
          <w:color w:val="auto"/>
          <w:sz w:val="24"/>
          <w:lang w:eastAsia="zh-CN"/>
        </w:rPr>
        <w:t>第十三条</w:t>
      </w:r>
      <w:r>
        <w:rPr>
          <w:b/>
          <w:color w:val="auto"/>
          <w:sz w:val="24"/>
          <w:lang w:eastAsia="zh-CN"/>
        </w:rPr>
        <w:tab/>
      </w:r>
      <w:r>
        <w:rPr>
          <w:b/>
          <w:color w:val="auto"/>
          <w:w w:val="95"/>
          <w:sz w:val="24"/>
          <w:lang w:eastAsia="zh-CN"/>
        </w:rPr>
        <w:t>合同争议解决</w:t>
      </w:r>
    </w:p>
    <w:p>
      <w:pPr>
        <w:pStyle w:val="13"/>
        <w:spacing w:before="38" w:line="355" w:lineRule="auto"/>
        <w:ind w:left="100" w:right="190" w:firstLine="480"/>
        <w:rPr>
          <w:color w:val="auto"/>
          <w:lang w:eastAsia="zh-CN"/>
        </w:rPr>
      </w:pPr>
      <w:r>
        <w:rPr>
          <w:color w:val="auto"/>
          <w:spacing w:val="-5"/>
          <w:lang w:eastAsia="zh-CN"/>
        </w:rPr>
        <w:t>因履行本合同引起的或与本合同有关的争议，甲乙双方应首先通过友好协商解决，如果协商不能解决，可采取以下（A）种方法解决，</w:t>
      </w:r>
    </w:p>
    <w:p>
      <w:pPr>
        <w:tabs>
          <w:tab w:val="left" w:pos="1784"/>
        </w:tabs>
        <w:spacing w:before="38" w:line="355" w:lineRule="auto"/>
        <w:ind w:left="580" w:right="4569"/>
        <w:rPr>
          <w:b/>
          <w:color w:val="auto"/>
          <w:sz w:val="24"/>
          <w:lang w:eastAsia="zh-CN"/>
        </w:rPr>
      </w:pPr>
      <w:r>
        <w:rPr>
          <w:color w:val="auto"/>
          <w:sz w:val="24"/>
          <w:lang w:eastAsia="zh-CN"/>
        </w:rPr>
        <w:t>A</w:t>
      </w:r>
      <w:r>
        <w:rPr>
          <w:color w:val="auto"/>
          <w:spacing w:val="-60"/>
          <w:sz w:val="24"/>
          <w:lang w:eastAsia="zh-CN"/>
        </w:rPr>
        <w:t xml:space="preserve"> </w:t>
      </w:r>
      <w:r>
        <w:rPr>
          <w:color w:val="auto"/>
          <w:sz w:val="24"/>
          <w:lang w:eastAsia="zh-CN"/>
        </w:rPr>
        <w:t>向仲裁委员会申请仲裁。B</w:t>
      </w:r>
      <w:r>
        <w:rPr>
          <w:color w:val="auto"/>
          <w:spacing w:val="-60"/>
          <w:sz w:val="24"/>
          <w:lang w:eastAsia="zh-CN"/>
        </w:rPr>
        <w:t xml:space="preserve"> </w:t>
      </w:r>
      <w:r>
        <w:rPr>
          <w:color w:val="auto"/>
          <w:sz w:val="24"/>
          <w:lang w:eastAsia="zh-CN"/>
        </w:rPr>
        <w:t>向人民法院诉讼。</w:t>
      </w:r>
      <w:r>
        <w:rPr>
          <w:b/>
          <w:color w:val="auto"/>
          <w:sz w:val="24"/>
          <w:lang w:eastAsia="zh-CN"/>
        </w:rPr>
        <w:t>第十四条</w:t>
      </w:r>
      <w:r>
        <w:rPr>
          <w:b/>
          <w:color w:val="auto"/>
          <w:sz w:val="24"/>
          <w:lang w:eastAsia="zh-CN"/>
        </w:rPr>
        <w:tab/>
      </w:r>
      <w:r>
        <w:rPr>
          <w:b/>
          <w:color w:val="auto"/>
          <w:w w:val="95"/>
          <w:sz w:val="24"/>
          <w:lang w:eastAsia="zh-CN"/>
        </w:rPr>
        <w:t>合同文件组成</w:t>
      </w:r>
    </w:p>
    <w:p>
      <w:pPr>
        <w:pStyle w:val="13"/>
        <w:spacing w:before="38"/>
        <w:ind w:left="580"/>
        <w:rPr>
          <w:color w:val="auto"/>
          <w:lang w:eastAsia="zh-CN"/>
        </w:rPr>
      </w:pPr>
      <w:r>
        <w:rPr>
          <w:color w:val="auto"/>
          <w:lang w:eastAsia="zh-CN"/>
        </w:rPr>
        <w:t>1</w:t>
      </w:r>
      <w:r>
        <w:rPr>
          <w:color w:val="auto"/>
          <w:spacing w:val="-7"/>
          <w:lang w:eastAsia="zh-CN"/>
        </w:rPr>
        <w:t>、政府采购招标文件；</w:t>
      </w:r>
      <w:r>
        <w:rPr>
          <w:color w:val="auto"/>
          <w:spacing w:val="-15"/>
          <w:lang w:eastAsia="zh-CN"/>
        </w:rPr>
        <w:t>2</w:t>
      </w:r>
      <w:r>
        <w:rPr>
          <w:color w:val="auto"/>
          <w:spacing w:val="-7"/>
          <w:lang w:eastAsia="zh-CN"/>
        </w:rPr>
        <w:t>、乙方提供的投标文件；</w:t>
      </w:r>
      <w:r>
        <w:rPr>
          <w:color w:val="auto"/>
          <w:spacing w:val="-15"/>
          <w:lang w:eastAsia="zh-CN"/>
        </w:rPr>
        <w:t>3</w:t>
      </w:r>
      <w:r>
        <w:rPr>
          <w:color w:val="auto"/>
          <w:spacing w:val="-7"/>
          <w:lang w:eastAsia="zh-CN"/>
        </w:rPr>
        <w:t>、甲方提供工程清单；</w:t>
      </w:r>
      <w:r>
        <w:rPr>
          <w:color w:val="auto"/>
          <w:spacing w:val="-15"/>
          <w:lang w:eastAsia="zh-CN"/>
        </w:rPr>
        <w:t>4</w:t>
      </w:r>
      <w:r>
        <w:rPr>
          <w:color w:val="auto"/>
          <w:spacing w:val="-6"/>
          <w:lang w:eastAsia="zh-CN"/>
        </w:rPr>
        <w:t>、投标承诺书：</w:t>
      </w:r>
    </w:p>
    <w:p>
      <w:pPr>
        <w:pStyle w:val="13"/>
        <w:spacing w:before="151"/>
        <w:ind w:left="100"/>
        <w:rPr>
          <w:color w:val="auto"/>
          <w:lang w:eastAsia="zh-CN"/>
        </w:rPr>
      </w:pPr>
      <w:r>
        <w:rPr>
          <w:color w:val="auto"/>
          <w:lang w:eastAsia="zh-CN"/>
        </w:rPr>
        <w:t>5、评标记录；6、中标或成交通知书。</w:t>
      </w:r>
    </w:p>
    <w:p>
      <w:pPr>
        <w:pStyle w:val="13"/>
        <w:tabs>
          <w:tab w:val="left" w:pos="1784"/>
        </w:tabs>
        <w:spacing w:before="153" w:line="357" w:lineRule="auto"/>
        <w:ind w:left="100" w:right="219" w:firstLine="480"/>
        <w:rPr>
          <w:color w:val="auto"/>
          <w:lang w:eastAsia="zh-CN"/>
        </w:rPr>
      </w:pPr>
      <w:r>
        <w:rPr>
          <w:b/>
          <w:color w:val="auto"/>
          <w:lang w:eastAsia="zh-CN"/>
        </w:rPr>
        <w:t>第十五条</w:t>
      </w:r>
      <w:r>
        <w:rPr>
          <w:b/>
          <w:color w:val="auto"/>
          <w:lang w:eastAsia="zh-CN"/>
        </w:rPr>
        <w:tab/>
      </w:r>
      <w:r>
        <w:rPr>
          <w:color w:val="auto"/>
          <w:lang w:eastAsia="zh-CN"/>
        </w:rPr>
        <w:t>本合同一式四份</w:t>
      </w:r>
      <w:r>
        <w:rPr>
          <w:color w:val="auto"/>
          <w:spacing w:val="-20"/>
          <w:lang w:eastAsia="zh-CN"/>
        </w:rPr>
        <w:t>，</w:t>
      </w:r>
      <w:r>
        <w:rPr>
          <w:color w:val="auto"/>
          <w:lang w:eastAsia="zh-CN"/>
        </w:rPr>
        <w:t>政府采购办</w:t>
      </w:r>
      <w:r>
        <w:rPr>
          <w:color w:val="auto"/>
          <w:spacing w:val="-20"/>
          <w:lang w:eastAsia="zh-CN"/>
        </w:rPr>
        <w:t>、</w:t>
      </w:r>
      <w:r>
        <w:rPr>
          <w:color w:val="auto"/>
          <w:lang w:eastAsia="zh-CN"/>
        </w:rPr>
        <w:t>政府采购中心各一份</w:t>
      </w:r>
      <w:r>
        <w:rPr>
          <w:color w:val="auto"/>
          <w:spacing w:val="-20"/>
          <w:lang w:eastAsia="zh-CN"/>
        </w:rPr>
        <w:t>，</w:t>
      </w:r>
      <w:r>
        <w:rPr>
          <w:color w:val="auto"/>
          <w:lang w:eastAsia="zh-CN"/>
        </w:rPr>
        <w:t>甲乙双方各一份</w:t>
      </w:r>
      <w:r>
        <w:rPr>
          <w:color w:val="auto"/>
          <w:spacing w:val="-39"/>
          <w:lang w:eastAsia="zh-CN"/>
        </w:rPr>
        <w:t>。</w:t>
      </w:r>
      <w:r>
        <w:rPr>
          <w:color w:val="auto"/>
          <w:lang w:eastAsia="zh-CN"/>
        </w:rPr>
        <w:t>（可根据需要另外增加）</w:t>
      </w:r>
    </w:p>
    <w:p>
      <w:pPr>
        <w:pStyle w:val="13"/>
        <w:spacing w:before="33" w:line="355" w:lineRule="auto"/>
        <w:ind w:left="100" w:right="190" w:firstLine="480"/>
        <w:rPr>
          <w:color w:val="auto"/>
          <w:lang w:eastAsia="zh-CN"/>
        </w:rPr>
      </w:pPr>
      <w:r>
        <w:rPr>
          <w:color w:val="auto"/>
          <w:spacing w:val="-7"/>
          <w:lang w:eastAsia="zh-CN"/>
        </w:rPr>
        <w:t xml:space="preserve">本合同甲乙双方签字盖章后生效，自签订之日起 </w:t>
      </w:r>
      <w:r>
        <w:rPr>
          <w:color w:val="auto"/>
          <w:lang w:eastAsia="zh-CN"/>
        </w:rPr>
        <w:t>7</w:t>
      </w:r>
      <w:r>
        <w:rPr>
          <w:color w:val="auto"/>
          <w:spacing w:val="-11"/>
          <w:lang w:eastAsia="zh-CN"/>
        </w:rPr>
        <w:t xml:space="preserve"> 个工作日内，采购人应当将合同副本报同级政府采购监督管理部门备案。</w:t>
      </w:r>
    </w:p>
    <w:p>
      <w:pPr>
        <w:spacing w:line="355" w:lineRule="auto"/>
        <w:rPr>
          <w:color w:val="auto"/>
          <w:lang w:eastAsia="zh-CN"/>
        </w:rPr>
        <w:sectPr>
          <w:pgSz w:w="11910" w:h="16850"/>
          <w:pgMar w:top="1380" w:right="860" w:bottom="1020" w:left="980" w:header="0" w:footer="765" w:gutter="0"/>
          <w:cols w:space="720" w:num="1"/>
        </w:sectPr>
      </w:pPr>
    </w:p>
    <w:tbl>
      <w:tblPr>
        <w:tblStyle w:val="23"/>
        <w:tblW w:w="9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0"/>
        <w:gridCol w:w="308"/>
        <w:gridCol w:w="300"/>
        <w:gridCol w:w="360"/>
        <w:gridCol w:w="854"/>
        <w:gridCol w:w="2680"/>
        <w:gridCol w:w="488"/>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5" w:hRule="exact"/>
          <w:jc w:val="center"/>
        </w:trPr>
        <w:tc>
          <w:tcPr>
            <w:tcW w:w="2680" w:type="dxa"/>
            <w:tcBorders>
              <w:right w:val="nil"/>
            </w:tcBorders>
          </w:tcPr>
          <w:p>
            <w:pPr>
              <w:pStyle w:val="25"/>
              <w:spacing w:before="6"/>
              <w:rPr>
                <w:color w:val="auto"/>
                <w:sz w:val="20"/>
                <w:lang w:eastAsia="zh-CN"/>
              </w:rPr>
            </w:pPr>
          </w:p>
          <w:p>
            <w:pPr>
              <w:pStyle w:val="25"/>
              <w:ind w:left="103"/>
              <w:rPr>
                <w:color w:val="auto"/>
                <w:sz w:val="24"/>
              </w:rPr>
            </w:pPr>
            <w:r>
              <w:rPr>
                <w:color w:val="auto"/>
                <w:sz w:val="24"/>
              </w:rPr>
              <w:t>甲方（章）</w:t>
            </w:r>
          </w:p>
          <w:p>
            <w:pPr>
              <w:pStyle w:val="25"/>
              <w:jc w:val="center"/>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6"/>
              <w:rPr>
                <w:color w:val="auto"/>
              </w:rPr>
            </w:pPr>
          </w:p>
          <w:p>
            <w:pPr>
              <w:pStyle w:val="25"/>
              <w:ind w:right="289"/>
              <w:jc w:val="right"/>
              <w:rPr>
                <w:color w:val="auto"/>
                <w:sz w:val="24"/>
              </w:rPr>
            </w:pPr>
            <w:r>
              <w:rPr>
                <w:color w:val="auto"/>
                <w:sz w:val="24"/>
              </w:rPr>
              <w:t>年</w:t>
            </w:r>
          </w:p>
        </w:tc>
        <w:tc>
          <w:tcPr>
            <w:tcW w:w="308"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19"/>
              </w:rPr>
            </w:pPr>
          </w:p>
          <w:p>
            <w:pPr>
              <w:pStyle w:val="25"/>
              <w:ind w:left="68" w:right="-1"/>
              <w:rPr>
                <w:color w:val="auto"/>
                <w:sz w:val="24"/>
              </w:rPr>
            </w:pPr>
            <w:r>
              <w:rPr>
                <w:color w:val="auto"/>
                <w:sz w:val="24"/>
              </w:rPr>
              <w:t>月</w:t>
            </w:r>
          </w:p>
        </w:tc>
        <w:tc>
          <w:tcPr>
            <w:tcW w:w="300" w:type="dxa"/>
            <w:tcBorders>
              <w:left w:val="nil"/>
              <w:right w:val="nil"/>
            </w:tcBorders>
          </w:tcPr>
          <w:p>
            <w:pPr>
              <w:rPr>
                <w:color w:val="auto"/>
              </w:rPr>
            </w:pPr>
          </w:p>
        </w:tc>
        <w:tc>
          <w:tcPr>
            <w:tcW w:w="36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19"/>
              </w:rPr>
            </w:pPr>
          </w:p>
          <w:p>
            <w:pPr>
              <w:pStyle w:val="25"/>
              <w:ind w:left="59"/>
              <w:rPr>
                <w:color w:val="auto"/>
                <w:sz w:val="24"/>
              </w:rPr>
            </w:pPr>
            <w:r>
              <w:rPr>
                <w:color w:val="auto"/>
                <w:sz w:val="24"/>
              </w:rPr>
              <w:t>日</w:t>
            </w:r>
          </w:p>
        </w:tc>
        <w:tc>
          <w:tcPr>
            <w:tcW w:w="854" w:type="dxa"/>
            <w:tcBorders>
              <w:left w:val="nil"/>
            </w:tcBorders>
          </w:tcPr>
          <w:p>
            <w:pPr>
              <w:rPr>
                <w:color w:val="auto"/>
              </w:rPr>
            </w:pPr>
          </w:p>
        </w:tc>
        <w:tc>
          <w:tcPr>
            <w:tcW w:w="2680" w:type="dxa"/>
            <w:tcBorders>
              <w:right w:val="nil"/>
            </w:tcBorders>
          </w:tcPr>
          <w:p>
            <w:pPr>
              <w:pStyle w:val="25"/>
              <w:spacing w:before="6"/>
              <w:rPr>
                <w:color w:val="auto"/>
                <w:sz w:val="20"/>
              </w:rPr>
            </w:pPr>
          </w:p>
          <w:p>
            <w:pPr>
              <w:pStyle w:val="25"/>
              <w:ind w:left="103"/>
              <w:rPr>
                <w:color w:val="auto"/>
                <w:sz w:val="24"/>
              </w:rPr>
            </w:pPr>
            <w:r>
              <w:rPr>
                <w:color w:val="auto"/>
                <w:sz w:val="24"/>
              </w:rPr>
              <w:t>乙方（章）</w:t>
            </w: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6"/>
              <w:rPr>
                <w:color w:val="auto"/>
              </w:rPr>
            </w:pPr>
          </w:p>
          <w:p>
            <w:pPr>
              <w:pStyle w:val="25"/>
              <w:ind w:right="289"/>
              <w:jc w:val="right"/>
              <w:rPr>
                <w:color w:val="auto"/>
                <w:sz w:val="24"/>
              </w:rPr>
            </w:pPr>
            <w:r>
              <w:rPr>
                <w:color w:val="auto"/>
                <w:sz w:val="24"/>
              </w:rPr>
              <w:t>年</w:t>
            </w:r>
          </w:p>
        </w:tc>
        <w:tc>
          <w:tcPr>
            <w:tcW w:w="488"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19"/>
              </w:rPr>
            </w:pPr>
          </w:p>
          <w:p>
            <w:pPr>
              <w:pStyle w:val="25"/>
              <w:ind w:left="68"/>
              <w:rPr>
                <w:color w:val="auto"/>
                <w:sz w:val="24"/>
              </w:rPr>
            </w:pPr>
            <w:r>
              <w:rPr>
                <w:color w:val="auto"/>
                <w:sz w:val="24"/>
              </w:rPr>
              <w:t>月</w:t>
            </w:r>
          </w:p>
        </w:tc>
        <w:tc>
          <w:tcPr>
            <w:tcW w:w="1334" w:type="dxa"/>
            <w:tcBorders>
              <w:lef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19"/>
              </w:rPr>
            </w:pPr>
          </w:p>
          <w:p>
            <w:pPr>
              <w:pStyle w:val="25"/>
              <w:ind w:left="179"/>
              <w:rPr>
                <w:color w:val="auto"/>
                <w:sz w:val="24"/>
              </w:rPr>
            </w:pPr>
            <w:r>
              <w:rPr>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3"/>
              <w:ind w:left="103"/>
              <w:rPr>
                <w:color w:val="auto"/>
                <w:sz w:val="24"/>
              </w:rPr>
            </w:pPr>
            <w:r>
              <w:rPr>
                <w:color w:val="auto"/>
                <w:sz w:val="24"/>
              </w:rPr>
              <w:t>单位地址：</w:t>
            </w:r>
          </w:p>
        </w:tc>
        <w:tc>
          <w:tcPr>
            <w:tcW w:w="4502" w:type="dxa"/>
            <w:gridSpan w:val="3"/>
          </w:tcPr>
          <w:p>
            <w:pPr>
              <w:pStyle w:val="25"/>
              <w:spacing w:before="23"/>
              <w:ind w:left="103"/>
              <w:rPr>
                <w:color w:val="auto"/>
                <w:sz w:val="24"/>
              </w:rPr>
            </w:pPr>
            <w:r>
              <w:rPr>
                <w:color w:val="auto"/>
                <w:sz w:val="24"/>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2"/>
              <w:ind w:left="103"/>
              <w:rPr>
                <w:color w:val="auto"/>
                <w:sz w:val="24"/>
              </w:rPr>
            </w:pPr>
            <w:r>
              <w:rPr>
                <w:color w:val="auto"/>
                <w:sz w:val="24"/>
              </w:rPr>
              <w:t>法定代表人：</w:t>
            </w:r>
          </w:p>
        </w:tc>
        <w:tc>
          <w:tcPr>
            <w:tcW w:w="4502" w:type="dxa"/>
            <w:gridSpan w:val="3"/>
          </w:tcPr>
          <w:p>
            <w:pPr>
              <w:pStyle w:val="25"/>
              <w:spacing w:before="22"/>
              <w:ind w:left="103"/>
              <w:rPr>
                <w:color w:val="auto"/>
                <w:sz w:val="24"/>
              </w:rPr>
            </w:pPr>
            <w:r>
              <w:rPr>
                <w:color w:val="auto"/>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3"/>
              <w:ind w:left="103"/>
              <w:rPr>
                <w:color w:val="auto"/>
                <w:sz w:val="24"/>
              </w:rPr>
            </w:pPr>
            <w:r>
              <w:rPr>
                <w:color w:val="auto"/>
                <w:sz w:val="24"/>
              </w:rPr>
              <w:t>委托代理人：</w:t>
            </w:r>
          </w:p>
        </w:tc>
        <w:tc>
          <w:tcPr>
            <w:tcW w:w="4502" w:type="dxa"/>
            <w:gridSpan w:val="3"/>
          </w:tcPr>
          <w:p>
            <w:pPr>
              <w:pStyle w:val="25"/>
              <w:spacing w:before="23"/>
              <w:ind w:left="103"/>
              <w:rPr>
                <w:color w:val="auto"/>
                <w:sz w:val="24"/>
              </w:rPr>
            </w:pPr>
            <w:r>
              <w:rPr>
                <w:color w:val="auto"/>
                <w:sz w:val="24"/>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2"/>
              <w:ind w:left="103"/>
              <w:rPr>
                <w:color w:val="auto"/>
                <w:sz w:val="24"/>
              </w:rPr>
            </w:pPr>
            <w:r>
              <w:rPr>
                <w:color w:val="auto"/>
                <w:sz w:val="24"/>
              </w:rPr>
              <w:t>电话：</w:t>
            </w:r>
          </w:p>
        </w:tc>
        <w:tc>
          <w:tcPr>
            <w:tcW w:w="4502" w:type="dxa"/>
            <w:gridSpan w:val="3"/>
          </w:tcPr>
          <w:p>
            <w:pPr>
              <w:pStyle w:val="25"/>
              <w:spacing w:before="22"/>
              <w:ind w:left="103"/>
              <w:rPr>
                <w:color w:val="auto"/>
                <w:sz w:val="24"/>
              </w:rPr>
            </w:pPr>
            <w:r>
              <w:rPr>
                <w:color w:val="auto"/>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4"/>
              <w:ind w:left="103"/>
              <w:rPr>
                <w:color w:val="auto"/>
                <w:sz w:val="24"/>
              </w:rPr>
            </w:pPr>
            <w:r>
              <w:rPr>
                <w:color w:val="auto"/>
                <w:sz w:val="24"/>
              </w:rPr>
              <w:t>电子邮箱：</w:t>
            </w:r>
          </w:p>
        </w:tc>
        <w:tc>
          <w:tcPr>
            <w:tcW w:w="4502" w:type="dxa"/>
            <w:gridSpan w:val="3"/>
          </w:tcPr>
          <w:p>
            <w:pPr>
              <w:pStyle w:val="25"/>
              <w:spacing w:before="24"/>
              <w:ind w:left="103"/>
              <w:rPr>
                <w:color w:val="auto"/>
                <w:sz w:val="24"/>
              </w:rPr>
            </w:pPr>
            <w:r>
              <w:rPr>
                <w:color w:val="auto"/>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3"/>
              <w:ind w:left="103"/>
              <w:rPr>
                <w:color w:val="auto"/>
                <w:sz w:val="24"/>
              </w:rPr>
            </w:pPr>
            <w:r>
              <w:rPr>
                <w:color w:val="auto"/>
                <w:sz w:val="24"/>
              </w:rPr>
              <w:t>开户银行：</w:t>
            </w:r>
          </w:p>
        </w:tc>
        <w:tc>
          <w:tcPr>
            <w:tcW w:w="4502" w:type="dxa"/>
            <w:gridSpan w:val="3"/>
          </w:tcPr>
          <w:p>
            <w:pPr>
              <w:pStyle w:val="25"/>
              <w:spacing w:before="23"/>
              <w:ind w:left="103"/>
              <w:rPr>
                <w:color w:val="auto"/>
                <w:sz w:val="24"/>
              </w:rPr>
            </w:pPr>
            <w:r>
              <w:rPr>
                <w:color w:val="auto"/>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2"/>
              <w:ind w:left="103"/>
              <w:rPr>
                <w:color w:val="auto"/>
                <w:sz w:val="24"/>
              </w:rPr>
            </w:pPr>
            <w:r>
              <w:rPr>
                <w:color w:val="auto"/>
                <w:sz w:val="24"/>
              </w:rPr>
              <w:t>账号：</w:t>
            </w:r>
          </w:p>
        </w:tc>
        <w:tc>
          <w:tcPr>
            <w:tcW w:w="4502" w:type="dxa"/>
            <w:gridSpan w:val="3"/>
          </w:tcPr>
          <w:p>
            <w:pPr>
              <w:pStyle w:val="25"/>
              <w:spacing w:before="22"/>
              <w:ind w:left="103"/>
              <w:rPr>
                <w:color w:val="auto"/>
                <w:sz w:val="24"/>
              </w:rPr>
            </w:pPr>
            <w:r>
              <w:rPr>
                <w:color w:val="auto"/>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jc w:val="center"/>
        </w:trPr>
        <w:tc>
          <w:tcPr>
            <w:tcW w:w="4502" w:type="dxa"/>
            <w:gridSpan w:val="5"/>
          </w:tcPr>
          <w:p>
            <w:pPr>
              <w:pStyle w:val="25"/>
              <w:spacing w:before="23"/>
              <w:ind w:left="103"/>
              <w:rPr>
                <w:color w:val="auto"/>
                <w:sz w:val="24"/>
              </w:rPr>
            </w:pPr>
            <w:r>
              <w:rPr>
                <w:color w:val="auto"/>
                <w:sz w:val="24"/>
              </w:rPr>
              <w:t>邮政编码：</w:t>
            </w:r>
          </w:p>
        </w:tc>
        <w:tc>
          <w:tcPr>
            <w:tcW w:w="4502" w:type="dxa"/>
            <w:gridSpan w:val="3"/>
          </w:tcPr>
          <w:p>
            <w:pPr>
              <w:pStyle w:val="25"/>
              <w:spacing w:before="23"/>
              <w:ind w:left="103"/>
              <w:rPr>
                <w:color w:val="auto"/>
                <w:sz w:val="24"/>
              </w:rPr>
            </w:pPr>
            <w:r>
              <w:rPr>
                <w:color w:val="auto"/>
                <w:sz w:val="24"/>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1" w:hRule="exact"/>
          <w:jc w:val="center"/>
        </w:trPr>
        <w:tc>
          <w:tcPr>
            <w:tcW w:w="2680" w:type="dxa"/>
            <w:tcBorders>
              <w:right w:val="nil"/>
            </w:tcBorders>
          </w:tcPr>
          <w:p>
            <w:pPr>
              <w:pStyle w:val="25"/>
              <w:spacing w:line="277" w:lineRule="exact"/>
              <w:ind w:left="103"/>
              <w:rPr>
                <w:color w:val="auto"/>
                <w:sz w:val="24"/>
                <w:lang w:eastAsia="zh-CN"/>
              </w:rPr>
            </w:pPr>
            <w:r>
              <w:rPr>
                <w:color w:val="auto"/>
                <w:sz w:val="24"/>
                <w:lang w:eastAsia="zh-CN"/>
              </w:rPr>
              <w:t>政府采购中心核对：</w:t>
            </w:r>
          </w:p>
          <w:p>
            <w:pPr>
              <w:pStyle w:val="25"/>
              <w:spacing w:before="6"/>
              <w:rPr>
                <w:color w:val="auto"/>
                <w:sz w:val="23"/>
                <w:lang w:eastAsia="zh-CN"/>
              </w:rPr>
            </w:pPr>
          </w:p>
          <w:p>
            <w:pPr>
              <w:pStyle w:val="25"/>
              <w:ind w:right="66"/>
              <w:jc w:val="right"/>
              <w:rPr>
                <w:color w:val="auto"/>
                <w:sz w:val="24"/>
                <w:lang w:eastAsia="zh-CN"/>
              </w:rPr>
            </w:pPr>
            <w:r>
              <w:rPr>
                <w:color w:val="auto"/>
                <w:sz w:val="24"/>
                <w:lang w:eastAsia="zh-CN"/>
              </w:rPr>
              <w:t>（章）</w:t>
            </w:r>
          </w:p>
          <w:p>
            <w:pPr>
              <w:pStyle w:val="25"/>
              <w:rPr>
                <w:color w:val="auto"/>
                <w:sz w:val="24"/>
                <w:lang w:eastAsia="zh-CN"/>
              </w:rPr>
            </w:pPr>
          </w:p>
          <w:p>
            <w:pPr>
              <w:pStyle w:val="25"/>
              <w:spacing w:before="3"/>
              <w:rPr>
                <w:color w:val="auto"/>
                <w:sz w:val="23"/>
                <w:lang w:eastAsia="zh-CN"/>
              </w:rPr>
            </w:pPr>
          </w:p>
          <w:p>
            <w:pPr>
              <w:pStyle w:val="25"/>
              <w:spacing w:before="1"/>
              <w:ind w:left="103"/>
              <w:rPr>
                <w:color w:val="auto"/>
                <w:sz w:val="24"/>
              </w:rPr>
            </w:pPr>
            <w:r>
              <w:rPr>
                <w:color w:val="auto"/>
                <w:sz w:val="24"/>
              </w:rPr>
              <w:t>项目负责人：</w:t>
            </w:r>
          </w:p>
          <w:p>
            <w:pPr>
              <w:pStyle w:val="25"/>
              <w:rPr>
                <w:color w:val="auto"/>
                <w:sz w:val="24"/>
              </w:rPr>
            </w:pPr>
          </w:p>
          <w:p>
            <w:pPr>
              <w:pStyle w:val="25"/>
              <w:spacing w:before="4"/>
              <w:rPr>
                <w:color w:val="auto"/>
                <w:sz w:val="23"/>
              </w:rPr>
            </w:pPr>
          </w:p>
          <w:p>
            <w:pPr>
              <w:pStyle w:val="25"/>
              <w:ind w:right="169"/>
              <w:jc w:val="right"/>
              <w:rPr>
                <w:color w:val="auto"/>
                <w:sz w:val="24"/>
              </w:rPr>
            </w:pPr>
            <w:r>
              <w:rPr>
                <w:color w:val="auto"/>
                <w:sz w:val="24"/>
              </w:rPr>
              <w:t>年</w:t>
            </w:r>
          </w:p>
        </w:tc>
        <w:tc>
          <w:tcPr>
            <w:tcW w:w="308" w:type="dxa"/>
            <w:tcBorders>
              <w:left w:val="nil"/>
              <w:right w:val="nil"/>
            </w:tcBorders>
          </w:tcPr>
          <w:p>
            <w:pPr>
              <w:rPr>
                <w:color w:val="auto"/>
              </w:rPr>
            </w:pPr>
          </w:p>
        </w:tc>
        <w:tc>
          <w:tcPr>
            <w:tcW w:w="30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4"/>
              <w:rPr>
                <w:color w:val="auto"/>
                <w:sz w:val="19"/>
              </w:rPr>
            </w:pPr>
          </w:p>
          <w:p>
            <w:pPr>
              <w:pStyle w:val="25"/>
              <w:ind w:left="-1"/>
              <w:rPr>
                <w:color w:val="auto"/>
                <w:sz w:val="24"/>
              </w:rPr>
            </w:pPr>
            <w:r>
              <w:rPr>
                <w:color w:val="auto"/>
                <w:sz w:val="24"/>
              </w:rPr>
              <w:t>月</w:t>
            </w:r>
          </w:p>
        </w:tc>
        <w:tc>
          <w:tcPr>
            <w:tcW w:w="360" w:type="dxa"/>
            <w:tcBorders>
              <w:left w:val="nil"/>
              <w:right w:val="nil"/>
            </w:tcBorders>
          </w:tcPr>
          <w:p>
            <w:pPr>
              <w:rPr>
                <w:color w:val="auto"/>
              </w:rPr>
            </w:pPr>
          </w:p>
        </w:tc>
        <w:tc>
          <w:tcPr>
            <w:tcW w:w="854" w:type="dxa"/>
            <w:tcBorders>
              <w:lef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4"/>
              <w:rPr>
                <w:color w:val="auto"/>
                <w:sz w:val="19"/>
              </w:rPr>
            </w:pPr>
          </w:p>
          <w:p>
            <w:pPr>
              <w:pStyle w:val="25"/>
              <w:ind w:left="59"/>
              <w:rPr>
                <w:color w:val="auto"/>
                <w:sz w:val="24"/>
              </w:rPr>
            </w:pPr>
            <w:r>
              <w:rPr>
                <w:color w:val="auto"/>
                <w:sz w:val="24"/>
              </w:rPr>
              <w:t>日</w:t>
            </w:r>
          </w:p>
        </w:tc>
        <w:tc>
          <w:tcPr>
            <w:tcW w:w="2680" w:type="dxa"/>
            <w:tcBorders>
              <w:right w:val="nil"/>
            </w:tcBorders>
          </w:tcPr>
          <w:p>
            <w:pPr>
              <w:pStyle w:val="25"/>
              <w:spacing w:line="277" w:lineRule="exact"/>
              <w:ind w:left="103"/>
              <w:rPr>
                <w:color w:val="auto"/>
                <w:sz w:val="24"/>
                <w:lang w:eastAsia="zh-CN"/>
              </w:rPr>
            </w:pPr>
            <w:r>
              <w:rPr>
                <w:color w:val="auto"/>
                <w:sz w:val="24"/>
                <w:lang w:eastAsia="zh-CN"/>
              </w:rPr>
              <w:t>政府采购办审核：</w:t>
            </w:r>
          </w:p>
          <w:p>
            <w:pPr>
              <w:pStyle w:val="25"/>
              <w:spacing w:before="6"/>
              <w:rPr>
                <w:color w:val="auto"/>
                <w:sz w:val="23"/>
                <w:lang w:eastAsia="zh-CN"/>
              </w:rPr>
            </w:pPr>
          </w:p>
          <w:p>
            <w:pPr>
              <w:pStyle w:val="25"/>
              <w:ind w:right="66"/>
              <w:jc w:val="right"/>
              <w:rPr>
                <w:color w:val="auto"/>
                <w:sz w:val="24"/>
                <w:lang w:eastAsia="zh-CN"/>
              </w:rPr>
            </w:pPr>
            <w:r>
              <w:rPr>
                <w:color w:val="auto"/>
                <w:sz w:val="24"/>
                <w:lang w:eastAsia="zh-CN"/>
              </w:rPr>
              <w:t>（章）</w:t>
            </w:r>
          </w:p>
          <w:p>
            <w:pPr>
              <w:pStyle w:val="25"/>
              <w:rPr>
                <w:color w:val="auto"/>
                <w:sz w:val="24"/>
                <w:lang w:eastAsia="zh-CN"/>
              </w:rPr>
            </w:pPr>
          </w:p>
          <w:p>
            <w:pPr>
              <w:pStyle w:val="25"/>
              <w:spacing w:before="3"/>
              <w:rPr>
                <w:color w:val="auto"/>
                <w:sz w:val="23"/>
                <w:lang w:eastAsia="zh-CN"/>
              </w:rPr>
            </w:pPr>
          </w:p>
          <w:p>
            <w:pPr>
              <w:pStyle w:val="25"/>
              <w:spacing w:before="1"/>
              <w:ind w:left="103"/>
              <w:rPr>
                <w:color w:val="auto"/>
                <w:sz w:val="24"/>
              </w:rPr>
            </w:pPr>
            <w:r>
              <w:rPr>
                <w:color w:val="auto"/>
                <w:sz w:val="24"/>
              </w:rPr>
              <w:t>经办人：</w:t>
            </w:r>
          </w:p>
          <w:p>
            <w:pPr>
              <w:pStyle w:val="25"/>
              <w:rPr>
                <w:color w:val="auto"/>
                <w:sz w:val="24"/>
              </w:rPr>
            </w:pPr>
          </w:p>
          <w:p>
            <w:pPr>
              <w:pStyle w:val="25"/>
              <w:spacing w:before="4"/>
              <w:rPr>
                <w:color w:val="auto"/>
                <w:sz w:val="23"/>
              </w:rPr>
            </w:pPr>
          </w:p>
          <w:p>
            <w:pPr>
              <w:pStyle w:val="25"/>
              <w:ind w:right="409"/>
              <w:jc w:val="right"/>
              <w:rPr>
                <w:color w:val="auto"/>
                <w:sz w:val="24"/>
              </w:rPr>
            </w:pPr>
            <w:r>
              <w:rPr>
                <w:color w:val="auto"/>
                <w:sz w:val="24"/>
              </w:rPr>
              <w:t>年</w:t>
            </w:r>
          </w:p>
        </w:tc>
        <w:tc>
          <w:tcPr>
            <w:tcW w:w="488"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4"/>
              <w:rPr>
                <w:color w:val="auto"/>
                <w:sz w:val="19"/>
              </w:rPr>
            </w:pPr>
          </w:p>
          <w:p>
            <w:pPr>
              <w:pStyle w:val="25"/>
              <w:ind w:left="68"/>
              <w:rPr>
                <w:color w:val="auto"/>
                <w:sz w:val="24"/>
              </w:rPr>
            </w:pPr>
            <w:r>
              <w:rPr>
                <w:color w:val="auto"/>
                <w:sz w:val="24"/>
              </w:rPr>
              <w:t>月</w:t>
            </w:r>
          </w:p>
        </w:tc>
        <w:tc>
          <w:tcPr>
            <w:tcW w:w="1334" w:type="dxa"/>
            <w:tcBorders>
              <w:lef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4"/>
              <w:rPr>
                <w:color w:val="auto"/>
                <w:sz w:val="19"/>
              </w:rPr>
            </w:pPr>
          </w:p>
          <w:p>
            <w:pPr>
              <w:pStyle w:val="25"/>
              <w:ind w:left="299"/>
              <w:rPr>
                <w:color w:val="auto"/>
                <w:sz w:val="24"/>
              </w:rPr>
            </w:pPr>
            <w:r>
              <w:rPr>
                <w:color w:val="auto"/>
                <w:sz w:val="24"/>
              </w:rPr>
              <w:t>日</w:t>
            </w:r>
          </w:p>
        </w:tc>
      </w:tr>
    </w:tbl>
    <w:p>
      <w:pPr>
        <w:rPr>
          <w:color w:val="auto"/>
          <w:sz w:val="24"/>
        </w:rPr>
        <w:sectPr>
          <w:pgSz w:w="11910" w:h="16850"/>
          <w:pgMar w:top="1420" w:right="1680" w:bottom="960" w:left="860" w:header="0" w:footer="765" w:gutter="0"/>
          <w:cols w:space="720" w:num="1"/>
        </w:sectPr>
      </w:pPr>
    </w:p>
    <w:p>
      <w:pPr>
        <w:pStyle w:val="13"/>
        <w:rPr>
          <w:color w:val="auto"/>
          <w:sz w:val="20"/>
        </w:rPr>
      </w:pPr>
    </w:p>
    <w:p>
      <w:pPr>
        <w:pStyle w:val="13"/>
        <w:rPr>
          <w:color w:val="auto"/>
          <w:sz w:val="20"/>
        </w:rPr>
      </w:pPr>
    </w:p>
    <w:p>
      <w:pPr>
        <w:spacing w:before="168"/>
        <w:ind w:left="3135" w:right="2316"/>
        <w:jc w:val="center"/>
        <w:rPr>
          <w:b/>
          <w:color w:val="auto"/>
          <w:sz w:val="28"/>
        </w:rPr>
      </w:pPr>
      <w:r>
        <w:rPr>
          <w:b/>
          <w:color w:val="auto"/>
          <w:sz w:val="28"/>
        </w:rPr>
        <w:t>合 同 附 件</w:t>
      </w:r>
    </w:p>
    <w:p>
      <w:pPr>
        <w:pStyle w:val="13"/>
        <w:rPr>
          <w:b/>
          <w:color w:val="auto"/>
          <w:sz w:val="12"/>
        </w:rPr>
      </w:pPr>
    </w:p>
    <w:p>
      <w:pPr>
        <w:pStyle w:val="13"/>
        <w:spacing w:before="26" w:after="21"/>
        <w:ind w:left="220" w:firstLine="240" w:firstLineChars="100"/>
        <w:rPr>
          <w:color w:val="auto"/>
        </w:rPr>
      </w:pPr>
      <w:r>
        <w:rPr>
          <w:color w:val="auto"/>
        </w:rPr>
        <w:t>工程类</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0"/>
        <w:gridCol w:w="840"/>
        <w:gridCol w:w="600"/>
        <w:gridCol w:w="600"/>
        <w:gridCol w:w="1968"/>
        <w:gridCol w:w="600"/>
        <w:gridCol w:w="600"/>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exact"/>
          <w:jc w:val="center"/>
        </w:trPr>
        <w:tc>
          <w:tcPr>
            <w:tcW w:w="8584" w:type="dxa"/>
            <w:gridSpan w:val="8"/>
          </w:tcPr>
          <w:p>
            <w:pPr>
              <w:pStyle w:val="25"/>
              <w:spacing w:before="43"/>
              <w:ind w:left="585"/>
              <w:rPr>
                <w:b/>
                <w:color w:val="auto"/>
                <w:sz w:val="24"/>
                <w:lang w:eastAsia="zh-CN"/>
              </w:rPr>
            </w:pPr>
            <w:r>
              <w:rPr>
                <w:b/>
                <w:color w:val="auto"/>
                <w:w w:val="95"/>
                <w:sz w:val="24"/>
                <w:lang w:eastAsia="zh-CN"/>
              </w:rPr>
              <w:t>1、供应商承诺具体事项：</w:t>
            </w:r>
          </w:p>
          <w:p>
            <w:pPr>
              <w:pStyle w:val="25"/>
              <w:spacing w:before="206"/>
              <w:ind w:left="703"/>
              <w:rPr>
                <w:color w:val="auto"/>
                <w:sz w:val="24"/>
                <w:lang w:eastAsia="zh-CN"/>
              </w:rPr>
            </w:pPr>
            <w:r>
              <w:rPr>
                <w:color w:val="auto"/>
                <w:sz w:val="24"/>
                <w:lang w:eastAsia="zh-CN"/>
              </w:rPr>
              <w:t>1.创建安全质量标准化工地。</w:t>
            </w:r>
          </w:p>
          <w:p>
            <w:pPr>
              <w:pStyle w:val="25"/>
              <w:spacing w:before="138"/>
              <w:ind w:left="703"/>
              <w:rPr>
                <w:color w:val="auto"/>
                <w:sz w:val="24"/>
                <w:lang w:eastAsia="zh-CN"/>
              </w:rPr>
            </w:pPr>
            <w:r>
              <w:rPr>
                <w:color w:val="auto"/>
                <w:sz w:val="24"/>
                <w:lang w:eastAsia="zh-CN"/>
              </w:rPr>
              <w:t>2.严格遵照工程质量通病防控要求进行施工。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exact"/>
          <w:jc w:val="center"/>
        </w:trPr>
        <w:tc>
          <w:tcPr>
            <w:tcW w:w="8584" w:type="dxa"/>
            <w:gridSpan w:val="8"/>
          </w:tcPr>
          <w:p>
            <w:pPr>
              <w:pStyle w:val="25"/>
              <w:spacing w:before="41"/>
              <w:ind w:left="585"/>
              <w:rPr>
                <w:b/>
                <w:color w:val="auto"/>
                <w:sz w:val="24"/>
                <w:lang w:eastAsia="zh-CN"/>
              </w:rPr>
            </w:pPr>
            <w:r>
              <w:rPr>
                <w:b/>
                <w:color w:val="auto"/>
                <w:w w:val="95"/>
                <w:sz w:val="24"/>
                <w:lang w:eastAsia="zh-CN"/>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exact"/>
          <w:jc w:val="center"/>
        </w:trPr>
        <w:tc>
          <w:tcPr>
            <w:tcW w:w="8584" w:type="dxa"/>
            <w:gridSpan w:val="8"/>
          </w:tcPr>
          <w:p>
            <w:pPr>
              <w:pStyle w:val="25"/>
              <w:spacing w:before="41"/>
              <w:ind w:left="585"/>
              <w:rPr>
                <w:b/>
                <w:color w:val="auto"/>
                <w:sz w:val="24"/>
                <w:lang w:eastAsia="zh-CN"/>
              </w:rPr>
            </w:pPr>
            <w:r>
              <w:rPr>
                <w:b/>
                <w:color w:val="auto"/>
                <w:w w:val="95"/>
                <w:sz w:val="24"/>
                <w:lang w:eastAsia="zh-CN"/>
              </w:rPr>
              <w:t>3、保修期责任：</w:t>
            </w:r>
          </w:p>
          <w:p>
            <w:pPr>
              <w:pStyle w:val="25"/>
              <w:spacing w:before="1"/>
              <w:rPr>
                <w:color w:val="auto"/>
                <w:sz w:val="34"/>
                <w:lang w:eastAsia="zh-CN"/>
              </w:rPr>
            </w:pPr>
          </w:p>
          <w:p>
            <w:pPr>
              <w:pStyle w:val="25"/>
              <w:ind w:left="585"/>
              <w:rPr>
                <w:b/>
                <w:color w:val="auto"/>
                <w:sz w:val="24"/>
                <w:lang w:eastAsia="zh-CN"/>
              </w:rPr>
            </w:pPr>
            <w:r>
              <w:rPr>
                <w:b/>
                <w:color w:val="auto"/>
                <w:w w:val="95"/>
                <w:sz w:val="24"/>
                <w:lang w:eastAsia="zh-CN"/>
              </w:rPr>
              <w:t>工程免费服务壹年。</w:t>
            </w:r>
          </w:p>
          <w:p>
            <w:pPr>
              <w:pStyle w:val="25"/>
              <w:spacing w:before="9"/>
              <w:rPr>
                <w:color w:val="auto"/>
                <w:sz w:val="20"/>
                <w:lang w:eastAsia="zh-CN"/>
              </w:rPr>
            </w:pPr>
          </w:p>
          <w:p>
            <w:pPr>
              <w:pStyle w:val="25"/>
              <w:ind w:left="583"/>
              <w:rPr>
                <w:color w:val="auto"/>
                <w:sz w:val="24"/>
                <w:lang w:eastAsia="zh-CN"/>
              </w:rPr>
            </w:pPr>
            <w:r>
              <w:rPr>
                <w:color w:val="auto"/>
                <w:sz w:val="24"/>
                <w:lang w:eastAsia="zh-CN"/>
              </w:rPr>
              <w:t>售后服务目标:使用户满意。</w:t>
            </w:r>
          </w:p>
          <w:p>
            <w:pPr>
              <w:pStyle w:val="25"/>
              <w:spacing w:before="11"/>
              <w:rPr>
                <w:color w:val="auto"/>
                <w:sz w:val="20"/>
                <w:lang w:eastAsia="zh-CN"/>
              </w:rPr>
            </w:pPr>
          </w:p>
          <w:p>
            <w:pPr>
              <w:pStyle w:val="25"/>
              <w:spacing w:before="1"/>
              <w:ind w:left="583"/>
              <w:rPr>
                <w:color w:val="auto"/>
                <w:sz w:val="24"/>
                <w:lang w:eastAsia="zh-CN"/>
              </w:rPr>
            </w:pPr>
            <w:r>
              <w:rPr>
                <w:color w:val="auto"/>
                <w:sz w:val="24"/>
                <w:lang w:eastAsia="zh-CN"/>
              </w:rPr>
              <w:t>售后服务宗旨:诚信至上，信誉第一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6" w:hRule="exact"/>
          <w:jc w:val="center"/>
        </w:trPr>
        <w:tc>
          <w:tcPr>
            <w:tcW w:w="8584" w:type="dxa"/>
            <w:gridSpan w:val="8"/>
          </w:tcPr>
          <w:p>
            <w:pPr>
              <w:pStyle w:val="25"/>
              <w:spacing w:before="119"/>
              <w:ind w:left="583"/>
              <w:rPr>
                <w:color w:val="auto"/>
                <w:sz w:val="24"/>
              </w:rPr>
            </w:pPr>
            <w:r>
              <w:rPr>
                <w:color w:val="auto"/>
                <w:sz w:val="24"/>
              </w:rPr>
              <w:t>4、其他具体事项：无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exact"/>
          <w:jc w:val="center"/>
        </w:trPr>
        <w:tc>
          <w:tcPr>
            <w:tcW w:w="1860" w:type="dxa"/>
            <w:tcBorders>
              <w:right w:val="nil"/>
            </w:tcBorders>
          </w:tcPr>
          <w:p>
            <w:pPr>
              <w:pStyle w:val="25"/>
              <w:spacing w:before="12"/>
              <w:rPr>
                <w:color w:val="auto"/>
                <w:sz w:val="21"/>
              </w:rPr>
            </w:pPr>
          </w:p>
          <w:p>
            <w:pPr>
              <w:pStyle w:val="25"/>
              <w:ind w:left="583"/>
              <w:rPr>
                <w:color w:val="auto"/>
                <w:sz w:val="24"/>
              </w:rPr>
            </w:pPr>
            <w:r>
              <w:rPr>
                <w:color w:val="auto"/>
                <w:sz w:val="24"/>
              </w:rPr>
              <w:t>甲方（章）</w:t>
            </w:r>
          </w:p>
        </w:tc>
        <w:tc>
          <w:tcPr>
            <w:tcW w:w="84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419"/>
              <w:rPr>
                <w:color w:val="auto"/>
                <w:sz w:val="24"/>
              </w:rPr>
            </w:pPr>
            <w:r>
              <w:rPr>
                <w:color w:val="auto"/>
                <w:sz w:val="24"/>
              </w:rPr>
              <w:t>年</w:t>
            </w:r>
          </w:p>
        </w:tc>
        <w:tc>
          <w:tcPr>
            <w:tcW w:w="60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179"/>
              <w:rPr>
                <w:color w:val="auto"/>
                <w:sz w:val="24"/>
              </w:rPr>
            </w:pPr>
            <w:r>
              <w:rPr>
                <w:color w:val="auto"/>
                <w:sz w:val="24"/>
              </w:rPr>
              <w:t>月</w:t>
            </w:r>
          </w:p>
        </w:tc>
        <w:tc>
          <w:tcPr>
            <w:tcW w:w="600" w:type="dxa"/>
            <w:tcBorders>
              <w:lef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179"/>
              <w:rPr>
                <w:color w:val="auto"/>
                <w:sz w:val="24"/>
              </w:rPr>
            </w:pPr>
            <w:r>
              <w:rPr>
                <w:color w:val="auto"/>
                <w:sz w:val="24"/>
              </w:rPr>
              <w:t>日</w:t>
            </w:r>
          </w:p>
        </w:tc>
        <w:tc>
          <w:tcPr>
            <w:tcW w:w="1968" w:type="dxa"/>
            <w:tcBorders>
              <w:right w:val="nil"/>
            </w:tcBorders>
          </w:tcPr>
          <w:p>
            <w:pPr>
              <w:pStyle w:val="25"/>
              <w:spacing w:before="12"/>
              <w:rPr>
                <w:color w:val="auto"/>
                <w:sz w:val="21"/>
              </w:rPr>
            </w:pPr>
          </w:p>
          <w:p>
            <w:pPr>
              <w:pStyle w:val="25"/>
              <w:ind w:left="583"/>
              <w:rPr>
                <w:color w:val="auto"/>
                <w:sz w:val="24"/>
              </w:rPr>
            </w:pPr>
            <w:r>
              <w:rPr>
                <w:color w:val="auto"/>
                <w:sz w:val="24"/>
              </w:rPr>
              <w:t>乙方（章）</w:t>
            </w:r>
          </w:p>
        </w:tc>
        <w:tc>
          <w:tcPr>
            <w:tcW w:w="60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179"/>
              <w:rPr>
                <w:color w:val="auto"/>
                <w:sz w:val="24"/>
              </w:rPr>
            </w:pPr>
            <w:r>
              <w:rPr>
                <w:color w:val="auto"/>
                <w:sz w:val="24"/>
              </w:rPr>
              <w:t>年</w:t>
            </w:r>
          </w:p>
        </w:tc>
        <w:tc>
          <w:tcPr>
            <w:tcW w:w="600" w:type="dxa"/>
            <w:tcBorders>
              <w:left w:val="nil"/>
              <w:righ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179"/>
              <w:rPr>
                <w:color w:val="auto"/>
                <w:sz w:val="24"/>
              </w:rPr>
            </w:pPr>
            <w:r>
              <w:rPr>
                <w:color w:val="auto"/>
                <w:sz w:val="24"/>
              </w:rPr>
              <w:t>月</w:t>
            </w:r>
          </w:p>
        </w:tc>
        <w:tc>
          <w:tcPr>
            <w:tcW w:w="1516" w:type="dxa"/>
            <w:tcBorders>
              <w:left w:val="nil"/>
            </w:tcBorders>
          </w:tcPr>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rPr>
                <w:color w:val="auto"/>
                <w:sz w:val="24"/>
              </w:rPr>
            </w:pPr>
          </w:p>
          <w:p>
            <w:pPr>
              <w:pStyle w:val="25"/>
              <w:spacing w:before="10"/>
              <w:rPr>
                <w:color w:val="auto"/>
                <w:sz w:val="20"/>
              </w:rPr>
            </w:pPr>
          </w:p>
          <w:p>
            <w:pPr>
              <w:pStyle w:val="25"/>
              <w:ind w:left="179"/>
              <w:rPr>
                <w:color w:val="auto"/>
                <w:sz w:val="24"/>
              </w:rPr>
            </w:pPr>
            <w:r>
              <w:rPr>
                <w:color w:val="auto"/>
                <w:sz w:val="24"/>
              </w:rPr>
              <w:t>日</w:t>
            </w:r>
          </w:p>
        </w:tc>
      </w:tr>
    </w:tbl>
    <w:p>
      <w:pPr>
        <w:ind w:left="325"/>
        <w:rPr>
          <w:color w:val="auto"/>
          <w:sz w:val="21"/>
          <w:lang w:eastAsia="zh-CN"/>
        </w:rPr>
      </w:pPr>
      <w:r>
        <w:rPr>
          <w:color w:val="auto"/>
          <w:w w:val="95"/>
          <w:sz w:val="21"/>
          <w:lang w:eastAsia="zh-CN"/>
        </w:rPr>
        <w:t>注：售后服务事项填不下时可另加附页</w:t>
      </w:r>
    </w:p>
    <w:p>
      <w:pPr>
        <w:rPr>
          <w:color w:val="auto"/>
          <w:sz w:val="21"/>
          <w:lang w:eastAsia="zh-CN"/>
        </w:rPr>
        <w:sectPr>
          <w:pgSz w:w="11910" w:h="16850"/>
          <w:pgMar w:top="1600" w:right="1680" w:bottom="960" w:left="860" w:header="0" w:footer="765" w:gutter="0"/>
          <w:cols w:space="720" w:num="1"/>
        </w:sectPr>
      </w:pPr>
    </w:p>
    <w:p>
      <w:pPr>
        <w:spacing w:line="398" w:lineRule="exact"/>
        <w:ind w:right="5"/>
        <w:jc w:val="center"/>
        <w:rPr>
          <w:color w:val="auto"/>
          <w:sz w:val="32"/>
          <w:szCs w:val="32"/>
          <w:lang w:eastAsia="zh-CN"/>
        </w:rPr>
      </w:pPr>
      <w:bookmarkStart w:id="11" w:name="工程量清单说明"/>
      <w:bookmarkEnd w:id="11"/>
    </w:p>
    <w:p>
      <w:pPr>
        <w:spacing w:line="398" w:lineRule="exact"/>
        <w:ind w:right="5"/>
        <w:jc w:val="center"/>
        <w:rPr>
          <w:color w:val="auto"/>
          <w:sz w:val="32"/>
          <w:szCs w:val="32"/>
          <w:lang w:eastAsia="zh-CN"/>
        </w:rPr>
      </w:pPr>
    </w:p>
    <w:p>
      <w:pPr>
        <w:spacing w:line="398" w:lineRule="exact"/>
        <w:ind w:right="5"/>
        <w:jc w:val="center"/>
        <w:rPr>
          <w:color w:val="auto"/>
          <w:sz w:val="32"/>
          <w:szCs w:val="32"/>
          <w:lang w:eastAsia="zh-CN"/>
        </w:rPr>
      </w:pPr>
    </w:p>
    <w:p>
      <w:pPr>
        <w:spacing w:line="398" w:lineRule="exact"/>
        <w:ind w:right="5"/>
        <w:jc w:val="center"/>
        <w:rPr>
          <w:color w:val="auto"/>
          <w:sz w:val="32"/>
          <w:szCs w:val="32"/>
          <w:lang w:eastAsia="zh-CN"/>
        </w:rPr>
      </w:pPr>
    </w:p>
    <w:p>
      <w:pPr>
        <w:spacing w:line="398" w:lineRule="exact"/>
        <w:ind w:right="5"/>
        <w:jc w:val="center"/>
        <w:rPr>
          <w:color w:val="auto"/>
          <w:sz w:val="32"/>
          <w:szCs w:val="32"/>
          <w:lang w:eastAsia="zh-CN"/>
        </w:rPr>
      </w:pPr>
      <w:r>
        <w:rPr>
          <w:color w:val="auto"/>
          <w:sz w:val="32"/>
          <w:szCs w:val="32"/>
          <w:lang w:eastAsia="zh-CN"/>
        </w:rPr>
        <w:t>第</w:t>
      </w:r>
      <w:r>
        <w:rPr>
          <w:rFonts w:hint="eastAsia"/>
          <w:color w:val="auto"/>
          <w:sz w:val="32"/>
          <w:szCs w:val="32"/>
          <w:lang w:eastAsia="zh-CN"/>
        </w:rPr>
        <w:t>五</w:t>
      </w:r>
      <w:r>
        <w:rPr>
          <w:color w:val="auto"/>
          <w:sz w:val="32"/>
          <w:szCs w:val="32"/>
          <w:lang w:eastAsia="zh-CN"/>
        </w:rPr>
        <w:t xml:space="preserve">部分 </w:t>
      </w:r>
      <w:r>
        <w:rPr>
          <w:rFonts w:hint="eastAsia"/>
          <w:color w:val="auto"/>
          <w:sz w:val="32"/>
          <w:szCs w:val="32"/>
          <w:lang w:eastAsia="zh-CN"/>
        </w:rPr>
        <w:t>工程</w:t>
      </w:r>
      <w:r>
        <w:rPr>
          <w:color w:val="auto"/>
          <w:sz w:val="32"/>
          <w:szCs w:val="32"/>
          <w:lang w:eastAsia="zh-CN"/>
        </w:rPr>
        <w:t>量清单</w:t>
      </w:r>
    </w:p>
    <w:p>
      <w:pPr>
        <w:rPr>
          <w:color w:val="auto"/>
          <w:lang w:eastAsia="zh-CN"/>
        </w:rPr>
      </w:pPr>
      <w:r>
        <w:rPr>
          <w:color w:val="auto"/>
          <w:lang w:eastAsia="zh-CN"/>
        </w:rPr>
        <w:br w:type="page"/>
      </w:r>
    </w:p>
    <w:p>
      <w:pPr>
        <w:spacing w:line="398" w:lineRule="exact"/>
        <w:ind w:left="3772" w:right="3896"/>
        <w:jc w:val="center"/>
        <w:rPr>
          <w:b/>
          <w:color w:val="auto"/>
          <w:sz w:val="32"/>
          <w:lang w:eastAsia="zh-CN"/>
        </w:rPr>
      </w:pPr>
      <w:r>
        <w:rPr>
          <w:b/>
          <w:color w:val="auto"/>
          <w:w w:val="95"/>
          <w:sz w:val="32"/>
          <w:lang w:eastAsia="zh-CN"/>
        </w:rPr>
        <w:t>工程量清单说明</w:t>
      </w:r>
    </w:p>
    <w:p>
      <w:pPr>
        <w:pStyle w:val="13"/>
        <w:rPr>
          <w:b/>
          <w:color w:val="auto"/>
          <w:sz w:val="32"/>
          <w:lang w:eastAsia="zh-CN"/>
        </w:rPr>
      </w:pPr>
    </w:p>
    <w:p>
      <w:pPr>
        <w:pStyle w:val="13"/>
        <w:spacing w:before="12"/>
        <w:rPr>
          <w:b/>
          <w:color w:val="auto"/>
          <w:sz w:val="32"/>
          <w:lang w:eastAsia="zh-CN"/>
        </w:rPr>
      </w:pPr>
    </w:p>
    <w:p>
      <w:pPr>
        <w:pStyle w:val="24"/>
        <w:numPr>
          <w:ilvl w:val="1"/>
          <w:numId w:val="8"/>
        </w:numPr>
        <w:tabs>
          <w:tab w:val="left" w:pos="940"/>
        </w:tabs>
        <w:spacing w:line="266" w:lineRule="auto"/>
        <w:ind w:right="144" w:firstLine="408"/>
        <w:jc w:val="left"/>
        <w:rPr>
          <w:color w:val="auto"/>
          <w:sz w:val="24"/>
          <w:szCs w:val="24"/>
          <w:lang w:eastAsia="zh-CN"/>
        </w:rPr>
      </w:pPr>
      <w:r>
        <w:rPr>
          <w:color w:val="auto"/>
          <w:sz w:val="24"/>
          <w:szCs w:val="24"/>
          <w:lang w:eastAsia="zh-CN"/>
        </w:rPr>
        <w:t>本工程量清单是依据中华人民共和国国家标准《建设工程工程量清单计价规范》(以下简称“计价规范”)以及招标文件中包括的图纸等编制。计价规范中规定的工程量计算规则中没有的子目，应在本章第1.4 款约定；计价规范中规定的工程量计算规则中没有且本章第1.4  款也未约定的，双方协商确定；协商不成的，可向省级或行业工程造价管理机构申请裁定或按照有合同约束力的图纸所标示尺寸的理论净量计算。计量采用中华人民共和国法定的基本计量单位。</w:t>
      </w:r>
    </w:p>
    <w:p>
      <w:pPr>
        <w:pStyle w:val="24"/>
        <w:numPr>
          <w:ilvl w:val="1"/>
          <w:numId w:val="8"/>
        </w:numPr>
        <w:tabs>
          <w:tab w:val="left" w:pos="940"/>
        </w:tabs>
        <w:spacing w:before="6" w:line="264" w:lineRule="auto"/>
        <w:ind w:right="269" w:firstLine="376"/>
        <w:jc w:val="left"/>
        <w:rPr>
          <w:color w:val="auto"/>
          <w:sz w:val="24"/>
          <w:szCs w:val="24"/>
          <w:lang w:eastAsia="zh-CN"/>
        </w:rPr>
      </w:pPr>
      <w:r>
        <w:rPr>
          <w:color w:val="auto"/>
          <w:sz w:val="24"/>
          <w:szCs w:val="24"/>
          <w:lang w:eastAsia="zh-CN"/>
        </w:rPr>
        <w:t>本工程量清单应与招标文件中的投标人须知、通用合同条款、专用合同条款、技术标准和要求及图纸等章节   内容一起阅读和理解。</w:t>
      </w:r>
    </w:p>
    <w:p>
      <w:pPr>
        <w:pStyle w:val="24"/>
        <w:numPr>
          <w:ilvl w:val="1"/>
          <w:numId w:val="8"/>
        </w:numPr>
        <w:tabs>
          <w:tab w:val="left" w:pos="940"/>
        </w:tabs>
        <w:spacing w:before="8" w:line="266" w:lineRule="auto"/>
        <w:ind w:right="219" w:firstLine="348"/>
        <w:jc w:val="left"/>
        <w:rPr>
          <w:color w:val="auto"/>
          <w:sz w:val="24"/>
          <w:szCs w:val="24"/>
          <w:lang w:eastAsia="zh-CN"/>
        </w:rPr>
      </w:pPr>
      <w:r>
        <w:rPr>
          <w:color w:val="auto"/>
          <w:sz w:val="24"/>
          <w:szCs w:val="24"/>
          <w:lang w:eastAsia="zh-CN"/>
        </w:rPr>
        <w:t>本工程量清单仅是投标报价的共同基础，竣工结算的工程量按合同约定确定。合同价格的确定以及价款支付应遵循合同条款(包括通用合同条款和专用合同条款)、技术标准和要求以及本章的有关约定。</w:t>
      </w:r>
    </w:p>
    <w:p>
      <w:pPr>
        <w:pStyle w:val="24"/>
        <w:numPr>
          <w:ilvl w:val="1"/>
          <w:numId w:val="8"/>
        </w:numPr>
        <w:tabs>
          <w:tab w:val="left" w:pos="940"/>
        </w:tabs>
        <w:spacing w:before="4"/>
        <w:ind w:left="940" w:hanging="492"/>
        <w:jc w:val="left"/>
        <w:rPr>
          <w:color w:val="auto"/>
          <w:sz w:val="24"/>
          <w:szCs w:val="24"/>
          <w:lang w:eastAsia="zh-CN"/>
        </w:rPr>
      </w:pPr>
      <w:r>
        <w:rPr>
          <w:color w:val="auto"/>
          <w:sz w:val="24"/>
          <w:szCs w:val="24"/>
          <w:lang w:eastAsia="zh-CN"/>
        </w:rPr>
        <w:t>补充子目的子目特征、计量单位、工程量计算规则及工作内容说明如下：</w:t>
      </w:r>
    </w:p>
    <w:p>
      <w:pPr>
        <w:pStyle w:val="24"/>
        <w:numPr>
          <w:ilvl w:val="1"/>
          <w:numId w:val="8"/>
        </w:numPr>
        <w:tabs>
          <w:tab w:val="left" w:pos="940"/>
        </w:tabs>
        <w:ind w:left="940" w:hanging="492"/>
        <w:jc w:val="left"/>
        <w:rPr>
          <w:color w:val="auto"/>
          <w:sz w:val="24"/>
          <w:szCs w:val="24"/>
          <w:lang w:eastAsia="zh-CN"/>
        </w:rPr>
      </w:pPr>
      <w:r>
        <w:rPr>
          <w:color w:val="auto"/>
          <w:sz w:val="24"/>
          <w:szCs w:val="24"/>
          <w:lang w:eastAsia="zh-CN"/>
        </w:rPr>
        <w:t>本条第1.1款中约定的计量和计价规则适用于合同履约过程中工程量计量与价款支付、工程变更索赔和工程结算。</w:t>
      </w:r>
    </w:p>
    <w:p>
      <w:pPr>
        <w:pStyle w:val="24"/>
        <w:numPr>
          <w:ilvl w:val="1"/>
          <w:numId w:val="8"/>
        </w:numPr>
        <w:tabs>
          <w:tab w:val="left" w:pos="940"/>
        </w:tabs>
        <w:spacing w:before="29"/>
        <w:ind w:left="940" w:hanging="492"/>
        <w:jc w:val="left"/>
        <w:rPr>
          <w:color w:val="auto"/>
          <w:sz w:val="24"/>
          <w:szCs w:val="24"/>
          <w:lang w:eastAsia="zh-CN"/>
        </w:rPr>
      </w:pPr>
      <w:r>
        <w:rPr>
          <w:color w:val="auto"/>
          <w:sz w:val="24"/>
          <w:szCs w:val="24"/>
          <w:lang w:eastAsia="zh-CN"/>
        </w:rPr>
        <w:t>本条与下述第2条和第3条的说明内容是构成合同文件的已标价工程量清单的组成部分。</w:t>
      </w:r>
    </w:p>
    <w:p>
      <w:pPr>
        <w:pStyle w:val="5"/>
        <w:spacing w:before="11"/>
        <w:ind w:left="740"/>
        <w:jc w:val="left"/>
        <w:rPr>
          <w:color w:val="auto"/>
        </w:rPr>
      </w:pPr>
      <w:r>
        <w:rPr>
          <w:color w:val="auto"/>
          <w:w w:val="95"/>
        </w:rPr>
        <w:t>2、投标报价说明</w:t>
      </w:r>
    </w:p>
    <w:p>
      <w:pPr>
        <w:pStyle w:val="24"/>
        <w:numPr>
          <w:ilvl w:val="1"/>
          <w:numId w:val="9"/>
        </w:numPr>
        <w:tabs>
          <w:tab w:val="left" w:pos="940"/>
        </w:tabs>
        <w:spacing w:before="12" w:line="273" w:lineRule="exact"/>
        <w:ind w:firstLine="408"/>
        <w:rPr>
          <w:color w:val="auto"/>
          <w:spacing w:val="0"/>
          <w:sz w:val="24"/>
          <w:szCs w:val="24"/>
          <w:lang w:eastAsia="zh-CN"/>
        </w:rPr>
      </w:pPr>
      <w:r>
        <w:rPr>
          <w:color w:val="auto"/>
          <w:spacing w:val="0"/>
          <w:w w:val="95"/>
          <w:sz w:val="24"/>
          <w:szCs w:val="24"/>
          <w:lang w:eastAsia="zh-CN"/>
        </w:rPr>
        <w:t>投标报价应根据招标文件中的有关计价要求，并按照下列依据自主报价。</w:t>
      </w:r>
    </w:p>
    <w:p>
      <w:pPr>
        <w:pStyle w:val="24"/>
        <w:numPr>
          <w:ilvl w:val="0"/>
          <w:numId w:val="10"/>
        </w:numPr>
        <w:tabs>
          <w:tab w:val="left" w:pos="940"/>
        </w:tabs>
        <w:spacing w:line="272" w:lineRule="exact"/>
        <w:ind w:firstLine="408"/>
        <w:rPr>
          <w:color w:val="auto"/>
          <w:spacing w:val="0"/>
          <w:sz w:val="24"/>
          <w:szCs w:val="24"/>
        </w:rPr>
      </w:pPr>
      <w:r>
        <w:rPr>
          <w:color w:val="auto"/>
          <w:spacing w:val="0"/>
          <w:w w:val="95"/>
          <w:sz w:val="24"/>
          <w:szCs w:val="24"/>
        </w:rPr>
        <w:t>本招标文件；</w:t>
      </w:r>
    </w:p>
    <w:p>
      <w:pPr>
        <w:pStyle w:val="24"/>
        <w:numPr>
          <w:ilvl w:val="0"/>
          <w:numId w:val="10"/>
        </w:numPr>
        <w:tabs>
          <w:tab w:val="left" w:pos="940"/>
        </w:tabs>
        <w:spacing w:line="274" w:lineRule="exact"/>
        <w:ind w:left="940" w:hanging="437"/>
        <w:rPr>
          <w:color w:val="auto"/>
          <w:spacing w:val="0"/>
          <w:sz w:val="24"/>
          <w:szCs w:val="24"/>
          <w:lang w:eastAsia="zh-CN"/>
        </w:rPr>
      </w:pPr>
      <w:r>
        <w:rPr>
          <w:color w:val="auto"/>
          <w:spacing w:val="0"/>
          <w:w w:val="95"/>
          <w:sz w:val="24"/>
          <w:szCs w:val="24"/>
          <w:lang w:eastAsia="zh-CN"/>
        </w:rPr>
        <w:t>《建设工程工程量清单计价规范》GB50500-2013；</w:t>
      </w:r>
    </w:p>
    <w:p>
      <w:pPr>
        <w:pStyle w:val="24"/>
        <w:numPr>
          <w:ilvl w:val="0"/>
          <w:numId w:val="10"/>
        </w:numPr>
        <w:tabs>
          <w:tab w:val="left" w:pos="940"/>
        </w:tabs>
        <w:spacing w:line="266" w:lineRule="auto"/>
        <w:ind w:right="112" w:firstLine="412"/>
        <w:rPr>
          <w:color w:val="auto"/>
          <w:spacing w:val="0"/>
          <w:sz w:val="24"/>
          <w:szCs w:val="24"/>
          <w:lang w:eastAsia="zh-CN"/>
        </w:rPr>
      </w:pPr>
      <w:r>
        <w:rPr>
          <w:color w:val="auto"/>
          <w:spacing w:val="0"/>
          <w:sz w:val="24"/>
          <w:szCs w:val="24"/>
          <w:lang w:eastAsia="zh-CN"/>
        </w:rPr>
        <w:t>国家或省级、行业建设主管部门颁发的计价办法，《黑龙江省执行 2013 清单计价计量规范相关规定》黑建造价[2014]1 号文件、《关于进一步规范建设工程计价行为的指导意见》黑建造价[2014]6 号、《住房和城乡建设部办公厅关于重新调整建设工程计价依增值税税率的通知》建办标函〔2019〕193 号、《黑龙江省住</w:t>
      </w:r>
      <w:r>
        <w:rPr>
          <w:color w:val="auto"/>
          <w:spacing w:val="0"/>
          <w:w w:val="95"/>
          <w:sz w:val="24"/>
          <w:szCs w:val="24"/>
          <w:lang w:eastAsia="zh-CN"/>
        </w:rPr>
        <w:t>房和城乡建设厅关于调整建设工程计价依据养老保险、失业保险费率的通知》黑建监[2019]1号。</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企业定额，国家或省级、行业建设主管部门颁发的计价定额；黑龙江省建设工程计价依据《建筑与装饰工程消耗量定额》（建筑、装饰装修、水暖、电气、市政、园林绿化工程计价定额、施工机械台班费用定额、建设工程费用定额）（HLJD-JZ-2019）、黑龙江省住房和城乡建设厅《关于发布黑龙江省 2023 年度建筑安装等工程结算参考意见的通知》（黑建建【2023】5 号）；</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4</w:t>
      </w:r>
      <w:r>
        <w:rPr>
          <w:color w:val="auto"/>
          <w:spacing w:val="0"/>
          <w:sz w:val="24"/>
          <w:szCs w:val="24"/>
          <w:lang w:eastAsia="zh-CN"/>
        </w:rPr>
        <w:t>)建设工程设计文件及相关资料；</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5</w:t>
      </w:r>
      <w:r>
        <w:rPr>
          <w:color w:val="auto"/>
          <w:spacing w:val="0"/>
          <w:sz w:val="24"/>
          <w:szCs w:val="24"/>
          <w:lang w:eastAsia="zh-CN"/>
        </w:rPr>
        <w:t>)施工现场情况、工程特点及拟定的投标技术标或施工方案；</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6</w:t>
      </w:r>
      <w:r>
        <w:rPr>
          <w:color w:val="auto"/>
          <w:spacing w:val="0"/>
          <w:sz w:val="24"/>
          <w:szCs w:val="24"/>
          <w:lang w:eastAsia="zh-CN"/>
        </w:rPr>
        <w:t>)与建设项目相关的标准、规定等技术资料；</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7</w:t>
      </w:r>
      <w:r>
        <w:rPr>
          <w:color w:val="auto"/>
          <w:spacing w:val="0"/>
          <w:sz w:val="24"/>
          <w:szCs w:val="24"/>
          <w:lang w:eastAsia="zh-CN"/>
        </w:rPr>
        <w:t>)按现时材料市场信息价格（不含税）；</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8</w:t>
      </w:r>
      <w:r>
        <w:rPr>
          <w:color w:val="auto"/>
          <w:spacing w:val="0"/>
          <w:sz w:val="24"/>
          <w:szCs w:val="24"/>
          <w:lang w:eastAsia="zh-CN"/>
        </w:rPr>
        <w:t>)投标人投标时应考虑机械和材料风险</w:t>
      </w:r>
    </w:p>
    <w:p>
      <w:pPr>
        <w:spacing w:before="5" w:line="266" w:lineRule="auto"/>
        <w:ind w:left="100" w:right="219" w:firstLine="420"/>
        <w:jc w:val="both"/>
        <w:rPr>
          <w:color w:val="auto"/>
          <w:spacing w:val="0"/>
          <w:sz w:val="24"/>
          <w:szCs w:val="24"/>
          <w:lang w:eastAsia="zh-CN"/>
        </w:rPr>
      </w:pPr>
      <w:r>
        <w:rPr>
          <w:color w:val="auto"/>
          <w:spacing w:val="0"/>
          <w:sz w:val="24"/>
          <w:szCs w:val="24"/>
          <w:lang w:eastAsia="zh-CN"/>
        </w:rPr>
        <w:t>(</w:t>
      </w:r>
      <w:r>
        <w:rPr>
          <w:rFonts w:hint="eastAsia"/>
          <w:color w:val="auto"/>
          <w:spacing w:val="0"/>
          <w:sz w:val="24"/>
          <w:szCs w:val="24"/>
          <w:lang w:val="en-US" w:eastAsia="zh-CN"/>
        </w:rPr>
        <w:t>9</w:t>
      </w:r>
      <w:r>
        <w:rPr>
          <w:color w:val="auto"/>
          <w:spacing w:val="0"/>
          <w:sz w:val="24"/>
          <w:szCs w:val="24"/>
          <w:lang w:eastAsia="zh-CN"/>
        </w:rPr>
        <w:t>)其他的相关资料。</w:t>
      </w:r>
    </w:p>
    <w:p>
      <w:pPr>
        <w:pStyle w:val="24"/>
        <w:numPr>
          <w:ilvl w:val="1"/>
          <w:numId w:val="9"/>
        </w:numPr>
        <w:tabs>
          <w:tab w:val="left" w:pos="940"/>
        </w:tabs>
        <w:spacing w:before="147" w:line="274" w:lineRule="exact"/>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工程量清单中的每一子目须填入单价或价格，且只允许有一个报价。</w:t>
      </w:r>
    </w:p>
    <w:p>
      <w:pPr>
        <w:pStyle w:val="24"/>
        <w:numPr>
          <w:ilvl w:val="1"/>
          <w:numId w:val="9"/>
        </w:numPr>
        <w:tabs>
          <w:tab w:val="left" w:pos="940"/>
        </w:tabs>
        <w:spacing w:line="266" w:lineRule="auto"/>
        <w:ind w:right="283" w:firstLine="42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工程量清单中标价的单价或金额，应包括所需人工费、材料费、施工机械使用费和管理费利润，以及材料单价涨幅10%以内的风险费用。</w:t>
      </w:r>
    </w:p>
    <w:p>
      <w:pPr>
        <w:pStyle w:val="24"/>
        <w:numPr>
          <w:ilvl w:val="1"/>
          <w:numId w:val="9"/>
        </w:numPr>
        <w:tabs>
          <w:tab w:val="left" w:pos="940"/>
        </w:tabs>
        <w:spacing w:before="5" w:line="266" w:lineRule="auto"/>
        <w:ind w:right="214" w:firstLine="42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已标价工程量清单中投标人没有填入单价或价格的子目，其费用视为已分摊在工程量清单中其他已标价的相关子目的单价或价格之中。</w:t>
      </w:r>
    </w:p>
    <w:p>
      <w:pPr>
        <w:pStyle w:val="24"/>
        <w:numPr>
          <w:ilvl w:val="1"/>
          <w:numId w:val="9"/>
        </w:numPr>
        <w:tabs>
          <w:tab w:val="left" w:pos="940"/>
        </w:tabs>
        <w:spacing w:before="6" w:line="264" w:lineRule="auto"/>
        <w:ind w:right="113" w:firstLine="40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“投标报价汇总表”中的投标总价由分部分项工程费、措施项目费、其他项目费、规费和税金组成，并且“投标报价汇总表”中的投标总价应当与构成已标价工程量清单的分部分项工程费、措施项目费、 其他项目费、规费、税金的合计金额一致。</w:t>
      </w:r>
    </w:p>
    <w:p>
      <w:pPr>
        <w:pStyle w:val="24"/>
        <w:numPr>
          <w:ilvl w:val="1"/>
          <w:numId w:val="9"/>
        </w:numPr>
        <w:tabs>
          <w:tab w:val="left" w:pos="940"/>
        </w:tabs>
        <w:spacing w:before="8" w:line="273" w:lineRule="exact"/>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分部分项工程项目按下列要求报价：</w:t>
      </w:r>
    </w:p>
    <w:p>
      <w:pPr>
        <w:pStyle w:val="24"/>
        <w:numPr>
          <w:ilvl w:val="2"/>
          <w:numId w:val="9"/>
        </w:numPr>
        <w:tabs>
          <w:tab w:val="left" w:pos="1359"/>
          <w:tab w:val="left" w:pos="1360"/>
        </w:tabs>
        <w:spacing w:line="273" w:lineRule="exact"/>
        <w:ind w:firstLine="408"/>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分部分项工程量清单计价应依据计价规范中关于综合单价的组成内容确定报价。</w:t>
      </w:r>
    </w:p>
    <w:p>
      <w:pPr>
        <w:pStyle w:val="24"/>
        <w:numPr>
          <w:ilvl w:val="2"/>
          <w:numId w:val="9"/>
        </w:numPr>
        <w:tabs>
          <w:tab w:val="left" w:pos="1360"/>
        </w:tabs>
        <w:spacing w:before="14" w:line="266" w:lineRule="auto"/>
        <w:ind w:right="112" w:firstLine="420"/>
        <w:jc w:val="both"/>
        <w:rPr>
          <w:rFonts w:ascii="宋体" w:hAnsi="宋体" w:eastAsia="宋体" w:cs="宋体"/>
          <w:color w:val="auto"/>
          <w:spacing w:val="0"/>
          <w:sz w:val="24"/>
          <w:szCs w:val="24"/>
          <w:lang w:val="en-US" w:eastAsia="zh-CN" w:bidi="ar-SA"/>
        </w:rPr>
      </w:pPr>
      <w:r>
        <w:rPr>
          <w:rFonts w:hint="eastAsia" w:ascii="宋体" w:hAnsi="宋体" w:eastAsia="宋体" w:cs="宋体"/>
          <w:color w:val="auto"/>
          <w:spacing w:val="0"/>
          <w:sz w:val="24"/>
          <w:szCs w:val="24"/>
          <w:lang w:val="en-US" w:eastAsia="zh-CN" w:bidi="ar-SA"/>
        </w:rPr>
        <w:t xml:space="preserve"> </w:t>
      </w:r>
      <w:r>
        <w:rPr>
          <w:rFonts w:ascii="宋体" w:hAnsi="宋体" w:eastAsia="宋体" w:cs="宋体"/>
          <w:color w:val="auto"/>
          <w:spacing w:val="0"/>
          <w:sz w:val="24"/>
          <w:szCs w:val="24"/>
          <w:lang w:val="en-US" w:eastAsia="zh-CN" w:bidi="ar-SA"/>
        </w:rPr>
        <w:t>如果分部分项工程量清单中涉及“材料和工程设备暂估单价表”中列出的材料和工程设备，则按照本节第3.3.2 项的报价原则，将该类材料和工程设备的暂估单价本身以及除对应的规费及税金以外的费用计入分部分项工程量清单相应子目的综合单价。</w:t>
      </w:r>
    </w:p>
    <w:p>
      <w:pPr>
        <w:pStyle w:val="24"/>
        <w:numPr>
          <w:ilvl w:val="2"/>
          <w:numId w:val="9"/>
        </w:numPr>
        <w:tabs>
          <w:tab w:val="left" w:pos="1360"/>
        </w:tabs>
        <w:spacing w:before="4" w:line="266" w:lineRule="auto"/>
        <w:ind w:right="129"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如果分部分项工程量清单中涉及“发包人提供的材料和工程设备一览表”(见第三章合同条款及格式第三节附件三)中列出的材料和工程设备，则该类材料和工程设备供应至现场指定位置的采购供应价本身计入投标报价。</w:t>
      </w:r>
    </w:p>
    <w:p>
      <w:pPr>
        <w:pStyle w:val="24"/>
        <w:numPr>
          <w:ilvl w:val="2"/>
          <w:numId w:val="9"/>
        </w:numPr>
        <w:tabs>
          <w:tab w:val="left" w:pos="1360"/>
        </w:tabs>
        <w:spacing w:before="4" w:line="266" w:lineRule="auto"/>
        <w:ind w:right="134"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“分部分项工程量清单与计价表”所列各子目的综合单价组成中，各子目的人工、材料和机械台班消耗量由投标人按照其自身情况做充分的、竞争性考虑。材料消耗量包括损耗量。</w:t>
      </w:r>
    </w:p>
    <w:p>
      <w:pPr>
        <w:pStyle w:val="24"/>
        <w:numPr>
          <w:ilvl w:val="1"/>
          <w:numId w:val="11"/>
        </w:numPr>
        <w:tabs>
          <w:tab w:val="left" w:pos="940"/>
        </w:tabs>
        <w:spacing w:before="6" w:line="266" w:lineRule="auto"/>
        <w:ind w:right="139"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pStyle w:val="24"/>
        <w:numPr>
          <w:ilvl w:val="1"/>
          <w:numId w:val="11"/>
        </w:numPr>
        <w:tabs>
          <w:tab w:val="left" w:pos="940"/>
        </w:tabs>
        <w:spacing w:before="4" w:line="274" w:lineRule="exact"/>
        <w:ind w:left="940" w:hanging="432"/>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措施项目按下列要求报价：</w:t>
      </w:r>
    </w:p>
    <w:p>
      <w:pPr>
        <w:pStyle w:val="24"/>
        <w:numPr>
          <w:ilvl w:val="2"/>
          <w:numId w:val="12"/>
        </w:numPr>
        <w:tabs>
          <w:tab w:val="left" w:pos="1360"/>
        </w:tabs>
        <w:spacing w:line="268" w:lineRule="auto"/>
        <w:ind w:right="132"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措施项目清单计价应根据投标人的技术标进行报价。可以计量工程量的措施项目，应按分部分项工程量清单的方式采用综合单价计价；其余的措施项目可以“项”为单位的方式计价。投标人所填报价格应包括除规费、税金外的全部费用。</w:t>
      </w:r>
    </w:p>
    <w:p>
      <w:pPr>
        <w:pStyle w:val="24"/>
        <w:numPr>
          <w:ilvl w:val="2"/>
          <w:numId w:val="12"/>
        </w:numPr>
        <w:tabs>
          <w:tab w:val="left" w:pos="1360"/>
        </w:tabs>
        <w:spacing w:before="8" w:line="264" w:lineRule="auto"/>
        <w:ind w:right="134"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措施项目清单中的安全文明施工费应按国家、省级或行业建设主管部门的规定计价，不得作为竞争性费用。</w:t>
      </w:r>
    </w:p>
    <w:p>
      <w:pPr>
        <w:pStyle w:val="24"/>
        <w:numPr>
          <w:ilvl w:val="2"/>
          <w:numId w:val="12"/>
        </w:numPr>
        <w:tabs>
          <w:tab w:val="left" w:pos="1360"/>
        </w:tabs>
        <w:spacing w:before="6" w:line="264" w:lineRule="auto"/>
        <w:ind w:right="132"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技术标，对招标人给出的措施项目清单的内容进行细化或增减。</w:t>
      </w:r>
    </w:p>
    <w:p>
      <w:pPr>
        <w:pStyle w:val="24"/>
        <w:numPr>
          <w:ilvl w:val="2"/>
          <w:numId w:val="12"/>
        </w:numPr>
        <w:tabs>
          <w:tab w:val="left" w:pos="1360"/>
        </w:tabs>
        <w:spacing w:before="8" w:line="264" w:lineRule="auto"/>
        <w:ind w:right="134" w:firstLine="379"/>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“措施项目清单与计价表”中所填写的报价金额，应全面涵盖招标文件约定的投标人中标后施工、竣工、交付本工程并维修其任何缺陷所需要履行的责任和义务的全部费用。</w:t>
      </w:r>
    </w:p>
    <w:p>
      <w:pPr>
        <w:pStyle w:val="24"/>
        <w:numPr>
          <w:ilvl w:val="2"/>
          <w:numId w:val="12"/>
        </w:numPr>
        <w:tabs>
          <w:tab w:val="left" w:pos="1360"/>
        </w:tabs>
        <w:spacing w:before="4" w:line="266" w:lineRule="auto"/>
        <w:ind w:right="134" w:firstLine="379"/>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对于“措施项目清单与计价表”中所填写的报价金额，应按照“措施项目清单报价分析表”对措施项目报价的组成进行详细的列项和分析。</w:t>
      </w:r>
    </w:p>
    <w:p>
      <w:pPr>
        <w:spacing w:before="7" w:line="273" w:lineRule="exact"/>
        <w:ind w:left="508"/>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2.9 其他项目清单费应按下列规定报价：</w:t>
      </w:r>
    </w:p>
    <w:p>
      <w:pPr>
        <w:pStyle w:val="24"/>
        <w:numPr>
          <w:ilvl w:val="2"/>
          <w:numId w:val="13"/>
        </w:numPr>
        <w:tabs>
          <w:tab w:val="left" w:pos="1360"/>
        </w:tabs>
        <w:spacing w:line="264" w:lineRule="auto"/>
        <w:ind w:right="122"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暂列金额按“暂列金额明细表”中列出的金额报价，此处的暂列金额是招标人在招标文件中统一给定的，并不包括本章第2.8.3 项的计日工金额。</w:t>
      </w:r>
    </w:p>
    <w:p>
      <w:pPr>
        <w:pStyle w:val="24"/>
        <w:numPr>
          <w:ilvl w:val="2"/>
          <w:numId w:val="13"/>
        </w:numPr>
        <w:tabs>
          <w:tab w:val="left" w:pos="1360"/>
        </w:tabs>
        <w:spacing w:before="8" w:line="264" w:lineRule="auto"/>
        <w:ind w:right="117"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暂估价分为材料和工程设备暂估单价和专业工程暂估价两类。其中的材料和工程设备暂估单价按本节第 3.3.2 项的报价原则进入分部分项工程量清单之综合单价，不在其他项目清单中汇总；专业工程暂估价直接按“专业工程暂估价表”中列出的金额和本节第3.3.3    项的报价原则计入其他项目清单报价。</w:t>
      </w:r>
    </w:p>
    <w:p>
      <w:pPr>
        <w:pStyle w:val="24"/>
        <w:numPr>
          <w:ilvl w:val="2"/>
          <w:numId w:val="13"/>
        </w:numPr>
        <w:tabs>
          <w:tab w:val="left" w:pos="1360"/>
        </w:tabs>
        <w:spacing w:before="8" w:line="266" w:lineRule="auto"/>
        <w:ind w:right="129" w:firstLine="40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计日工按“计日工表”中列出的子目和估算数量，自主确定综合单价并计算计日工金额。计日工综合单价均不包括规费和税金，其中：</w:t>
      </w:r>
    </w:p>
    <w:p>
      <w:pPr>
        <w:pStyle w:val="24"/>
        <w:numPr>
          <w:ilvl w:val="0"/>
          <w:numId w:val="14"/>
        </w:numPr>
        <w:tabs>
          <w:tab w:val="left" w:pos="940"/>
        </w:tabs>
        <w:spacing w:before="6" w:line="249" w:lineRule="auto"/>
        <w:ind w:right="129" w:firstLine="379"/>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劳务单价应当包括工人工资、交通费用、各种补贴、劳动安全保护、社保费用、手提手动和电动工器具、施工场地内已经搭设的脚手架、水电和低值易耗品费用、现场管理费用、企业管理费和利润；</w:t>
      </w:r>
    </w:p>
    <w:p>
      <w:pPr>
        <w:pStyle w:val="24"/>
        <w:numPr>
          <w:ilvl w:val="0"/>
          <w:numId w:val="14"/>
        </w:numPr>
        <w:tabs>
          <w:tab w:val="left" w:pos="939"/>
          <w:tab w:val="left" w:pos="940"/>
        </w:tabs>
        <w:spacing w:before="21"/>
        <w:ind w:left="940" w:hanging="473"/>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材料价格包括材料运到现场的价格以及现场搬运、仓储、二次搬运、损耗、保险、企业管理费和利润；</w:t>
      </w:r>
    </w:p>
    <w:p>
      <w:pPr>
        <w:pStyle w:val="24"/>
        <w:numPr>
          <w:ilvl w:val="0"/>
          <w:numId w:val="14"/>
        </w:numPr>
        <w:tabs>
          <w:tab w:val="left" w:pos="940"/>
        </w:tabs>
        <w:spacing w:before="14" w:line="249" w:lineRule="auto"/>
        <w:ind w:right="132" w:firstLine="388"/>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施工机械限于在施工场地(现场)的机械设备，其价格包括租赁或折旧、维修、维护和燃油等消耗品以及操作人员费用，包括承包人企业管理费和利润，但不包括规费和税金。辅助人员按劳务价格另计。</w:t>
      </w:r>
    </w:p>
    <w:p>
      <w:pPr>
        <w:pStyle w:val="24"/>
        <w:numPr>
          <w:ilvl w:val="2"/>
          <w:numId w:val="13"/>
        </w:numPr>
        <w:tabs>
          <w:tab w:val="left" w:pos="1360"/>
        </w:tabs>
        <w:spacing w:before="21" w:line="266" w:lineRule="auto"/>
        <w:ind w:right="141"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总承包服务费根据招标文件中列出的内容和要求，按“总承包服务费计价表”所列格式自主报价。</w:t>
      </w:r>
    </w:p>
    <w:p>
      <w:pPr>
        <w:pStyle w:val="24"/>
        <w:numPr>
          <w:ilvl w:val="1"/>
          <w:numId w:val="15"/>
        </w:numPr>
        <w:tabs>
          <w:tab w:val="left" w:pos="940"/>
        </w:tabs>
        <w:spacing w:before="3" w:line="266" w:lineRule="auto"/>
        <w:ind w:right="134" w:firstLine="420"/>
        <w:jc w:val="both"/>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规费和税金应按“规费、税金项目清单与计价表”所列项目并根据国家、省级或行业建设主管部门的有关规定列项和计算，不得作为竞争性费用。</w:t>
      </w:r>
    </w:p>
    <w:p>
      <w:pPr>
        <w:pStyle w:val="24"/>
        <w:numPr>
          <w:ilvl w:val="1"/>
          <w:numId w:val="15"/>
        </w:numPr>
        <w:tabs>
          <w:tab w:val="left" w:pos="940"/>
        </w:tabs>
        <w:spacing w:before="6"/>
        <w:ind w:left="940" w:hanging="4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除招标文件有强制性规定以及不可竞争部分以外，投标报价由投标人自主确定，但不得低于其成本。</w:t>
      </w:r>
    </w:p>
    <w:p>
      <w:pPr>
        <w:pStyle w:val="24"/>
        <w:numPr>
          <w:ilvl w:val="1"/>
          <w:numId w:val="15"/>
        </w:numPr>
        <w:tabs>
          <w:tab w:val="left" w:pos="940"/>
        </w:tabs>
        <w:spacing w:before="29"/>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工程量清单计价所涉及的生产资源(包括各类人工、材料、工程设备、施工设备、</w:t>
      </w:r>
    </w:p>
    <w:p>
      <w:pPr>
        <w:pStyle w:val="24"/>
        <w:numPr>
          <w:ilvl w:val="0"/>
          <w:numId w:val="0"/>
        </w:numPr>
        <w:tabs>
          <w:tab w:val="left" w:pos="940"/>
        </w:tabs>
        <w:spacing w:before="29"/>
        <w:ind w:left="520" w:leftChars="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临时设施、临时用水、临时用电等)的投标价格，应根据自身的信息渠道和采购渠道，分析其市场价格水平并判断其整个施工周期内的变化趋势，体现投标人自身的管理水</w:t>
      </w:r>
    </w:p>
    <w:p>
      <w:pPr>
        <w:pStyle w:val="24"/>
        <w:numPr>
          <w:ilvl w:val="0"/>
          <w:numId w:val="0"/>
        </w:numPr>
        <w:tabs>
          <w:tab w:val="left" w:pos="940"/>
        </w:tabs>
        <w:spacing w:before="29"/>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平、技术水平和综合实力。</w:t>
      </w:r>
    </w:p>
    <w:p>
      <w:pPr>
        <w:pStyle w:val="24"/>
        <w:numPr>
          <w:ilvl w:val="1"/>
          <w:numId w:val="15"/>
        </w:numPr>
        <w:tabs>
          <w:tab w:val="left" w:pos="940"/>
        </w:tabs>
        <w:spacing w:before="6" w:line="264" w:lineRule="auto"/>
        <w:ind w:right="191" w:firstLine="396"/>
        <w:jc w:val="both"/>
        <w:rPr>
          <w:b/>
          <w:color w:val="auto"/>
          <w:sz w:val="21"/>
          <w:lang w:eastAsia="zh-CN"/>
        </w:rPr>
      </w:pPr>
      <w:r>
        <w:rPr>
          <w:b/>
          <w:color w:val="auto"/>
          <w:spacing w:val="-7"/>
          <w:w w:val="90"/>
          <w:sz w:val="21"/>
          <w:lang w:eastAsia="zh-CN"/>
        </w:rPr>
        <w:t>管理费应由投标人在保证不低于其成本的基础上做竞争性考虑；利润由投标人根据自身情况和综合实力</w:t>
      </w:r>
      <w:r>
        <w:rPr>
          <w:b/>
          <w:color w:val="auto"/>
          <w:spacing w:val="-9"/>
          <w:w w:val="95"/>
          <w:sz w:val="21"/>
          <w:lang w:eastAsia="zh-CN"/>
        </w:rPr>
        <w:t>做竞争性考虑。</w:t>
      </w:r>
    </w:p>
    <w:p>
      <w:pPr>
        <w:pStyle w:val="24"/>
        <w:numPr>
          <w:ilvl w:val="1"/>
          <w:numId w:val="15"/>
        </w:numPr>
        <w:tabs>
          <w:tab w:val="left" w:pos="940"/>
        </w:tabs>
        <w:spacing w:before="29"/>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投标报价中应考虑招标文件中要求投标人承担的风险范围以及相关的费用。</w:t>
      </w:r>
    </w:p>
    <w:p>
      <w:pPr>
        <w:pStyle w:val="24"/>
        <w:numPr>
          <w:ilvl w:val="1"/>
          <w:numId w:val="15"/>
        </w:numPr>
        <w:tabs>
          <w:tab w:val="left" w:pos="940"/>
        </w:tabs>
        <w:spacing w:before="29"/>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投标总价为投标人在投标文件中提出的各项支付金额的总和，为实施、完成招标工程并修补缺陷以及履行招标文件中约定的风险范围内的所有责任和义务所发生的全部费用。</w:t>
      </w:r>
    </w:p>
    <w:p>
      <w:pPr>
        <w:pStyle w:val="24"/>
        <w:numPr>
          <w:ilvl w:val="1"/>
          <w:numId w:val="15"/>
        </w:numPr>
        <w:tabs>
          <w:tab w:val="left" w:pos="940"/>
        </w:tabs>
        <w:spacing w:before="29"/>
        <w:ind w:left="940"/>
        <w:rPr>
          <w:rFonts w:ascii="宋体" w:hAnsi="宋体" w:eastAsia="宋体" w:cs="宋体"/>
          <w:color w:val="auto"/>
          <w:spacing w:val="0"/>
          <w:sz w:val="24"/>
          <w:szCs w:val="24"/>
          <w:lang w:val="en-US" w:eastAsia="zh-CN" w:bidi="ar-SA"/>
        </w:rPr>
      </w:pPr>
      <w:r>
        <w:rPr>
          <w:rFonts w:ascii="宋体" w:hAnsi="宋体" w:eastAsia="宋体" w:cs="宋体"/>
          <w:color w:val="auto"/>
          <w:spacing w:val="0"/>
          <w:sz w:val="24"/>
          <w:szCs w:val="24"/>
          <w:lang w:val="en-US" w:eastAsia="zh-CN" w:bidi="ar-SA"/>
        </w:rPr>
        <w:t>有关投标报价的其他说明：</w:t>
      </w:r>
    </w:p>
    <w:p>
      <w:pPr>
        <w:spacing w:before="1" w:line="237" w:lineRule="auto"/>
        <w:ind w:left="100" w:right="202" w:firstLine="779" w:firstLineChars="380"/>
        <w:jc w:val="both"/>
        <w:rPr>
          <w:b/>
          <w:color w:val="auto"/>
          <w:sz w:val="24"/>
          <w:szCs w:val="24"/>
          <w:lang w:eastAsia="zh-CN"/>
        </w:rPr>
      </w:pPr>
      <w:r>
        <w:rPr>
          <w:b/>
          <w:color w:val="auto"/>
          <w:spacing w:val="-6"/>
          <w:w w:val="90"/>
          <w:sz w:val="24"/>
          <w:szCs w:val="24"/>
          <w:u w:val="single"/>
          <w:lang w:eastAsia="zh-CN"/>
        </w:rPr>
        <w:t>根据现行黑龙江省建筑市场情况，招标人对材料单价作如下约定：按施工当地建设行政主管部门工程造价管</w:t>
      </w:r>
      <w:r>
        <w:rPr>
          <w:b/>
          <w:color w:val="auto"/>
          <w:spacing w:val="4"/>
          <w:w w:val="90"/>
          <w:sz w:val="24"/>
          <w:szCs w:val="24"/>
          <w:u w:val="single"/>
          <w:lang w:eastAsia="zh-CN"/>
        </w:rPr>
        <w:t xml:space="preserve">理机构发布的开标前 </w:t>
      </w:r>
      <w:r>
        <w:rPr>
          <w:b/>
          <w:color w:val="auto"/>
          <w:w w:val="90"/>
          <w:sz w:val="24"/>
          <w:szCs w:val="24"/>
          <w:u w:val="single"/>
          <w:lang w:eastAsia="zh-CN"/>
        </w:rPr>
        <w:t>28 天的信息价为本工程的基期材料单价（</w:t>
      </w:r>
      <w:r>
        <w:rPr>
          <w:b/>
          <w:color w:val="auto"/>
          <w:spacing w:val="10"/>
          <w:w w:val="90"/>
          <w:sz w:val="24"/>
          <w:szCs w:val="24"/>
          <w:u w:val="single"/>
          <w:lang w:eastAsia="zh-CN"/>
        </w:rPr>
        <w:t xml:space="preserve">如开标前 </w:t>
      </w:r>
      <w:r>
        <w:rPr>
          <w:b/>
          <w:color w:val="auto"/>
          <w:w w:val="90"/>
          <w:sz w:val="24"/>
          <w:szCs w:val="24"/>
          <w:u w:val="single"/>
          <w:lang w:eastAsia="zh-CN"/>
        </w:rPr>
        <w:t>28 天材料价格未发布，以上一期材料价</w:t>
      </w:r>
      <w:r>
        <w:rPr>
          <w:b/>
          <w:color w:val="auto"/>
          <w:spacing w:val="1"/>
          <w:w w:val="90"/>
          <w:sz w:val="24"/>
          <w:szCs w:val="24"/>
          <w:u w:val="single"/>
          <w:lang w:eastAsia="zh-CN"/>
        </w:rPr>
        <w:t>格为本工程的基期材料单价</w:t>
      </w:r>
      <w:r>
        <w:rPr>
          <w:b/>
          <w:color w:val="auto"/>
          <w:spacing w:val="-46"/>
          <w:w w:val="90"/>
          <w:sz w:val="24"/>
          <w:szCs w:val="24"/>
          <w:u w:val="single"/>
          <w:lang w:eastAsia="zh-CN"/>
        </w:rPr>
        <w:t>），</w:t>
      </w:r>
      <w:r>
        <w:rPr>
          <w:b/>
          <w:color w:val="auto"/>
          <w:w w:val="90"/>
          <w:sz w:val="24"/>
          <w:szCs w:val="24"/>
          <w:u w:val="single"/>
          <w:lang w:eastAsia="zh-CN"/>
        </w:rPr>
        <w:t>结算时按施工当地建设行政主管部门工程造价管理机构发布的施工期材料单价进</w:t>
      </w:r>
      <w:r>
        <w:rPr>
          <w:b/>
          <w:color w:val="auto"/>
          <w:spacing w:val="2"/>
          <w:w w:val="90"/>
          <w:sz w:val="24"/>
          <w:szCs w:val="24"/>
          <w:u w:val="single"/>
          <w:lang w:eastAsia="zh-CN"/>
        </w:rPr>
        <w:t>行找差。</w:t>
      </w:r>
    </w:p>
    <w:p>
      <w:pPr>
        <w:spacing w:before="121" w:line="237" w:lineRule="auto"/>
        <w:ind w:left="100" w:right="202" w:firstLine="400"/>
        <w:jc w:val="both"/>
        <w:rPr>
          <w:b/>
          <w:color w:val="auto"/>
          <w:sz w:val="24"/>
          <w:szCs w:val="24"/>
          <w:lang w:eastAsia="zh-CN"/>
        </w:rPr>
      </w:pPr>
      <w:r>
        <w:rPr>
          <w:b/>
          <w:color w:val="auto"/>
          <w:spacing w:val="-3"/>
          <w:w w:val="90"/>
          <w:sz w:val="24"/>
          <w:szCs w:val="24"/>
          <w:u w:val="single"/>
          <w:lang w:eastAsia="zh-CN"/>
        </w:rPr>
        <w:t>施工期及施工期最新的信息价不包含的材料或市场上价格波动较大的材料，双方依据合同约定内容确定计算</w:t>
      </w:r>
      <w:r>
        <w:rPr>
          <w:b/>
          <w:color w:val="auto"/>
          <w:spacing w:val="-5"/>
          <w:w w:val="90"/>
          <w:sz w:val="24"/>
          <w:szCs w:val="24"/>
          <w:u w:val="single"/>
          <w:lang w:eastAsia="zh-CN"/>
        </w:rPr>
        <w:t>方法。结算时合同有约定的，执行合同约定，合同没有约定的按上述规定执行。有暂估价的按照招标文件规定执</w:t>
      </w:r>
      <w:r>
        <w:rPr>
          <w:b/>
          <w:color w:val="auto"/>
          <w:spacing w:val="2"/>
          <w:w w:val="90"/>
          <w:sz w:val="24"/>
          <w:szCs w:val="24"/>
          <w:u w:val="single"/>
          <w:lang w:eastAsia="zh-CN"/>
        </w:rPr>
        <w:t>行。</w:t>
      </w:r>
    </w:p>
    <w:p>
      <w:pPr>
        <w:pStyle w:val="9"/>
        <w:spacing w:before="106" w:line="364" w:lineRule="exact"/>
        <w:ind w:left="659"/>
        <w:jc w:val="left"/>
        <w:rPr>
          <w:color w:val="auto"/>
          <w:lang w:eastAsia="zh-CN"/>
        </w:rPr>
      </w:pPr>
      <w:bookmarkStart w:id="12" w:name="3、其他说明"/>
      <w:bookmarkEnd w:id="12"/>
      <w:r>
        <w:rPr>
          <w:color w:val="auto"/>
          <w:w w:val="95"/>
          <w:lang w:eastAsia="zh-CN"/>
        </w:rPr>
        <w:t>3、其他说明</w:t>
      </w:r>
    </w:p>
    <w:p>
      <w:pPr>
        <w:pStyle w:val="10"/>
        <w:numPr>
          <w:ilvl w:val="1"/>
          <w:numId w:val="16"/>
        </w:numPr>
        <w:tabs>
          <w:tab w:val="left" w:pos="1359"/>
          <w:tab w:val="left" w:pos="1360"/>
        </w:tabs>
        <w:spacing w:line="364" w:lineRule="exact"/>
        <w:rPr>
          <w:color w:val="auto"/>
        </w:rPr>
      </w:pPr>
      <w:bookmarkStart w:id="13" w:name="3.1词语和定义"/>
      <w:bookmarkEnd w:id="13"/>
      <w:r>
        <w:rPr>
          <w:color w:val="auto"/>
          <w:spacing w:val="-8"/>
        </w:rPr>
        <w:t>词语和定义</w:t>
      </w:r>
    </w:p>
    <w:p>
      <w:pPr>
        <w:pStyle w:val="13"/>
        <w:spacing w:before="7"/>
        <w:rPr>
          <w:color w:val="auto"/>
          <w:sz w:val="24"/>
          <w:szCs w:val="24"/>
        </w:rPr>
      </w:pPr>
    </w:p>
    <w:p>
      <w:pPr>
        <w:pStyle w:val="24"/>
        <w:numPr>
          <w:ilvl w:val="2"/>
          <w:numId w:val="16"/>
        </w:numPr>
        <w:tabs>
          <w:tab w:val="left" w:pos="1359"/>
          <w:tab w:val="left" w:pos="1360"/>
        </w:tabs>
        <w:spacing w:line="274" w:lineRule="exact"/>
        <w:ind w:left="1360"/>
        <w:rPr>
          <w:b/>
          <w:color w:val="auto"/>
          <w:sz w:val="24"/>
          <w:szCs w:val="24"/>
        </w:rPr>
      </w:pPr>
      <w:r>
        <w:rPr>
          <w:b/>
          <w:color w:val="auto"/>
          <w:w w:val="95"/>
          <w:sz w:val="24"/>
          <w:szCs w:val="24"/>
        </w:rPr>
        <w:t>工程量清单</w:t>
      </w:r>
    </w:p>
    <w:p>
      <w:pPr>
        <w:spacing w:line="274" w:lineRule="exact"/>
        <w:ind w:left="479" w:firstLine="432" w:firstLineChars="200"/>
        <w:rPr>
          <w:color w:val="auto"/>
          <w:sz w:val="24"/>
          <w:szCs w:val="24"/>
          <w:lang w:eastAsia="zh-CN"/>
        </w:rPr>
      </w:pPr>
      <w:r>
        <w:rPr>
          <w:color w:val="auto"/>
          <w:w w:val="90"/>
          <w:sz w:val="24"/>
          <w:szCs w:val="24"/>
          <w:lang w:eastAsia="zh-CN"/>
        </w:rPr>
        <w:t>是表现本工程分部分项工程项目、措施项目、其他项目、规费项目和税金的名称和相应数量等的明细清单。</w:t>
      </w:r>
    </w:p>
    <w:p>
      <w:pPr>
        <w:pStyle w:val="24"/>
        <w:numPr>
          <w:ilvl w:val="2"/>
          <w:numId w:val="16"/>
        </w:numPr>
        <w:tabs>
          <w:tab w:val="left" w:pos="1359"/>
          <w:tab w:val="left" w:pos="1360"/>
        </w:tabs>
        <w:spacing w:before="148" w:line="274" w:lineRule="exact"/>
        <w:ind w:left="1360"/>
        <w:rPr>
          <w:b/>
          <w:color w:val="auto"/>
          <w:sz w:val="24"/>
          <w:szCs w:val="24"/>
        </w:rPr>
      </w:pPr>
      <w:r>
        <w:rPr>
          <w:b/>
          <w:color w:val="auto"/>
          <w:w w:val="95"/>
          <w:sz w:val="24"/>
          <w:szCs w:val="24"/>
        </w:rPr>
        <w:t>总价子目</w:t>
      </w:r>
    </w:p>
    <w:p>
      <w:pPr>
        <w:spacing w:line="264" w:lineRule="auto"/>
        <w:ind w:left="100" w:right="90" w:firstLine="838" w:firstLineChars="388"/>
        <w:rPr>
          <w:color w:val="auto"/>
          <w:sz w:val="24"/>
          <w:szCs w:val="24"/>
          <w:lang w:eastAsia="zh-CN"/>
        </w:rPr>
      </w:pPr>
      <w:r>
        <w:rPr>
          <w:color w:val="auto"/>
          <w:spacing w:val="-6"/>
          <w:w w:val="95"/>
          <w:sz w:val="24"/>
          <w:szCs w:val="24"/>
          <w:lang w:eastAsia="zh-CN"/>
        </w:rPr>
        <w:t xml:space="preserve">工程量清单中以总价计价，以“项”为计量单位，工程量为整数 </w:t>
      </w:r>
      <w:r>
        <w:rPr>
          <w:color w:val="auto"/>
          <w:w w:val="95"/>
          <w:sz w:val="24"/>
          <w:szCs w:val="24"/>
          <w:lang w:eastAsia="zh-CN"/>
        </w:rPr>
        <w:t>1</w:t>
      </w:r>
      <w:r>
        <w:rPr>
          <w:color w:val="auto"/>
          <w:spacing w:val="-2"/>
          <w:w w:val="95"/>
          <w:sz w:val="24"/>
          <w:szCs w:val="24"/>
          <w:lang w:eastAsia="zh-CN"/>
        </w:rPr>
        <w:t xml:space="preserve"> 的子目，除专用合同条款另有约定外，</w:t>
      </w:r>
      <w:r>
        <w:rPr>
          <w:color w:val="auto"/>
          <w:spacing w:val="-6"/>
          <w:w w:val="95"/>
          <w:sz w:val="24"/>
          <w:szCs w:val="24"/>
          <w:lang w:eastAsia="zh-CN"/>
        </w:rPr>
        <w:t>总价固定包干。采用总价合同形式时，合同订立后，已标价工程量清单中的工程量均没有合同约束力，所有子目均</w:t>
      </w:r>
      <w:r>
        <w:rPr>
          <w:color w:val="auto"/>
          <w:spacing w:val="-11"/>
          <w:sz w:val="24"/>
          <w:szCs w:val="24"/>
          <w:lang w:eastAsia="zh-CN"/>
        </w:rPr>
        <w:t>是总价子目，视同按项计量(合同条款第</w:t>
      </w:r>
      <w:r>
        <w:rPr>
          <w:color w:val="auto"/>
          <w:sz w:val="24"/>
          <w:szCs w:val="24"/>
          <w:lang w:eastAsia="zh-CN"/>
        </w:rPr>
        <w:t>15</w:t>
      </w:r>
      <w:r>
        <w:rPr>
          <w:color w:val="auto"/>
          <w:spacing w:val="-13"/>
          <w:sz w:val="24"/>
          <w:szCs w:val="24"/>
          <w:lang w:eastAsia="zh-CN"/>
        </w:rPr>
        <w:t xml:space="preserve"> 条约定的变更除外)。</w:t>
      </w:r>
    </w:p>
    <w:p>
      <w:pPr>
        <w:pStyle w:val="24"/>
        <w:numPr>
          <w:ilvl w:val="2"/>
          <w:numId w:val="16"/>
        </w:numPr>
        <w:tabs>
          <w:tab w:val="left" w:pos="1359"/>
          <w:tab w:val="left" w:pos="1360"/>
        </w:tabs>
        <w:spacing w:before="129" w:line="273" w:lineRule="exact"/>
        <w:ind w:left="1360"/>
        <w:rPr>
          <w:b/>
          <w:color w:val="auto"/>
          <w:sz w:val="24"/>
          <w:szCs w:val="24"/>
        </w:rPr>
      </w:pPr>
      <w:r>
        <w:rPr>
          <w:b/>
          <w:color w:val="auto"/>
          <w:w w:val="95"/>
          <w:sz w:val="24"/>
          <w:szCs w:val="24"/>
        </w:rPr>
        <w:t>单价子目</w:t>
      </w:r>
    </w:p>
    <w:p>
      <w:pPr>
        <w:spacing w:line="266" w:lineRule="auto"/>
        <w:ind w:left="100" w:right="177" w:firstLine="415"/>
        <w:rPr>
          <w:color w:val="auto"/>
          <w:sz w:val="24"/>
          <w:szCs w:val="24"/>
          <w:lang w:eastAsia="zh-CN"/>
        </w:rPr>
      </w:pPr>
      <w:r>
        <w:rPr>
          <w:color w:val="auto"/>
          <w:spacing w:val="-5"/>
          <w:w w:val="95"/>
          <w:sz w:val="24"/>
          <w:szCs w:val="24"/>
          <w:lang w:eastAsia="zh-CN"/>
        </w:rPr>
        <w:t xml:space="preserve">工程量清单中以单价计价，根据有合同约束力的图纸和工程量计算规则进行计量，以实际完成数量乘以   </w:t>
      </w:r>
      <w:r>
        <w:rPr>
          <w:color w:val="auto"/>
          <w:spacing w:val="-3"/>
          <w:w w:val="95"/>
          <w:sz w:val="24"/>
          <w:szCs w:val="24"/>
          <w:lang w:eastAsia="zh-CN"/>
        </w:rPr>
        <w:t>相应单价进行结算的子目。</w:t>
      </w:r>
    </w:p>
    <w:p>
      <w:pPr>
        <w:pStyle w:val="24"/>
        <w:numPr>
          <w:ilvl w:val="2"/>
          <w:numId w:val="16"/>
        </w:numPr>
        <w:tabs>
          <w:tab w:val="left" w:pos="1359"/>
          <w:tab w:val="left" w:pos="1360"/>
        </w:tabs>
        <w:spacing w:before="129" w:line="273" w:lineRule="exact"/>
        <w:ind w:left="1360"/>
        <w:rPr>
          <w:b/>
          <w:color w:val="auto"/>
          <w:sz w:val="24"/>
          <w:szCs w:val="24"/>
        </w:rPr>
      </w:pPr>
      <w:r>
        <w:rPr>
          <w:b/>
          <w:color w:val="auto"/>
          <w:w w:val="95"/>
          <w:sz w:val="24"/>
          <w:szCs w:val="24"/>
        </w:rPr>
        <w:t>子目编码</w:t>
      </w:r>
    </w:p>
    <w:p>
      <w:pPr>
        <w:spacing w:line="273" w:lineRule="exact"/>
        <w:ind w:left="520" w:firstLine="456" w:firstLineChars="200"/>
        <w:rPr>
          <w:color w:val="auto"/>
          <w:sz w:val="24"/>
          <w:szCs w:val="24"/>
          <w:lang w:eastAsia="zh-CN"/>
        </w:rPr>
      </w:pPr>
      <w:r>
        <w:rPr>
          <w:color w:val="auto"/>
          <w:w w:val="95"/>
          <w:sz w:val="24"/>
          <w:szCs w:val="24"/>
          <w:lang w:eastAsia="zh-CN"/>
        </w:rPr>
        <w:t>分部分项工程项目清单中所列的子目名称的数字标识和代码，子目编码与项目编码同义。</w:t>
      </w:r>
    </w:p>
    <w:p>
      <w:pPr>
        <w:pStyle w:val="24"/>
        <w:numPr>
          <w:ilvl w:val="2"/>
          <w:numId w:val="16"/>
        </w:numPr>
        <w:tabs>
          <w:tab w:val="left" w:pos="1359"/>
          <w:tab w:val="left" w:pos="1360"/>
        </w:tabs>
        <w:spacing w:before="119" w:line="273" w:lineRule="exact"/>
        <w:ind w:left="1360"/>
        <w:rPr>
          <w:b/>
          <w:color w:val="auto"/>
          <w:sz w:val="24"/>
          <w:szCs w:val="24"/>
        </w:rPr>
      </w:pPr>
      <w:r>
        <w:rPr>
          <w:b/>
          <w:color w:val="auto"/>
          <w:w w:val="95"/>
          <w:sz w:val="24"/>
          <w:szCs w:val="24"/>
        </w:rPr>
        <w:t>子目特征</w:t>
      </w:r>
    </w:p>
    <w:p>
      <w:pPr>
        <w:spacing w:line="266" w:lineRule="auto"/>
        <w:ind w:left="100" w:right="177" w:firstLine="415"/>
        <w:rPr>
          <w:color w:val="auto"/>
          <w:sz w:val="24"/>
          <w:szCs w:val="24"/>
          <w:lang w:eastAsia="zh-CN"/>
        </w:rPr>
      </w:pPr>
      <w:r>
        <w:rPr>
          <w:color w:val="auto"/>
          <w:spacing w:val="-6"/>
          <w:w w:val="95"/>
          <w:sz w:val="24"/>
          <w:szCs w:val="24"/>
          <w:lang w:eastAsia="zh-CN"/>
        </w:rPr>
        <w:t>构成分部分项工程项目清单子目、措施项目的实质内容、决定其自身价值的本质特征，子目特征与项目</w:t>
      </w:r>
      <w:r>
        <w:rPr>
          <w:color w:val="auto"/>
          <w:spacing w:val="-2"/>
          <w:w w:val="95"/>
          <w:sz w:val="24"/>
          <w:szCs w:val="24"/>
          <w:lang w:eastAsia="zh-CN"/>
        </w:rPr>
        <w:t>特征同义。</w:t>
      </w:r>
    </w:p>
    <w:p>
      <w:pPr>
        <w:pStyle w:val="24"/>
        <w:numPr>
          <w:ilvl w:val="2"/>
          <w:numId w:val="16"/>
        </w:numPr>
        <w:tabs>
          <w:tab w:val="left" w:pos="1359"/>
          <w:tab w:val="left" w:pos="1360"/>
        </w:tabs>
        <w:spacing w:before="128" w:line="273" w:lineRule="exact"/>
        <w:ind w:left="1360"/>
        <w:rPr>
          <w:b/>
          <w:color w:val="auto"/>
          <w:sz w:val="24"/>
          <w:szCs w:val="24"/>
        </w:rPr>
      </w:pPr>
      <w:r>
        <w:rPr>
          <w:b/>
          <w:color w:val="auto"/>
          <w:w w:val="95"/>
          <w:sz w:val="24"/>
          <w:szCs w:val="24"/>
        </w:rPr>
        <w:t>规费</w:t>
      </w:r>
    </w:p>
    <w:p>
      <w:pPr>
        <w:spacing w:line="273" w:lineRule="exact"/>
        <w:ind w:firstLine="684" w:firstLineChars="300"/>
        <w:rPr>
          <w:color w:val="auto"/>
          <w:sz w:val="24"/>
          <w:szCs w:val="24"/>
          <w:lang w:eastAsia="zh-CN"/>
        </w:rPr>
      </w:pPr>
      <w:r>
        <w:rPr>
          <w:color w:val="auto"/>
          <w:w w:val="95"/>
          <w:sz w:val="24"/>
          <w:szCs w:val="24"/>
          <w:lang w:eastAsia="zh-CN"/>
        </w:rPr>
        <w:t>承包人根据省级政府或省级有关权力部门规定必须缴纳的，应计入建筑安装工程造价的费用。</w:t>
      </w:r>
    </w:p>
    <w:p>
      <w:pPr>
        <w:pStyle w:val="24"/>
        <w:numPr>
          <w:ilvl w:val="2"/>
          <w:numId w:val="16"/>
        </w:numPr>
        <w:tabs>
          <w:tab w:val="left" w:pos="1359"/>
          <w:tab w:val="left" w:pos="1360"/>
        </w:tabs>
        <w:spacing w:before="119" w:line="273" w:lineRule="exact"/>
        <w:ind w:left="1360"/>
        <w:rPr>
          <w:b/>
          <w:color w:val="auto"/>
          <w:sz w:val="24"/>
          <w:szCs w:val="24"/>
        </w:rPr>
      </w:pPr>
      <w:r>
        <w:rPr>
          <w:b/>
          <w:color w:val="auto"/>
          <w:w w:val="95"/>
          <w:sz w:val="24"/>
          <w:szCs w:val="24"/>
        </w:rPr>
        <w:t>税金</w:t>
      </w:r>
    </w:p>
    <w:p>
      <w:pPr>
        <w:spacing w:line="273" w:lineRule="exact"/>
        <w:ind w:left="520" w:firstLine="228" w:firstLineChars="100"/>
        <w:rPr>
          <w:color w:val="auto"/>
          <w:sz w:val="24"/>
          <w:szCs w:val="24"/>
          <w:lang w:eastAsia="zh-CN"/>
        </w:rPr>
      </w:pPr>
      <w:r>
        <w:rPr>
          <w:color w:val="auto"/>
          <w:w w:val="95"/>
          <w:sz w:val="24"/>
          <w:szCs w:val="24"/>
          <w:lang w:eastAsia="zh-CN"/>
        </w:rPr>
        <w:t>国家税法规定的应计入建筑安装工程造价内的增值税、城市维护建设税及教育费附加等。</w:t>
      </w:r>
    </w:p>
    <w:p>
      <w:pPr>
        <w:pStyle w:val="24"/>
        <w:numPr>
          <w:ilvl w:val="2"/>
          <w:numId w:val="16"/>
        </w:numPr>
        <w:tabs>
          <w:tab w:val="left" w:pos="1359"/>
          <w:tab w:val="left" w:pos="1360"/>
        </w:tabs>
        <w:spacing w:before="119" w:line="273" w:lineRule="exact"/>
        <w:ind w:left="1360"/>
        <w:rPr>
          <w:b/>
          <w:color w:val="auto"/>
          <w:sz w:val="24"/>
          <w:szCs w:val="24"/>
        </w:rPr>
      </w:pPr>
      <w:r>
        <w:rPr>
          <w:b/>
          <w:color w:val="auto"/>
          <w:w w:val="95"/>
          <w:sz w:val="24"/>
          <w:szCs w:val="24"/>
        </w:rPr>
        <w:t>总承包服务费</w:t>
      </w:r>
    </w:p>
    <w:p>
      <w:pPr>
        <w:spacing w:line="266" w:lineRule="auto"/>
        <w:ind w:left="100" w:right="177" w:firstLine="533" w:firstLineChars="272"/>
        <w:rPr>
          <w:color w:val="auto"/>
          <w:sz w:val="24"/>
          <w:szCs w:val="24"/>
          <w:lang w:eastAsia="zh-CN"/>
        </w:rPr>
      </w:pPr>
      <w:r>
        <w:rPr>
          <w:color w:val="auto"/>
          <w:spacing w:val="-10"/>
          <w:w w:val="90"/>
          <w:sz w:val="24"/>
          <w:szCs w:val="24"/>
          <w:lang w:eastAsia="zh-CN"/>
        </w:rPr>
        <w:t xml:space="preserve">总承包人为配合协调发包人发包的专业工程以及发包人采购的材料和工程设备等进行管理、服务以及施工现场管   </w:t>
      </w:r>
      <w:r>
        <w:rPr>
          <w:color w:val="auto"/>
          <w:spacing w:val="-5"/>
          <w:w w:val="95"/>
          <w:sz w:val="24"/>
          <w:szCs w:val="24"/>
          <w:lang w:eastAsia="zh-CN"/>
        </w:rPr>
        <w:t>理、竣工资料汇总整理等所需的费用。</w:t>
      </w:r>
    </w:p>
    <w:p>
      <w:pPr>
        <w:pStyle w:val="24"/>
        <w:numPr>
          <w:ilvl w:val="2"/>
          <w:numId w:val="16"/>
        </w:numPr>
        <w:tabs>
          <w:tab w:val="left" w:pos="1359"/>
          <w:tab w:val="left" w:pos="1360"/>
        </w:tabs>
        <w:spacing w:before="129" w:line="273" w:lineRule="exact"/>
        <w:ind w:left="1360"/>
        <w:rPr>
          <w:b/>
          <w:color w:val="auto"/>
          <w:sz w:val="24"/>
          <w:szCs w:val="24"/>
        </w:rPr>
      </w:pPr>
      <w:r>
        <w:rPr>
          <w:b/>
          <w:color w:val="auto"/>
          <w:w w:val="95"/>
          <w:sz w:val="24"/>
          <w:szCs w:val="24"/>
        </w:rPr>
        <w:t>同义词语</w:t>
      </w:r>
    </w:p>
    <w:p>
      <w:pPr>
        <w:spacing w:line="264" w:lineRule="auto"/>
        <w:ind w:left="100" w:right="177" w:firstLine="729" w:firstLineChars="372"/>
        <w:rPr>
          <w:color w:val="auto"/>
          <w:sz w:val="24"/>
          <w:szCs w:val="24"/>
          <w:lang w:eastAsia="zh-CN"/>
        </w:rPr>
      </w:pPr>
      <w:r>
        <w:rPr>
          <w:color w:val="auto"/>
          <w:spacing w:val="-10"/>
          <w:w w:val="90"/>
          <w:sz w:val="24"/>
          <w:szCs w:val="24"/>
          <w:lang w:eastAsia="zh-CN"/>
        </w:rPr>
        <w:t xml:space="preserve">本章中使用的词语“招标人”和“投标人”分别与合同条款中定义的“发包人”和“承包人”同义；就工程量清    </w:t>
      </w:r>
      <w:r>
        <w:rPr>
          <w:color w:val="auto"/>
          <w:spacing w:val="-5"/>
          <w:w w:val="95"/>
          <w:sz w:val="24"/>
          <w:szCs w:val="24"/>
          <w:lang w:eastAsia="zh-CN"/>
        </w:rPr>
        <w:t>单而言，“子目”与“项目”同义。</w:t>
      </w:r>
    </w:p>
    <w:p>
      <w:pPr>
        <w:spacing w:line="264" w:lineRule="auto"/>
        <w:rPr>
          <w:color w:val="auto"/>
          <w:sz w:val="21"/>
          <w:lang w:eastAsia="zh-CN"/>
        </w:rPr>
        <w:sectPr>
          <w:pgSz w:w="11910" w:h="16850"/>
          <w:pgMar w:top="1380" w:right="880" w:bottom="1020" w:left="980" w:header="0" w:footer="765" w:gutter="0"/>
          <w:cols w:space="720" w:num="1"/>
        </w:sectPr>
      </w:pPr>
    </w:p>
    <w:p>
      <w:pPr>
        <w:pStyle w:val="10"/>
        <w:numPr>
          <w:ilvl w:val="1"/>
          <w:numId w:val="16"/>
        </w:numPr>
        <w:tabs>
          <w:tab w:val="left" w:pos="1379"/>
          <w:tab w:val="left" w:pos="1380"/>
        </w:tabs>
        <w:spacing w:line="351" w:lineRule="exact"/>
        <w:ind w:left="1380" w:hanging="720"/>
        <w:rPr>
          <w:color w:val="auto"/>
        </w:rPr>
      </w:pPr>
      <w:bookmarkStart w:id="14" w:name="3.2工程量差异调整"/>
      <w:bookmarkEnd w:id="14"/>
      <w:r>
        <w:rPr>
          <w:color w:val="auto"/>
          <w:spacing w:val="-12"/>
        </w:rPr>
        <w:t>工程量差异调整</w:t>
      </w:r>
    </w:p>
    <w:p>
      <w:pPr>
        <w:pStyle w:val="24"/>
        <w:numPr>
          <w:ilvl w:val="2"/>
          <w:numId w:val="16"/>
        </w:numPr>
        <w:tabs>
          <w:tab w:val="left" w:pos="1380"/>
        </w:tabs>
        <w:spacing w:before="8" w:line="264" w:lineRule="auto"/>
        <w:ind w:right="182" w:firstLine="400"/>
        <w:jc w:val="both"/>
        <w:rPr>
          <w:color w:val="auto"/>
          <w:sz w:val="24"/>
          <w:szCs w:val="24"/>
          <w:lang w:eastAsia="zh-CN"/>
        </w:rPr>
      </w:pPr>
      <w:r>
        <w:rPr>
          <w:color w:val="auto"/>
          <w:spacing w:val="-4"/>
          <w:w w:val="90"/>
          <w:sz w:val="24"/>
          <w:szCs w:val="24"/>
          <w:lang w:eastAsia="zh-CN"/>
        </w:rPr>
        <w:t xml:space="preserve">工程量清单中的工作内容分类、子目列项、特征描述以及“分部分项工程量清单与计价表”中附带   </w:t>
      </w:r>
      <w:r>
        <w:rPr>
          <w:color w:val="auto"/>
          <w:spacing w:val="-14"/>
          <w:w w:val="90"/>
          <w:sz w:val="24"/>
          <w:szCs w:val="24"/>
          <w:lang w:eastAsia="zh-CN"/>
        </w:rPr>
        <w:t>的工程量都不应理解为是对承包(招标)范围以及合同工作内容的唯一的、最终的或全部的定义。</w:t>
      </w:r>
    </w:p>
    <w:p>
      <w:pPr>
        <w:pStyle w:val="24"/>
        <w:numPr>
          <w:ilvl w:val="2"/>
          <w:numId w:val="16"/>
        </w:numPr>
        <w:tabs>
          <w:tab w:val="left" w:pos="1380"/>
        </w:tabs>
        <w:spacing w:before="9" w:line="268" w:lineRule="auto"/>
        <w:ind w:right="192" w:firstLine="400"/>
        <w:jc w:val="both"/>
        <w:rPr>
          <w:color w:val="auto"/>
          <w:sz w:val="24"/>
          <w:szCs w:val="24"/>
          <w:lang w:eastAsia="zh-CN"/>
        </w:rPr>
      </w:pPr>
      <w:r>
        <w:rPr>
          <w:color w:val="auto"/>
          <w:spacing w:val="-4"/>
          <w:w w:val="90"/>
          <w:sz w:val="24"/>
          <w:szCs w:val="24"/>
          <w:lang w:eastAsia="zh-CN"/>
        </w:rPr>
        <w:t xml:space="preserve">投标人应对招标人提供的工程量清单进行认真细致的复核。这种复核包括对招标人提供的工程量清   </w:t>
      </w:r>
      <w:r>
        <w:rPr>
          <w:color w:val="auto"/>
          <w:spacing w:val="-7"/>
          <w:w w:val="90"/>
          <w:sz w:val="24"/>
          <w:szCs w:val="24"/>
          <w:lang w:eastAsia="zh-CN"/>
        </w:rPr>
        <w:t xml:space="preserve">单中的子目编码、子目名称、子目特征描述、计量单位、工程量的准确性以及可能存在的任何书写、打印错误进行检   </w:t>
      </w:r>
      <w:r>
        <w:rPr>
          <w:color w:val="auto"/>
          <w:spacing w:val="-11"/>
          <w:w w:val="95"/>
          <w:sz w:val="24"/>
          <w:szCs w:val="24"/>
          <w:lang w:eastAsia="zh-CN"/>
        </w:rPr>
        <w:t>查和复核，特别是对“分部分项工程量清单与计价表”中每个工作子目的工程量进行重新计算和校核。如果投标人</w:t>
      </w:r>
      <w:r>
        <w:rPr>
          <w:color w:val="auto"/>
          <w:spacing w:val="-5"/>
          <w:w w:val="95"/>
          <w:sz w:val="24"/>
          <w:szCs w:val="24"/>
          <w:lang w:eastAsia="zh-CN"/>
        </w:rPr>
        <w:t>经过检查和复核以后认为招标人提供的工程量清单存在差异，则投标人应将此类差异的详细情况连同按投标人须</w:t>
      </w:r>
      <w:r>
        <w:rPr>
          <w:color w:val="auto"/>
          <w:spacing w:val="-6"/>
          <w:w w:val="95"/>
          <w:sz w:val="24"/>
          <w:szCs w:val="24"/>
          <w:lang w:eastAsia="zh-CN"/>
        </w:rPr>
        <w:t xml:space="preserve">知规定提交的要求招标人澄清的其他问题一起提交给招标人，招标人将根据实际情况决定是否颁发工程量清单的 </w:t>
      </w:r>
      <w:r>
        <w:rPr>
          <w:color w:val="auto"/>
          <w:spacing w:val="-5"/>
          <w:w w:val="95"/>
          <w:sz w:val="24"/>
          <w:szCs w:val="24"/>
          <w:lang w:eastAsia="zh-CN"/>
        </w:rPr>
        <w:t>补充和(或)修改文件。</w:t>
      </w:r>
    </w:p>
    <w:p>
      <w:pPr>
        <w:pStyle w:val="24"/>
        <w:numPr>
          <w:ilvl w:val="2"/>
          <w:numId w:val="16"/>
        </w:numPr>
        <w:tabs>
          <w:tab w:val="left" w:pos="1380"/>
        </w:tabs>
        <w:spacing w:before="9" w:line="268" w:lineRule="auto"/>
        <w:ind w:right="167" w:firstLine="408"/>
        <w:jc w:val="both"/>
        <w:rPr>
          <w:color w:val="auto"/>
          <w:sz w:val="24"/>
          <w:szCs w:val="24"/>
          <w:lang w:eastAsia="zh-CN"/>
        </w:rPr>
      </w:pPr>
      <w:r>
        <w:rPr>
          <w:color w:val="auto"/>
          <w:spacing w:val="-3"/>
          <w:sz w:val="24"/>
          <w:szCs w:val="24"/>
          <w:lang w:eastAsia="zh-CN"/>
        </w:rPr>
        <w:t>如果招标人在检查投标人根据上文第</w:t>
      </w:r>
      <w:r>
        <w:rPr>
          <w:color w:val="auto"/>
          <w:sz w:val="24"/>
          <w:szCs w:val="24"/>
          <w:lang w:eastAsia="zh-CN"/>
        </w:rPr>
        <w:t>3.2.2</w:t>
      </w:r>
      <w:r>
        <w:rPr>
          <w:color w:val="auto"/>
          <w:spacing w:val="-9"/>
          <w:sz w:val="24"/>
          <w:szCs w:val="24"/>
          <w:lang w:eastAsia="zh-CN"/>
        </w:rPr>
        <w:t xml:space="preserve"> 项提交的工程量差异问题后认为没有必要对工程量</w:t>
      </w:r>
      <w:r>
        <w:rPr>
          <w:color w:val="auto"/>
          <w:spacing w:val="-3"/>
          <w:sz w:val="24"/>
          <w:szCs w:val="24"/>
          <w:lang w:eastAsia="zh-CN"/>
        </w:rPr>
        <w:t xml:space="preserve">清单进行补充和(或)修改，或者招标人根据上文第 </w:t>
      </w:r>
      <w:r>
        <w:rPr>
          <w:color w:val="auto"/>
          <w:sz w:val="24"/>
          <w:szCs w:val="24"/>
          <w:lang w:eastAsia="zh-CN"/>
        </w:rPr>
        <w:t>3.2.2</w:t>
      </w:r>
      <w:r>
        <w:rPr>
          <w:color w:val="auto"/>
          <w:spacing w:val="-5"/>
          <w:sz w:val="24"/>
          <w:szCs w:val="24"/>
          <w:lang w:eastAsia="zh-CN"/>
        </w:rPr>
        <w:t xml:space="preserve"> 项对工程量清单进行了补充和(或)修改，但投标</w:t>
      </w:r>
      <w:r>
        <w:rPr>
          <w:color w:val="auto"/>
          <w:sz w:val="24"/>
          <w:szCs w:val="24"/>
          <w:lang w:eastAsia="zh-CN"/>
        </w:rPr>
        <w:t>人认为工程量清单中的工程量依然存在差异，则此类差异不再提交招标人答疑和修正，而是直接按招标人</w:t>
      </w:r>
      <w:r>
        <w:rPr>
          <w:color w:val="auto"/>
          <w:spacing w:val="-15"/>
          <w:w w:val="95"/>
          <w:sz w:val="24"/>
          <w:szCs w:val="24"/>
          <w:lang w:eastAsia="zh-CN"/>
        </w:rPr>
        <w:t xml:space="preserve">提供的工程量清单(包括招标人可能的补充和(或)修改)进行投标报价。投标人在按照工程量清单进行报价时，    </w:t>
      </w:r>
      <w:r>
        <w:rPr>
          <w:color w:val="auto"/>
          <w:spacing w:val="-11"/>
          <w:w w:val="95"/>
          <w:sz w:val="24"/>
          <w:szCs w:val="24"/>
          <w:lang w:eastAsia="zh-CN"/>
        </w:rPr>
        <w:t>除按照本节</w:t>
      </w:r>
      <w:r>
        <w:rPr>
          <w:color w:val="auto"/>
          <w:w w:val="95"/>
          <w:sz w:val="24"/>
          <w:szCs w:val="24"/>
          <w:lang w:eastAsia="zh-CN"/>
        </w:rPr>
        <w:t>2.7.3  项要求对招标人提供的措施项目清单的内容进行细化或增减外，不得改变(包括对工程量清</w:t>
      </w:r>
      <w:r>
        <w:rPr>
          <w:color w:val="auto"/>
          <w:w w:val="90"/>
          <w:sz w:val="24"/>
          <w:szCs w:val="24"/>
          <w:lang w:eastAsia="zh-CN"/>
        </w:rPr>
        <w:t>单</w:t>
      </w:r>
      <w:r>
        <w:rPr>
          <w:color w:val="auto"/>
          <w:spacing w:val="-5"/>
          <w:w w:val="90"/>
          <w:sz w:val="24"/>
          <w:szCs w:val="24"/>
          <w:lang w:eastAsia="zh-CN"/>
        </w:rPr>
        <w:t>子目的子目名称、子目特征描述、计量单位以及工程量的任何修改、增加或减少)招标人提供的分部分项工程量</w:t>
      </w:r>
      <w:r>
        <w:rPr>
          <w:color w:val="auto"/>
          <w:w w:val="95"/>
          <w:sz w:val="24"/>
          <w:szCs w:val="24"/>
          <w:lang w:eastAsia="zh-CN"/>
        </w:rPr>
        <w:t>清</w:t>
      </w:r>
      <w:r>
        <w:rPr>
          <w:color w:val="auto"/>
          <w:spacing w:val="-6"/>
          <w:w w:val="95"/>
          <w:sz w:val="24"/>
          <w:szCs w:val="24"/>
          <w:lang w:eastAsia="zh-CN"/>
        </w:rPr>
        <w:t>单和其他项目清单。即使按照图纸和招标范围的约定并不存在的子目，只要在招标人提供的分部分项工程量 清单中已经列明，投标人都需要对其报价，并纳入投标总价的计算。</w:t>
      </w:r>
    </w:p>
    <w:p>
      <w:pPr>
        <w:pStyle w:val="10"/>
        <w:numPr>
          <w:ilvl w:val="1"/>
          <w:numId w:val="16"/>
        </w:numPr>
        <w:tabs>
          <w:tab w:val="left" w:pos="1379"/>
          <w:tab w:val="left" w:pos="1380"/>
        </w:tabs>
        <w:spacing w:line="364" w:lineRule="exact"/>
        <w:ind w:left="1380" w:hanging="720"/>
        <w:rPr>
          <w:color w:val="auto"/>
          <w:sz w:val="24"/>
          <w:szCs w:val="24"/>
        </w:rPr>
      </w:pPr>
      <w:bookmarkStart w:id="15" w:name="3.3暂列金额和暂估价"/>
      <w:bookmarkEnd w:id="15"/>
      <w:r>
        <w:rPr>
          <w:color w:val="auto"/>
          <w:spacing w:val="-12"/>
          <w:sz w:val="24"/>
          <w:szCs w:val="24"/>
        </w:rPr>
        <w:t>暂列金额和暂估价</w:t>
      </w:r>
    </w:p>
    <w:p>
      <w:pPr>
        <w:pStyle w:val="24"/>
        <w:numPr>
          <w:ilvl w:val="2"/>
          <w:numId w:val="16"/>
        </w:numPr>
        <w:tabs>
          <w:tab w:val="left" w:pos="1380"/>
        </w:tabs>
        <w:spacing w:before="6" w:line="266" w:lineRule="auto"/>
        <w:ind w:right="194" w:firstLine="420"/>
        <w:jc w:val="both"/>
        <w:rPr>
          <w:color w:val="auto"/>
          <w:sz w:val="24"/>
          <w:szCs w:val="24"/>
          <w:lang w:eastAsia="zh-CN"/>
        </w:rPr>
      </w:pPr>
      <w:r>
        <w:rPr>
          <w:color w:val="auto"/>
          <w:spacing w:val="-6"/>
          <w:w w:val="95"/>
          <w:sz w:val="24"/>
          <w:szCs w:val="24"/>
          <w:lang w:eastAsia="zh-CN"/>
        </w:rPr>
        <w:t xml:space="preserve">“暂列金额明细表”中所列暂列金额(不包括计日工金额)中已经包含与其对应的管理费、利润   </w:t>
      </w:r>
      <w:r>
        <w:rPr>
          <w:color w:val="auto"/>
          <w:spacing w:val="-5"/>
          <w:w w:val="90"/>
          <w:sz w:val="24"/>
          <w:szCs w:val="24"/>
          <w:lang w:eastAsia="zh-CN"/>
        </w:rPr>
        <w:t>和规费，税金。投标人应按本招标文件规定将此类暂列金额直接纳入其他项目清单的投标价格。</w:t>
      </w:r>
    </w:p>
    <w:p>
      <w:pPr>
        <w:pStyle w:val="24"/>
        <w:numPr>
          <w:ilvl w:val="2"/>
          <w:numId w:val="16"/>
        </w:numPr>
        <w:tabs>
          <w:tab w:val="left" w:pos="1380"/>
        </w:tabs>
        <w:spacing w:before="6" w:line="268" w:lineRule="auto"/>
        <w:ind w:right="187" w:firstLine="396"/>
        <w:jc w:val="both"/>
        <w:rPr>
          <w:color w:val="auto"/>
          <w:sz w:val="24"/>
          <w:szCs w:val="24"/>
          <w:lang w:eastAsia="zh-CN"/>
        </w:rPr>
      </w:pPr>
      <w:r>
        <w:rPr>
          <w:color w:val="auto"/>
          <w:spacing w:val="-16"/>
          <w:w w:val="95"/>
          <w:sz w:val="24"/>
          <w:szCs w:val="24"/>
          <w:lang w:eastAsia="zh-CN"/>
        </w:rPr>
        <w:t xml:space="preserve">“材料和工程设备暂估价表”中所列的材料和工程设备暂估价是此类材料、工程设备本身运至施工   现场内的工地地面价，不包括其本身所对应的管理费、利润、规费、税金以及这些材料和工程设备的安装、安装    所需要的辅助材料、安装损耗、驻厂监造以及发生在现场内的验收、存储、保管、开箱、二次倒运、从存放地点运  </w:t>
      </w:r>
      <w:r>
        <w:rPr>
          <w:color w:val="auto"/>
          <w:spacing w:val="-15"/>
          <w:w w:val="90"/>
          <w:sz w:val="24"/>
          <w:szCs w:val="24"/>
          <w:lang w:eastAsia="zh-CN"/>
        </w:rPr>
        <w:t xml:space="preserve">至安装地点以及其他任何必要的辅助工作(以下简称“暂估价材料和工程设备的安装及辅助工作”)所发生的费用及其对   </w:t>
      </w:r>
      <w:r>
        <w:rPr>
          <w:color w:val="auto"/>
          <w:spacing w:val="-18"/>
          <w:w w:val="95"/>
          <w:sz w:val="24"/>
          <w:szCs w:val="24"/>
          <w:lang w:eastAsia="zh-CN"/>
        </w:rPr>
        <w:t xml:space="preserve">应的管理费、利润、规费和税金。除应按本招标文件规定将此类暂估价本身纳入分部分项工程量清单相应子目的综 </w:t>
      </w:r>
      <w:r>
        <w:rPr>
          <w:color w:val="auto"/>
          <w:spacing w:val="-11"/>
          <w:w w:val="95"/>
          <w:sz w:val="24"/>
          <w:szCs w:val="24"/>
          <w:lang w:eastAsia="zh-CN"/>
        </w:rPr>
        <w:t xml:space="preserve">合单价以外，投标人还应将上述材料和工程设备的安装及辅助工作所发生的费用以及与此类费用有关的管理费   </w:t>
      </w:r>
      <w:r>
        <w:rPr>
          <w:color w:val="auto"/>
          <w:spacing w:val="-10"/>
          <w:w w:val="95"/>
          <w:sz w:val="24"/>
          <w:szCs w:val="24"/>
          <w:lang w:eastAsia="zh-CN"/>
        </w:rPr>
        <w:t>和利润包含在分部分项工程量清单相应子目的综合单价中，并计取相应的规费和税金。</w:t>
      </w:r>
    </w:p>
    <w:p>
      <w:pPr>
        <w:pStyle w:val="24"/>
        <w:numPr>
          <w:ilvl w:val="2"/>
          <w:numId w:val="16"/>
        </w:numPr>
        <w:tabs>
          <w:tab w:val="left" w:pos="1379"/>
          <w:tab w:val="left" w:pos="1380"/>
        </w:tabs>
        <w:spacing w:before="4" w:line="266" w:lineRule="auto"/>
        <w:ind w:right="98" w:firstLine="420"/>
        <w:rPr>
          <w:color w:val="auto"/>
          <w:sz w:val="24"/>
          <w:szCs w:val="24"/>
          <w:lang w:eastAsia="zh-CN"/>
        </w:rPr>
      </w:pPr>
      <w:r>
        <w:rPr>
          <w:color w:val="auto"/>
          <w:spacing w:val="-6"/>
          <w:w w:val="95"/>
          <w:sz w:val="24"/>
          <w:szCs w:val="24"/>
          <w:lang w:eastAsia="zh-CN"/>
        </w:rPr>
        <w:t xml:space="preserve">专业工程暂估价表中所列的专业工程暂估价已经包含与其对应的管理费、利润和规费，但税金。  </w:t>
      </w:r>
      <w:r>
        <w:rPr>
          <w:color w:val="auto"/>
          <w:spacing w:val="-17"/>
          <w:w w:val="95"/>
          <w:sz w:val="24"/>
          <w:szCs w:val="24"/>
          <w:lang w:eastAsia="zh-CN"/>
        </w:rPr>
        <w:t>投标人应按本招标文件规定将此类暂估价直接纳入其他项目清单的投标价格并计取相应的税金。除按本招标文件规定</w:t>
      </w:r>
      <w:r>
        <w:rPr>
          <w:color w:val="auto"/>
          <w:spacing w:val="-25"/>
          <w:sz w:val="24"/>
          <w:szCs w:val="24"/>
          <w:lang w:eastAsia="zh-CN"/>
        </w:rPr>
        <w:t>将此类暂估价纳入其他项目清单的投标价格并计取相应的税金以外，投标人还需要根据招标文件规定的内容考虑相应的</w:t>
      </w:r>
      <w:r>
        <w:rPr>
          <w:color w:val="auto"/>
          <w:spacing w:val="-20"/>
          <w:w w:val="95"/>
          <w:sz w:val="24"/>
          <w:szCs w:val="24"/>
          <w:lang w:eastAsia="zh-CN"/>
        </w:rPr>
        <w:t>总承包服务费以及与总承包服务费有关的规费和税金。</w:t>
      </w:r>
    </w:p>
    <w:p>
      <w:pPr>
        <w:pStyle w:val="13"/>
        <w:spacing w:before="8"/>
        <w:rPr>
          <w:color w:val="auto"/>
          <w:sz w:val="24"/>
          <w:szCs w:val="24"/>
          <w:lang w:eastAsia="zh-CN"/>
        </w:rPr>
      </w:pPr>
    </w:p>
    <w:p>
      <w:pPr>
        <w:pStyle w:val="10"/>
        <w:numPr>
          <w:ilvl w:val="1"/>
          <w:numId w:val="16"/>
        </w:numPr>
        <w:tabs>
          <w:tab w:val="left" w:pos="1379"/>
          <w:tab w:val="left" w:pos="1380"/>
        </w:tabs>
        <w:spacing w:before="1"/>
        <w:ind w:left="1380" w:hanging="720"/>
        <w:rPr>
          <w:color w:val="auto"/>
        </w:rPr>
      </w:pPr>
      <w:bookmarkStart w:id="16" w:name="3.4其他补充说明"/>
      <w:bookmarkEnd w:id="16"/>
      <w:r>
        <w:rPr>
          <w:color w:val="auto"/>
          <w:spacing w:val="-11"/>
        </w:rPr>
        <w:t>其他补充说明</w:t>
      </w:r>
    </w:p>
    <w:p>
      <w:pPr>
        <w:pStyle w:val="13"/>
        <w:spacing w:before="6"/>
        <w:rPr>
          <w:color w:val="auto"/>
          <w:sz w:val="30"/>
        </w:rPr>
      </w:pPr>
    </w:p>
    <w:p>
      <w:pPr>
        <w:spacing w:before="1" w:line="266" w:lineRule="auto"/>
        <w:ind w:left="120" w:right="101" w:firstLine="396"/>
        <w:jc w:val="both"/>
        <w:rPr>
          <w:color w:val="auto"/>
          <w:sz w:val="21"/>
          <w:lang w:eastAsia="zh-CN"/>
        </w:rPr>
      </w:pPr>
      <w:r>
        <w:rPr>
          <w:color w:val="auto"/>
          <w:spacing w:val="-5"/>
          <w:w w:val="95"/>
          <w:sz w:val="21"/>
          <w:u w:val="single"/>
          <w:lang w:eastAsia="zh-CN"/>
        </w:rPr>
        <w:t>投标人对措施项目中的安全文明施工费必须按国家或省级、行业建设主管部门的规定计算、不得作为竞争性</w:t>
      </w:r>
      <w:r>
        <w:rPr>
          <w:color w:val="auto"/>
          <w:spacing w:val="-9"/>
          <w:w w:val="95"/>
          <w:sz w:val="21"/>
          <w:u w:val="single"/>
          <w:lang w:eastAsia="zh-CN"/>
        </w:rPr>
        <w:t>费用：规费和税金必须按国家或省级、行业建设主管部门的规定计算，不得作为竞争性费用否则按废标处理。</w:t>
      </w:r>
    </w:p>
    <w:p>
      <w:pPr>
        <w:pStyle w:val="13"/>
        <w:spacing w:before="8"/>
        <w:rPr>
          <w:color w:val="auto"/>
          <w:sz w:val="17"/>
          <w:lang w:eastAsia="zh-CN"/>
        </w:rPr>
      </w:pPr>
      <w:r>
        <w:rPr>
          <w:color w:val="auto"/>
        </w:rPr>
        <w:pict>
          <v:line id="_x0000_s1047" o:spid="_x0000_s1047" o:spt="20" style="position:absolute;left:0pt;margin-left:54pt;margin-top:13.75pt;height:0pt;width:21pt;mso-position-horizontal-relative:page;mso-wrap-distance-bottom:0pt;mso-wrap-distance-top:0pt;z-index:251660288;mso-width-relative:page;mso-height-relative:page;" coordsize="21600,21600">
            <v:path arrowok="t"/>
            <v:fill focussize="0,0"/>
            <v:stroke weight="0.48pt"/>
            <v:imagedata o:title=""/>
            <o:lock v:ext="edit"/>
            <w10:wrap type="topAndBottom"/>
          </v:line>
        </w:pict>
      </w:r>
    </w:p>
    <w:p>
      <w:pPr>
        <w:rPr>
          <w:color w:val="auto"/>
          <w:sz w:val="17"/>
          <w:lang w:eastAsia="zh-CN"/>
        </w:rPr>
        <w:sectPr>
          <w:footerReference r:id="rId6" w:type="default"/>
          <w:pgSz w:w="11910" w:h="16850"/>
          <w:pgMar w:top="1400" w:right="880" w:bottom="1020" w:left="960" w:header="0" w:footer="825" w:gutter="0"/>
          <w:pgNumType w:start="40"/>
          <w:cols w:space="720" w:num="1"/>
        </w:sectPr>
      </w:pPr>
    </w:p>
    <w:p>
      <w:pPr>
        <w:pStyle w:val="24"/>
        <w:numPr>
          <w:ilvl w:val="1"/>
          <w:numId w:val="17"/>
        </w:numPr>
        <w:tabs>
          <w:tab w:val="left" w:pos="879"/>
          <w:tab w:val="left" w:pos="880"/>
        </w:tabs>
        <w:spacing w:before="10"/>
        <w:jc w:val="left"/>
        <w:rPr>
          <w:color w:val="auto"/>
          <w:sz w:val="24"/>
        </w:rPr>
      </w:pPr>
      <w:bookmarkStart w:id="17" w:name="4.1投标总价封面"/>
      <w:bookmarkEnd w:id="17"/>
      <w:r>
        <w:rPr>
          <w:color w:val="auto"/>
          <w:sz w:val="24"/>
        </w:rPr>
        <w:t>投标总价封面</w:t>
      </w:r>
    </w:p>
    <w:p>
      <w:pPr>
        <w:spacing w:before="302"/>
        <w:ind w:left="116" w:right="3490"/>
        <w:jc w:val="center"/>
        <w:rPr>
          <w:b/>
          <w:color w:val="auto"/>
          <w:sz w:val="36"/>
        </w:rPr>
      </w:pPr>
      <w:r>
        <w:rPr>
          <w:color w:val="auto"/>
        </w:rPr>
        <w:br w:type="column"/>
      </w:r>
      <w:r>
        <w:rPr>
          <w:b/>
          <w:color w:val="auto"/>
          <w:w w:val="95"/>
          <w:sz w:val="36"/>
        </w:rPr>
        <w:t>工程</w:t>
      </w:r>
    </w:p>
    <w:p>
      <w:pPr>
        <w:pStyle w:val="13"/>
        <w:spacing w:before="8"/>
        <w:rPr>
          <w:b/>
          <w:color w:val="auto"/>
          <w:sz w:val="39"/>
        </w:rPr>
      </w:pPr>
    </w:p>
    <w:p>
      <w:pPr>
        <w:pStyle w:val="3"/>
        <w:ind w:right="3490"/>
        <w:jc w:val="center"/>
        <w:rPr>
          <w:color w:val="auto"/>
        </w:rPr>
      </w:pPr>
      <w:r>
        <w:rPr>
          <w:color w:val="auto"/>
        </w:rPr>
        <w:pict>
          <v:line id="_x0000_s1046" o:spid="_x0000_s1046" o:spt="20" style="position:absolute;left:0pt;margin-left:129.7pt;margin-top:-23pt;height:0pt;width:336.1pt;mso-position-horizontal-relative:page;z-index:251662336;mso-width-relative:page;mso-height-relative:page;" coordsize="21600,21600">
            <v:path arrowok="t"/>
            <v:fill focussize="0,0"/>
            <v:stroke weight="0.48pt"/>
            <v:imagedata o:title=""/>
            <o:lock v:ext="edit"/>
          </v:line>
        </w:pict>
      </w:r>
      <w:r>
        <w:rPr>
          <w:color w:val="auto"/>
          <w:w w:val="95"/>
        </w:rPr>
        <w:t>投标总价</w:t>
      </w:r>
    </w:p>
    <w:p>
      <w:pPr>
        <w:jc w:val="center"/>
        <w:rPr>
          <w:color w:val="auto"/>
        </w:rPr>
        <w:sectPr>
          <w:pgSz w:w="11910" w:h="16850"/>
          <w:pgMar w:top="1380" w:right="1680" w:bottom="1100" w:left="1460" w:header="0" w:footer="825" w:gutter="0"/>
          <w:cols w:equalWidth="0" w:num="2">
            <w:col w:w="2321" w:space="1272"/>
            <w:col w:w="5177"/>
          </w:cols>
        </w:sect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spacing w:before="10"/>
        <w:rPr>
          <w:b/>
          <w:color w:val="auto"/>
          <w:sz w:val="29"/>
        </w:rPr>
      </w:pPr>
    </w:p>
    <w:p>
      <w:pPr>
        <w:pStyle w:val="9"/>
        <w:spacing w:before="14"/>
        <w:ind w:left="1134"/>
        <w:jc w:val="left"/>
        <w:rPr>
          <w:color w:val="auto"/>
        </w:rPr>
      </w:pPr>
      <w:r>
        <w:rPr>
          <w:color w:val="auto"/>
          <w:w w:val="95"/>
        </w:rPr>
        <w:t>投标人：</w:t>
      </w:r>
    </w:p>
    <w:p>
      <w:pPr>
        <w:pStyle w:val="13"/>
        <w:spacing w:before="5"/>
        <w:rPr>
          <w:b/>
          <w:color w:val="auto"/>
          <w:sz w:val="21"/>
        </w:rPr>
      </w:pPr>
      <w:r>
        <w:rPr>
          <w:color w:val="auto"/>
        </w:rPr>
        <w:pict>
          <v:line id="_x0000_s1045" o:spid="_x0000_s1045" o:spt="20" style="position:absolute;left:0pt;margin-left:129.7pt;margin-top:16.7pt;height:0pt;width:336.1pt;mso-position-horizontal-relative:page;mso-wrap-distance-bottom:0pt;mso-wrap-distance-top:0pt;z-index:251661312;mso-width-relative:page;mso-height-relative:page;" coordsize="21600,21600">
            <v:path arrowok="t"/>
            <v:fill focussize="0,0"/>
            <v:stroke weight="1.44pt"/>
            <v:imagedata o:title=""/>
            <o:lock v:ext="edit"/>
            <w10:wrap type="topAndBottom"/>
          </v:line>
        </w:pict>
      </w:r>
    </w:p>
    <w:p>
      <w:pPr>
        <w:ind w:left="1134"/>
        <w:rPr>
          <w:color w:val="auto"/>
          <w:sz w:val="20"/>
        </w:rPr>
      </w:pPr>
      <w:r>
        <w:rPr>
          <w:color w:val="auto"/>
          <w:w w:val="95"/>
          <w:sz w:val="20"/>
        </w:rPr>
        <w:t>(单位盖章)</w:t>
      </w: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9"/>
        <w:spacing w:before="141"/>
        <w:ind w:left="1134"/>
        <w:jc w:val="left"/>
        <w:rPr>
          <w:color w:val="auto"/>
        </w:rPr>
      </w:pPr>
      <w:r>
        <w:rPr>
          <w:color w:val="auto"/>
        </w:rPr>
        <w:t>年 月 日</w:t>
      </w:r>
    </w:p>
    <w:p>
      <w:pPr>
        <w:rPr>
          <w:color w:val="auto"/>
        </w:rPr>
        <w:sectPr>
          <w:type w:val="continuous"/>
          <w:pgSz w:w="11910" w:h="16850"/>
          <w:pgMar w:top="1600" w:right="1680" w:bottom="280" w:left="1460" w:header="720" w:footer="720" w:gutter="0"/>
          <w:cols w:space="720" w:num="1"/>
        </w:sectPr>
      </w:pPr>
    </w:p>
    <w:p>
      <w:pPr>
        <w:pStyle w:val="13"/>
        <w:spacing w:before="13"/>
        <w:rPr>
          <w:b/>
          <w:color w:val="auto"/>
          <w:sz w:val="10"/>
        </w:rPr>
      </w:pPr>
    </w:p>
    <w:p>
      <w:pPr>
        <w:pStyle w:val="24"/>
        <w:numPr>
          <w:ilvl w:val="1"/>
          <w:numId w:val="17"/>
        </w:numPr>
        <w:tabs>
          <w:tab w:val="left" w:pos="1239"/>
          <w:tab w:val="left" w:pos="1240"/>
        </w:tabs>
        <w:spacing w:before="26"/>
        <w:ind w:left="1240"/>
        <w:jc w:val="left"/>
        <w:rPr>
          <w:color w:val="auto"/>
          <w:sz w:val="24"/>
        </w:rPr>
      </w:pPr>
      <w:bookmarkStart w:id="18" w:name="4.2投标总价扉页"/>
      <w:bookmarkEnd w:id="18"/>
      <w:r>
        <w:rPr>
          <w:color w:val="auto"/>
          <w:sz w:val="24"/>
        </w:rPr>
        <w:t>投标总价扉页</w:t>
      </w:r>
    </w:p>
    <w:p>
      <w:pPr>
        <w:pStyle w:val="13"/>
        <w:spacing w:before="3"/>
        <w:rPr>
          <w:color w:val="auto"/>
          <w:sz w:val="22"/>
        </w:rPr>
      </w:pPr>
    </w:p>
    <w:p>
      <w:pPr>
        <w:spacing w:line="460" w:lineRule="exact"/>
        <w:ind w:left="5528" w:right="3394"/>
        <w:jc w:val="center"/>
        <w:rPr>
          <w:b/>
          <w:color w:val="auto"/>
          <w:sz w:val="36"/>
        </w:rPr>
      </w:pPr>
      <w:r>
        <w:rPr>
          <w:b/>
          <w:color w:val="auto"/>
          <w:w w:val="95"/>
          <w:sz w:val="36"/>
        </w:rPr>
        <w:t>工程</w:t>
      </w:r>
    </w:p>
    <w:p>
      <w:pPr>
        <w:pStyle w:val="3"/>
        <w:ind w:left="4912"/>
        <w:rPr>
          <w:color w:val="auto"/>
        </w:rPr>
      </w:pPr>
      <w:r>
        <w:rPr>
          <w:color w:val="auto"/>
        </w:rPr>
        <w:pict>
          <v:line id="_x0000_s1044" o:spid="_x0000_s1044" o:spt="20" style="position:absolute;left:0pt;margin-left:150.4pt;margin-top:2.95pt;height:0pt;width:380.6pt;mso-position-horizontal-relative:page;z-index:-251639808;mso-width-relative:page;mso-height-relative:page;" coordsize="21600,21600">
            <v:path arrowok="t"/>
            <v:fill focussize="0,0"/>
            <v:stroke weight="0.48pt"/>
            <v:imagedata o:title=""/>
            <o:lock v:ext="edit"/>
          </v:line>
        </w:pict>
      </w:r>
      <w:r>
        <w:rPr>
          <w:color w:val="auto"/>
          <w:w w:val="95"/>
        </w:rPr>
        <w:t>投标总价</w:t>
      </w:r>
    </w:p>
    <w:p>
      <w:pPr>
        <w:pStyle w:val="13"/>
        <w:rPr>
          <w:b/>
          <w:color w:val="auto"/>
          <w:sz w:val="20"/>
        </w:rPr>
      </w:pPr>
    </w:p>
    <w:p>
      <w:pPr>
        <w:pStyle w:val="13"/>
        <w:rPr>
          <w:b/>
          <w:color w:val="auto"/>
          <w:sz w:val="20"/>
        </w:rPr>
      </w:pPr>
    </w:p>
    <w:p>
      <w:pPr>
        <w:pStyle w:val="13"/>
        <w:spacing w:before="6"/>
        <w:rPr>
          <w:b/>
          <w:color w:val="auto"/>
          <w:sz w:val="29"/>
        </w:rPr>
      </w:pPr>
    </w:p>
    <w:p>
      <w:pPr>
        <w:pStyle w:val="11"/>
        <w:spacing w:before="26" w:line="578" w:lineRule="auto"/>
        <w:ind w:left="109" w:right="8247"/>
        <w:rPr>
          <w:color w:val="auto"/>
        </w:rPr>
      </w:pPr>
      <w:r>
        <w:rPr>
          <w:color w:val="auto"/>
        </w:rPr>
        <w:pict>
          <v:line id="_x0000_s1043" o:spid="_x0000_s1043" o:spt="20" style="position:absolute;left:0pt;margin-left:150.4pt;margin-top:25.95pt;height:0pt;width:380.6pt;mso-position-horizontal-relative:page;z-index:251670528;mso-width-relative:page;mso-height-relative:page;" coordsize="21600,21600">
            <v:path arrowok="t"/>
            <v:fill focussize="0,0"/>
            <v:stroke weight="0.48pt"/>
            <v:imagedata o:title=""/>
            <o:lock v:ext="edit"/>
          </v:line>
        </w:pict>
      </w:r>
      <w:r>
        <w:rPr>
          <w:color w:val="auto"/>
        </w:rPr>
        <w:pict>
          <v:line id="_x0000_s1042" o:spid="_x0000_s1042" o:spt="20" style="position:absolute;left:0pt;margin-left:150.4pt;margin-top:63.3pt;height:0pt;width:380.6pt;mso-position-horizontal-relative:page;z-index:251671552;mso-width-relative:page;mso-height-relative:page;" coordsize="21600,21600">
            <v:path arrowok="t"/>
            <v:fill focussize="0,0"/>
            <v:stroke weight="0.48pt"/>
            <v:imagedata o:title=""/>
            <o:lock v:ext="edit"/>
          </v:line>
        </w:pict>
      </w:r>
      <w:r>
        <w:rPr>
          <w:color w:val="auto"/>
        </w:rPr>
        <w:t xml:space="preserve">招 标人： </w:t>
      </w:r>
      <w:r>
        <w:rPr>
          <w:color w:val="auto"/>
          <w:w w:val="95"/>
        </w:rPr>
        <w:t>工程名称：</w:t>
      </w:r>
    </w:p>
    <w:p>
      <w:pPr>
        <w:tabs>
          <w:tab w:val="left" w:pos="1907"/>
        </w:tabs>
        <w:spacing w:before="94"/>
        <w:ind w:left="109"/>
        <w:rPr>
          <w:color w:val="auto"/>
          <w:sz w:val="21"/>
        </w:rPr>
      </w:pPr>
      <w:r>
        <w:rPr>
          <w:b/>
          <w:color w:val="auto"/>
          <w:sz w:val="24"/>
        </w:rPr>
        <w:t>投标总价</w:t>
      </w:r>
      <w:r>
        <w:rPr>
          <w:b/>
          <w:color w:val="auto"/>
          <w:sz w:val="24"/>
        </w:rPr>
        <w:tab/>
      </w:r>
      <w:r>
        <w:rPr>
          <w:color w:val="auto"/>
          <w:w w:val="95"/>
          <w:position w:val="2"/>
          <w:sz w:val="21"/>
        </w:rPr>
        <w:t>（小写）：</w:t>
      </w:r>
    </w:p>
    <w:p>
      <w:pPr>
        <w:pStyle w:val="13"/>
        <w:spacing w:before="8"/>
        <w:rPr>
          <w:color w:val="auto"/>
          <w:sz w:val="8"/>
        </w:rPr>
      </w:pPr>
      <w:r>
        <w:rPr>
          <w:color w:val="auto"/>
        </w:rPr>
        <w:pict>
          <v:line id="_x0000_s1041" o:spid="_x0000_s1041" o:spt="20" style="position:absolute;left:0pt;margin-left:150.4pt;margin-top:8.35pt;height:0pt;width:380.6pt;mso-position-horizontal-relative:page;mso-wrap-distance-bottom:0pt;mso-wrap-distance-top:0pt;z-index:251663360;mso-width-relative:page;mso-height-relative:page;" coordsize="21600,21600">
            <v:path arrowok="t"/>
            <v:fill focussize="0,0"/>
            <v:stroke weight="1.44pt"/>
            <v:imagedata o:title=""/>
            <o:lock v:ext="edit"/>
            <w10:wrap type="topAndBottom"/>
          </v:line>
        </w:pict>
      </w:r>
    </w:p>
    <w:p>
      <w:pPr>
        <w:pStyle w:val="13"/>
        <w:spacing w:before="12"/>
        <w:rPr>
          <w:color w:val="auto"/>
          <w:sz w:val="17"/>
        </w:rPr>
      </w:pPr>
    </w:p>
    <w:p>
      <w:pPr>
        <w:spacing w:before="1"/>
        <w:ind w:left="1907"/>
        <w:rPr>
          <w:color w:val="auto"/>
          <w:sz w:val="21"/>
        </w:rPr>
      </w:pPr>
      <w:r>
        <w:rPr>
          <w:color w:val="auto"/>
          <w:w w:val="95"/>
          <w:sz w:val="21"/>
        </w:rPr>
        <w:t>（大写）：</w:t>
      </w:r>
    </w:p>
    <w:p>
      <w:pPr>
        <w:pStyle w:val="13"/>
        <w:spacing w:before="4"/>
        <w:rPr>
          <w:color w:val="auto"/>
          <w:sz w:val="11"/>
        </w:rPr>
      </w:pPr>
      <w:r>
        <w:rPr>
          <w:color w:val="auto"/>
        </w:rPr>
        <w:pict>
          <v:line id="_x0000_s1040" o:spid="_x0000_s1040" o:spt="20" style="position:absolute;left:0pt;margin-left:150.4pt;margin-top:9.65pt;height:0pt;width:380.6pt;mso-position-horizontal-relative:page;mso-wrap-distance-bottom:0pt;mso-wrap-distance-top:0pt;z-index:251664384;mso-width-relative:page;mso-height-relative:page;" coordsize="21600,21600">
            <v:path arrowok="t"/>
            <v:fill focussize="0,0"/>
            <v:stroke weight="0.48pt"/>
            <v:imagedata o:title=""/>
            <o:lock v:ext="edit"/>
            <w10:wrap type="topAndBottom"/>
          </v:line>
        </w:pict>
      </w:r>
    </w:p>
    <w:p>
      <w:pPr>
        <w:pStyle w:val="13"/>
        <w:spacing w:before="8"/>
        <w:rPr>
          <w:color w:val="auto"/>
          <w:sz w:val="15"/>
        </w:rPr>
      </w:pPr>
    </w:p>
    <w:p>
      <w:pPr>
        <w:pStyle w:val="11"/>
        <w:ind w:left="109"/>
        <w:rPr>
          <w:color w:val="auto"/>
        </w:rPr>
      </w:pPr>
      <w:r>
        <w:rPr>
          <w:color w:val="auto"/>
          <w:w w:val="95"/>
        </w:rPr>
        <w:t>投标人：</w:t>
      </w:r>
    </w:p>
    <w:p>
      <w:pPr>
        <w:pStyle w:val="13"/>
        <w:spacing w:before="7"/>
        <w:rPr>
          <w:b/>
          <w:color w:val="auto"/>
          <w:sz w:val="10"/>
        </w:rPr>
      </w:pPr>
      <w:r>
        <w:rPr>
          <w:color w:val="auto"/>
        </w:rPr>
        <w:pict>
          <v:line id="_x0000_s1039" o:spid="_x0000_s1039" o:spt="20" style="position:absolute;left:0pt;margin-left:150.4pt;margin-top:9.1pt;height:0pt;width:380.6pt;mso-position-horizontal-relative:page;mso-wrap-distance-bottom:0pt;mso-wrap-distance-top:0pt;z-index:251665408;mso-width-relative:page;mso-height-relative:page;" coordsize="21600,21600">
            <v:path arrowok="t"/>
            <v:fill focussize="0,0"/>
            <v:stroke weight="0.48pt"/>
            <v:imagedata o:title=""/>
            <o:lock v:ext="edit"/>
            <w10:wrap type="topAndBottom"/>
          </v:line>
        </w:pict>
      </w:r>
    </w:p>
    <w:p>
      <w:pPr>
        <w:ind w:left="1907"/>
        <w:rPr>
          <w:color w:val="auto"/>
          <w:sz w:val="20"/>
        </w:rPr>
      </w:pPr>
      <w:r>
        <w:rPr>
          <w:color w:val="auto"/>
          <w:w w:val="95"/>
          <w:sz w:val="20"/>
        </w:rPr>
        <w:t>(单位盖章)</w:t>
      </w:r>
    </w:p>
    <w:p>
      <w:pPr>
        <w:pStyle w:val="13"/>
        <w:spacing w:before="8"/>
        <w:rPr>
          <w:color w:val="auto"/>
          <w:sz w:val="23"/>
        </w:rPr>
      </w:pPr>
    </w:p>
    <w:p>
      <w:pPr>
        <w:pStyle w:val="11"/>
        <w:spacing w:line="930" w:lineRule="atLeast"/>
        <w:ind w:left="109" w:right="8107"/>
        <w:rPr>
          <w:color w:val="auto"/>
          <w:lang w:eastAsia="zh-CN"/>
        </w:rPr>
      </w:pPr>
      <w:r>
        <w:rPr>
          <w:color w:val="auto"/>
          <w:lang w:eastAsia="zh-CN"/>
        </w:rPr>
        <w:t xml:space="preserve">法定代表人 </w:t>
      </w:r>
      <w:r>
        <w:rPr>
          <w:color w:val="auto"/>
          <w:w w:val="95"/>
          <w:lang w:eastAsia="zh-CN"/>
        </w:rPr>
        <w:t>或其授权人：</w:t>
      </w:r>
    </w:p>
    <w:p>
      <w:pPr>
        <w:pStyle w:val="13"/>
        <w:spacing w:before="11"/>
        <w:rPr>
          <w:b/>
          <w:color w:val="auto"/>
          <w:sz w:val="21"/>
          <w:lang w:eastAsia="zh-CN"/>
        </w:rPr>
      </w:pPr>
      <w:r>
        <w:rPr>
          <w:color w:val="auto"/>
        </w:rPr>
        <w:pict>
          <v:line id="_x0000_s1038" o:spid="_x0000_s1038" o:spt="20" style="position:absolute;left:0pt;margin-left:150.4pt;margin-top:16.55pt;height:0pt;width:380.6pt;mso-position-horizontal-relative:page;mso-wrap-distance-bottom:0pt;mso-wrap-distance-top:0pt;z-index:251666432;mso-width-relative:page;mso-height-relative:page;" coordsize="21600,21600">
            <v:path arrowok="t"/>
            <v:fill focussize="0,0"/>
            <v:stroke weight="0.48pt"/>
            <v:imagedata o:title=""/>
            <o:lock v:ext="edit"/>
            <w10:wrap type="topAndBottom"/>
          </v:line>
        </w:pict>
      </w:r>
    </w:p>
    <w:p>
      <w:pPr>
        <w:ind w:left="1907"/>
        <w:rPr>
          <w:color w:val="auto"/>
          <w:sz w:val="20"/>
          <w:lang w:eastAsia="zh-CN"/>
        </w:rPr>
      </w:pPr>
      <w:r>
        <w:rPr>
          <w:color w:val="auto"/>
          <w:w w:val="95"/>
          <w:sz w:val="20"/>
          <w:lang w:eastAsia="zh-CN"/>
        </w:rPr>
        <w:t>(签字或盖章)</w:t>
      </w:r>
    </w:p>
    <w:p>
      <w:pPr>
        <w:pStyle w:val="13"/>
        <w:rPr>
          <w:color w:val="auto"/>
          <w:sz w:val="20"/>
          <w:lang w:eastAsia="zh-CN"/>
        </w:rPr>
      </w:pPr>
    </w:p>
    <w:p>
      <w:pPr>
        <w:pStyle w:val="13"/>
        <w:spacing w:before="9"/>
        <w:rPr>
          <w:color w:val="auto"/>
          <w:sz w:val="15"/>
          <w:lang w:eastAsia="zh-CN"/>
        </w:rPr>
      </w:pPr>
      <w:r>
        <w:rPr>
          <w:color w:val="auto"/>
        </w:rPr>
        <w:pict>
          <v:line id="_x0000_s1037" o:spid="_x0000_s1037" o:spt="20" style="position:absolute;left:0pt;margin-left:150.4pt;margin-top:12.5pt;height:0pt;width:380.6pt;mso-position-horizontal-relative:page;mso-wrap-distance-bottom:0pt;mso-wrap-distance-top:0pt;z-index:251667456;mso-width-relative:page;mso-height-relative:page;" coordsize="21600,21600">
            <v:path arrowok="t"/>
            <v:fill focussize="0,0"/>
            <v:stroke weight="0.48pt"/>
            <v:imagedata o:title=""/>
            <o:lock v:ext="edit"/>
            <w10:wrap type="topAndBottom"/>
          </v:line>
        </w:pict>
      </w:r>
    </w:p>
    <w:p>
      <w:pPr>
        <w:pStyle w:val="13"/>
        <w:spacing w:before="8"/>
        <w:rPr>
          <w:color w:val="auto"/>
          <w:sz w:val="17"/>
          <w:lang w:eastAsia="zh-CN"/>
        </w:rPr>
      </w:pPr>
    </w:p>
    <w:p>
      <w:pPr>
        <w:pStyle w:val="11"/>
        <w:ind w:left="109"/>
        <w:rPr>
          <w:color w:val="auto"/>
          <w:lang w:eastAsia="zh-CN"/>
        </w:rPr>
      </w:pPr>
      <w:r>
        <w:rPr>
          <w:color w:val="auto"/>
          <w:w w:val="95"/>
          <w:lang w:eastAsia="zh-CN"/>
        </w:rPr>
        <w:t>编制人：</w:t>
      </w:r>
    </w:p>
    <w:p>
      <w:pPr>
        <w:pStyle w:val="13"/>
        <w:spacing w:before="4"/>
        <w:rPr>
          <w:b/>
          <w:color w:val="auto"/>
          <w:sz w:val="9"/>
          <w:lang w:eastAsia="zh-CN"/>
        </w:rPr>
      </w:pPr>
      <w:r>
        <w:rPr>
          <w:color w:val="auto"/>
        </w:rPr>
        <w:pict>
          <v:line id="_x0000_s1036" o:spid="_x0000_s1036" o:spt="20" style="position:absolute;left:0pt;margin-left:150.4pt;margin-top:8.3pt;height:0pt;width:380.6pt;mso-position-horizontal-relative:page;mso-wrap-distance-bottom:0pt;mso-wrap-distance-top:0pt;z-index:251667456;mso-width-relative:page;mso-height-relative:page;" coordsize="21600,21600">
            <v:path arrowok="t"/>
            <v:fill focussize="0,0"/>
            <v:stroke weight="0.48pt"/>
            <v:imagedata o:title=""/>
            <o:lock v:ext="edit"/>
            <w10:wrap type="topAndBottom"/>
          </v:line>
        </w:pict>
      </w:r>
    </w:p>
    <w:p>
      <w:pPr>
        <w:ind w:left="1907"/>
        <w:rPr>
          <w:color w:val="auto"/>
          <w:sz w:val="20"/>
          <w:lang w:eastAsia="zh-CN"/>
        </w:rPr>
      </w:pPr>
      <w:r>
        <w:rPr>
          <w:color w:val="auto"/>
          <w:w w:val="95"/>
          <w:sz w:val="20"/>
          <w:lang w:eastAsia="zh-CN"/>
        </w:rPr>
        <w:t>（造价人员签字盖专用章）</w:t>
      </w:r>
    </w:p>
    <w:p>
      <w:pPr>
        <w:pStyle w:val="13"/>
        <w:rPr>
          <w:color w:val="auto"/>
          <w:sz w:val="20"/>
          <w:lang w:eastAsia="zh-CN"/>
        </w:rPr>
      </w:pPr>
    </w:p>
    <w:p>
      <w:pPr>
        <w:pStyle w:val="13"/>
        <w:spacing w:before="8"/>
        <w:rPr>
          <w:color w:val="auto"/>
          <w:sz w:val="15"/>
          <w:lang w:eastAsia="zh-CN"/>
        </w:rPr>
      </w:pPr>
      <w:r>
        <w:rPr>
          <w:color w:val="auto"/>
        </w:rPr>
        <w:pict>
          <v:line id="_x0000_s1035" o:spid="_x0000_s1035" o:spt="20" style="position:absolute;left:0pt;margin-left:150.4pt;margin-top:12.45pt;height:0pt;width:380.6pt;mso-position-horizontal-relative:page;mso-wrap-distance-bottom:0pt;mso-wrap-distance-top:0pt;z-index:251668480;mso-width-relative:page;mso-height-relative:page;" coordsize="21600,21600">
            <v:path arrowok="t"/>
            <v:fill focussize="0,0"/>
            <v:stroke weight="0.48pt"/>
            <v:imagedata o:title=""/>
            <o:lock v:ext="edit"/>
            <w10:wrap type="topAndBottom"/>
          </v:line>
        </w:pict>
      </w:r>
    </w:p>
    <w:p>
      <w:pPr>
        <w:pStyle w:val="13"/>
        <w:spacing w:before="9"/>
        <w:rPr>
          <w:color w:val="auto"/>
          <w:sz w:val="17"/>
          <w:lang w:eastAsia="zh-CN"/>
        </w:rPr>
      </w:pPr>
    </w:p>
    <w:p>
      <w:pPr>
        <w:tabs>
          <w:tab w:val="left" w:pos="1907"/>
        </w:tabs>
        <w:ind w:left="109"/>
        <w:rPr>
          <w:color w:val="auto"/>
          <w:sz w:val="24"/>
        </w:rPr>
      </w:pPr>
      <w:r>
        <w:rPr>
          <w:b/>
          <w:color w:val="auto"/>
          <w:sz w:val="24"/>
        </w:rPr>
        <w:t>编制时间：</w:t>
      </w:r>
      <w:r>
        <w:rPr>
          <w:b/>
          <w:color w:val="auto"/>
          <w:sz w:val="24"/>
        </w:rPr>
        <w:tab/>
      </w:r>
      <w:r>
        <w:rPr>
          <w:color w:val="auto"/>
          <w:sz w:val="24"/>
        </w:rPr>
        <w:t>年  月 日</w:t>
      </w: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spacing w:before="10"/>
        <w:rPr>
          <w:color w:val="auto"/>
          <w:sz w:val="14"/>
        </w:rPr>
      </w:pPr>
      <w:r>
        <w:rPr>
          <w:color w:val="auto"/>
        </w:rPr>
        <w:pict>
          <v:line id="_x0000_s1034" o:spid="_x0000_s1034" o:spt="20" style="position:absolute;left:0pt;margin-left:150.4pt;margin-top:11.9pt;height:0pt;width:380.6pt;mso-position-horizontal-relative:page;mso-wrap-distance-bottom:0pt;mso-wrap-distance-top:0pt;z-index:251669504;mso-width-relative:page;mso-height-relative:page;" coordsize="21600,21600">
            <v:path arrowok="t"/>
            <v:fill focussize="0,0"/>
            <v:stroke weight="0.48pt"/>
            <v:imagedata o:title=""/>
            <o:lock v:ext="edit"/>
            <w10:wrap type="topAndBottom"/>
          </v:line>
        </w:pict>
      </w:r>
    </w:p>
    <w:p>
      <w:pPr>
        <w:rPr>
          <w:color w:val="auto"/>
          <w:sz w:val="14"/>
        </w:rPr>
        <w:sectPr>
          <w:pgSz w:w="11910" w:h="16850"/>
          <w:pgMar w:top="1600" w:right="1160" w:bottom="1100" w:left="1100" w:header="0" w:footer="825" w:gutter="0"/>
          <w:cols w:space="720" w:num="1"/>
        </w:sectPr>
      </w:pPr>
    </w:p>
    <w:p>
      <w:pPr>
        <w:pStyle w:val="24"/>
        <w:numPr>
          <w:ilvl w:val="1"/>
          <w:numId w:val="17"/>
        </w:numPr>
        <w:tabs>
          <w:tab w:val="left" w:pos="880"/>
        </w:tabs>
        <w:spacing w:before="10"/>
        <w:ind w:hanging="365"/>
        <w:jc w:val="left"/>
        <w:rPr>
          <w:color w:val="auto"/>
          <w:sz w:val="24"/>
        </w:rPr>
      </w:pPr>
      <w:bookmarkStart w:id="19" w:name="4.3总说明"/>
      <w:bookmarkEnd w:id="19"/>
      <w:r>
        <w:rPr>
          <w:color w:val="auto"/>
          <w:spacing w:val="-2"/>
          <w:sz w:val="24"/>
        </w:rPr>
        <w:t>总说明</w:t>
      </w:r>
    </w:p>
    <w:p>
      <w:pPr>
        <w:pStyle w:val="13"/>
        <w:spacing w:before="5"/>
        <w:rPr>
          <w:color w:val="auto"/>
          <w:sz w:val="26"/>
        </w:rPr>
      </w:pPr>
    </w:p>
    <w:p>
      <w:pPr>
        <w:spacing w:before="35"/>
        <w:ind w:left="416"/>
        <w:jc w:val="center"/>
        <w:rPr>
          <w:color w:val="auto"/>
          <w:sz w:val="21"/>
        </w:rPr>
      </w:pPr>
      <w:bookmarkStart w:id="20" w:name="总说明"/>
      <w:bookmarkEnd w:id="20"/>
      <w:r>
        <w:rPr>
          <w:color w:val="auto"/>
          <w:w w:val="95"/>
          <w:sz w:val="21"/>
        </w:rPr>
        <w:t>总说明</w:t>
      </w:r>
    </w:p>
    <w:p>
      <w:pPr>
        <w:pStyle w:val="13"/>
        <w:rPr>
          <w:color w:val="auto"/>
          <w:sz w:val="20"/>
        </w:rPr>
      </w:pPr>
    </w:p>
    <w:p>
      <w:pPr>
        <w:pStyle w:val="13"/>
        <w:rPr>
          <w:color w:val="auto"/>
          <w:sz w:val="20"/>
        </w:rPr>
      </w:pPr>
    </w:p>
    <w:p>
      <w:pPr>
        <w:pStyle w:val="13"/>
        <w:spacing w:before="12"/>
        <w:rPr>
          <w:color w:val="auto"/>
          <w:sz w:val="18"/>
        </w:rPr>
      </w:pPr>
    </w:p>
    <w:p>
      <w:pPr>
        <w:tabs>
          <w:tab w:val="left" w:pos="5878"/>
          <w:tab w:val="left" w:pos="6298"/>
          <w:tab w:val="left" w:pos="7138"/>
        </w:tabs>
        <w:ind w:left="419"/>
        <w:jc w:val="center"/>
        <w:rPr>
          <w:color w:val="auto"/>
          <w:sz w:val="21"/>
        </w:rPr>
      </w:pPr>
      <w:r>
        <w:rPr>
          <w:color w:val="auto"/>
          <w:sz w:val="21"/>
        </w:rPr>
        <w:t>工程</w:t>
      </w:r>
      <w:r>
        <w:rPr>
          <w:color w:val="auto"/>
          <w:spacing w:val="-5"/>
          <w:sz w:val="21"/>
        </w:rPr>
        <w:t>名</w:t>
      </w:r>
      <w:r>
        <w:rPr>
          <w:color w:val="auto"/>
          <w:sz w:val="21"/>
        </w:rPr>
        <w:t>称：</w:t>
      </w:r>
      <w:r>
        <w:rPr>
          <w:color w:val="auto"/>
          <w:sz w:val="21"/>
        </w:rPr>
        <w:tab/>
      </w:r>
      <w:r>
        <w:rPr>
          <w:color w:val="auto"/>
          <w:sz w:val="21"/>
        </w:rPr>
        <w:t>第</w:t>
      </w:r>
      <w:r>
        <w:rPr>
          <w:color w:val="auto"/>
          <w:sz w:val="21"/>
        </w:rPr>
        <w:tab/>
      </w:r>
      <w:r>
        <w:rPr>
          <w:color w:val="auto"/>
          <w:sz w:val="21"/>
        </w:rPr>
        <w:t>页共</w:t>
      </w:r>
      <w:r>
        <w:rPr>
          <w:color w:val="auto"/>
          <w:sz w:val="21"/>
        </w:rPr>
        <w:tab/>
      </w:r>
      <w:r>
        <w:rPr>
          <w:color w:val="auto"/>
          <w:sz w:val="21"/>
        </w:rPr>
        <w:t>页</w:t>
      </w:r>
    </w:p>
    <w:p>
      <w:pPr>
        <w:pStyle w:val="13"/>
        <w:spacing w:before="2"/>
        <w:rPr>
          <w:color w:val="auto"/>
        </w:rPr>
      </w:pPr>
      <w:r>
        <w:rPr>
          <w:color w:val="auto"/>
        </w:rPr>
        <w:pict>
          <v:group id="_x0000_s1029" o:spid="_x0000_s1029" o:spt="203" style="position:absolute;left:0pt;margin-left:57.85pt;margin-top:17.8pt;height:549.8pt;width:479.75pt;mso-position-horizontal-relative:page;mso-wrap-distance-bottom:0pt;mso-wrap-distance-top:0pt;z-index:251672576;mso-width-relative:page;mso-height-relative:page;" coordorigin="1157,356" coordsize="9595,10996">
            <o:lock v:ext="edit"/>
            <v:line id="_x0000_s1033" o:spid="_x0000_s1033" o:spt="20" style="position:absolute;left:1162;top:365;height:0;width:9585;" coordsize="21600,21600">
              <v:path arrowok="t"/>
              <v:fill focussize="0,0"/>
              <v:stroke weight="0.48pt"/>
              <v:imagedata o:title=""/>
              <o:lock v:ext="edit"/>
            </v:line>
            <v:line id="_x0000_s1032" o:spid="_x0000_s1032" o:spt="20" style="position:absolute;left:1162;top:11346;height:0;width:9585;" coordsize="21600,21600">
              <v:path arrowok="t"/>
              <v:fill focussize="0,0"/>
              <v:stroke weight="0.48pt"/>
              <v:imagedata o:title=""/>
              <o:lock v:ext="edit"/>
            </v:line>
            <v:line id="_x0000_s1031" o:spid="_x0000_s1031" o:spt="20" style="position:absolute;left:1167;top:361;height:10981;width:0;" coordsize="21600,21600">
              <v:path arrowok="t"/>
              <v:fill focussize="0,0"/>
              <v:stroke weight="0.48pt"/>
              <v:imagedata o:title=""/>
              <o:lock v:ext="edit"/>
            </v:line>
            <v:line id="_x0000_s1030" o:spid="_x0000_s1030" o:spt="20" style="position:absolute;left:10742;top:361;height:10981;width:0;" coordsize="21600,21600">
              <v:path arrowok="t"/>
              <v:fill focussize="0,0"/>
              <v:stroke weight="0.48pt"/>
              <v:imagedata o:title=""/>
              <o:lock v:ext="edit"/>
            </v:line>
            <w10:wrap type="topAndBottom"/>
          </v:group>
        </w:pict>
      </w:r>
    </w:p>
    <w:p>
      <w:pPr>
        <w:rPr>
          <w:color w:val="auto"/>
        </w:rPr>
        <w:sectPr>
          <w:pgSz w:w="11910" w:h="16850"/>
          <w:pgMar w:top="1380" w:right="1040" w:bottom="1100" w:left="1040" w:header="0" w:footer="825" w:gutter="0"/>
          <w:cols w:space="720" w:num="1"/>
        </w:sectPr>
      </w:pPr>
    </w:p>
    <w:p>
      <w:pPr>
        <w:pStyle w:val="24"/>
        <w:numPr>
          <w:ilvl w:val="1"/>
          <w:numId w:val="17"/>
        </w:numPr>
        <w:tabs>
          <w:tab w:val="left" w:pos="1379"/>
          <w:tab w:val="left" w:pos="1380"/>
        </w:tabs>
        <w:spacing w:before="10"/>
        <w:ind w:left="1380"/>
        <w:jc w:val="left"/>
        <w:rPr>
          <w:color w:val="auto"/>
          <w:sz w:val="24"/>
          <w:lang w:eastAsia="zh-CN"/>
        </w:rPr>
      </w:pPr>
      <w:bookmarkStart w:id="21" w:name="4.4工程项目投标报价汇总表"/>
      <w:bookmarkEnd w:id="21"/>
      <w:r>
        <w:rPr>
          <w:color w:val="auto"/>
          <w:sz w:val="24"/>
          <w:lang w:eastAsia="zh-CN"/>
        </w:rPr>
        <w:t>工程项目投标报价汇总表</w:t>
      </w:r>
    </w:p>
    <w:p>
      <w:pPr>
        <w:pStyle w:val="13"/>
        <w:spacing w:before="5"/>
        <w:rPr>
          <w:color w:val="auto"/>
          <w:lang w:eastAsia="zh-CN"/>
        </w:rPr>
      </w:pPr>
    </w:p>
    <w:p>
      <w:pPr>
        <w:spacing w:before="35"/>
        <w:ind w:left="396"/>
        <w:jc w:val="center"/>
        <w:rPr>
          <w:color w:val="auto"/>
          <w:sz w:val="21"/>
          <w:lang w:eastAsia="zh-CN"/>
        </w:rPr>
      </w:pPr>
      <w:bookmarkStart w:id="22" w:name="建设项目投标报价汇总表"/>
      <w:bookmarkEnd w:id="22"/>
      <w:r>
        <w:rPr>
          <w:color w:val="auto"/>
          <w:w w:val="95"/>
          <w:sz w:val="21"/>
          <w:lang w:eastAsia="zh-CN"/>
        </w:rPr>
        <w:t>建设项目投标报价汇总表</w:t>
      </w:r>
    </w:p>
    <w:p>
      <w:pPr>
        <w:tabs>
          <w:tab w:val="left" w:pos="7259"/>
          <w:tab w:val="left" w:pos="7679"/>
        </w:tabs>
        <w:spacing w:before="139"/>
        <w:ind w:left="480"/>
        <w:rPr>
          <w:color w:val="auto"/>
          <w:sz w:val="18"/>
        </w:rPr>
      </w:pPr>
      <w:r>
        <w:rPr>
          <w:color w:val="auto"/>
          <w:sz w:val="18"/>
        </w:rPr>
        <w:t>工程名称：</w:t>
      </w:r>
      <w:r>
        <w:rPr>
          <w:color w:val="auto"/>
          <w:sz w:val="18"/>
        </w:rPr>
        <w:tab/>
      </w:r>
      <w:r>
        <w:rPr>
          <w:color w:val="auto"/>
          <w:sz w:val="18"/>
        </w:rPr>
        <w:t>第</w:t>
      </w:r>
      <w:r>
        <w:rPr>
          <w:color w:val="auto"/>
          <w:sz w:val="18"/>
        </w:rPr>
        <w:tab/>
      </w:r>
      <w:r>
        <w:rPr>
          <w:color w:val="auto"/>
          <w:sz w:val="18"/>
        </w:rPr>
        <w:t>页共</w:t>
      </w:r>
      <w:r>
        <w:rPr>
          <w:color w:val="auto"/>
          <w:spacing w:val="-30"/>
          <w:sz w:val="18"/>
        </w:rPr>
        <w:t xml:space="preserve"> </w:t>
      </w:r>
      <w:r>
        <w:rPr>
          <w:color w:val="auto"/>
          <w:sz w:val="18"/>
        </w:rPr>
        <w:t>页</w:t>
      </w:r>
    </w:p>
    <w:p>
      <w:pPr>
        <w:pStyle w:val="13"/>
        <w:spacing w:before="7" w:after="1"/>
        <w:rPr>
          <w:color w:val="auto"/>
          <w:sz w:val="21"/>
        </w:rPr>
      </w:pPr>
    </w:p>
    <w:tbl>
      <w:tblPr>
        <w:tblStyle w:val="23"/>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5"/>
        <w:gridCol w:w="3228"/>
        <w:gridCol w:w="1686"/>
        <w:gridCol w:w="1315"/>
        <w:gridCol w:w="1542"/>
        <w:gridCol w:w="1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exact"/>
        </w:trPr>
        <w:tc>
          <w:tcPr>
            <w:tcW w:w="915" w:type="dxa"/>
            <w:vMerge w:val="restart"/>
            <w:tcBorders>
              <w:right w:val="single" w:color="000000" w:sz="4" w:space="0"/>
            </w:tcBorders>
          </w:tcPr>
          <w:p>
            <w:pPr>
              <w:pStyle w:val="25"/>
              <w:spacing w:before="8"/>
              <w:rPr>
                <w:color w:val="auto"/>
                <w:sz w:val="25"/>
              </w:rPr>
            </w:pPr>
          </w:p>
          <w:p>
            <w:pPr>
              <w:pStyle w:val="25"/>
              <w:ind w:left="271"/>
              <w:rPr>
                <w:color w:val="auto"/>
                <w:sz w:val="18"/>
              </w:rPr>
            </w:pPr>
            <w:r>
              <w:rPr>
                <w:color w:val="auto"/>
                <w:sz w:val="18"/>
              </w:rPr>
              <w:t>序号</w:t>
            </w:r>
          </w:p>
        </w:tc>
        <w:tc>
          <w:tcPr>
            <w:tcW w:w="3228" w:type="dxa"/>
            <w:vMerge w:val="restart"/>
            <w:tcBorders>
              <w:left w:val="single" w:color="000000" w:sz="4" w:space="0"/>
              <w:right w:val="single" w:color="000000" w:sz="4" w:space="0"/>
            </w:tcBorders>
          </w:tcPr>
          <w:p>
            <w:pPr>
              <w:pStyle w:val="25"/>
              <w:spacing w:before="8"/>
              <w:rPr>
                <w:color w:val="auto"/>
                <w:sz w:val="25"/>
              </w:rPr>
            </w:pPr>
          </w:p>
          <w:p>
            <w:pPr>
              <w:pStyle w:val="25"/>
              <w:ind w:left="1069"/>
              <w:rPr>
                <w:color w:val="auto"/>
                <w:sz w:val="18"/>
              </w:rPr>
            </w:pPr>
            <w:r>
              <w:rPr>
                <w:color w:val="auto"/>
                <w:sz w:val="18"/>
              </w:rPr>
              <w:t>单项工程名称</w:t>
            </w:r>
          </w:p>
        </w:tc>
        <w:tc>
          <w:tcPr>
            <w:tcW w:w="1686" w:type="dxa"/>
            <w:vMerge w:val="restart"/>
            <w:tcBorders>
              <w:left w:val="single" w:color="000000" w:sz="4" w:space="0"/>
              <w:right w:val="single" w:color="000000" w:sz="4" w:space="0"/>
            </w:tcBorders>
          </w:tcPr>
          <w:p>
            <w:pPr>
              <w:pStyle w:val="25"/>
              <w:spacing w:before="8"/>
              <w:rPr>
                <w:color w:val="auto"/>
                <w:sz w:val="25"/>
              </w:rPr>
            </w:pPr>
          </w:p>
          <w:p>
            <w:pPr>
              <w:pStyle w:val="25"/>
              <w:ind w:left="388"/>
              <w:rPr>
                <w:color w:val="auto"/>
                <w:sz w:val="18"/>
              </w:rPr>
            </w:pPr>
            <w:r>
              <w:rPr>
                <w:color w:val="auto"/>
                <w:sz w:val="18"/>
              </w:rPr>
              <w:t>金额（元）</w:t>
            </w:r>
          </w:p>
        </w:tc>
        <w:tc>
          <w:tcPr>
            <w:tcW w:w="3941" w:type="dxa"/>
            <w:gridSpan w:val="3"/>
            <w:tcBorders>
              <w:left w:val="single" w:color="000000" w:sz="4" w:space="0"/>
              <w:bottom w:val="single" w:color="000000" w:sz="4" w:space="0"/>
            </w:tcBorders>
          </w:tcPr>
          <w:p>
            <w:pPr>
              <w:pStyle w:val="25"/>
              <w:spacing w:before="93"/>
              <w:ind w:left="1647"/>
              <w:rPr>
                <w:color w:val="auto"/>
                <w:sz w:val="18"/>
              </w:rPr>
            </w:pPr>
            <w:r>
              <w:rPr>
                <w:color w:val="auto"/>
                <w:sz w:val="18"/>
              </w:rPr>
              <w:t>其中:（元）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exact"/>
        </w:trPr>
        <w:tc>
          <w:tcPr>
            <w:tcW w:w="915" w:type="dxa"/>
            <w:vMerge w:val="continue"/>
            <w:tcBorders>
              <w:bottom w:val="single" w:color="000000" w:sz="4" w:space="0"/>
              <w:right w:val="single" w:color="000000" w:sz="4" w:space="0"/>
            </w:tcBorders>
          </w:tcPr>
          <w:p>
            <w:pPr>
              <w:rPr>
                <w:color w:val="auto"/>
              </w:rPr>
            </w:pPr>
          </w:p>
        </w:tc>
        <w:tc>
          <w:tcPr>
            <w:tcW w:w="3228" w:type="dxa"/>
            <w:vMerge w:val="continue"/>
            <w:tcBorders>
              <w:left w:val="single" w:color="000000" w:sz="4" w:space="0"/>
              <w:bottom w:val="single" w:color="000000" w:sz="4" w:space="0"/>
              <w:right w:val="single" w:color="000000" w:sz="4" w:space="0"/>
            </w:tcBorders>
          </w:tcPr>
          <w:p>
            <w:pPr>
              <w:rPr>
                <w:color w:val="auto"/>
              </w:rPr>
            </w:pPr>
          </w:p>
        </w:tc>
        <w:tc>
          <w:tcPr>
            <w:tcW w:w="1686" w:type="dxa"/>
            <w:vMerge w:val="continue"/>
            <w:tcBorders>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pStyle w:val="25"/>
              <w:spacing w:before="99"/>
              <w:ind w:left="562"/>
              <w:rPr>
                <w:color w:val="auto"/>
                <w:sz w:val="18"/>
              </w:rPr>
            </w:pPr>
            <w:r>
              <w:rPr>
                <w:color w:val="auto"/>
                <w:sz w:val="18"/>
              </w:rPr>
              <w:t>暂估价</w:t>
            </w:r>
          </w:p>
        </w:tc>
        <w:tc>
          <w:tcPr>
            <w:tcW w:w="1542" w:type="dxa"/>
            <w:tcBorders>
              <w:top w:val="single" w:color="000000" w:sz="4" w:space="0"/>
              <w:left w:val="single" w:color="000000" w:sz="4" w:space="0"/>
              <w:bottom w:val="single" w:color="000000" w:sz="4" w:space="0"/>
              <w:right w:val="single" w:color="000000" w:sz="4" w:space="0"/>
            </w:tcBorders>
          </w:tcPr>
          <w:p>
            <w:pPr>
              <w:pStyle w:val="25"/>
              <w:spacing w:before="99"/>
              <w:ind w:left="135"/>
              <w:rPr>
                <w:color w:val="auto"/>
                <w:sz w:val="18"/>
              </w:rPr>
            </w:pPr>
            <w:r>
              <w:rPr>
                <w:color w:val="auto"/>
                <w:sz w:val="18"/>
              </w:rPr>
              <w:t>安全文明施工费</w:t>
            </w:r>
          </w:p>
        </w:tc>
        <w:tc>
          <w:tcPr>
            <w:tcW w:w="1084" w:type="dxa"/>
            <w:tcBorders>
              <w:top w:val="single" w:color="000000" w:sz="4" w:space="0"/>
              <w:left w:val="single" w:color="000000" w:sz="4" w:space="0"/>
              <w:bottom w:val="single" w:color="000000" w:sz="4" w:space="0"/>
            </w:tcBorders>
          </w:tcPr>
          <w:p>
            <w:pPr>
              <w:pStyle w:val="25"/>
              <w:spacing w:before="99"/>
              <w:ind w:left="354"/>
              <w:rPr>
                <w:color w:val="auto"/>
                <w:sz w:val="18"/>
              </w:rPr>
            </w:pPr>
            <w:r>
              <w:rPr>
                <w:color w:val="auto"/>
                <w:sz w:val="18"/>
              </w:rPr>
              <w:t>规费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5" w:hRule="exact"/>
        </w:trPr>
        <w:tc>
          <w:tcPr>
            <w:tcW w:w="915" w:type="dxa"/>
            <w:tcBorders>
              <w:top w:val="single" w:color="000000" w:sz="4" w:space="0"/>
              <w:bottom w:val="single" w:color="000000" w:sz="4" w:space="0"/>
              <w:right w:val="single" w:color="000000" w:sz="4" w:space="0"/>
            </w:tcBorders>
          </w:tcPr>
          <w:p>
            <w:pPr>
              <w:rPr>
                <w:color w:val="auto"/>
              </w:rPr>
            </w:pPr>
          </w:p>
        </w:tc>
        <w:tc>
          <w:tcPr>
            <w:tcW w:w="3228" w:type="dxa"/>
            <w:tcBorders>
              <w:top w:val="single" w:color="000000" w:sz="4" w:space="0"/>
              <w:left w:val="single" w:color="000000" w:sz="4" w:space="0"/>
              <w:bottom w:val="single" w:color="000000" w:sz="4" w:space="0"/>
              <w:right w:val="single" w:color="000000" w:sz="4" w:space="0"/>
            </w:tcBorders>
          </w:tcPr>
          <w:p>
            <w:pPr>
              <w:rPr>
                <w:color w:val="auto"/>
              </w:rPr>
            </w:pPr>
          </w:p>
        </w:tc>
        <w:tc>
          <w:tcPr>
            <w:tcW w:w="1686" w:type="dxa"/>
            <w:tcBorders>
              <w:top w:val="single" w:color="000000" w:sz="4" w:space="0"/>
              <w:left w:val="single" w:color="000000" w:sz="4" w:space="0"/>
              <w:bottom w:val="single" w:color="000000" w:sz="4" w:space="0"/>
              <w:right w:val="single" w:color="000000" w:sz="4" w:space="0"/>
            </w:tcBorders>
          </w:tcPr>
          <w:p>
            <w:pPr>
              <w:rPr>
                <w:color w:val="auto"/>
              </w:rPr>
            </w:pPr>
          </w:p>
        </w:tc>
        <w:tc>
          <w:tcPr>
            <w:tcW w:w="1315" w:type="dxa"/>
            <w:tcBorders>
              <w:top w:val="single" w:color="000000" w:sz="4" w:space="0"/>
              <w:left w:val="single" w:color="000000" w:sz="4" w:space="0"/>
              <w:bottom w:val="single" w:color="000000" w:sz="4" w:space="0"/>
              <w:right w:val="single" w:color="000000" w:sz="4" w:space="0"/>
            </w:tcBorders>
          </w:tcPr>
          <w:p>
            <w:pPr>
              <w:rPr>
                <w:color w:val="auto"/>
              </w:rPr>
            </w:pPr>
          </w:p>
        </w:tc>
        <w:tc>
          <w:tcPr>
            <w:tcW w:w="1542"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9" w:hRule="exact"/>
        </w:trPr>
        <w:tc>
          <w:tcPr>
            <w:tcW w:w="4143" w:type="dxa"/>
            <w:gridSpan w:val="2"/>
            <w:tcBorders>
              <w:top w:val="single" w:color="000000" w:sz="4" w:space="0"/>
              <w:right w:val="single" w:color="000000" w:sz="4" w:space="0"/>
            </w:tcBorders>
          </w:tcPr>
          <w:p>
            <w:pPr>
              <w:pStyle w:val="25"/>
              <w:spacing w:before="94"/>
              <w:ind w:left="2043" w:right="1684"/>
              <w:jc w:val="center"/>
              <w:rPr>
                <w:color w:val="auto"/>
                <w:sz w:val="18"/>
              </w:rPr>
            </w:pPr>
            <w:r>
              <w:rPr>
                <w:color w:val="auto"/>
                <w:sz w:val="18"/>
              </w:rPr>
              <w:t>合计</w:t>
            </w:r>
          </w:p>
        </w:tc>
        <w:tc>
          <w:tcPr>
            <w:tcW w:w="1686" w:type="dxa"/>
            <w:tcBorders>
              <w:top w:val="single" w:color="000000" w:sz="4" w:space="0"/>
              <w:left w:val="single" w:color="000000" w:sz="4" w:space="0"/>
              <w:right w:val="single" w:color="000000" w:sz="4" w:space="0"/>
            </w:tcBorders>
          </w:tcPr>
          <w:p>
            <w:pPr>
              <w:rPr>
                <w:color w:val="auto"/>
              </w:rPr>
            </w:pPr>
          </w:p>
        </w:tc>
        <w:tc>
          <w:tcPr>
            <w:tcW w:w="1315" w:type="dxa"/>
            <w:tcBorders>
              <w:top w:val="single" w:color="000000" w:sz="4" w:space="0"/>
              <w:left w:val="single" w:color="000000" w:sz="4" w:space="0"/>
              <w:right w:val="single" w:color="000000" w:sz="4" w:space="0"/>
            </w:tcBorders>
          </w:tcPr>
          <w:p>
            <w:pPr>
              <w:rPr>
                <w:color w:val="auto"/>
              </w:rPr>
            </w:pPr>
          </w:p>
        </w:tc>
        <w:tc>
          <w:tcPr>
            <w:tcW w:w="1542" w:type="dxa"/>
            <w:tcBorders>
              <w:top w:val="single" w:color="000000" w:sz="4" w:space="0"/>
              <w:left w:val="single" w:color="000000" w:sz="4" w:space="0"/>
              <w:right w:val="single" w:color="000000" w:sz="4" w:space="0"/>
            </w:tcBorders>
          </w:tcPr>
          <w:p>
            <w:pPr>
              <w:rPr>
                <w:color w:val="auto"/>
              </w:rPr>
            </w:pPr>
          </w:p>
        </w:tc>
        <w:tc>
          <w:tcPr>
            <w:tcW w:w="1084" w:type="dxa"/>
            <w:tcBorders>
              <w:top w:val="single" w:color="000000" w:sz="4" w:space="0"/>
              <w:left w:val="single" w:color="000000" w:sz="4" w:space="0"/>
            </w:tcBorders>
          </w:tcPr>
          <w:p>
            <w:pPr>
              <w:rPr>
                <w:color w:val="auto"/>
              </w:rPr>
            </w:pPr>
          </w:p>
        </w:tc>
      </w:tr>
    </w:tbl>
    <w:p>
      <w:pPr>
        <w:ind w:left="480"/>
        <w:rPr>
          <w:color w:val="auto"/>
          <w:sz w:val="18"/>
          <w:lang w:eastAsia="zh-CN"/>
        </w:rPr>
      </w:pPr>
      <w:r>
        <w:rPr>
          <w:color w:val="auto"/>
          <w:sz w:val="18"/>
          <w:lang w:eastAsia="zh-CN"/>
        </w:rPr>
        <w:t>注：本表适用于建设项目招标控制价或投标报价的汇总。</w:t>
      </w:r>
    </w:p>
    <w:p>
      <w:pPr>
        <w:rPr>
          <w:color w:val="auto"/>
          <w:sz w:val="18"/>
          <w:lang w:eastAsia="zh-CN"/>
        </w:rPr>
        <w:sectPr>
          <w:pgSz w:w="11910" w:h="16850"/>
          <w:pgMar w:top="1380" w:right="940" w:bottom="1100" w:left="960" w:header="0" w:footer="825" w:gutter="0"/>
          <w:cols w:space="720" w:num="1"/>
        </w:sectPr>
      </w:pPr>
    </w:p>
    <w:p>
      <w:pPr>
        <w:pStyle w:val="24"/>
        <w:numPr>
          <w:ilvl w:val="1"/>
          <w:numId w:val="17"/>
        </w:numPr>
        <w:tabs>
          <w:tab w:val="left" w:pos="1379"/>
          <w:tab w:val="left" w:pos="1380"/>
        </w:tabs>
        <w:spacing w:before="10" w:line="300" w:lineRule="exact"/>
        <w:ind w:left="1380"/>
        <w:jc w:val="left"/>
        <w:rPr>
          <w:color w:val="auto"/>
          <w:sz w:val="24"/>
          <w:lang w:eastAsia="zh-CN"/>
        </w:rPr>
      </w:pPr>
      <w:bookmarkStart w:id="23" w:name="4.5单位工程投标报价汇总表"/>
      <w:bookmarkEnd w:id="23"/>
      <w:r>
        <w:rPr>
          <w:color w:val="auto"/>
          <w:sz w:val="24"/>
          <w:lang w:eastAsia="zh-CN"/>
        </w:rPr>
        <w:t>单位工程投标报价汇总表</w:t>
      </w:r>
    </w:p>
    <w:p>
      <w:pPr>
        <w:pStyle w:val="3"/>
        <w:spacing w:line="509" w:lineRule="exact"/>
        <w:ind w:left="3184"/>
        <w:rPr>
          <w:color w:val="auto"/>
          <w:lang w:eastAsia="zh-CN"/>
        </w:rPr>
      </w:pPr>
      <w:r>
        <w:rPr>
          <w:color w:val="auto"/>
          <w:w w:val="95"/>
          <w:lang w:eastAsia="zh-CN"/>
        </w:rPr>
        <w:t>单位工程投标报价汇总表</w:t>
      </w:r>
    </w:p>
    <w:p>
      <w:pPr>
        <w:tabs>
          <w:tab w:val="left" w:pos="7679"/>
          <w:tab w:val="left" w:pos="8099"/>
        </w:tabs>
        <w:spacing w:before="30" w:after="21"/>
        <w:ind w:left="520"/>
        <w:rPr>
          <w:color w:val="auto"/>
          <w:sz w:val="20"/>
        </w:rPr>
      </w:pPr>
      <w:r>
        <w:rPr>
          <w:color w:val="auto"/>
          <w:sz w:val="20"/>
        </w:rPr>
        <w:t>工程名称：</w:t>
      </w:r>
      <w:r>
        <w:rPr>
          <w:color w:val="auto"/>
          <w:sz w:val="20"/>
        </w:rPr>
        <w:tab/>
      </w:r>
      <w:r>
        <w:rPr>
          <w:color w:val="auto"/>
          <w:sz w:val="20"/>
        </w:rPr>
        <w:t>第</w:t>
      </w:r>
      <w:r>
        <w:rPr>
          <w:color w:val="auto"/>
          <w:sz w:val="20"/>
        </w:rPr>
        <w:tab/>
      </w:r>
      <w:r>
        <w:rPr>
          <w:color w:val="auto"/>
          <w:w w:val="95"/>
          <w:sz w:val="20"/>
        </w:rPr>
        <w:t>页</w:t>
      </w:r>
      <w:r>
        <w:rPr>
          <w:color w:val="auto"/>
          <w:spacing w:val="21"/>
          <w:w w:val="95"/>
          <w:sz w:val="20"/>
        </w:rPr>
        <w:t>共</w:t>
      </w:r>
      <w:r>
        <w:rPr>
          <w:color w:val="auto"/>
          <w:w w:val="95"/>
          <w:sz w:val="20"/>
        </w:rPr>
        <w:t>页</w:t>
      </w:r>
    </w:p>
    <w:tbl>
      <w:tblPr>
        <w:tblStyle w:val="23"/>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88"/>
        <w:gridCol w:w="5086"/>
        <w:gridCol w:w="2523"/>
        <w:gridCol w:w="11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exact"/>
        </w:trPr>
        <w:tc>
          <w:tcPr>
            <w:tcW w:w="988" w:type="dxa"/>
            <w:tcBorders>
              <w:bottom w:val="single" w:color="000000" w:sz="4" w:space="0"/>
              <w:right w:val="single" w:color="000000" w:sz="4" w:space="0"/>
            </w:tcBorders>
          </w:tcPr>
          <w:p>
            <w:pPr>
              <w:pStyle w:val="25"/>
              <w:spacing w:before="139"/>
              <w:ind w:left="14"/>
              <w:rPr>
                <w:color w:val="auto"/>
                <w:sz w:val="20"/>
              </w:rPr>
            </w:pPr>
            <w:r>
              <w:rPr>
                <w:color w:val="auto"/>
                <w:w w:val="95"/>
                <w:sz w:val="20"/>
              </w:rPr>
              <w:t>序号</w:t>
            </w:r>
          </w:p>
        </w:tc>
        <w:tc>
          <w:tcPr>
            <w:tcW w:w="5086" w:type="dxa"/>
            <w:tcBorders>
              <w:left w:val="single" w:color="000000" w:sz="4" w:space="0"/>
              <w:bottom w:val="single" w:color="000000" w:sz="4" w:space="0"/>
              <w:right w:val="single" w:color="000000" w:sz="4" w:space="0"/>
            </w:tcBorders>
          </w:tcPr>
          <w:p>
            <w:pPr>
              <w:pStyle w:val="25"/>
              <w:spacing w:before="139"/>
              <w:ind w:left="2337" w:right="1938"/>
              <w:jc w:val="center"/>
              <w:rPr>
                <w:color w:val="auto"/>
                <w:sz w:val="20"/>
              </w:rPr>
            </w:pPr>
            <w:r>
              <w:rPr>
                <w:color w:val="auto"/>
                <w:w w:val="95"/>
                <w:sz w:val="20"/>
              </w:rPr>
              <w:t>汇总内容</w:t>
            </w:r>
          </w:p>
        </w:tc>
        <w:tc>
          <w:tcPr>
            <w:tcW w:w="2523" w:type="dxa"/>
            <w:tcBorders>
              <w:left w:val="single" w:color="000000" w:sz="4" w:space="0"/>
              <w:bottom w:val="single" w:color="000000" w:sz="4" w:space="0"/>
              <w:right w:val="single" w:color="000000" w:sz="4" w:space="0"/>
            </w:tcBorders>
          </w:tcPr>
          <w:p>
            <w:pPr>
              <w:pStyle w:val="25"/>
              <w:spacing w:before="139"/>
              <w:ind w:left="1006"/>
              <w:rPr>
                <w:color w:val="auto"/>
                <w:sz w:val="20"/>
              </w:rPr>
            </w:pPr>
            <w:r>
              <w:rPr>
                <w:color w:val="auto"/>
                <w:w w:val="95"/>
                <w:sz w:val="20"/>
              </w:rPr>
              <w:t>金额:(元)</w:t>
            </w:r>
          </w:p>
        </w:tc>
        <w:tc>
          <w:tcPr>
            <w:tcW w:w="1183" w:type="dxa"/>
            <w:tcBorders>
              <w:left w:val="single" w:color="000000" w:sz="4" w:space="0"/>
              <w:bottom w:val="single" w:color="000000" w:sz="4" w:space="0"/>
            </w:tcBorders>
          </w:tcPr>
          <w:p>
            <w:pPr>
              <w:pStyle w:val="25"/>
              <w:spacing w:before="9" w:line="249" w:lineRule="auto"/>
              <w:ind w:left="182" w:right="-17" w:firstLine="218"/>
              <w:rPr>
                <w:color w:val="auto"/>
                <w:sz w:val="20"/>
              </w:rPr>
            </w:pPr>
            <w:r>
              <w:rPr>
                <w:color w:val="auto"/>
                <w:w w:val="95"/>
                <w:sz w:val="20"/>
              </w:rPr>
              <w:t>其中：暂估价(元)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pStyle w:val="25"/>
              <w:spacing w:before="7"/>
              <w:ind w:left="14"/>
              <w:rPr>
                <w:color w:val="auto"/>
                <w:sz w:val="20"/>
              </w:rPr>
            </w:pPr>
            <w:r>
              <w:rPr>
                <w:color w:val="auto"/>
                <w:w w:val="95"/>
                <w:sz w:val="20"/>
              </w:rPr>
              <w:t>(一)</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分部分项工程费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w w:val="95"/>
                <w:sz w:val="20"/>
              </w:rPr>
              <w:t>(二)</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措施项目费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pStyle w:val="25"/>
              <w:spacing w:before="7"/>
              <w:ind w:left="14"/>
              <w:rPr>
                <w:color w:val="auto"/>
                <w:sz w:val="20"/>
              </w:rPr>
            </w:pPr>
            <w:r>
              <w:rPr>
                <w:color w:val="auto"/>
                <w:sz w:val="20"/>
              </w:rPr>
              <w:t>(1)</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单价措施项目费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sz w:val="20"/>
              </w:rPr>
              <w:t>(2)</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总价措施项目费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w w:val="95"/>
                <w:sz w:val="20"/>
              </w:rPr>
              <w:t>①</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安全文明施工费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988" w:type="dxa"/>
            <w:tcBorders>
              <w:top w:val="single" w:color="000000" w:sz="4" w:space="0"/>
              <w:bottom w:val="single" w:color="000000" w:sz="4" w:space="0"/>
              <w:right w:val="single" w:color="000000" w:sz="4" w:space="0"/>
            </w:tcBorders>
          </w:tcPr>
          <w:p>
            <w:pPr>
              <w:pStyle w:val="25"/>
              <w:spacing w:before="5"/>
              <w:ind w:left="14"/>
              <w:rPr>
                <w:color w:val="auto"/>
                <w:sz w:val="20"/>
              </w:rPr>
            </w:pPr>
            <w:r>
              <w:rPr>
                <w:color w:val="auto"/>
                <w:w w:val="95"/>
                <w:sz w:val="20"/>
              </w:rPr>
              <w:t>②</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其他措施项目费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pStyle w:val="25"/>
              <w:spacing w:before="8"/>
              <w:ind w:left="14"/>
              <w:rPr>
                <w:color w:val="auto"/>
                <w:sz w:val="20"/>
              </w:rPr>
            </w:pPr>
            <w:r>
              <w:rPr>
                <w:color w:val="auto"/>
                <w:w w:val="95"/>
                <w:sz w:val="20"/>
              </w:rPr>
              <w:t>③</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专业工程措施项目费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pStyle w:val="25"/>
              <w:spacing w:before="8"/>
              <w:ind w:left="14"/>
              <w:rPr>
                <w:color w:val="auto"/>
                <w:sz w:val="20"/>
              </w:rPr>
            </w:pPr>
            <w:r>
              <w:rPr>
                <w:color w:val="auto"/>
                <w:w w:val="95"/>
                <w:sz w:val="20"/>
              </w:rPr>
              <w:t>(三)</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其他项目费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6"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sz w:val="20"/>
              </w:rPr>
              <w:t>(3)</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暂列金额</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pStyle w:val="25"/>
              <w:spacing w:before="8"/>
              <w:ind w:left="14"/>
              <w:rPr>
                <w:color w:val="auto"/>
                <w:sz w:val="20"/>
              </w:rPr>
            </w:pPr>
            <w:r>
              <w:rPr>
                <w:color w:val="auto"/>
                <w:sz w:val="20"/>
              </w:rPr>
              <w:t>(4)</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专业工程暂估价</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sz w:val="20"/>
              </w:rPr>
              <w:t>(5)</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计日工</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sz w:val="20"/>
              </w:rPr>
              <w:t>(6)</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总承包服务费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pStyle w:val="25"/>
              <w:spacing w:before="5"/>
              <w:ind w:left="14"/>
              <w:rPr>
                <w:color w:val="auto"/>
                <w:sz w:val="20"/>
              </w:rPr>
            </w:pPr>
            <w:r>
              <w:rPr>
                <w:color w:val="auto"/>
                <w:w w:val="95"/>
                <w:sz w:val="20"/>
              </w:rPr>
              <w:t>(四)</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规费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8"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养老保险费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7"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医疗保险费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7"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失业保险费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7"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工伤保险费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6"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6" w:lineRule="exact"/>
              <w:rPr>
                <w:color w:val="auto"/>
                <w:sz w:val="20"/>
              </w:rPr>
            </w:pPr>
            <w:r>
              <w:rPr>
                <w:color w:val="auto"/>
                <w:w w:val="95"/>
                <w:sz w:val="20"/>
              </w:rPr>
              <w:t>生育保险费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6"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住房公积金</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8"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工程排污费</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7"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pStyle w:val="25"/>
              <w:spacing w:before="6"/>
              <w:ind w:left="14"/>
              <w:rPr>
                <w:color w:val="auto"/>
                <w:sz w:val="20"/>
              </w:rPr>
            </w:pPr>
            <w:r>
              <w:rPr>
                <w:color w:val="auto"/>
                <w:w w:val="95"/>
                <w:sz w:val="20"/>
              </w:rPr>
              <w:t>(五)</w:t>
            </w:r>
          </w:p>
        </w:tc>
        <w:tc>
          <w:tcPr>
            <w:tcW w:w="5086" w:type="dxa"/>
            <w:tcBorders>
              <w:top w:val="single" w:color="000000" w:sz="4" w:space="0"/>
              <w:left w:val="single" w:color="000000" w:sz="4" w:space="0"/>
              <w:bottom w:val="single" w:color="000000" w:sz="4" w:space="0"/>
              <w:right w:val="single" w:color="000000" w:sz="4" w:space="0"/>
            </w:tcBorders>
          </w:tcPr>
          <w:p>
            <w:pPr>
              <w:pStyle w:val="25"/>
              <w:spacing w:line="237" w:lineRule="exact"/>
              <w:rPr>
                <w:color w:val="auto"/>
                <w:sz w:val="20"/>
              </w:rPr>
            </w:pPr>
            <w:r>
              <w:rPr>
                <w:color w:val="auto"/>
                <w:w w:val="95"/>
                <w:sz w:val="20"/>
              </w:rPr>
              <w:t>税金</w:t>
            </w: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pStyle w:val="25"/>
              <w:spacing w:line="237" w:lineRule="exact"/>
              <w:ind w:right="1"/>
              <w:jc w:val="right"/>
              <w:rPr>
                <w:color w:val="auto"/>
                <w:sz w:val="20"/>
              </w:rPr>
            </w:pPr>
            <w:r>
              <w:rPr>
                <w:color w:val="auto"/>
                <w:w w:val="95"/>
                <w:sz w:val="2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4"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 w:hRule="exact"/>
        </w:trPr>
        <w:tc>
          <w:tcPr>
            <w:tcW w:w="988" w:type="dxa"/>
            <w:tcBorders>
              <w:top w:val="single" w:color="000000" w:sz="4" w:space="0"/>
              <w:bottom w:val="single" w:color="000000" w:sz="4" w:space="0"/>
              <w:right w:val="single" w:color="000000" w:sz="4" w:space="0"/>
            </w:tcBorders>
          </w:tcPr>
          <w:p>
            <w:pPr>
              <w:rPr>
                <w:color w:val="auto"/>
              </w:rPr>
            </w:pPr>
          </w:p>
        </w:tc>
        <w:tc>
          <w:tcPr>
            <w:tcW w:w="5086" w:type="dxa"/>
            <w:tcBorders>
              <w:top w:val="single" w:color="000000" w:sz="4" w:space="0"/>
              <w:left w:val="single" w:color="000000" w:sz="4" w:space="0"/>
              <w:bottom w:val="single" w:color="000000" w:sz="4" w:space="0"/>
              <w:right w:val="single" w:color="000000" w:sz="4" w:space="0"/>
            </w:tcBorders>
          </w:tcPr>
          <w:p>
            <w:pPr>
              <w:rPr>
                <w:color w:val="auto"/>
              </w:rPr>
            </w:pPr>
          </w:p>
        </w:tc>
        <w:tc>
          <w:tcPr>
            <w:tcW w:w="2523" w:type="dxa"/>
            <w:tcBorders>
              <w:top w:val="single" w:color="000000" w:sz="4" w:space="0"/>
              <w:left w:val="single" w:color="000000" w:sz="4" w:space="0"/>
              <w:bottom w:val="single" w:color="000000" w:sz="4" w:space="0"/>
              <w:right w:val="single" w:color="000000" w:sz="4" w:space="0"/>
            </w:tcBorders>
          </w:tcPr>
          <w:p>
            <w:pPr>
              <w:rPr>
                <w:color w:val="auto"/>
              </w:rPr>
            </w:pPr>
          </w:p>
        </w:tc>
        <w:tc>
          <w:tcPr>
            <w:tcW w:w="1183"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exact"/>
        </w:trPr>
        <w:tc>
          <w:tcPr>
            <w:tcW w:w="6074" w:type="dxa"/>
            <w:gridSpan w:val="2"/>
            <w:tcBorders>
              <w:top w:val="single" w:color="000000" w:sz="4" w:space="0"/>
              <w:right w:val="single" w:color="000000" w:sz="4" w:space="0"/>
            </w:tcBorders>
          </w:tcPr>
          <w:p>
            <w:pPr>
              <w:pStyle w:val="25"/>
              <w:spacing w:before="7"/>
              <w:ind w:left="14"/>
              <w:rPr>
                <w:color w:val="auto"/>
                <w:sz w:val="20"/>
                <w:lang w:eastAsia="zh-CN"/>
              </w:rPr>
            </w:pPr>
            <w:r>
              <w:rPr>
                <w:color w:val="auto"/>
                <w:w w:val="95"/>
                <w:sz w:val="20"/>
                <w:lang w:eastAsia="zh-CN"/>
              </w:rPr>
              <w:t>投标报价合计=(一)+(二)+(三)+(四)+(五)</w:t>
            </w:r>
          </w:p>
        </w:tc>
        <w:tc>
          <w:tcPr>
            <w:tcW w:w="2523" w:type="dxa"/>
            <w:tcBorders>
              <w:top w:val="single" w:color="000000" w:sz="4" w:space="0"/>
              <w:left w:val="single" w:color="000000" w:sz="4" w:space="0"/>
              <w:right w:val="single" w:color="000000" w:sz="4" w:space="0"/>
            </w:tcBorders>
          </w:tcPr>
          <w:p>
            <w:pPr>
              <w:rPr>
                <w:color w:val="auto"/>
                <w:lang w:eastAsia="zh-CN"/>
              </w:rPr>
            </w:pPr>
          </w:p>
        </w:tc>
        <w:tc>
          <w:tcPr>
            <w:tcW w:w="1183" w:type="dxa"/>
            <w:tcBorders>
              <w:top w:val="single" w:color="000000" w:sz="4" w:space="0"/>
              <w:left w:val="single" w:color="000000" w:sz="4" w:space="0"/>
            </w:tcBorders>
          </w:tcPr>
          <w:p>
            <w:pPr>
              <w:rPr>
                <w:color w:val="auto"/>
                <w:lang w:eastAsia="zh-CN"/>
              </w:rPr>
            </w:pPr>
          </w:p>
        </w:tc>
      </w:tr>
    </w:tbl>
    <w:p>
      <w:pPr>
        <w:ind w:left="480"/>
        <w:rPr>
          <w:color w:val="auto"/>
          <w:sz w:val="18"/>
          <w:lang w:eastAsia="zh-CN"/>
        </w:rPr>
      </w:pPr>
      <w:r>
        <w:rPr>
          <w:color w:val="auto"/>
          <w:sz w:val="18"/>
          <w:lang w:eastAsia="zh-CN"/>
        </w:rPr>
        <w:t>注：本表适用于单位工程招标控制价或投标报价的汇总，如无单位工程划分，单项工程也使用本表汇总</w:t>
      </w:r>
    </w:p>
    <w:p>
      <w:pPr>
        <w:rPr>
          <w:color w:val="auto"/>
          <w:sz w:val="18"/>
          <w:lang w:eastAsia="zh-CN"/>
        </w:rPr>
        <w:sectPr>
          <w:pgSz w:w="11910" w:h="16850"/>
          <w:pgMar w:top="1380" w:right="920" w:bottom="1100" w:left="960" w:header="0" w:footer="825" w:gutter="0"/>
          <w:cols w:space="720" w:num="1"/>
        </w:sectPr>
      </w:pPr>
    </w:p>
    <w:p>
      <w:pPr>
        <w:pStyle w:val="24"/>
        <w:numPr>
          <w:ilvl w:val="1"/>
          <w:numId w:val="17"/>
        </w:numPr>
        <w:tabs>
          <w:tab w:val="left" w:pos="1379"/>
          <w:tab w:val="left" w:pos="1380"/>
        </w:tabs>
        <w:spacing w:before="10"/>
        <w:ind w:left="1380"/>
        <w:jc w:val="left"/>
        <w:rPr>
          <w:color w:val="auto"/>
          <w:sz w:val="24"/>
          <w:lang w:eastAsia="zh-CN"/>
        </w:rPr>
      </w:pPr>
      <w:bookmarkStart w:id="24" w:name="4.6分部分项工程和单价措施项目清单与计价表"/>
      <w:bookmarkEnd w:id="24"/>
      <w:r>
        <w:rPr>
          <w:color w:val="auto"/>
          <w:sz w:val="24"/>
          <w:lang w:eastAsia="zh-CN"/>
        </w:rPr>
        <w:t>分部分项工程和单价措施项目清单与计价表</w:t>
      </w:r>
    </w:p>
    <w:p>
      <w:pPr>
        <w:pStyle w:val="13"/>
        <w:spacing w:before="4"/>
        <w:rPr>
          <w:color w:val="auto"/>
          <w:sz w:val="32"/>
          <w:lang w:eastAsia="zh-CN"/>
        </w:rPr>
      </w:pPr>
    </w:p>
    <w:p>
      <w:pPr>
        <w:pStyle w:val="9"/>
        <w:ind w:left="2717" w:right="2439"/>
        <w:rPr>
          <w:color w:val="auto"/>
          <w:lang w:eastAsia="zh-CN"/>
        </w:rPr>
      </w:pPr>
      <w:bookmarkStart w:id="25" w:name="分部分项工程和单价措施项目清单与计价表"/>
      <w:bookmarkEnd w:id="25"/>
      <w:r>
        <w:rPr>
          <w:color w:val="auto"/>
          <w:w w:val="95"/>
          <w:lang w:eastAsia="zh-CN"/>
        </w:rPr>
        <w:t>分部分项工程和单价措施项目清单与计价表</w:t>
      </w:r>
    </w:p>
    <w:p>
      <w:pPr>
        <w:tabs>
          <w:tab w:val="left" w:pos="8675"/>
          <w:tab w:val="left" w:pos="9095"/>
        </w:tabs>
        <w:spacing w:before="7" w:after="22"/>
        <w:ind w:left="674"/>
        <w:rPr>
          <w:color w:val="auto"/>
          <w:sz w:val="20"/>
        </w:rPr>
      </w:pPr>
      <w:r>
        <w:rPr>
          <w:color w:val="auto"/>
          <w:sz w:val="20"/>
        </w:rPr>
        <w:t>工程名称：</w:t>
      </w:r>
      <w:r>
        <w:rPr>
          <w:color w:val="auto"/>
          <w:sz w:val="20"/>
        </w:rPr>
        <w:tab/>
      </w:r>
      <w:r>
        <w:rPr>
          <w:color w:val="auto"/>
          <w:sz w:val="20"/>
        </w:rPr>
        <w:t>第</w:t>
      </w:r>
      <w:r>
        <w:rPr>
          <w:color w:val="auto"/>
          <w:sz w:val="20"/>
        </w:rPr>
        <w:tab/>
      </w:r>
      <w:r>
        <w:rPr>
          <w:color w:val="auto"/>
          <w:w w:val="95"/>
          <w:sz w:val="20"/>
        </w:rPr>
        <w:t>页</w:t>
      </w:r>
      <w:r>
        <w:rPr>
          <w:color w:val="auto"/>
          <w:spacing w:val="21"/>
          <w:w w:val="95"/>
          <w:sz w:val="20"/>
        </w:rPr>
        <w:t>共</w:t>
      </w:r>
      <w:r>
        <w:rPr>
          <w:color w:val="auto"/>
          <w:w w:val="95"/>
          <w:sz w:val="20"/>
        </w:rPr>
        <w:t>页</w:t>
      </w:r>
    </w:p>
    <w:tbl>
      <w:tblPr>
        <w:tblStyle w:val="23"/>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3"/>
        <w:gridCol w:w="1589"/>
        <w:gridCol w:w="1567"/>
        <w:gridCol w:w="2144"/>
        <w:gridCol w:w="703"/>
        <w:gridCol w:w="880"/>
        <w:gridCol w:w="786"/>
        <w:gridCol w:w="770"/>
        <w:gridCol w:w="8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703" w:type="dxa"/>
            <w:vMerge w:val="restart"/>
            <w:tcBorders>
              <w:right w:val="single" w:color="000000" w:sz="4" w:space="0"/>
            </w:tcBorders>
          </w:tcPr>
          <w:p>
            <w:pPr>
              <w:pStyle w:val="25"/>
              <w:rPr>
                <w:color w:val="auto"/>
                <w:sz w:val="20"/>
              </w:rPr>
            </w:pPr>
          </w:p>
          <w:p>
            <w:pPr>
              <w:pStyle w:val="25"/>
              <w:spacing w:before="176"/>
              <w:ind w:left="163"/>
              <w:rPr>
                <w:color w:val="auto"/>
                <w:sz w:val="20"/>
              </w:rPr>
            </w:pPr>
            <w:r>
              <w:rPr>
                <w:color w:val="auto"/>
                <w:w w:val="85"/>
                <w:sz w:val="20"/>
              </w:rPr>
              <w:t>序号</w:t>
            </w:r>
          </w:p>
        </w:tc>
        <w:tc>
          <w:tcPr>
            <w:tcW w:w="1589" w:type="dxa"/>
            <w:vMerge w:val="restart"/>
            <w:tcBorders>
              <w:left w:val="single" w:color="000000" w:sz="4" w:space="0"/>
              <w:right w:val="single" w:color="000000" w:sz="4" w:space="0"/>
            </w:tcBorders>
          </w:tcPr>
          <w:p>
            <w:pPr>
              <w:pStyle w:val="25"/>
              <w:rPr>
                <w:color w:val="auto"/>
                <w:sz w:val="20"/>
              </w:rPr>
            </w:pPr>
          </w:p>
          <w:p>
            <w:pPr>
              <w:pStyle w:val="25"/>
              <w:rPr>
                <w:color w:val="auto"/>
                <w:sz w:val="14"/>
              </w:rPr>
            </w:pPr>
          </w:p>
          <w:p>
            <w:pPr>
              <w:pStyle w:val="25"/>
              <w:ind w:left="389"/>
              <w:rPr>
                <w:color w:val="auto"/>
                <w:sz w:val="20"/>
              </w:rPr>
            </w:pPr>
            <w:r>
              <w:rPr>
                <w:color w:val="auto"/>
                <w:w w:val="95"/>
                <w:sz w:val="20"/>
              </w:rPr>
              <w:t>项目编码</w:t>
            </w:r>
          </w:p>
        </w:tc>
        <w:tc>
          <w:tcPr>
            <w:tcW w:w="1567" w:type="dxa"/>
            <w:vMerge w:val="restart"/>
            <w:tcBorders>
              <w:left w:val="single" w:color="000000" w:sz="4" w:space="0"/>
              <w:right w:val="single" w:color="000000" w:sz="4" w:space="0"/>
            </w:tcBorders>
          </w:tcPr>
          <w:p>
            <w:pPr>
              <w:pStyle w:val="25"/>
              <w:rPr>
                <w:color w:val="auto"/>
                <w:sz w:val="20"/>
              </w:rPr>
            </w:pPr>
          </w:p>
          <w:p>
            <w:pPr>
              <w:pStyle w:val="25"/>
              <w:rPr>
                <w:color w:val="auto"/>
                <w:sz w:val="14"/>
              </w:rPr>
            </w:pPr>
          </w:p>
          <w:p>
            <w:pPr>
              <w:pStyle w:val="25"/>
              <w:ind w:left="379"/>
              <w:rPr>
                <w:color w:val="auto"/>
                <w:sz w:val="20"/>
              </w:rPr>
            </w:pPr>
            <w:r>
              <w:rPr>
                <w:color w:val="auto"/>
                <w:w w:val="95"/>
                <w:sz w:val="20"/>
              </w:rPr>
              <w:t>项目名称</w:t>
            </w:r>
          </w:p>
        </w:tc>
        <w:tc>
          <w:tcPr>
            <w:tcW w:w="2144" w:type="dxa"/>
            <w:vMerge w:val="restart"/>
            <w:tcBorders>
              <w:left w:val="single" w:color="000000" w:sz="4" w:space="0"/>
              <w:right w:val="single" w:color="000000" w:sz="4" w:space="0"/>
            </w:tcBorders>
          </w:tcPr>
          <w:p>
            <w:pPr>
              <w:pStyle w:val="25"/>
              <w:rPr>
                <w:color w:val="auto"/>
                <w:sz w:val="20"/>
              </w:rPr>
            </w:pPr>
          </w:p>
          <w:p>
            <w:pPr>
              <w:pStyle w:val="25"/>
              <w:rPr>
                <w:color w:val="auto"/>
                <w:sz w:val="14"/>
              </w:rPr>
            </w:pPr>
          </w:p>
          <w:p>
            <w:pPr>
              <w:pStyle w:val="25"/>
              <w:ind w:left="468"/>
              <w:rPr>
                <w:color w:val="auto"/>
                <w:sz w:val="20"/>
              </w:rPr>
            </w:pPr>
            <w:r>
              <w:rPr>
                <w:color w:val="auto"/>
                <w:w w:val="95"/>
                <w:sz w:val="20"/>
              </w:rPr>
              <w:t>项目特征描述</w:t>
            </w:r>
          </w:p>
        </w:tc>
        <w:tc>
          <w:tcPr>
            <w:tcW w:w="703" w:type="dxa"/>
            <w:vMerge w:val="restart"/>
            <w:tcBorders>
              <w:left w:val="single" w:color="000000" w:sz="4" w:space="0"/>
              <w:right w:val="single" w:color="000000" w:sz="4" w:space="0"/>
            </w:tcBorders>
          </w:tcPr>
          <w:p>
            <w:pPr>
              <w:pStyle w:val="25"/>
              <w:spacing w:before="10"/>
              <w:rPr>
                <w:color w:val="auto"/>
              </w:rPr>
            </w:pPr>
          </w:p>
          <w:p>
            <w:pPr>
              <w:pStyle w:val="25"/>
              <w:spacing w:before="1" w:line="252" w:lineRule="auto"/>
              <w:ind w:left="246" w:right="29" w:hanging="202"/>
              <w:rPr>
                <w:color w:val="auto"/>
                <w:sz w:val="20"/>
              </w:rPr>
            </w:pPr>
            <w:r>
              <w:rPr>
                <w:color w:val="auto"/>
                <w:sz w:val="20"/>
              </w:rPr>
              <w:t>计量单位</w:t>
            </w:r>
          </w:p>
        </w:tc>
        <w:tc>
          <w:tcPr>
            <w:tcW w:w="880" w:type="dxa"/>
            <w:vMerge w:val="restart"/>
            <w:tcBorders>
              <w:left w:val="single" w:color="000000" w:sz="4" w:space="0"/>
              <w:right w:val="single" w:color="000000" w:sz="4" w:space="0"/>
            </w:tcBorders>
          </w:tcPr>
          <w:p>
            <w:pPr>
              <w:pStyle w:val="25"/>
              <w:rPr>
                <w:color w:val="auto"/>
                <w:sz w:val="20"/>
              </w:rPr>
            </w:pPr>
          </w:p>
          <w:p>
            <w:pPr>
              <w:pStyle w:val="25"/>
              <w:rPr>
                <w:color w:val="auto"/>
                <w:sz w:val="14"/>
              </w:rPr>
            </w:pPr>
          </w:p>
          <w:p>
            <w:pPr>
              <w:pStyle w:val="25"/>
              <w:ind w:left="133"/>
              <w:rPr>
                <w:color w:val="auto"/>
                <w:sz w:val="20"/>
              </w:rPr>
            </w:pPr>
            <w:r>
              <w:rPr>
                <w:color w:val="auto"/>
                <w:w w:val="95"/>
                <w:sz w:val="20"/>
              </w:rPr>
              <w:t>工程量</w:t>
            </w:r>
          </w:p>
        </w:tc>
        <w:tc>
          <w:tcPr>
            <w:tcW w:w="2434" w:type="dxa"/>
            <w:gridSpan w:val="3"/>
            <w:tcBorders>
              <w:left w:val="single" w:color="000000" w:sz="4" w:space="0"/>
              <w:bottom w:val="single" w:color="000000" w:sz="4" w:space="0"/>
            </w:tcBorders>
          </w:tcPr>
          <w:p>
            <w:pPr>
              <w:pStyle w:val="25"/>
              <w:spacing w:before="39"/>
              <w:ind w:left="1008"/>
              <w:rPr>
                <w:color w:val="auto"/>
                <w:sz w:val="20"/>
              </w:rPr>
            </w:pPr>
            <w:r>
              <w:rPr>
                <w:color w:val="auto"/>
                <w:w w:val="95"/>
                <w:sz w:val="20"/>
              </w:rPr>
              <w:t>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exact"/>
        </w:trPr>
        <w:tc>
          <w:tcPr>
            <w:tcW w:w="703" w:type="dxa"/>
            <w:vMerge w:val="continue"/>
            <w:tcBorders>
              <w:right w:val="single" w:color="000000" w:sz="4" w:space="0"/>
            </w:tcBorders>
          </w:tcPr>
          <w:p>
            <w:pPr>
              <w:rPr>
                <w:color w:val="auto"/>
              </w:rPr>
            </w:pPr>
          </w:p>
        </w:tc>
        <w:tc>
          <w:tcPr>
            <w:tcW w:w="1589" w:type="dxa"/>
            <w:vMerge w:val="continue"/>
            <w:tcBorders>
              <w:left w:val="single" w:color="000000" w:sz="4" w:space="0"/>
              <w:right w:val="single" w:color="000000" w:sz="4" w:space="0"/>
            </w:tcBorders>
          </w:tcPr>
          <w:p>
            <w:pPr>
              <w:rPr>
                <w:color w:val="auto"/>
              </w:rPr>
            </w:pPr>
          </w:p>
        </w:tc>
        <w:tc>
          <w:tcPr>
            <w:tcW w:w="1567" w:type="dxa"/>
            <w:vMerge w:val="continue"/>
            <w:tcBorders>
              <w:left w:val="single" w:color="000000" w:sz="4" w:space="0"/>
              <w:right w:val="single" w:color="000000" w:sz="4" w:space="0"/>
            </w:tcBorders>
          </w:tcPr>
          <w:p>
            <w:pPr>
              <w:rPr>
                <w:color w:val="auto"/>
              </w:rPr>
            </w:pPr>
          </w:p>
        </w:tc>
        <w:tc>
          <w:tcPr>
            <w:tcW w:w="2144" w:type="dxa"/>
            <w:vMerge w:val="continue"/>
            <w:tcBorders>
              <w:left w:val="single" w:color="000000" w:sz="4" w:space="0"/>
              <w:right w:val="single" w:color="000000" w:sz="4" w:space="0"/>
            </w:tcBorders>
          </w:tcPr>
          <w:p>
            <w:pPr>
              <w:rPr>
                <w:color w:val="auto"/>
              </w:rPr>
            </w:pPr>
          </w:p>
        </w:tc>
        <w:tc>
          <w:tcPr>
            <w:tcW w:w="703" w:type="dxa"/>
            <w:vMerge w:val="continue"/>
            <w:tcBorders>
              <w:left w:val="single" w:color="000000" w:sz="4" w:space="0"/>
              <w:right w:val="single" w:color="000000" w:sz="4" w:space="0"/>
            </w:tcBorders>
          </w:tcPr>
          <w:p>
            <w:pPr>
              <w:rPr>
                <w:color w:val="auto"/>
              </w:rPr>
            </w:pPr>
          </w:p>
        </w:tc>
        <w:tc>
          <w:tcPr>
            <w:tcW w:w="880" w:type="dxa"/>
            <w:vMerge w:val="continue"/>
            <w:tcBorders>
              <w:left w:val="single" w:color="000000" w:sz="4" w:space="0"/>
              <w:right w:val="single" w:color="000000" w:sz="4" w:space="0"/>
            </w:tcBorders>
          </w:tcPr>
          <w:p>
            <w:pPr>
              <w:rPr>
                <w:color w:val="auto"/>
              </w:rPr>
            </w:pPr>
          </w:p>
        </w:tc>
        <w:tc>
          <w:tcPr>
            <w:tcW w:w="786" w:type="dxa"/>
            <w:vMerge w:val="restart"/>
            <w:tcBorders>
              <w:top w:val="single" w:color="000000" w:sz="4" w:space="0"/>
              <w:left w:val="single" w:color="000000" w:sz="4" w:space="0"/>
              <w:right w:val="single" w:color="000000" w:sz="4" w:space="0"/>
            </w:tcBorders>
          </w:tcPr>
          <w:p>
            <w:pPr>
              <w:pStyle w:val="25"/>
              <w:spacing w:before="100" w:line="252" w:lineRule="auto"/>
              <w:ind w:left="187" w:right="169"/>
              <w:rPr>
                <w:color w:val="auto"/>
                <w:sz w:val="20"/>
              </w:rPr>
            </w:pPr>
            <w:r>
              <w:rPr>
                <w:color w:val="auto"/>
                <w:sz w:val="20"/>
              </w:rPr>
              <w:t>综合</w:t>
            </w:r>
            <w:r>
              <w:rPr>
                <w:color w:val="auto"/>
                <w:w w:val="95"/>
                <w:sz w:val="20"/>
              </w:rPr>
              <w:t>单价</w:t>
            </w:r>
          </w:p>
        </w:tc>
        <w:tc>
          <w:tcPr>
            <w:tcW w:w="770" w:type="dxa"/>
            <w:vMerge w:val="restart"/>
            <w:tcBorders>
              <w:top w:val="single" w:color="000000" w:sz="4" w:space="0"/>
              <w:left w:val="single" w:color="000000" w:sz="4" w:space="0"/>
              <w:right w:val="single" w:color="000000" w:sz="4" w:space="0"/>
            </w:tcBorders>
          </w:tcPr>
          <w:p>
            <w:pPr>
              <w:pStyle w:val="25"/>
              <w:spacing w:before="3"/>
              <w:rPr>
                <w:color w:val="auto"/>
                <w:sz w:val="18"/>
              </w:rPr>
            </w:pPr>
          </w:p>
          <w:p>
            <w:pPr>
              <w:pStyle w:val="25"/>
              <w:spacing w:before="1"/>
              <w:ind w:left="179"/>
              <w:rPr>
                <w:color w:val="auto"/>
                <w:sz w:val="20"/>
              </w:rPr>
            </w:pPr>
            <w:r>
              <w:rPr>
                <w:color w:val="auto"/>
                <w:w w:val="95"/>
                <w:sz w:val="20"/>
              </w:rPr>
              <w:t>合价</w:t>
            </w:r>
          </w:p>
        </w:tc>
        <w:tc>
          <w:tcPr>
            <w:tcW w:w="878" w:type="dxa"/>
            <w:tcBorders>
              <w:top w:val="single" w:color="000000" w:sz="4" w:space="0"/>
              <w:left w:val="single" w:color="000000" w:sz="4" w:space="0"/>
              <w:bottom w:val="single" w:color="000000" w:sz="4" w:space="0"/>
            </w:tcBorders>
          </w:tcPr>
          <w:p>
            <w:pPr>
              <w:pStyle w:val="25"/>
              <w:spacing w:before="45"/>
              <w:ind w:left="123" w:right="126"/>
              <w:jc w:val="center"/>
              <w:rPr>
                <w:color w:val="auto"/>
                <w:sz w:val="20"/>
              </w:rPr>
            </w:pPr>
            <w:r>
              <w:rPr>
                <w:color w:val="auto"/>
                <w:w w:val="95"/>
                <w:sz w:val="20"/>
              </w:rPr>
              <w:t>其中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exact"/>
        </w:trPr>
        <w:tc>
          <w:tcPr>
            <w:tcW w:w="703" w:type="dxa"/>
            <w:vMerge w:val="continue"/>
            <w:tcBorders>
              <w:bottom w:val="single" w:color="000000" w:sz="4" w:space="0"/>
              <w:right w:val="single" w:color="000000" w:sz="4" w:space="0"/>
            </w:tcBorders>
          </w:tcPr>
          <w:p>
            <w:pPr>
              <w:rPr>
                <w:color w:val="auto"/>
              </w:rPr>
            </w:pPr>
          </w:p>
        </w:tc>
        <w:tc>
          <w:tcPr>
            <w:tcW w:w="1589" w:type="dxa"/>
            <w:vMerge w:val="continue"/>
            <w:tcBorders>
              <w:left w:val="single" w:color="000000" w:sz="4" w:space="0"/>
              <w:bottom w:val="single" w:color="000000" w:sz="4" w:space="0"/>
              <w:right w:val="single" w:color="000000" w:sz="4" w:space="0"/>
            </w:tcBorders>
          </w:tcPr>
          <w:p>
            <w:pPr>
              <w:rPr>
                <w:color w:val="auto"/>
              </w:rPr>
            </w:pPr>
          </w:p>
        </w:tc>
        <w:tc>
          <w:tcPr>
            <w:tcW w:w="1567" w:type="dxa"/>
            <w:vMerge w:val="continue"/>
            <w:tcBorders>
              <w:left w:val="single" w:color="000000" w:sz="4" w:space="0"/>
              <w:bottom w:val="single" w:color="000000" w:sz="4" w:space="0"/>
              <w:right w:val="single" w:color="000000" w:sz="4" w:space="0"/>
            </w:tcBorders>
          </w:tcPr>
          <w:p>
            <w:pPr>
              <w:rPr>
                <w:color w:val="auto"/>
              </w:rPr>
            </w:pPr>
          </w:p>
        </w:tc>
        <w:tc>
          <w:tcPr>
            <w:tcW w:w="2144" w:type="dxa"/>
            <w:vMerge w:val="continue"/>
            <w:tcBorders>
              <w:left w:val="single" w:color="000000" w:sz="4" w:space="0"/>
              <w:bottom w:val="single" w:color="000000" w:sz="4" w:space="0"/>
              <w:right w:val="single" w:color="000000" w:sz="4" w:space="0"/>
            </w:tcBorders>
          </w:tcPr>
          <w:p>
            <w:pPr>
              <w:rPr>
                <w:color w:val="auto"/>
              </w:rPr>
            </w:pPr>
          </w:p>
        </w:tc>
        <w:tc>
          <w:tcPr>
            <w:tcW w:w="703" w:type="dxa"/>
            <w:vMerge w:val="continue"/>
            <w:tcBorders>
              <w:left w:val="single" w:color="000000" w:sz="4" w:space="0"/>
              <w:bottom w:val="single" w:color="000000" w:sz="4" w:space="0"/>
              <w:right w:val="single" w:color="000000" w:sz="4" w:space="0"/>
            </w:tcBorders>
          </w:tcPr>
          <w:p>
            <w:pPr>
              <w:rPr>
                <w:color w:val="auto"/>
              </w:rPr>
            </w:pPr>
          </w:p>
        </w:tc>
        <w:tc>
          <w:tcPr>
            <w:tcW w:w="880" w:type="dxa"/>
            <w:vMerge w:val="continue"/>
            <w:tcBorders>
              <w:left w:val="single" w:color="000000" w:sz="4" w:space="0"/>
              <w:bottom w:val="single" w:color="000000" w:sz="4" w:space="0"/>
              <w:right w:val="single" w:color="000000" w:sz="4" w:space="0"/>
            </w:tcBorders>
          </w:tcPr>
          <w:p>
            <w:pPr>
              <w:rPr>
                <w:color w:val="auto"/>
              </w:rPr>
            </w:pPr>
          </w:p>
        </w:tc>
        <w:tc>
          <w:tcPr>
            <w:tcW w:w="786" w:type="dxa"/>
            <w:vMerge w:val="continue"/>
            <w:tcBorders>
              <w:left w:val="single" w:color="000000" w:sz="4" w:space="0"/>
              <w:bottom w:val="single" w:color="000000" w:sz="4" w:space="0"/>
              <w:right w:val="single" w:color="000000" w:sz="4" w:space="0"/>
            </w:tcBorders>
          </w:tcPr>
          <w:p>
            <w:pPr>
              <w:rPr>
                <w:color w:val="auto"/>
              </w:rPr>
            </w:pPr>
          </w:p>
        </w:tc>
        <w:tc>
          <w:tcPr>
            <w:tcW w:w="770" w:type="dxa"/>
            <w:vMerge w:val="continue"/>
            <w:tcBorders>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pStyle w:val="25"/>
              <w:spacing w:before="43"/>
              <w:ind w:left="126" w:right="126"/>
              <w:jc w:val="center"/>
              <w:rPr>
                <w:color w:val="auto"/>
                <w:sz w:val="20"/>
              </w:rPr>
            </w:pPr>
            <w:r>
              <w:rPr>
                <w:color w:val="auto"/>
                <w:w w:val="95"/>
                <w:sz w:val="20"/>
              </w:rPr>
              <w:t>暂估价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25"/>
              <w:spacing w:line="239" w:lineRule="exact"/>
              <w:rPr>
                <w:color w:val="auto"/>
                <w:sz w:val="20"/>
              </w:rPr>
            </w:pPr>
            <w:r>
              <w:rPr>
                <w:color w:val="auto"/>
                <w:w w:val="95"/>
                <w:sz w:val="20"/>
              </w:rPr>
              <w:t>分部工程小计</w:t>
            </w: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25"/>
              <w:spacing w:line="238" w:lineRule="exact"/>
              <w:rPr>
                <w:color w:val="auto"/>
                <w:sz w:val="20"/>
              </w:rPr>
            </w:pPr>
            <w:r>
              <w:rPr>
                <w:color w:val="auto"/>
                <w:w w:val="95"/>
                <w:sz w:val="20"/>
              </w:rPr>
              <w:t>措施项目</w:t>
            </w: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3711" w:type="dxa"/>
            <w:gridSpan w:val="2"/>
            <w:tcBorders>
              <w:top w:val="single" w:color="000000" w:sz="4" w:space="0"/>
              <w:left w:val="single" w:color="000000" w:sz="4" w:space="0"/>
              <w:bottom w:val="single" w:color="000000" w:sz="4" w:space="0"/>
              <w:right w:val="single" w:color="000000" w:sz="4" w:space="0"/>
            </w:tcBorders>
          </w:tcPr>
          <w:p>
            <w:pPr>
              <w:pStyle w:val="25"/>
              <w:spacing w:line="239" w:lineRule="exact"/>
              <w:rPr>
                <w:color w:val="auto"/>
                <w:sz w:val="20"/>
              </w:rPr>
            </w:pPr>
            <w:r>
              <w:rPr>
                <w:color w:val="auto"/>
                <w:w w:val="95"/>
                <w:sz w:val="20"/>
              </w:rPr>
              <w:t>措施项目小计</w:t>
            </w: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8"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703" w:type="dxa"/>
            <w:tcBorders>
              <w:top w:val="single" w:color="000000" w:sz="4" w:space="0"/>
              <w:bottom w:val="single" w:color="000000" w:sz="4" w:space="0"/>
              <w:right w:val="single" w:color="000000" w:sz="4" w:space="0"/>
            </w:tcBorders>
          </w:tcPr>
          <w:p>
            <w:pPr>
              <w:rPr>
                <w:color w:val="auto"/>
              </w:rPr>
            </w:pPr>
          </w:p>
        </w:tc>
        <w:tc>
          <w:tcPr>
            <w:tcW w:w="1589" w:type="dxa"/>
            <w:tcBorders>
              <w:top w:val="single" w:color="000000" w:sz="4" w:space="0"/>
              <w:left w:val="single" w:color="000000" w:sz="4" w:space="0"/>
              <w:bottom w:val="single" w:color="000000" w:sz="4" w:space="0"/>
              <w:right w:val="single" w:color="000000" w:sz="4" w:space="0"/>
            </w:tcBorders>
          </w:tcPr>
          <w:p>
            <w:pPr>
              <w:rPr>
                <w:color w:val="auto"/>
              </w:rPr>
            </w:pPr>
          </w:p>
        </w:tc>
        <w:tc>
          <w:tcPr>
            <w:tcW w:w="1567" w:type="dxa"/>
            <w:tcBorders>
              <w:top w:val="single" w:color="000000" w:sz="4" w:space="0"/>
              <w:left w:val="single" w:color="000000" w:sz="4" w:space="0"/>
              <w:bottom w:val="single" w:color="000000" w:sz="4" w:space="0"/>
              <w:right w:val="single" w:color="000000" w:sz="4" w:space="0"/>
            </w:tcBorders>
          </w:tcPr>
          <w:p>
            <w:pPr>
              <w:rPr>
                <w:color w:val="auto"/>
              </w:rPr>
            </w:pPr>
          </w:p>
        </w:tc>
        <w:tc>
          <w:tcPr>
            <w:tcW w:w="2144" w:type="dxa"/>
            <w:tcBorders>
              <w:top w:val="single" w:color="000000" w:sz="4" w:space="0"/>
              <w:left w:val="single" w:color="000000" w:sz="4" w:space="0"/>
              <w:bottom w:val="single" w:color="000000" w:sz="4" w:space="0"/>
              <w:right w:val="single" w:color="000000" w:sz="4" w:space="0"/>
            </w:tcBorders>
          </w:tcPr>
          <w:p>
            <w:pPr>
              <w:rPr>
                <w:color w:val="auto"/>
              </w:rPr>
            </w:pPr>
          </w:p>
        </w:tc>
        <w:tc>
          <w:tcPr>
            <w:tcW w:w="703" w:type="dxa"/>
            <w:tcBorders>
              <w:top w:val="single" w:color="000000" w:sz="4" w:space="0"/>
              <w:left w:val="single" w:color="000000" w:sz="4" w:space="0"/>
              <w:bottom w:val="single" w:color="000000" w:sz="4" w:space="0"/>
              <w:right w:val="single" w:color="000000" w:sz="4" w:space="0"/>
            </w:tcBorders>
          </w:tcPr>
          <w:p>
            <w:pPr>
              <w:rPr>
                <w:color w:val="auto"/>
              </w:rPr>
            </w:pPr>
          </w:p>
        </w:tc>
        <w:tc>
          <w:tcPr>
            <w:tcW w:w="880" w:type="dxa"/>
            <w:tcBorders>
              <w:top w:val="single" w:color="000000" w:sz="4" w:space="0"/>
              <w:left w:val="single" w:color="000000" w:sz="4" w:space="0"/>
              <w:bottom w:val="single" w:color="000000" w:sz="4" w:space="0"/>
              <w:right w:val="single" w:color="000000" w:sz="4" w:space="0"/>
            </w:tcBorders>
          </w:tcPr>
          <w:p>
            <w:pPr>
              <w:rPr>
                <w:color w:val="auto"/>
              </w:rPr>
            </w:pPr>
          </w:p>
        </w:tc>
        <w:tc>
          <w:tcPr>
            <w:tcW w:w="786" w:type="dxa"/>
            <w:tcBorders>
              <w:top w:val="single" w:color="000000" w:sz="4" w:space="0"/>
              <w:left w:val="single" w:color="000000" w:sz="4" w:space="0"/>
              <w:bottom w:val="single" w:color="000000" w:sz="4" w:space="0"/>
              <w:right w:val="single" w:color="000000" w:sz="4" w:space="0"/>
            </w:tcBorders>
          </w:tcPr>
          <w:p>
            <w:pPr>
              <w:rPr>
                <w:color w:val="auto"/>
              </w:rPr>
            </w:pP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8372" w:type="dxa"/>
            <w:gridSpan w:val="7"/>
            <w:tcBorders>
              <w:top w:val="single" w:color="000000" w:sz="4" w:space="0"/>
              <w:bottom w:val="single" w:color="000000" w:sz="4" w:space="0"/>
              <w:right w:val="single" w:color="000000" w:sz="4" w:space="0"/>
            </w:tcBorders>
          </w:tcPr>
          <w:p>
            <w:pPr>
              <w:pStyle w:val="25"/>
              <w:spacing w:line="238" w:lineRule="exact"/>
              <w:ind w:left="399"/>
              <w:jc w:val="center"/>
              <w:rPr>
                <w:color w:val="auto"/>
                <w:sz w:val="20"/>
              </w:rPr>
            </w:pPr>
            <w:r>
              <w:rPr>
                <w:color w:val="auto"/>
                <w:w w:val="95"/>
                <w:sz w:val="20"/>
              </w:rPr>
              <w:t>本页小计</w:t>
            </w:r>
          </w:p>
        </w:tc>
        <w:tc>
          <w:tcPr>
            <w:tcW w:w="770" w:type="dxa"/>
            <w:tcBorders>
              <w:top w:val="single" w:color="000000" w:sz="4" w:space="0"/>
              <w:left w:val="single" w:color="000000" w:sz="4" w:space="0"/>
              <w:bottom w:val="single" w:color="000000" w:sz="4" w:space="0"/>
              <w:right w:val="single" w:color="000000" w:sz="4" w:space="0"/>
            </w:tcBorders>
          </w:tcPr>
          <w:p>
            <w:pPr>
              <w:rPr>
                <w:color w:val="auto"/>
              </w:rPr>
            </w:pPr>
          </w:p>
        </w:tc>
        <w:tc>
          <w:tcPr>
            <w:tcW w:w="87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exact"/>
        </w:trPr>
        <w:tc>
          <w:tcPr>
            <w:tcW w:w="8372" w:type="dxa"/>
            <w:gridSpan w:val="7"/>
            <w:tcBorders>
              <w:top w:val="single" w:color="000000" w:sz="4" w:space="0"/>
              <w:right w:val="single" w:color="000000" w:sz="4" w:space="0"/>
            </w:tcBorders>
          </w:tcPr>
          <w:p>
            <w:pPr>
              <w:pStyle w:val="25"/>
              <w:tabs>
                <w:tab w:val="left" w:pos="836"/>
              </w:tabs>
              <w:spacing w:line="239" w:lineRule="exact"/>
              <w:ind w:left="397"/>
              <w:jc w:val="center"/>
              <w:rPr>
                <w:color w:val="auto"/>
                <w:sz w:val="20"/>
              </w:rPr>
            </w:pPr>
            <w:r>
              <w:rPr>
                <w:color w:val="auto"/>
                <w:sz w:val="20"/>
              </w:rPr>
              <w:t>合</w:t>
            </w:r>
            <w:r>
              <w:rPr>
                <w:color w:val="auto"/>
                <w:sz w:val="20"/>
              </w:rPr>
              <w:tab/>
            </w:r>
            <w:r>
              <w:rPr>
                <w:color w:val="auto"/>
                <w:sz w:val="20"/>
              </w:rPr>
              <w:t>计</w:t>
            </w:r>
          </w:p>
        </w:tc>
        <w:tc>
          <w:tcPr>
            <w:tcW w:w="770" w:type="dxa"/>
            <w:tcBorders>
              <w:top w:val="single" w:color="000000" w:sz="4" w:space="0"/>
              <w:left w:val="single" w:color="000000" w:sz="4" w:space="0"/>
              <w:right w:val="single" w:color="000000" w:sz="4" w:space="0"/>
            </w:tcBorders>
          </w:tcPr>
          <w:p>
            <w:pPr>
              <w:rPr>
                <w:color w:val="auto"/>
              </w:rPr>
            </w:pPr>
          </w:p>
        </w:tc>
        <w:tc>
          <w:tcPr>
            <w:tcW w:w="878" w:type="dxa"/>
            <w:tcBorders>
              <w:top w:val="single" w:color="000000" w:sz="4" w:space="0"/>
              <w:left w:val="single" w:color="000000" w:sz="4" w:space="0"/>
            </w:tcBorders>
          </w:tcPr>
          <w:p>
            <w:pPr>
              <w:rPr>
                <w:color w:val="auto"/>
              </w:rPr>
            </w:pPr>
          </w:p>
        </w:tc>
      </w:tr>
    </w:tbl>
    <w:p>
      <w:pPr>
        <w:ind w:left="480"/>
        <w:rPr>
          <w:color w:val="auto"/>
          <w:sz w:val="18"/>
          <w:lang w:eastAsia="zh-CN"/>
        </w:rPr>
      </w:pPr>
      <w:r>
        <w:rPr>
          <w:color w:val="auto"/>
          <w:sz w:val="18"/>
          <w:lang w:eastAsia="zh-CN"/>
        </w:rPr>
        <w:t>注：为计取规费等的使用，可在表中增设其中：“定额人工费”。</w:t>
      </w:r>
    </w:p>
    <w:p>
      <w:pPr>
        <w:rPr>
          <w:color w:val="auto"/>
          <w:sz w:val="18"/>
          <w:lang w:eastAsia="zh-CN"/>
        </w:rPr>
        <w:sectPr>
          <w:pgSz w:w="11910" w:h="16850"/>
          <w:pgMar w:top="1380" w:right="680" w:bottom="1100" w:left="960" w:header="0" w:footer="825" w:gutter="0"/>
          <w:cols w:space="720" w:num="1"/>
        </w:sectPr>
      </w:pPr>
    </w:p>
    <w:p>
      <w:pPr>
        <w:pStyle w:val="24"/>
        <w:numPr>
          <w:ilvl w:val="1"/>
          <w:numId w:val="17"/>
        </w:numPr>
        <w:tabs>
          <w:tab w:val="left" w:pos="1379"/>
          <w:tab w:val="left" w:pos="1380"/>
        </w:tabs>
        <w:spacing w:before="10"/>
        <w:ind w:left="1380"/>
        <w:jc w:val="left"/>
        <w:rPr>
          <w:color w:val="auto"/>
          <w:sz w:val="24"/>
        </w:rPr>
      </w:pPr>
      <w:bookmarkStart w:id="26" w:name="4.7综合单价分析表"/>
      <w:bookmarkEnd w:id="26"/>
      <w:r>
        <w:rPr>
          <w:color w:val="auto"/>
          <w:sz w:val="24"/>
        </w:rPr>
        <w:t>综合单价分析表</w:t>
      </w:r>
    </w:p>
    <w:p>
      <w:pPr>
        <w:pStyle w:val="13"/>
        <w:rPr>
          <w:color w:val="auto"/>
          <w:sz w:val="20"/>
        </w:rPr>
      </w:pPr>
    </w:p>
    <w:p>
      <w:pPr>
        <w:pStyle w:val="3"/>
        <w:spacing w:before="127"/>
        <w:ind w:left="3988"/>
        <w:rPr>
          <w:color w:val="auto"/>
        </w:rPr>
      </w:pPr>
      <w:r>
        <w:rPr>
          <w:color w:val="auto"/>
          <w:w w:val="95"/>
        </w:rPr>
        <w:t>综合单价分析表</w:t>
      </w:r>
    </w:p>
    <w:p>
      <w:pPr>
        <w:pStyle w:val="13"/>
        <w:spacing w:before="1"/>
        <w:rPr>
          <w:b/>
          <w:color w:val="auto"/>
          <w:sz w:val="41"/>
        </w:rPr>
      </w:pPr>
    </w:p>
    <w:p>
      <w:pPr>
        <w:tabs>
          <w:tab w:val="left" w:pos="7300"/>
          <w:tab w:val="left" w:pos="8099"/>
          <w:tab w:val="left" w:pos="8519"/>
        </w:tabs>
        <w:spacing w:after="29"/>
        <w:ind w:left="520"/>
        <w:rPr>
          <w:color w:val="auto"/>
          <w:sz w:val="20"/>
        </w:rPr>
      </w:pPr>
      <w:r>
        <w:rPr>
          <w:color w:val="auto"/>
          <w:sz w:val="20"/>
        </w:rPr>
        <w:t>工程名称：</w:t>
      </w:r>
      <w:r>
        <w:rPr>
          <w:color w:val="auto"/>
          <w:sz w:val="20"/>
        </w:rPr>
        <w:tab/>
      </w:r>
      <w:r>
        <w:rPr>
          <w:color w:val="auto"/>
          <w:sz w:val="20"/>
        </w:rPr>
        <w:t>第</w:t>
      </w:r>
      <w:r>
        <w:rPr>
          <w:color w:val="auto"/>
          <w:spacing w:val="78"/>
          <w:sz w:val="20"/>
        </w:rPr>
        <w:t xml:space="preserve"> </w:t>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3"/>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8"/>
        <w:gridCol w:w="700"/>
        <w:gridCol w:w="698"/>
        <w:gridCol w:w="700"/>
        <w:gridCol w:w="696"/>
        <w:gridCol w:w="1396"/>
        <w:gridCol w:w="698"/>
        <w:gridCol w:w="702"/>
        <w:gridCol w:w="1208"/>
        <w:gridCol w:w="188"/>
        <w:gridCol w:w="579"/>
        <w:gridCol w:w="123"/>
        <w:gridCol w:w="698"/>
        <w:gridCol w:w="83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 w:hRule="exact"/>
        </w:trPr>
        <w:tc>
          <w:tcPr>
            <w:tcW w:w="1398" w:type="dxa"/>
            <w:gridSpan w:val="2"/>
            <w:tcBorders>
              <w:bottom w:val="single" w:color="000000" w:sz="4" w:space="0"/>
              <w:right w:val="single" w:color="000000" w:sz="4" w:space="0"/>
            </w:tcBorders>
          </w:tcPr>
          <w:p>
            <w:pPr>
              <w:pStyle w:val="25"/>
              <w:spacing w:before="73"/>
              <w:ind w:left="290"/>
              <w:rPr>
                <w:color w:val="auto"/>
                <w:sz w:val="20"/>
              </w:rPr>
            </w:pPr>
            <w:r>
              <w:rPr>
                <w:color w:val="auto"/>
                <w:w w:val="95"/>
                <w:sz w:val="20"/>
              </w:rPr>
              <w:t>项目编码</w:t>
            </w:r>
          </w:p>
        </w:tc>
        <w:tc>
          <w:tcPr>
            <w:tcW w:w="1398" w:type="dxa"/>
            <w:gridSpan w:val="2"/>
            <w:tcBorders>
              <w:left w:val="single" w:color="000000" w:sz="4" w:space="0"/>
              <w:bottom w:val="single" w:color="000000" w:sz="4" w:space="0"/>
              <w:right w:val="single" w:color="000000" w:sz="4" w:space="0"/>
            </w:tcBorders>
          </w:tcPr>
          <w:p>
            <w:pPr>
              <w:rPr>
                <w:color w:val="auto"/>
              </w:rPr>
            </w:pPr>
          </w:p>
        </w:tc>
        <w:tc>
          <w:tcPr>
            <w:tcW w:w="2092" w:type="dxa"/>
            <w:gridSpan w:val="2"/>
            <w:tcBorders>
              <w:left w:val="single" w:color="000000" w:sz="4" w:space="0"/>
              <w:bottom w:val="single" w:color="000000" w:sz="4" w:space="0"/>
              <w:right w:val="single" w:color="000000" w:sz="4" w:space="0"/>
            </w:tcBorders>
          </w:tcPr>
          <w:p>
            <w:pPr>
              <w:pStyle w:val="25"/>
              <w:spacing w:before="73"/>
              <w:ind w:left="640"/>
              <w:rPr>
                <w:color w:val="auto"/>
                <w:sz w:val="20"/>
              </w:rPr>
            </w:pPr>
            <w:r>
              <w:rPr>
                <w:color w:val="auto"/>
                <w:w w:val="95"/>
                <w:sz w:val="20"/>
              </w:rPr>
              <w:t>项目名称</w:t>
            </w:r>
          </w:p>
        </w:tc>
        <w:tc>
          <w:tcPr>
            <w:tcW w:w="1400" w:type="dxa"/>
            <w:gridSpan w:val="2"/>
            <w:tcBorders>
              <w:left w:val="single" w:color="000000" w:sz="4" w:space="0"/>
              <w:bottom w:val="single" w:color="000000" w:sz="4" w:space="0"/>
              <w:right w:val="single" w:color="000000" w:sz="4" w:space="0"/>
            </w:tcBorders>
          </w:tcPr>
          <w:p>
            <w:pPr>
              <w:rPr>
                <w:color w:val="auto"/>
              </w:rPr>
            </w:pPr>
          </w:p>
        </w:tc>
        <w:tc>
          <w:tcPr>
            <w:tcW w:w="1396" w:type="dxa"/>
            <w:gridSpan w:val="2"/>
            <w:tcBorders>
              <w:left w:val="single" w:color="000000" w:sz="4" w:space="0"/>
              <w:bottom w:val="single" w:color="000000" w:sz="4" w:space="0"/>
              <w:right w:val="single" w:color="000000" w:sz="4" w:space="0"/>
            </w:tcBorders>
          </w:tcPr>
          <w:p>
            <w:pPr>
              <w:pStyle w:val="25"/>
              <w:spacing w:before="73"/>
              <w:ind w:left="292"/>
              <w:rPr>
                <w:color w:val="auto"/>
                <w:sz w:val="20"/>
              </w:rPr>
            </w:pPr>
            <w:r>
              <w:rPr>
                <w:color w:val="auto"/>
                <w:w w:val="95"/>
                <w:sz w:val="20"/>
              </w:rPr>
              <w:t>计量单位</w:t>
            </w:r>
          </w:p>
        </w:tc>
        <w:tc>
          <w:tcPr>
            <w:tcW w:w="702" w:type="dxa"/>
            <w:gridSpan w:val="2"/>
            <w:tcBorders>
              <w:left w:val="single" w:color="000000" w:sz="4" w:space="0"/>
              <w:bottom w:val="single" w:color="000000" w:sz="4" w:space="0"/>
              <w:right w:val="single" w:color="000000" w:sz="4" w:space="0"/>
            </w:tcBorders>
          </w:tcPr>
          <w:p>
            <w:pPr>
              <w:rPr>
                <w:color w:val="auto"/>
              </w:rPr>
            </w:pPr>
          </w:p>
        </w:tc>
        <w:tc>
          <w:tcPr>
            <w:tcW w:w="698" w:type="dxa"/>
            <w:tcBorders>
              <w:left w:val="single" w:color="000000" w:sz="4" w:space="0"/>
              <w:bottom w:val="single" w:color="000000" w:sz="4" w:space="0"/>
              <w:right w:val="single" w:color="000000" w:sz="4" w:space="0"/>
            </w:tcBorders>
          </w:tcPr>
          <w:p>
            <w:pPr>
              <w:pStyle w:val="25"/>
              <w:spacing w:before="73"/>
              <w:ind w:left="59"/>
              <w:rPr>
                <w:color w:val="auto"/>
                <w:sz w:val="20"/>
              </w:rPr>
            </w:pPr>
            <w:r>
              <w:rPr>
                <w:color w:val="auto"/>
                <w:w w:val="90"/>
                <w:sz w:val="20"/>
              </w:rPr>
              <w:t>工程量</w:t>
            </w:r>
          </w:p>
        </w:tc>
        <w:tc>
          <w:tcPr>
            <w:tcW w:w="831" w:type="dxa"/>
            <w:tcBorders>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exact"/>
        </w:trPr>
        <w:tc>
          <w:tcPr>
            <w:tcW w:w="9915" w:type="dxa"/>
            <w:gridSpan w:val="14"/>
            <w:tcBorders>
              <w:top w:val="single" w:color="000000" w:sz="4" w:space="0"/>
              <w:bottom w:val="single" w:color="000000" w:sz="4" w:space="0"/>
            </w:tcBorders>
          </w:tcPr>
          <w:p>
            <w:pPr>
              <w:pStyle w:val="25"/>
              <w:spacing w:before="62"/>
              <w:ind w:left="4171" w:right="3774"/>
              <w:jc w:val="center"/>
              <w:rPr>
                <w:color w:val="auto"/>
                <w:sz w:val="20"/>
                <w:lang w:eastAsia="zh-CN"/>
              </w:rPr>
            </w:pPr>
            <w:r>
              <w:rPr>
                <w:color w:val="auto"/>
                <w:w w:val="95"/>
                <w:sz w:val="20"/>
                <w:lang w:eastAsia="zh-CN"/>
              </w:rPr>
              <w:t>清单综合单价组成明细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98" w:type="dxa"/>
            <w:vMerge w:val="restart"/>
            <w:tcBorders>
              <w:top w:val="single" w:color="000000" w:sz="4" w:space="0"/>
              <w:right w:val="single" w:color="000000" w:sz="4" w:space="0"/>
            </w:tcBorders>
          </w:tcPr>
          <w:p>
            <w:pPr>
              <w:pStyle w:val="25"/>
              <w:spacing w:before="12"/>
              <w:rPr>
                <w:color w:val="auto"/>
                <w:sz w:val="20"/>
                <w:lang w:eastAsia="zh-CN"/>
              </w:rPr>
            </w:pPr>
          </w:p>
          <w:p>
            <w:pPr>
              <w:pStyle w:val="25"/>
              <w:spacing w:line="252" w:lineRule="auto"/>
              <w:ind w:left="240" w:right="33" w:hanging="185"/>
              <w:rPr>
                <w:color w:val="auto"/>
                <w:sz w:val="20"/>
              </w:rPr>
            </w:pPr>
            <w:r>
              <w:rPr>
                <w:color w:val="auto"/>
                <w:w w:val="95"/>
                <w:sz w:val="20"/>
              </w:rPr>
              <w:t>定额编</w:t>
            </w:r>
            <w:r>
              <w:rPr>
                <w:color w:val="auto"/>
                <w:sz w:val="20"/>
              </w:rPr>
              <w:t>号</w:t>
            </w:r>
          </w:p>
        </w:tc>
        <w:tc>
          <w:tcPr>
            <w:tcW w:w="700" w:type="dxa"/>
            <w:vMerge w:val="restart"/>
            <w:tcBorders>
              <w:top w:val="single" w:color="000000" w:sz="4" w:space="0"/>
              <w:left w:val="single" w:color="000000" w:sz="4" w:space="0"/>
              <w:right w:val="single" w:color="000000" w:sz="4" w:space="0"/>
            </w:tcBorders>
          </w:tcPr>
          <w:p>
            <w:pPr>
              <w:pStyle w:val="25"/>
              <w:spacing w:before="12"/>
              <w:rPr>
                <w:color w:val="auto"/>
                <w:sz w:val="20"/>
              </w:rPr>
            </w:pPr>
          </w:p>
          <w:p>
            <w:pPr>
              <w:pStyle w:val="25"/>
              <w:spacing w:line="252" w:lineRule="auto"/>
              <w:ind w:left="62" w:right="38"/>
              <w:rPr>
                <w:color w:val="auto"/>
                <w:sz w:val="20"/>
              </w:rPr>
            </w:pPr>
            <w:r>
              <w:rPr>
                <w:color w:val="auto"/>
                <w:w w:val="95"/>
                <w:sz w:val="20"/>
              </w:rPr>
              <w:t>定额项目名称</w:t>
            </w:r>
          </w:p>
        </w:tc>
        <w:tc>
          <w:tcPr>
            <w:tcW w:w="698" w:type="dxa"/>
            <w:vMerge w:val="restart"/>
            <w:tcBorders>
              <w:top w:val="single" w:color="000000" w:sz="4" w:space="0"/>
              <w:left w:val="single" w:color="000000" w:sz="4" w:space="0"/>
              <w:right w:val="single" w:color="000000" w:sz="4" w:space="0"/>
            </w:tcBorders>
          </w:tcPr>
          <w:p>
            <w:pPr>
              <w:pStyle w:val="25"/>
              <w:spacing w:before="12"/>
              <w:rPr>
                <w:color w:val="auto"/>
                <w:sz w:val="20"/>
              </w:rPr>
            </w:pPr>
          </w:p>
          <w:p>
            <w:pPr>
              <w:pStyle w:val="25"/>
              <w:spacing w:line="252" w:lineRule="auto"/>
              <w:ind w:left="243" w:right="25" w:hanging="200"/>
              <w:rPr>
                <w:color w:val="auto"/>
                <w:sz w:val="20"/>
              </w:rPr>
            </w:pPr>
            <w:r>
              <w:rPr>
                <w:color w:val="auto"/>
                <w:sz w:val="20"/>
              </w:rPr>
              <w:t>定额单位</w:t>
            </w:r>
          </w:p>
        </w:tc>
        <w:tc>
          <w:tcPr>
            <w:tcW w:w="700" w:type="dxa"/>
            <w:vMerge w:val="restart"/>
            <w:tcBorders>
              <w:top w:val="single" w:color="000000" w:sz="4" w:space="0"/>
              <w:left w:val="single" w:color="000000" w:sz="4" w:space="0"/>
              <w:right w:val="single" w:color="000000" w:sz="4" w:space="0"/>
            </w:tcBorders>
          </w:tcPr>
          <w:p>
            <w:pPr>
              <w:pStyle w:val="25"/>
              <w:rPr>
                <w:color w:val="auto"/>
                <w:sz w:val="20"/>
              </w:rPr>
            </w:pPr>
          </w:p>
          <w:p>
            <w:pPr>
              <w:pStyle w:val="25"/>
              <w:spacing w:before="158"/>
              <w:ind w:left="145"/>
              <w:rPr>
                <w:color w:val="auto"/>
                <w:sz w:val="20"/>
              </w:rPr>
            </w:pPr>
            <w:r>
              <w:rPr>
                <w:color w:val="auto"/>
                <w:w w:val="95"/>
                <w:sz w:val="20"/>
              </w:rPr>
              <w:t>数量</w:t>
            </w:r>
          </w:p>
        </w:tc>
        <w:tc>
          <w:tcPr>
            <w:tcW w:w="3492" w:type="dxa"/>
            <w:gridSpan w:val="4"/>
            <w:tcBorders>
              <w:top w:val="single" w:color="000000" w:sz="4" w:space="0"/>
              <w:left w:val="single" w:color="000000" w:sz="4" w:space="0"/>
              <w:bottom w:val="single" w:color="000000" w:sz="4" w:space="0"/>
              <w:right w:val="single" w:color="000000" w:sz="4" w:space="0"/>
            </w:tcBorders>
          </w:tcPr>
          <w:p>
            <w:pPr>
              <w:pStyle w:val="25"/>
              <w:spacing w:before="60"/>
              <w:ind w:left="1728" w:right="1333"/>
              <w:jc w:val="center"/>
              <w:rPr>
                <w:color w:val="auto"/>
                <w:sz w:val="20"/>
              </w:rPr>
            </w:pPr>
            <w:r>
              <w:rPr>
                <w:color w:val="auto"/>
                <w:w w:val="95"/>
                <w:sz w:val="20"/>
              </w:rPr>
              <w:t>单价</w:t>
            </w:r>
          </w:p>
        </w:tc>
        <w:tc>
          <w:tcPr>
            <w:tcW w:w="3627" w:type="dxa"/>
            <w:gridSpan w:val="6"/>
            <w:tcBorders>
              <w:top w:val="single" w:color="000000" w:sz="4" w:space="0"/>
              <w:left w:val="single" w:color="000000" w:sz="4" w:space="0"/>
              <w:bottom w:val="single" w:color="000000" w:sz="4" w:space="0"/>
            </w:tcBorders>
          </w:tcPr>
          <w:p>
            <w:pPr>
              <w:pStyle w:val="25"/>
              <w:spacing w:before="60"/>
              <w:ind w:left="1791" w:right="1396"/>
              <w:jc w:val="center"/>
              <w:rPr>
                <w:color w:val="auto"/>
                <w:sz w:val="20"/>
              </w:rPr>
            </w:pPr>
            <w:r>
              <w:rPr>
                <w:color w:val="auto"/>
                <w:w w:val="95"/>
                <w:sz w:val="20"/>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exact"/>
        </w:trPr>
        <w:tc>
          <w:tcPr>
            <w:tcW w:w="698" w:type="dxa"/>
            <w:vMerge w:val="continue"/>
            <w:tcBorders>
              <w:bottom w:val="single" w:color="000000" w:sz="4" w:space="0"/>
              <w:right w:val="single" w:color="000000" w:sz="4" w:space="0"/>
            </w:tcBorders>
          </w:tcPr>
          <w:p>
            <w:pPr>
              <w:rPr>
                <w:color w:val="auto"/>
              </w:rPr>
            </w:pPr>
          </w:p>
        </w:tc>
        <w:tc>
          <w:tcPr>
            <w:tcW w:w="700" w:type="dxa"/>
            <w:vMerge w:val="continue"/>
            <w:tcBorders>
              <w:left w:val="single" w:color="000000" w:sz="4" w:space="0"/>
              <w:bottom w:val="single" w:color="000000" w:sz="4" w:space="0"/>
              <w:right w:val="single" w:color="000000" w:sz="4" w:space="0"/>
            </w:tcBorders>
          </w:tcPr>
          <w:p>
            <w:pPr>
              <w:rPr>
                <w:color w:val="auto"/>
              </w:rPr>
            </w:pPr>
          </w:p>
        </w:tc>
        <w:tc>
          <w:tcPr>
            <w:tcW w:w="698" w:type="dxa"/>
            <w:vMerge w:val="continue"/>
            <w:tcBorders>
              <w:left w:val="single" w:color="000000" w:sz="4" w:space="0"/>
              <w:bottom w:val="single" w:color="000000" w:sz="4" w:space="0"/>
              <w:right w:val="single" w:color="000000" w:sz="4" w:space="0"/>
            </w:tcBorders>
          </w:tcPr>
          <w:p>
            <w:pPr>
              <w:rPr>
                <w:color w:val="auto"/>
              </w:rPr>
            </w:pPr>
          </w:p>
        </w:tc>
        <w:tc>
          <w:tcPr>
            <w:tcW w:w="700" w:type="dxa"/>
            <w:vMerge w:val="continue"/>
            <w:tcBorders>
              <w:left w:val="single" w:color="000000" w:sz="4" w:space="0"/>
              <w:bottom w:val="single" w:color="000000" w:sz="4" w:space="0"/>
              <w:right w:val="single" w:color="000000" w:sz="4" w:space="0"/>
            </w:tcBorders>
          </w:tcPr>
          <w:p>
            <w:pPr>
              <w:rPr>
                <w:color w:val="auto"/>
              </w:rPr>
            </w:pPr>
          </w:p>
        </w:tc>
        <w:tc>
          <w:tcPr>
            <w:tcW w:w="696"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59"/>
              <w:rPr>
                <w:color w:val="auto"/>
                <w:sz w:val="20"/>
              </w:rPr>
            </w:pPr>
            <w:r>
              <w:rPr>
                <w:color w:val="auto"/>
                <w:w w:val="95"/>
                <w:sz w:val="20"/>
              </w:rPr>
              <w:t>人工费</w:t>
            </w:r>
          </w:p>
        </w:tc>
        <w:tc>
          <w:tcPr>
            <w:tcW w:w="1396"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393"/>
              <w:rPr>
                <w:color w:val="auto"/>
                <w:sz w:val="20"/>
              </w:rPr>
            </w:pPr>
            <w:r>
              <w:rPr>
                <w:color w:val="auto"/>
                <w:w w:val="95"/>
                <w:sz w:val="20"/>
              </w:rPr>
              <w:t>材料费</w:t>
            </w:r>
          </w:p>
        </w:tc>
        <w:tc>
          <w:tcPr>
            <w:tcW w:w="698"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42" w:right="36"/>
              <w:jc w:val="center"/>
              <w:rPr>
                <w:color w:val="auto"/>
                <w:sz w:val="20"/>
              </w:rPr>
            </w:pPr>
            <w:r>
              <w:rPr>
                <w:color w:val="auto"/>
                <w:w w:val="95"/>
                <w:sz w:val="20"/>
              </w:rPr>
              <w:t>机械费</w:t>
            </w:r>
          </w:p>
        </w:tc>
        <w:tc>
          <w:tcPr>
            <w:tcW w:w="702" w:type="dxa"/>
            <w:tcBorders>
              <w:top w:val="single" w:color="000000" w:sz="4" w:space="0"/>
              <w:left w:val="single" w:color="000000" w:sz="4" w:space="0"/>
              <w:bottom w:val="single" w:color="000000" w:sz="4" w:space="0"/>
              <w:right w:val="single" w:color="000000" w:sz="4" w:space="0"/>
            </w:tcBorders>
          </w:tcPr>
          <w:p>
            <w:pPr>
              <w:pStyle w:val="25"/>
              <w:spacing w:before="45" w:line="252" w:lineRule="auto"/>
              <w:ind w:left="65" w:right="37"/>
              <w:rPr>
                <w:color w:val="auto"/>
                <w:sz w:val="20"/>
              </w:rPr>
            </w:pPr>
            <w:r>
              <w:rPr>
                <w:color w:val="auto"/>
                <w:w w:val="95"/>
                <w:sz w:val="20"/>
              </w:rPr>
              <w:t>管理费和利润</w:t>
            </w:r>
          </w:p>
        </w:tc>
        <w:tc>
          <w:tcPr>
            <w:tcW w:w="1208"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103" w:right="102"/>
              <w:jc w:val="center"/>
              <w:rPr>
                <w:color w:val="auto"/>
                <w:sz w:val="20"/>
              </w:rPr>
            </w:pPr>
            <w:r>
              <w:rPr>
                <w:color w:val="auto"/>
                <w:w w:val="95"/>
                <w:sz w:val="20"/>
              </w:rPr>
              <w:t>人工费</w:t>
            </w:r>
          </w:p>
        </w:tc>
        <w:tc>
          <w:tcPr>
            <w:tcW w:w="767" w:type="dxa"/>
            <w:gridSpan w:val="2"/>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100"/>
              <w:rPr>
                <w:color w:val="auto"/>
                <w:sz w:val="20"/>
              </w:rPr>
            </w:pPr>
            <w:r>
              <w:rPr>
                <w:color w:val="auto"/>
                <w:w w:val="95"/>
                <w:sz w:val="20"/>
              </w:rPr>
              <w:t>材料费</w:t>
            </w:r>
          </w:p>
        </w:tc>
        <w:tc>
          <w:tcPr>
            <w:tcW w:w="821" w:type="dxa"/>
            <w:gridSpan w:val="2"/>
            <w:tcBorders>
              <w:top w:val="single" w:color="000000" w:sz="4" w:space="0"/>
              <w:left w:val="single" w:color="000000" w:sz="4" w:space="0"/>
              <w:bottom w:val="single" w:color="000000" w:sz="4" w:space="0"/>
              <w:right w:val="single" w:color="000000" w:sz="4" w:space="0"/>
            </w:tcBorders>
          </w:tcPr>
          <w:p>
            <w:pPr>
              <w:pStyle w:val="25"/>
              <w:spacing w:before="10"/>
              <w:rPr>
                <w:color w:val="auto"/>
                <w:sz w:val="14"/>
              </w:rPr>
            </w:pPr>
          </w:p>
          <w:p>
            <w:pPr>
              <w:pStyle w:val="25"/>
              <w:ind w:left="120"/>
              <w:rPr>
                <w:color w:val="auto"/>
                <w:sz w:val="20"/>
              </w:rPr>
            </w:pPr>
            <w:r>
              <w:rPr>
                <w:color w:val="auto"/>
                <w:w w:val="90"/>
                <w:sz w:val="20"/>
              </w:rPr>
              <w:t>机械费</w:t>
            </w:r>
          </w:p>
        </w:tc>
        <w:tc>
          <w:tcPr>
            <w:tcW w:w="831" w:type="dxa"/>
            <w:tcBorders>
              <w:top w:val="single" w:color="000000" w:sz="4" w:space="0"/>
              <w:left w:val="single" w:color="000000" w:sz="4" w:space="0"/>
              <w:bottom w:val="single" w:color="000000" w:sz="4" w:space="0"/>
            </w:tcBorders>
          </w:tcPr>
          <w:p>
            <w:pPr>
              <w:pStyle w:val="25"/>
              <w:spacing w:before="45" w:line="252" w:lineRule="auto"/>
              <w:ind w:left="223" w:right="-9" w:hanging="183"/>
              <w:rPr>
                <w:color w:val="auto"/>
                <w:sz w:val="20"/>
              </w:rPr>
            </w:pPr>
            <w:r>
              <w:rPr>
                <w:color w:val="auto"/>
                <w:w w:val="95"/>
                <w:sz w:val="20"/>
              </w:rPr>
              <w:t>管理费和利润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2" w:hRule="exact"/>
        </w:trPr>
        <w:tc>
          <w:tcPr>
            <w:tcW w:w="698" w:type="dxa"/>
            <w:tcBorders>
              <w:top w:val="single" w:color="000000" w:sz="4" w:space="0"/>
              <w:bottom w:val="single" w:color="000000" w:sz="4" w:space="0"/>
              <w:right w:val="single" w:color="000000" w:sz="4" w:space="0"/>
            </w:tcBorders>
          </w:tcPr>
          <w:p>
            <w:pPr>
              <w:rPr>
                <w:color w:val="auto"/>
              </w:rPr>
            </w:pPr>
          </w:p>
        </w:tc>
        <w:tc>
          <w:tcPr>
            <w:tcW w:w="700" w:type="dxa"/>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0" w:type="dxa"/>
            <w:tcBorders>
              <w:top w:val="single" w:color="000000" w:sz="4" w:space="0"/>
              <w:left w:val="single" w:color="000000" w:sz="4" w:space="0"/>
              <w:bottom w:val="single" w:color="000000" w:sz="4" w:space="0"/>
              <w:right w:val="single" w:color="000000" w:sz="4" w:space="0"/>
            </w:tcBorders>
          </w:tcPr>
          <w:p>
            <w:pPr>
              <w:rPr>
                <w:color w:val="auto"/>
              </w:rPr>
            </w:pPr>
          </w:p>
        </w:tc>
        <w:tc>
          <w:tcPr>
            <w:tcW w:w="696" w:type="dxa"/>
            <w:tcBorders>
              <w:top w:val="single" w:color="000000" w:sz="4" w:space="0"/>
              <w:left w:val="single" w:color="000000" w:sz="4" w:space="0"/>
              <w:bottom w:val="single" w:color="000000" w:sz="4" w:space="0"/>
              <w:right w:val="single" w:color="000000" w:sz="4" w:space="0"/>
            </w:tcBorders>
          </w:tcPr>
          <w:p>
            <w:pPr>
              <w:rPr>
                <w:color w:val="auto"/>
              </w:rPr>
            </w:pPr>
          </w:p>
        </w:tc>
        <w:tc>
          <w:tcPr>
            <w:tcW w:w="1396" w:type="dxa"/>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exact"/>
        </w:trPr>
        <w:tc>
          <w:tcPr>
            <w:tcW w:w="1398" w:type="dxa"/>
            <w:gridSpan w:val="2"/>
            <w:tcBorders>
              <w:top w:val="single" w:color="000000" w:sz="4" w:space="0"/>
              <w:bottom w:val="single" w:color="000000" w:sz="4" w:space="0"/>
              <w:right w:val="single" w:color="000000" w:sz="4" w:space="0"/>
            </w:tcBorders>
          </w:tcPr>
          <w:p>
            <w:pPr>
              <w:pStyle w:val="25"/>
              <w:spacing w:before="62"/>
              <w:ind w:left="290"/>
              <w:rPr>
                <w:color w:val="auto"/>
                <w:sz w:val="20"/>
              </w:rPr>
            </w:pPr>
            <w:r>
              <w:rPr>
                <w:color w:val="auto"/>
                <w:w w:val="95"/>
                <w:sz w:val="20"/>
              </w:rPr>
              <w:t>人工单价</w:t>
            </w:r>
          </w:p>
        </w:tc>
        <w:tc>
          <w:tcPr>
            <w:tcW w:w="4890" w:type="dxa"/>
            <w:gridSpan w:val="6"/>
            <w:tcBorders>
              <w:top w:val="single" w:color="000000" w:sz="4" w:space="0"/>
              <w:left w:val="single" w:color="000000" w:sz="4" w:space="0"/>
              <w:bottom w:val="single" w:color="000000" w:sz="4" w:space="0"/>
              <w:right w:val="single" w:color="000000" w:sz="4" w:space="0"/>
            </w:tcBorders>
          </w:tcPr>
          <w:p>
            <w:pPr>
              <w:pStyle w:val="25"/>
              <w:spacing w:before="62"/>
              <w:ind w:left="1849" w:right="1850"/>
              <w:jc w:val="center"/>
              <w:rPr>
                <w:color w:val="auto"/>
                <w:sz w:val="20"/>
              </w:rPr>
            </w:pPr>
            <w:r>
              <w:rPr>
                <w:color w:val="auto"/>
                <w:w w:val="95"/>
                <w:sz w:val="20"/>
              </w:rPr>
              <w:t>小计</w:t>
            </w: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1398" w:type="dxa"/>
            <w:gridSpan w:val="2"/>
            <w:tcBorders>
              <w:top w:val="single" w:color="000000" w:sz="4" w:space="0"/>
              <w:bottom w:val="single" w:color="000000" w:sz="4" w:space="0"/>
              <w:right w:val="single" w:color="000000" w:sz="4" w:space="0"/>
            </w:tcBorders>
          </w:tcPr>
          <w:p>
            <w:pPr>
              <w:pStyle w:val="25"/>
              <w:spacing w:before="60"/>
              <w:ind w:left="338"/>
              <w:rPr>
                <w:color w:val="auto"/>
                <w:sz w:val="20"/>
              </w:rPr>
            </w:pPr>
            <w:r>
              <w:rPr>
                <w:color w:val="auto"/>
                <w:w w:val="95"/>
                <w:sz w:val="20"/>
              </w:rPr>
              <w:t>元/工日</w:t>
            </w:r>
          </w:p>
        </w:tc>
        <w:tc>
          <w:tcPr>
            <w:tcW w:w="4890" w:type="dxa"/>
            <w:gridSpan w:val="6"/>
            <w:tcBorders>
              <w:top w:val="single" w:color="000000" w:sz="4" w:space="0"/>
              <w:left w:val="single" w:color="000000" w:sz="4" w:space="0"/>
              <w:bottom w:val="single" w:color="000000" w:sz="4" w:space="0"/>
              <w:right w:val="single" w:color="000000" w:sz="4" w:space="0"/>
            </w:tcBorders>
          </w:tcPr>
          <w:p>
            <w:pPr>
              <w:pStyle w:val="25"/>
              <w:spacing w:before="60"/>
              <w:ind w:left="1849" w:right="1850"/>
              <w:jc w:val="center"/>
              <w:rPr>
                <w:color w:val="auto"/>
                <w:sz w:val="20"/>
              </w:rPr>
            </w:pPr>
            <w:r>
              <w:rPr>
                <w:color w:val="auto"/>
                <w:w w:val="95"/>
                <w:sz w:val="20"/>
              </w:rPr>
              <w:t>未计价材料费</w:t>
            </w:r>
          </w:p>
        </w:tc>
        <w:tc>
          <w:tcPr>
            <w:tcW w:w="3627" w:type="dxa"/>
            <w:gridSpan w:val="6"/>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288" w:type="dxa"/>
            <w:gridSpan w:val="8"/>
            <w:tcBorders>
              <w:top w:val="single" w:color="000000" w:sz="4" w:space="0"/>
              <w:bottom w:val="single" w:color="000000" w:sz="4" w:space="0"/>
              <w:right w:val="single" w:color="000000" w:sz="4" w:space="0"/>
            </w:tcBorders>
          </w:tcPr>
          <w:p>
            <w:pPr>
              <w:pStyle w:val="25"/>
              <w:spacing w:before="61"/>
              <w:ind w:left="2553" w:right="2155"/>
              <w:jc w:val="center"/>
              <w:rPr>
                <w:color w:val="auto"/>
                <w:sz w:val="20"/>
              </w:rPr>
            </w:pPr>
            <w:r>
              <w:rPr>
                <w:color w:val="auto"/>
                <w:w w:val="95"/>
                <w:sz w:val="20"/>
              </w:rPr>
              <w:t>清单项目综合单价</w:t>
            </w:r>
          </w:p>
        </w:tc>
        <w:tc>
          <w:tcPr>
            <w:tcW w:w="3627" w:type="dxa"/>
            <w:gridSpan w:val="6"/>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58" w:hRule="exact"/>
        </w:trPr>
        <w:tc>
          <w:tcPr>
            <w:tcW w:w="698" w:type="dxa"/>
            <w:tcBorders>
              <w:top w:val="single" w:color="000000" w:sz="4" w:space="0"/>
              <w:bottom w:val="single" w:color="000000" w:sz="4" w:space="0"/>
              <w:right w:val="single" w:color="000000" w:sz="4" w:space="0"/>
            </w:tcBorders>
          </w:tcPr>
          <w:p>
            <w:pPr>
              <w:pStyle w:val="25"/>
              <w:spacing w:before="11"/>
              <w:rPr>
                <w:color w:val="auto"/>
                <w:sz w:val="27"/>
              </w:rPr>
            </w:pPr>
          </w:p>
          <w:p>
            <w:pPr>
              <w:pStyle w:val="25"/>
              <w:spacing w:before="1" w:line="252" w:lineRule="auto"/>
              <w:ind w:left="139" w:right="20" w:hanging="101"/>
              <w:rPr>
                <w:color w:val="auto"/>
                <w:sz w:val="20"/>
              </w:rPr>
            </w:pPr>
            <w:r>
              <w:rPr>
                <w:color w:val="auto"/>
                <w:sz w:val="20"/>
              </w:rPr>
              <w:t>材料费</w:t>
            </w:r>
            <w:r>
              <w:rPr>
                <w:color w:val="auto"/>
                <w:w w:val="95"/>
                <w:sz w:val="20"/>
              </w:rPr>
              <w:t>明细</w:t>
            </w:r>
          </w:p>
        </w:tc>
        <w:tc>
          <w:tcPr>
            <w:tcW w:w="4190" w:type="dxa"/>
            <w:gridSpan w:val="5"/>
            <w:tcBorders>
              <w:top w:val="single" w:color="000000" w:sz="4" w:space="0"/>
              <w:left w:val="single" w:color="000000" w:sz="4" w:space="0"/>
              <w:bottom w:val="single" w:color="000000" w:sz="4" w:space="0"/>
              <w:right w:val="single" w:color="000000" w:sz="4" w:space="0"/>
            </w:tcBorders>
          </w:tcPr>
          <w:p>
            <w:pPr>
              <w:pStyle w:val="25"/>
              <w:rPr>
                <w:color w:val="auto"/>
                <w:sz w:val="20"/>
                <w:lang w:eastAsia="zh-CN"/>
              </w:rPr>
            </w:pPr>
          </w:p>
          <w:p>
            <w:pPr>
              <w:pStyle w:val="25"/>
              <w:spacing w:before="1"/>
              <w:rPr>
                <w:color w:val="auto"/>
                <w:sz w:val="19"/>
                <w:lang w:eastAsia="zh-CN"/>
              </w:rPr>
            </w:pPr>
          </w:p>
          <w:p>
            <w:pPr>
              <w:pStyle w:val="25"/>
              <w:ind w:left="890"/>
              <w:rPr>
                <w:color w:val="auto"/>
                <w:sz w:val="20"/>
                <w:lang w:eastAsia="zh-CN"/>
              </w:rPr>
            </w:pPr>
            <w:r>
              <w:rPr>
                <w:color w:val="auto"/>
                <w:w w:val="95"/>
                <w:sz w:val="20"/>
                <w:lang w:eastAsia="zh-CN"/>
              </w:rPr>
              <w:t>主要材料名称、规格、型号</w:t>
            </w:r>
          </w:p>
        </w:tc>
        <w:tc>
          <w:tcPr>
            <w:tcW w:w="698" w:type="dxa"/>
            <w:tcBorders>
              <w:top w:val="single" w:color="000000" w:sz="4" w:space="0"/>
              <w:left w:val="single" w:color="000000" w:sz="4" w:space="0"/>
              <w:bottom w:val="single" w:color="000000" w:sz="4" w:space="0"/>
              <w:right w:val="single" w:color="000000" w:sz="4" w:space="0"/>
            </w:tcBorders>
          </w:tcPr>
          <w:p>
            <w:pPr>
              <w:pStyle w:val="25"/>
              <w:rPr>
                <w:color w:val="auto"/>
                <w:sz w:val="20"/>
                <w:lang w:eastAsia="zh-CN"/>
              </w:rPr>
            </w:pPr>
          </w:p>
          <w:p>
            <w:pPr>
              <w:pStyle w:val="25"/>
              <w:spacing w:before="1"/>
              <w:rPr>
                <w:color w:val="auto"/>
                <w:sz w:val="19"/>
                <w:lang w:eastAsia="zh-CN"/>
              </w:rPr>
            </w:pPr>
          </w:p>
          <w:p>
            <w:pPr>
              <w:pStyle w:val="25"/>
              <w:ind w:left="36" w:right="36"/>
              <w:jc w:val="center"/>
              <w:rPr>
                <w:color w:val="auto"/>
                <w:sz w:val="20"/>
              </w:rPr>
            </w:pPr>
            <w:r>
              <w:rPr>
                <w:color w:val="auto"/>
                <w:w w:val="95"/>
                <w:sz w:val="20"/>
              </w:rPr>
              <w:t>单位</w:t>
            </w:r>
          </w:p>
        </w:tc>
        <w:tc>
          <w:tcPr>
            <w:tcW w:w="702" w:type="dxa"/>
            <w:tcBorders>
              <w:top w:val="single" w:color="000000" w:sz="4" w:space="0"/>
              <w:left w:val="single" w:color="000000" w:sz="4" w:space="0"/>
              <w:bottom w:val="single" w:color="000000" w:sz="4" w:space="0"/>
              <w:right w:val="single" w:color="000000" w:sz="4" w:space="0"/>
            </w:tcBorders>
          </w:tcPr>
          <w:p>
            <w:pPr>
              <w:pStyle w:val="25"/>
              <w:rPr>
                <w:color w:val="auto"/>
                <w:sz w:val="20"/>
              </w:rPr>
            </w:pPr>
          </w:p>
          <w:p>
            <w:pPr>
              <w:pStyle w:val="25"/>
              <w:spacing w:before="1"/>
              <w:rPr>
                <w:color w:val="auto"/>
                <w:sz w:val="19"/>
              </w:rPr>
            </w:pPr>
          </w:p>
          <w:p>
            <w:pPr>
              <w:pStyle w:val="25"/>
              <w:ind w:left="145"/>
              <w:rPr>
                <w:color w:val="auto"/>
                <w:sz w:val="20"/>
              </w:rPr>
            </w:pPr>
            <w:r>
              <w:rPr>
                <w:color w:val="auto"/>
                <w:w w:val="95"/>
                <w:sz w:val="20"/>
              </w:rPr>
              <w:t>数量</w:t>
            </w:r>
          </w:p>
        </w:tc>
        <w:tc>
          <w:tcPr>
            <w:tcW w:w="1208" w:type="dxa"/>
            <w:tcBorders>
              <w:top w:val="single" w:color="000000" w:sz="4" w:space="0"/>
              <w:left w:val="single" w:color="000000" w:sz="4" w:space="0"/>
              <w:bottom w:val="single" w:color="000000" w:sz="4" w:space="0"/>
              <w:right w:val="single" w:color="000000" w:sz="4" w:space="0"/>
            </w:tcBorders>
          </w:tcPr>
          <w:p>
            <w:pPr>
              <w:pStyle w:val="25"/>
              <w:rPr>
                <w:color w:val="auto"/>
                <w:sz w:val="20"/>
              </w:rPr>
            </w:pPr>
          </w:p>
          <w:p>
            <w:pPr>
              <w:pStyle w:val="25"/>
              <w:spacing w:before="1"/>
              <w:rPr>
                <w:color w:val="auto"/>
                <w:sz w:val="19"/>
              </w:rPr>
            </w:pPr>
          </w:p>
          <w:p>
            <w:pPr>
              <w:pStyle w:val="25"/>
              <w:ind w:left="103" w:right="104"/>
              <w:jc w:val="center"/>
              <w:rPr>
                <w:color w:val="auto"/>
                <w:sz w:val="20"/>
              </w:rPr>
            </w:pPr>
            <w:r>
              <w:rPr>
                <w:color w:val="auto"/>
                <w:w w:val="95"/>
                <w:sz w:val="20"/>
              </w:rPr>
              <w:t>单价（元）</w:t>
            </w:r>
          </w:p>
        </w:tc>
        <w:tc>
          <w:tcPr>
            <w:tcW w:w="767" w:type="dxa"/>
            <w:gridSpan w:val="2"/>
            <w:tcBorders>
              <w:top w:val="single" w:color="000000" w:sz="4" w:space="0"/>
              <w:left w:val="single" w:color="000000" w:sz="4" w:space="0"/>
              <w:bottom w:val="single" w:color="000000" w:sz="4" w:space="0"/>
              <w:right w:val="single" w:color="000000" w:sz="4" w:space="0"/>
            </w:tcBorders>
          </w:tcPr>
          <w:p>
            <w:pPr>
              <w:pStyle w:val="25"/>
              <w:spacing w:before="2"/>
              <w:rPr>
                <w:color w:val="auto"/>
                <w:sz w:val="29"/>
              </w:rPr>
            </w:pPr>
          </w:p>
          <w:p>
            <w:pPr>
              <w:pStyle w:val="25"/>
              <w:spacing w:line="260" w:lineRule="exact"/>
              <w:ind w:left="179"/>
              <w:rPr>
                <w:color w:val="auto"/>
                <w:sz w:val="20"/>
              </w:rPr>
            </w:pPr>
            <w:r>
              <w:rPr>
                <w:color w:val="auto"/>
                <w:w w:val="95"/>
                <w:sz w:val="20"/>
              </w:rPr>
              <w:t>合价</w:t>
            </w:r>
          </w:p>
          <w:p>
            <w:pPr>
              <w:pStyle w:val="25"/>
              <w:spacing w:line="260" w:lineRule="exact"/>
              <w:ind w:left="109"/>
              <w:rPr>
                <w:color w:val="auto"/>
                <w:sz w:val="20"/>
              </w:rPr>
            </w:pPr>
            <w:r>
              <w:rPr>
                <w:color w:val="auto"/>
                <w:w w:val="90"/>
                <w:sz w:val="20"/>
              </w:rPr>
              <w:t>（元）</w:t>
            </w:r>
          </w:p>
        </w:tc>
        <w:tc>
          <w:tcPr>
            <w:tcW w:w="821" w:type="dxa"/>
            <w:gridSpan w:val="2"/>
            <w:tcBorders>
              <w:top w:val="single" w:color="000000" w:sz="4" w:space="0"/>
              <w:left w:val="single" w:color="000000" w:sz="4" w:space="0"/>
              <w:bottom w:val="single" w:color="000000" w:sz="4" w:space="0"/>
              <w:right w:val="single" w:color="000000" w:sz="4" w:space="0"/>
            </w:tcBorders>
          </w:tcPr>
          <w:p>
            <w:pPr>
              <w:pStyle w:val="25"/>
              <w:spacing w:before="9"/>
              <w:rPr>
                <w:color w:val="auto"/>
                <w:sz w:val="27"/>
              </w:rPr>
            </w:pPr>
          </w:p>
          <w:p>
            <w:pPr>
              <w:pStyle w:val="25"/>
              <w:ind w:left="26"/>
              <w:rPr>
                <w:color w:val="auto"/>
                <w:sz w:val="20"/>
              </w:rPr>
            </w:pPr>
            <w:r>
              <w:rPr>
                <w:color w:val="auto"/>
                <w:w w:val="95"/>
                <w:sz w:val="20"/>
              </w:rPr>
              <w:t>暂估单价</w:t>
            </w:r>
          </w:p>
          <w:p>
            <w:pPr>
              <w:pStyle w:val="25"/>
              <w:spacing w:before="16"/>
              <w:ind w:left="122"/>
              <w:rPr>
                <w:color w:val="auto"/>
                <w:sz w:val="20"/>
              </w:rPr>
            </w:pPr>
            <w:r>
              <w:rPr>
                <w:color w:val="auto"/>
                <w:w w:val="95"/>
                <w:sz w:val="20"/>
              </w:rPr>
              <w:t>（元）</w:t>
            </w:r>
          </w:p>
        </w:tc>
        <w:tc>
          <w:tcPr>
            <w:tcW w:w="831" w:type="dxa"/>
            <w:tcBorders>
              <w:top w:val="single" w:color="000000" w:sz="4" w:space="0"/>
              <w:left w:val="single" w:color="000000" w:sz="4" w:space="0"/>
              <w:bottom w:val="single" w:color="000000" w:sz="4" w:space="0"/>
            </w:tcBorders>
          </w:tcPr>
          <w:p>
            <w:pPr>
              <w:pStyle w:val="25"/>
              <w:spacing w:before="9"/>
              <w:rPr>
                <w:color w:val="auto"/>
                <w:sz w:val="27"/>
              </w:rPr>
            </w:pPr>
          </w:p>
          <w:p>
            <w:pPr>
              <w:pStyle w:val="25"/>
              <w:ind w:left="31"/>
              <w:rPr>
                <w:color w:val="auto"/>
                <w:sz w:val="20"/>
              </w:rPr>
            </w:pPr>
            <w:r>
              <w:rPr>
                <w:color w:val="auto"/>
                <w:w w:val="95"/>
                <w:sz w:val="20"/>
              </w:rPr>
              <w:t>暂估合价</w:t>
            </w:r>
          </w:p>
          <w:p>
            <w:pPr>
              <w:pStyle w:val="25"/>
              <w:spacing w:before="16"/>
              <w:ind w:left="120"/>
              <w:rPr>
                <w:color w:val="auto"/>
                <w:sz w:val="20"/>
              </w:rPr>
            </w:pPr>
            <w:r>
              <w:rPr>
                <w:color w:val="auto"/>
                <w:w w:val="95"/>
                <w:sz w:val="20"/>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exact"/>
        </w:trPr>
        <w:tc>
          <w:tcPr>
            <w:tcW w:w="698" w:type="dxa"/>
            <w:tcBorders>
              <w:top w:val="single" w:color="000000" w:sz="4" w:space="0"/>
              <w:bottom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bottom w:val="single" w:color="000000" w:sz="4" w:space="0"/>
              <w:right w:val="single" w:color="000000" w:sz="4" w:space="0"/>
            </w:tcBorders>
          </w:tcPr>
          <w:p>
            <w:pPr>
              <w:rPr>
                <w:color w:val="auto"/>
              </w:rPr>
            </w:pPr>
          </w:p>
        </w:tc>
        <w:tc>
          <w:tcPr>
            <w:tcW w:w="698" w:type="dxa"/>
            <w:tcBorders>
              <w:top w:val="single" w:color="000000" w:sz="4" w:space="0"/>
              <w:left w:val="single" w:color="000000" w:sz="4" w:space="0"/>
              <w:bottom w:val="single" w:color="000000" w:sz="4" w:space="0"/>
              <w:right w:val="single" w:color="000000" w:sz="4" w:space="0"/>
            </w:tcBorders>
          </w:tcPr>
          <w:p>
            <w:pPr>
              <w:rPr>
                <w:color w:val="auto"/>
              </w:rPr>
            </w:pPr>
          </w:p>
        </w:tc>
        <w:tc>
          <w:tcPr>
            <w:tcW w:w="702" w:type="dxa"/>
            <w:tcBorders>
              <w:top w:val="single" w:color="000000" w:sz="4" w:space="0"/>
              <w:left w:val="single" w:color="000000" w:sz="4" w:space="0"/>
              <w:bottom w:val="single" w:color="000000" w:sz="4" w:space="0"/>
              <w:right w:val="single" w:color="000000" w:sz="4" w:space="0"/>
            </w:tcBorders>
          </w:tcPr>
          <w:p>
            <w:pPr>
              <w:rPr>
                <w:color w:val="auto"/>
              </w:rPr>
            </w:pPr>
          </w:p>
        </w:tc>
        <w:tc>
          <w:tcPr>
            <w:tcW w:w="1208" w:type="dxa"/>
            <w:tcBorders>
              <w:top w:val="single" w:color="000000" w:sz="4" w:space="0"/>
              <w:left w:val="single" w:color="000000" w:sz="4" w:space="0"/>
              <w:bottom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831"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exact"/>
        </w:trPr>
        <w:tc>
          <w:tcPr>
            <w:tcW w:w="698" w:type="dxa"/>
            <w:tcBorders>
              <w:top w:val="single" w:color="000000" w:sz="4" w:space="0"/>
              <w:right w:val="single" w:color="000000" w:sz="4" w:space="0"/>
            </w:tcBorders>
          </w:tcPr>
          <w:p>
            <w:pPr>
              <w:rPr>
                <w:color w:val="auto"/>
              </w:rPr>
            </w:pPr>
          </w:p>
        </w:tc>
        <w:tc>
          <w:tcPr>
            <w:tcW w:w="4190" w:type="dxa"/>
            <w:gridSpan w:val="5"/>
            <w:tcBorders>
              <w:top w:val="single" w:color="000000" w:sz="4" w:space="0"/>
              <w:left w:val="single" w:color="000000" w:sz="4" w:space="0"/>
              <w:right w:val="single" w:color="000000" w:sz="4" w:space="0"/>
            </w:tcBorders>
          </w:tcPr>
          <w:p>
            <w:pPr>
              <w:rPr>
                <w:color w:val="auto"/>
              </w:rPr>
            </w:pPr>
          </w:p>
        </w:tc>
        <w:tc>
          <w:tcPr>
            <w:tcW w:w="698" w:type="dxa"/>
            <w:tcBorders>
              <w:top w:val="single" w:color="000000" w:sz="4" w:space="0"/>
              <w:left w:val="single" w:color="000000" w:sz="4" w:space="0"/>
              <w:right w:val="single" w:color="000000" w:sz="4" w:space="0"/>
            </w:tcBorders>
          </w:tcPr>
          <w:p>
            <w:pPr>
              <w:rPr>
                <w:color w:val="auto"/>
              </w:rPr>
            </w:pPr>
          </w:p>
        </w:tc>
        <w:tc>
          <w:tcPr>
            <w:tcW w:w="702" w:type="dxa"/>
            <w:tcBorders>
              <w:top w:val="single" w:color="000000" w:sz="4" w:space="0"/>
              <w:left w:val="single" w:color="000000" w:sz="4" w:space="0"/>
              <w:right w:val="single" w:color="000000" w:sz="4" w:space="0"/>
            </w:tcBorders>
          </w:tcPr>
          <w:p>
            <w:pPr>
              <w:rPr>
                <w:color w:val="auto"/>
              </w:rPr>
            </w:pPr>
          </w:p>
        </w:tc>
        <w:tc>
          <w:tcPr>
            <w:tcW w:w="1208" w:type="dxa"/>
            <w:tcBorders>
              <w:top w:val="single" w:color="000000" w:sz="4" w:space="0"/>
              <w:left w:val="single" w:color="000000" w:sz="4" w:space="0"/>
              <w:right w:val="single" w:color="000000" w:sz="4" w:space="0"/>
            </w:tcBorders>
          </w:tcPr>
          <w:p>
            <w:pPr>
              <w:rPr>
                <w:color w:val="auto"/>
              </w:rPr>
            </w:pPr>
          </w:p>
        </w:tc>
        <w:tc>
          <w:tcPr>
            <w:tcW w:w="767" w:type="dxa"/>
            <w:gridSpan w:val="2"/>
            <w:tcBorders>
              <w:top w:val="single" w:color="000000" w:sz="4" w:space="0"/>
              <w:left w:val="single" w:color="000000" w:sz="4" w:space="0"/>
              <w:right w:val="single" w:color="000000" w:sz="4" w:space="0"/>
            </w:tcBorders>
          </w:tcPr>
          <w:p>
            <w:pPr>
              <w:rPr>
                <w:color w:val="auto"/>
              </w:rPr>
            </w:pPr>
          </w:p>
        </w:tc>
        <w:tc>
          <w:tcPr>
            <w:tcW w:w="821" w:type="dxa"/>
            <w:gridSpan w:val="2"/>
            <w:tcBorders>
              <w:top w:val="single" w:color="000000" w:sz="4" w:space="0"/>
              <w:left w:val="single" w:color="000000" w:sz="4" w:space="0"/>
              <w:right w:val="single" w:color="000000" w:sz="4" w:space="0"/>
            </w:tcBorders>
          </w:tcPr>
          <w:p>
            <w:pPr>
              <w:rPr>
                <w:color w:val="auto"/>
              </w:rPr>
            </w:pPr>
          </w:p>
        </w:tc>
        <w:tc>
          <w:tcPr>
            <w:tcW w:w="831" w:type="dxa"/>
            <w:tcBorders>
              <w:top w:val="single" w:color="000000" w:sz="4" w:space="0"/>
              <w:left w:val="single" w:color="000000" w:sz="4" w:space="0"/>
            </w:tcBorders>
          </w:tcPr>
          <w:p>
            <w:pPr>
              <w:rPr>
                <w:color w:val="auto"/>
              </w:rPr>
            </w:pPr>
          </w:p>
        </w:tc>
      </w:tr>
    </w:tbl>
    <w:p>
      <w:pPr>
        <w:spacing w:line="206" w:lineRule="exact"/>
        <w:ind w:left="480"/>
        <w:rPr>
          <w:color w:val="auto"/>
          <w:sz w:val="18"/>
          <w:lang w:eastAsia="zh-CN"/>
        </w:rPr>
      </w:pPr>
      <w:r>
        <w:rPr>
          <w:color w:val="auto"/>
          <w:sz w:val="18"/>
          <w:lang w:eastAsia="zh-CN"/>
        </w:rPr>
        <w:t>注：1.如不使用省级或行业建设主管部门发布的计价依据，可不填定额编码、名称等；</w:t>
      </w:r>
    </w:p>
    <w:p>
      <w:pPr>
        <w:spacing w:line="234" w:lineRule="exact"/>
        <w:ind w:left="480"/>
        <w:rPr>
          <w:color w:val="auto"/>
          <w:sz w:val="18"/>
          <w:lang w:eastAsia="zh-CN"/>
        </w:rPr>
      </w:pPr>
      <w:r>
        <w:rPr>
          <w:color w:val="auto"/>
          <w:sz w:val="18"/>
          <w:lang w:eastAsia="zh-CN"/>
        </w:rPr>
        <w:t>2.招标文件提供了暂估单价的材料，按暂估的单价填入表内“暂估单价”栏及“暂估合价”栏。</w:t>
      </w:r>
    </w:p>
    <w:p>
      <w:pPr>
        <w:spacing w:line="234" w:lineRule="exact"/>
        <w:rPr>
          <w:color w:val="auto"/>
          <w:sz w:val="18"/>
          <w:lang w:eastAsia="zh-CN"/>
        </w:rPr>
        <w:sectPr>
          <w:pgSz w:w="11910" w:h="16850"/>
          <w:pgMar w:top="1380" w:right="780" w:bottom="1100" w:left="960" w:header="0" w:footer="825" w:gutter="0"/>
          <w:cols w:space="720" w:num="1"/>
        </w:sectPr>
      </w:pPr>
    </w:p>
    <w:p>
      <w:pPr>
        <w:pStyle w:val="24"/>
        <w:numPr>
          <w:ilvl w:val="1"/>
          <w:numId w:val="17"/>
        </w:numPr>
        <w:tabs>
          <w:tab w:val="left" w:pos="1379"/>
          <w:tab w:val="left" w:pos="1380"/>
        </w:tabs>
        <w:spacing w:before="10"/>
        <w:ind w:left="1380"/>
        <w:jc w:val="left"/>
        <w:rPr>
          <w:color w:val="auto"/>
          <w:sz w:val="24"/>
          <w:lang w:eastAsia="zh-CN"/>
        </w:rPr>
      </w:pPr>
      <w:bookmarkStart w:id="27" w:name="4.8总价措施项目清单与计价表"/>
      <w:bookmarkEnd w:id="27"/>
      <w:r>
        <w:rPr>
          <w:color w:val="auto"/>
          <w:sz w:val="24"/>
          <w:lang w:eastAsia="zh-CN"/>
        </w:rPr>
        <w:t>总价措施项目清单与计价表</w:t>
      </w:r>
    </w:p>
    <w:p>
      <w:pPr>
        <w:pStyle w:val="13"/>
        <w:spacing w:before="5"/>
        <w:rPr>
          <w:color w:val="auto"/>
          <w:sz w:val="27"/>
          <w:lang w:eastAsia="zh-CN"/>
        </w:rPr>
      </w:pPr>
    </w:p>
    <w:p>
      <w:pPr>
        <w:pStyle w:val="9"/>
        <w:rPr>
          <w:color w:val="auto"/>
          <w:lang w:eastAsia="zh-CN"/>
        </w:rPr>
      </w:pPr>
      <w:bookmarkStart w:id="28" w:name="总价措施项目清单与计价表"/>
      <w:bookmarkEnd w:id="28"/>
      <w:r>
        <w:rPr>
          <w:color w:val="auto"/>
          <w:w w:val="95"/>
          <w:lang w:eastAsia="zh-CN"/>
        </w:rPr>
        <w:t>总价措施项目清单与计价表</w:t>
      </w:r>
    </w:p>
    <w:p>
      <w:pPr>
        <w:tabs>
          <w:tab w:val="left" w:pos="7958"/>
        </w:tabs>
        <w:spacing w:before="7" w:after="19"/>
        <w:ind w:left="379"/>
        <w:jc w:val="center"/>
        <w:rPr>
          <w:color w:val="auto"/>
          <w:sz w:val="20"/>
        </w:rPr>
      </w:pPr>
      <w:r>
        <w:rPr>
          <w:color w:val="auto"/>
          <w:sz w:val="20"/>
        </w:rPr>
        <w:t>工程名称：</w:t>
      </w:r>
      <w:r>
        <w:rPr>
          <w:color w:val="auto"/>
          <w:sz w:val="20"/>
        </w:rPr>
        <w:tab/>
      </w:r>
      <w:r>
        <w:rPr>
          <w:color w:val="auto"/>
          <w:w w:val="95"/>
          <w:sz w:val="20"/>
        </w:rPr>
        <w:t>第页共页</w:t>
      </w:r>
    </w:p>
    <w:tbl>
      <w:tblPr>
        <w:tblStyle w:val="23"/>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0"/>
        <w:gridCol w:w="1577"/>
        <w:gridCol w:w="957"/>
        <w:gridCol w:w="544"/>
        <w:gridCol w:w="1731"/>
        <w:gridCol w:w="715"/>
        <w:gridCol w:w="981"/>
        <w:gridCol w:w="715"/>
        <w:gridCol w:w="981"/>
        <w:gridCol w:w="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9" w:hRule="exact"/>
        </w:trPr>
        <w:tc>
          <w:tcPr>
            <w:tcW w:w="860" w:type="dxa"/>
            <w:tcBorders>
              <w:bottom w:val="single" w:color="000000" w:sz="4" w:space="0"/>
              <w:right w:val="single" w:color="000000" w:sz="4" w:space="0"/>
            </w:tcBorders>
          </w:tcPr>
          <w:p>
            <w:pPr>
              <w:pStyle w:val="25"/>
              <w:spacing w:before="4"/>
              <w:rPr>
                <w:color w:val="auto"/>
                <w:sz w:val="20"/>
              </w:rPr>
            </w:pPr>
          </w:p>
          <w:p>
            <w:pPr>
              <w:pStyle w:val="25"/>
              <w:ind w:left="212" w:right="213"/>
              <w:jc w:val="center"/>
              <w:rPr>
                <w:color w:val="auto"/>
                <w:sz w:val="20"/>
              </w:rPr>
            </w:pPr>
            <w:r>
              <w:rPr>
                <w:color w:val="auto"/>
                <w:w w:val="95"/>
                <w:sz w:val="20"/>
              </w:rPr>
              <w:t>序号</w:t>
            </w:r>
          </w:p>
        </w:tc>
        <w:tc>
          <w:tcPr>
            <w:tcW w:w="1577" w:type="dxa"/>
            <w:tcBorders>
              <w:left w:val="single" w:color="000000" w:sz="4" w:space="0"/>
              <w:bottom w:val="single" w:color="000000" w:sz="4" w:space="0"/>
              <w:right w:val="single" w:color="000000" w:sz="4" w:space="0"/>
            </w:tcBorders>
          </w:tcPr>
          <w:p>
            <w:pPr>
              <w:pStyle w:val="25"/>
              <w:spacing w:before="10"/>
              <w:rPr>
                <w:color w:val="auto"/>
                <w:sz w:val="19"/>
              </w:rPr>
            </w:pPr>
          </w:p>
          <w:p>
            <w:pPr>
              <w:pStyle w:val="25"/>
              <w:ind w:left="98" w:right="98"/>
              <w:jc w:val="center"/>
              <w:rPr>
                <w:color w:val="auto"/>
                <w:sz w:val="20"/>
              </w:rPr>
            </w:pPr>
            <w:r>
              <w:rPr>
                <w:color w:val="auto"/>
                <w:w w:val="95"/>
                <w:sz w:val="20"/>
              </w:rPr>
              <w:t>项目编号(编码)</w:t>
            </w:r>
          </w:p>
        </w:tc>
        <w:tc>
          <w:tcPr>
            <w:tcW w:w="1501" w:type="dxa"/>
            <w:gridSpan w:val="2"/>
            <w:tcBorders>
              <w:left w:val="single" w:color="000000" w:sz="4" w:space="0"/>
              <w:bottom w:val="single" w:color="000000" w:sz="4" w:space="0"/>
              <w:right w:val="single" w:color="000000" w:sz="4" w:space="0"/>
            </w:tcBorders>
          </w:tcPr>
          <w:p>
            <w:pPr>
              <w:pStyle w:val="25"/>
              <w:spacing w:before="4"/>
              <w:rPr>
                <w:color w:val="auto"/>
                <w:sz w:val="20"/>
              </w:rPr>
            </w:pPr>
          </w:p>
          <w:p>
            <w:pPr>
              <w:pStyle w:val="25"/>
              <w:ind w:left="344"/>
              <w:rPr>
                <w:color w:val="auto"/>
                <w:sz w:val="20"/>
              </w:rPr>
            </w:pPr>
            <w:r>
              <w:rPr>
                <w:color w:val="auto"/>
                <w:w w:val="95"/>
                <w:sz w:val="20"/>
              </w:rPr>
              <w:t>项目名称</w:t>
            </w:r>
          </w:p>
        </w:tc>
        <w:tc>
          <w:tcPr>
            <w:tcW w:w="1731" w:type="dxa"/>
            <w:tcBorders>
              <w:left w:val="single" w:color="000000" w:sz="4" w:space="0"/>
              <w:bottom w:val="single" w:color="000000" w:sz="4" w:space="0"/>
              <w:right w:val="single" w:color="000000" w:sz="4" w:space="0"/>
            </w:tcBorders>
          </w:tcPr>
          <w:p>
            <w:pPr>
              <w:pStyle w:val="25"/>
              <w:spacing w:before="4"/>
              <w:rPr>
                <w:color w:val="auto"/>
                <w:sz w:val="20"/>
              </w:rPr>
            </w:pPr>
          </w:p>
          <w:p>
            <w:pPr>
              <w:pStyle w:val="25"/>
              <w:ind w:left="461"/>
              <w:rPr>
                <w:color w:val="auto"/>
                <w:sz w:val="20"/>
              </w:rPr>
            </w:pPr>
            <w:r>
              <w:rPr>
                <w:color w:val="auto"/>
                <w:w w:val="95"/>
                <w:sz w:val="20"/>
              </w:rPr>
              <w:t>计算基础</w:t>
            </w:r>
          </w:p>
        </w:tc>
        <w:tc>
          <w:tcPr>
            <w:tcW w:w="715" w:type="dxa"/>
            <w:tcBorders>
              <w:left w:val="single" w:color="000000" w:sz="4" w:space="0"/>
              <w:bottom w:val="single" w:color="000000" w:sz="4" w:space="0"/>
              <w:right w:val="single" w:color="000000" w:sz="4" w:space="0"/>
            </w:tcBorders>
          </w:tcPr>
          <w:p>
            <w:pPr>
              <w:pStyle w:val="25"/>
              <w:spacing w:before="10"/>
              <w:rPr>
                <w:color w:val="auto"/>
                <w:sz w:val="19"/>
              </w:rPr>
            </w:pPr>
          </w:p>
          <w:p>
            <w:pPr>
              <w:pStyle w:val="25"/>
              <w:ind w:left="2"/>
              <w:rPr>
                <w:color w:val="auto"/>
                <w:sz w:val="20"/>
              </w:rPr>
            </w:pPr>
            <w:r>
              <w:rPr>
                <w:color w:val="auto"/>
                <w:w w:val="95"/>
                <w:sz w:val="20"/>
              </w:rPr>
              <w:t>费率(%)</w:t>
            </w:r>
          </w:p>
        </w:tc>
        <w:tc>
          <w:tcPr>
            <w:tcW w:w="981" w:type="dxa"/>
            <w:tcBorders>
              <w:left w:val="single" w:color="000000" w:sz="4" w:space="0"/>
              <w:bottom w:val="single" w:color="000000" w:sz="4" w:space="0"/>
              <w:right w:val="single" w:color="000000" w:sz="4" w:space="0"/>
            </w:tcBorders>
          </w:tcPr>
          <w:p>
            <w:pPr>
              <w:pStyle w:val="25"/>
              <w:spacing w:before="10"/>
              <w:rPr>
                <w:color w:val="auto"/>
                <w:sz w:val="19"/>
              </w:rPr>
            </w:pPr>
          </w:p>
          <w:p>
            <w:pPr>
              <w:pStyle w:val="25"/>
              <w:ind w:left="83"/>
              <w:rPr>
                <w:color w:val="auto"/>
                <w:sz w:val="20"/>
              </w:rPr>
            </w:pPr>
            <w:r>
              <w:rPr>
                <w:color w:val="auto"/>
                <w:w w:val="95"/>
                <w:sz w:val="20"/>
              </w:rPr>
              <w:t>金额(元)</w:t>
            </w:r>
          </w:p>
        </w:tc>
        <w:tc>
          <w:tcPr>
            <w:tcW w:w="715" w:type="dxa"/>
            <w:tcBorders>
              <w:left w:val="single" w:color="000000" w:sz="4" w:space="0"/>
              <w:bottom w:val="single" w:color="000000" w:sz="4" w:space="0"/>
              <w:right w:val="single" w:color="000000" w:sz="4" w:space="0"/>
            </w:tcBorders>
          </w:tcPr>
          <w:p>
            <w:pPr>
              <w:pStyle w:val="25"/>
              <w:spacing w:before="119" w:line="252" w:lineRule="auto"/>
              <w:ind w:left="202" w:right="-1" w:hanging="197"/>
              <w:rPr>
                <w:color w:val="auto"/>
                <w:sz w:val="20"/>
              </w:rPr>
            </w:pPr>
            <w:r>
              <w:rPr>
                <w:color w:val="auto"/>
                <w:spacing w:val="-13"/>
                <w:w w:val="90"/>
                <w:sz w:val="20"/>
              </w:rPr>
              <w:t>调整费率</w:t>
            </w:r>
            <w:r>
              <w:rPr>
                <w:color w:val="auto"/>
                <w:spacing w:val="-13"/>
                <w:sz w:val="20"/>
              </w:rPr>
              <w:t>(%)</w:t>
            </w:r>
          </w:p>
        </w:tc>
        <w:tc>
          <w:tcPr>
            <w:tcW w:w="981" w:type="dxa"/>
            <w:tcBorders>
              <w:left w:val="single" w:color="000000" w:sz="4" w:space="0"/>
              <w:bottom w:val="single" w:color="000000" w:sz="4" w:space="0"/>
              <w:right w:val="single" w:color="000000" w:sz="4" w:space="0"/>
            </w:tcBorders>
          </w:tcPr>
          <w:p>
            <w:pPr>
              <w:pStyle w:val="25"/>
              <w:spacing w:before="119"/>
              <w:jc w:val="center"/>
              <w:rPr>
                <w:color w:val="auto"/>
                <w:sz w:val="20"/>
              </w:rPr>
            </w:pPr>
            <w:r>
              <w:rPr>
                <w:color w:val="auto"/>
                <w:w w:val="95"/>
                <w:sz w:val="20"/>
              </w:rPr>
              <w:t>调整后金额</w:t>
            </w:r>
          </w:p>
          <w:p>
            <w:pPr>
              <w:pStyle w:val="25"/>
              <w:spacing w:before="13"/>
              <w:ind w:right="1"/>
              <w:jc w:val="center"/>
              <w:rPr>
                <w:color w:val="auto"/>
                <w:sz w:val="20"/>
              </w:rPr>
            </w:pPr>
            <w:r>
              <w:rPr>
                <w:color w:val="auto"/>
                <w:w w:val="85"/>
                <w:sz w:val="20"/>
              </w:rPr>
              <w:t>(元)</w:t>
            </w:r>
          </w:p>
        </w:tc>
        <w:tc>
          <w:tcPr>
            <w:tcW w:w="709" w:type="dxa"/>
            <w:tcBorders>
              <w:left w:val="single" w:color="000000" w:sz="4" w:space="0"/>
              <w:bottom w:val="single" w:color="000000" w:sz="4" w:space="0"/>
            </w:tcBorders>
          </w:tcPr>
          <w:p>
            <w:pPr>
              <w:pStyle w:val="25"/>
              <w:spacing w:before="4"/>
              <w:rPr>
                <w:color w:val="auto"/>
                <w:sz w:val="20"/>
              </w:rPr>
            </w:pPr>
          </w:p>
          <w:p>
            <w:pPr>
              <w:pStyle w:val="25"/>
              <w:ind w:left="147"/>
              <w:rPr>
                <w:color w:val="auto"/>
                <w:sz w:val="20"/>
              </w:rPr>
            </w:pPr>
            <w:r>
              <w:rPr>
                <w:color w:val="auto"/>
                <w:w w:val="95"/>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exact"/>
        </w:trPr>
        <w:tc>
          <w:tcPr>
            <w:tcW w:w="860" w:type="dxa"/>
            <w:tcBorders>
              <w:top w:val="single" w:color="000000" w:sz="4" w:space="0"/>
              <w:bottom w:val="single" w:color="000000" w:sz="4" w:space="0"/>
              <w:right w:val="single" w:color="000000" w:sz="4" w:space="0"/>
            </w:tcBorders>
          </w:tcPr>
          <w:p>
            <w:pPr>
              <w:pStyle w:val="25"/>
              <w:rPr>
                <w:color w:val="auto"/>
                <w:sz w:val="18"/>
              </w:rPr>
            </w:pPr>
          </w:p>
          <w:p>
            <w:pPr>
              <w:pStyle w:val="25"/>
              <w:rPr>
                <w:color w:val="auto"/>
                <w:sz w:val="14"/>
              </w:rPr>
            </w:pPr>
          </w:p>
          <w:p>
            <w:pPr>
              <w:pStyle w:val="25"/>
              <w:ind w:right="1"/>
              <w:jc w:val="center"/>
              <w:rPr>
                <w:color w:val="auto"/>
                <w:sz w:val="18"/>
              </w:rPr>
            </w:pPr>
            <w:r>
              <w:rPr>
                <w:color w:val="auto"/>
                <w:sz w:val="18"/>
              </w:rPr>
              <w:t>1</w:t>
            </w:r>
          </w:p>
        </w:tc>
        <w:tc>
          <w:tcPr>
            <w:tcW w:w="1577" w:type="dxa"/>
            <w:tcBorders>
              <w:top w:val="single" w:color="000000" w:sz="4" w:space="0"/>
              <w:left w:val="single" w:color="000000" w:sz="4" w:space="0"/>
              <w:bottom w:val="single" w:color="000000" w:sz="4" w:space="0"/>
              <w:right w:val="single" w:color="000000" w:sz="4" w:space="0"/>
            </w:tcBorders>
          </w:tcPr>
          <w:p>
            <w:pPr>
              <w:pStyle w:val="25"/>
              <w:rPr>
                <w:color w:val="auto"/>
                <w:sz w:val="18"/>
              </w:rPr>
            </w:pPr>
          </w:p>
          <w:p>
            <w:pPr>
              <w:pStyle w:val="25"/>
              <w:rPr>
                <w:color w:val="auto"/>
                <w:sz w:val="14"/>
              </w:rPr>
            </w:pPr>
          </w:p>
          <w:p>
            <w:pPr>
              <w:pStyle w:val="25"/>
              <w:ind w:left="98" w:right="97"/>
              <w:jc w:val="center"/>
              <w:rPr>
                <w:color w:val="auto"/>
                <w:sz w:val="18"/>
              </w:rPr>
            </w:pPr>
            <w:r>
              <w:rPr>
                <w:color w:val="auto"/>
                <w:sz w:val="18"/>
              </w:rPr>
              <w:t>041109001001</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rPr>
                <w:color w:val="auto"/>
                <w:sz w:val="18"/>
              </w:rPr>
            </w:pPr>
          </w:p>
          <w:p>
            <w:pPr>
              <w:pStyle w:val="25"/>
              <w:spacing w:before="160"/>
              <w:ind w:left="114"/>
              <w:rPr>
                <w:color w:val="auto"/>
                <w:sz w:val="18"/>
              </w:rPr>
            </w:pPr>
            <w:r>
              <w:rPr>
                <w:color w:val="auto"/>
                <w:sz w:val="18"/>
              </w:rPr>
              <w:t>安全文明施工费</w:t>
            </w:r>
          </w:p>
        </w:tc>
        <w:tc>
          <w:tcPr>
            <w:tcW w:w="1731" w:type="dxa"/>
            <w:tcBorders>
              <w:top w:val="single" w:color="000000" w:sz="4" w:space="0"/>
              <w:left w:val="single" w:color="000000" w:sz="4" w:space="0"/>
              <w:bottom w:val="single" w:color="000000" w:sz="4" w:space="0"/>
              <w:right w:val="single" w:color="000000" w:sz="4" w:space="0"/>
            </w:tcBorders>
          </w:tcPr>
          <w:p>
            <w:pPr>
              <w:pStyle w:val="25"/>
              <w:spacing w:line="218" w:lineRule="exact"/>
              <w:jc w:val="center"/>
              <w:rPr>
                <w:color w:val="auto"/>
                <w:sz w:val="18"/>
                <w:lang w:eastAsia="zh-CN"/>
              </w:rPr>
            </w:pPr>
            <w:r>
              <w:rPr>
                <w:color w:val="auto"/>
                <w:sz w:val="18"/>
                <w:lang w:eastAsia="zh-CN"/>
              </w:rPr>
              <w:t>分部分项合计+单价措</w:t>
            </w:r>
          </w:p>
          <w:p>
            <w:pPr>
              <w:pStyle w:val="25"/>
              <w:spacing w:before="40" w:line="283" w:lineRule="auto"/>
              <w:jc w:val="center"/>
              <w:rPr>
                <w:color w:val="auto"/>
                <w:sz w:val="18"/>
                <w:lang w:eastAsia="zh-CN"/>
              </w:rPr>
            </w:pPr>
            <w:r>
              <w:rPr>
                <w:color w:val="auto"/>
                <w:sz w:val="18"/>
                <w:lang w:eastAsia="zh-CN"/>
              </w:rPr>
              <w:t>施项目费-分部分项设备费-技术措施项目设备费</w:t>
            </w: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exact"/>
        </w:trPr>
        <w:tc>
          <w:tcPr>
            <w:tcW w:w="860" w:type="dxa"/>
            <w:tcBorders>
              <w:top w:val="single" w:color="000000" w:sz="4" w:space="0"/>
              <w:bottom w:val="single" w:color="000000" w:sz="4" w:space="0"/>
              <w:right w:val="single" w:color="000000" w:sz="4" w:space="0"/>
            </w:tcBorders>
          </w:tcPr>
          <w:p>
            <w:pPr>
              <w:pStyle w:val="25"/>
              <w:spacing w:before="10"/>
              <w:rPr>
                <w:color w:val="auto"/>
                <w:sz w:val="20"/>
                <w:lang w:eastAsia="zh-CN"/>
              </w:rPr>
            </w:pPr>
          </w:p>
          <w:p>
            <w:pPr>
              <w:pStyle w:val="25"/>
              <w:ind w:right="1"/>
              <w:jc w:val="center"/>
              <w:rPr>
                <w:color w:val="auto"/>
                <w:sz w:val="18"/>
              </w:rPr>
            </w:pPr>
            <w:r>
              <w:rPr>
                <w:color w:val="auto"/>
                <w:sz w:val="18"/>
              </w:rPr>
              <w:t>2</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20"/>
              </w:rPr>
            </w:pPr>
          </w:p>
          <w:p>
            <w:pPr>
              <w:pStyle w:val="25"/>
              <w:ind w:left="98" w:right="97"/>
              <w:jc w:val="center"/>
              <w:rPr>
                <w:color w:val="auto"/>
                <w:sz w:val="18"/>
              </w:rPr>
            </w:pPr>
            <w:r>
              <w:rPr>
                <w:color w:val="auto"/>
                <w:sz w:val="18"/>
              </w:rPr>
              <w:t>041109002001</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before="10"/>
              <w:rPr>
                <w:color w:val="auto"/>
                <w:sz w:val="20"/>
              </w:rPr>
            </w:pPr>
          </w:p>
          <w:p>
            <w:pPr>
              <w:pStyle w:val="25"/>
              <w:ind w:left="294"/>
              <w:rPr>
                <w:color w:val="auto"/>
                <w:sz w:val="18"/>
              </w:rPr>
            </w:pPr>
            <w:r>
              <w:rPr>
                <w:color w:val="auto"/>
                <w:sz w:val="18"/>
              </w:rPr>
              <w:t>夜间施工费</w:t>
            </w:r>
          </w:p>
        </w:tc>
        <w:tc>
          <w:tcPr>
            <w:tcW w:w="1731" w:type="dxa"/>
            <w:tcBorders>
              <w:top w:val="single" w:color="000000" w:sz="4" w:space="0"/>
              <w:left w:val="single" w:color="000000" w:sz="4" w:space="0"/>
              <w:bottom w:val="single" w:color="000000" w:sz="4" w:space="0"/>
              <w:right w:val="single" w:color="000000" w:sz="4" w:space="0"/>
            </w:tcBorders>
          </w:tcPr>
          <w:p>
            <w:pPr>
              <w:pStyle w:val="25"/>
              <w:spacing w:before="64" w:line="232" w:lineRule="exact"/>
              <w:ind w:left="5" w:right="5" w:firstLine="2"/>
              <w:jc w:val="center"/>
              <w:rPr>
                <w:color w:val="auto"/>
                <w:sz w:val="18"/>
                <w:lang w:eastAsia="zh-CN"/>
              </w:rPr>
            </w:pPr>
            <w:r>
              <w:rPr>
                <w:color w:val="auto"/>
                <w:sz w:val="18"/>
                <w:lang w:eastAsia="zh-CN"/>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4" w:hRule="exact"/>
        </w:trPr>
        <w:tc>
          <w:tcPr>
            <w:tcW w:w="860" w:type="dxa"/>
            <w:tcBorders>
              <w:top w:val="single" w:color="000000" w:sz="4" w:space="0"/>
              <w:bottom w:val="single" w:color="000000" w:sz="4" w:space="0"/>
              <w:right w:val="single" w:color="000000" w:sz="4" w:space="0"/>
            </w:tcBorders>
          </w:tcPr>
          <w:p>
            <w:pPr>
              <w:pStyle w:val="25"/>
              <w:spacing w:before="7"/>
              <w:rPr>
                <w:color w:val="auto"/>
                <w:sz w:val="21"/>
                <w:lang w:eastAsia="zh-CN"/>
              </w:rPr>
            </w:pPr>
          </w:p>
          <w:p>
            <w:pPr>
              <w:pStyle w:val="25"/>
              <w:ind w:right="1"/>
              <w:jc w:val="center"/>
              <w:rPr>
                <w:color w:val="auto"/>
                <w:sz w:val="18"/>
              </w:rPr>
            </w:pPr>
            <w:r>
              <w:rPr>
                <w:color w:val="auto"/>
                <w:sz w:val="18"/>
              </w:rPr>
              <w:t>3</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7"/>
              <w:rPr>
                <w:color w:val="auto"/>
                <w:sz w:val="21"/>
              </w:rPr>
            </w:pPr>
          </w:p>
          <w:p>
            <w:pPr>
              <w:pStyle w:val="25"/>
              <w:ind w:left="98" w:right="97"/>
              <w:jc w:val="center"/>
              <w:rPr>
                <w:color w:val="auto"/>
                <w:sz w:val="18"/>
              </w:rPr>
            </w:pPr>
            <w:r>
              <w:rPr>
                <w:color w:val="auto"/>
                <w:sz w:val="18"/>
              </w:rPr>
              <w:t>041109003001</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before="7"/>
              <w:rPr>
                <w:color w:val="auto"/>
                <w:sz w:val="21"/>
              </w:rPr>
            </w:pPr>
          </w:p>
          <w:p>
            <w:pPr>
              <w:pStyle w:val="25"/>
              <w:ind w:left="294"/>
              <w:rPr>
                <w:color w:val="auto"/>
                <w:sz w:val="18"/>
              </w:rPr>
            </w:pPr>
            <w:r>
              <w:rPr>
                <w:color w:val="auto"/>
                <w:sz w:val="18"/>
              </w:rPr>
              <w:t>二次搬运费</w:t>
            </w:r>
          </w:p>
        </w:tc>
        <w:tc>
          <w:tcPr>
            <w:tcW w:w="1731" w:type="dxa"/>
            <w:tcBorders>
              <w:top w:val="single" w:color="000000" w:sz="4" w:space="0"/>
              <w:left w:val="single" w:color="000000" w:sz="4" w:space="0"/>
              <w:bottom w:val="single" w:color="000000" w:sz="4" w:space="0"/>
              <w:right w:val="single" w:color="000000" w:sz="4" w:space="0"/>
            </w:tcBorders>
          </w:tcPr>
          <w:p>
            <w:pPr>
              <w:pStyle w:val="25"/>
              <w:spacing w:line="218" w:lineRule="exact"/>
              <w:ind w:left="5" w:firstLine="45"/>
              <w:rPr>
                <w:color w:val="auto"/>
                <w:sz w:val="18"/>
                <w:lang w:eastAsia="zh-CN"/>
              </w:rPr>
            </w:pPr>
            <w:r>
              <w:rPr>
                <w:color w:val="auto"/>
                <w:sz w:val="18"/>
                <w:lang w:eastAsia="zh-CN"/>
              </w:rPr>
              <w:t>分部分项预算价人工</w:t>
            </w:r>
          </w:p>
          <w:p>
            <w:pPr>
              <w:pStyle w:val="25"/>
              <w:spacing w:before="40" w:line="283" w:lineRule="auto"/>
              <w:ind w:left="770" w:right="-13" w:hanging="766"/>
              <w:rPr>
                <w:color w:val="auto"/>
                <w:sz w:val="18"/>
                <w:lang w:eastAsia="zh-CN"/>
              </w:rPr>
            </w:pPr>
            <w:r>
              <w:rPr>
                <w:color w:val="auto"/>
                <w:sz w:val="18"/>
                <w:lang w:eastAsia="zh-CN"/>
              </w:rPr>
              <w:t>费+单价措施计费人工费</w:t>
            </w: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exact"/>
        </w:trPr>
        <w:tc>
          <w:tcPr>
            <w:tcW w:w="860" w:type="dxa"/>
            <w:tcBorders>
              <w:top w:val="single" w:color="000000" w:sz="4" w:space="0"/>
              <w:bottom w:val="single" w:color="000000" w:sz="4" w:space="0"/>
              <w:right w:val="single" w:color="000000" w:sz="4" w:space="0"/>
            </w:tcBorders>
          </w:tcPr>
          <w:p>
            <w:pPr>
              <w:pStyle w:val="25"/>
              <w:spacing w:before="10"/>
              <w:rPr>
                <w:color w:val="auto"/>
                <w:sz w:val="21"/>
                <w:lang w:eastAsia="zh-CN"/>
              </w:rPr>
            </w:pPr>
          </w:p>
          <w:p>
            <w:pPr>
              <w:pStyle w:val="25"/>
              <w:spacing w:before="1"/>
              <w:ind w:right="1"/>
              <w:jc w:val="center"/>
              <w:rPr>
                <w:color w:val="auto"/>
                <w:sz w:val="18"/>
              </w:rPr>
            </w:pPr>
            <w:r>
              <w:rPr>
                <w:color w:val="auto"/>
                <w:sz w:val="18"/>
              </w:rPr>
              <w:t>4</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10"/>
              <w:rPr>
                <w:color w:val="auto"/>
                <w:sz w:val="21"/>
              </w:rPr>
            </w:pPr>
          </w:p>
          <w:p>
            <w:pPr>
              <w:pStyle w:val="25"/>
              <w:spacing w:before="1"/>
              <w:ind w:left="98" w:right="97"/>
              <w:jc w:val="center"/>
              <w:rPr>
                <w:color w:val="auto"/>
                <w:sz w:val="18"/>
              </w:rPr>
            </w:pPr>
            <w:r>
              <w:rPr>
                <w:color w:val="auto"/>
                <w:sz w:val="18"/>
              </w:rPr>
              <w:t>041109004001</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before="10"/>
              <w:rPr>
                <w:color w:val="auto"/>
                <w:sz w:val="21"/>
              </w:rPr>
            </w:pPr>
          </w:p>
          <w:p>
            <w:pPr>
              <w:pStyle w:val="25"/>
              <w:spacing w:before="1"/>
              <w:ind w:left="294"/>
              <w:rPr>
                <w:color w:val="auto"/>
                <w:sz w:val="18"/>
              </w:rPr>
            </w:pPr>
            <w:r>
              <w:rPr>
                <w:color w:val="auto"/>
                <w:sz w:val="18"/>
              </w:rPr>
              <w:t>季节施工费</w:t>
            </w:r>
          </w:p>
        </w:tc>
        <w:tc>
          <w:tcPr>
            <w:tcW w:w="1731" w:type="dxa"/>
            <w:tcBorders>
              <w:top w:val="single" w:color="000000" w:sz="4" w:space="0"/>
              <w:left w:val="single" w:color="000000" w:sz="4" w:space="0"/>
              <w:bottom w:val="single" w:color="000000" w:sz="4" w:space="0"/>
              <w:right w:val="single" w:color="000000" w:sz="4" w:space="0"/>
            </w:tcBorders>
          </w:tcPr>
          <w:p>
            <w:pPr>
              <w:pStyle w:val="25"/>
              <w:spacing w:line="217" w:lineRule="exact"/>
              <w:ind w:left="5" w:firstLine="45"/>
              <w:rPr>
                <w:color w:val="auto"/>
                <w:sz w:val="18"/>
                <w:lang w:eastAsia="zh-CN"/>
              </w:rPr>
            </w:pPr>
            <w:r>
              <w:rPr>
                <w:color w:val="auto"/>
                <w:sz w:val="18"/>
                <w:lang w:eastAsia="zh-CN"/>
              </w:rPr>
              <w:t>分部分项预算价人工</w:t>
            </w:r>
          </w:p>
          <w:p>
            <w:pPr>
              <w:pStyle w:val="25"/>
              <w:spacing w:before="45" w:line="285" w:lineRule="auto"/>
              <w:ind w:left="770" w:right="-13" w:hanging="766"/>
              <w:rPr>
                <w:color w:val="auto"/>
                <w:sz w:val="18"/>
                <w:lang w:eastAsia="zh-CN"/>
              </w:rPr>
            </w:pPr>
            <w:r>
              <w:rPr>
                <w:color w:val="auto"/>
                <w:sz w:val="18"/>
                <w:lang w:eastAsia="zh-CN"/>
              </w:rPr>
              <w:t>费+单价措施计费人工费</w:t>
            </w: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exact"/>
        </w:trPr>
        <w:tc>
          <w:tcPr>
            <w:tcW w:w="860" w:type="dxa"/>
            <w:tcBorders>
              <w:top w:val="single" w:color="000000" w:sz="4" w:space="0"/>
              <w:bottom w:val="single" w:color="000000" w:sz="4" w:space="0"/>
              <w:right w:val="single" w:color="000000" w:sz="4" w:space="0"/>
            </w:tcBorders>
          </w:tcPr>
          <w:p>
            <w:pPr>
              <w:pStyle w:val="25"/>
              <w:spacing w:before="11"/>
              <w:rPr>
                <w:color w:val="auto"/>
                <w:sz w:val="20"/>
                <w:lang w:eastAsia="zh-CN"/>
              </w:rPr>
            </w:pPr>
          </w:p>
          <w:p>
            <w:pPr>
              <w:pStyle w:val="25"/>
              <w:ind w:right="1"/>
              <w:jc w:val="center"/>
              <w:rPr>
                <w:color w:val="auto"/>
                <w:sz w:val="18"/>
              </w:rPr>
            </w:pPr>
            <w:r>
              <w:rPr>
                <w:color w:val="auto"/>
                <w:sz w:val="18"/>
              </w:rPr>
              <w:t>5</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11"/>
              <w:rPr>
                <w:color w:val="auto"/>
                <w:sz w:val="20"/>
              </w:rPr>
            </w:pPr>
          </w:p>
          <w:p>
            <w:pPr>
              <w:pStyle w:val="25"/>
              <w:ind w:left="98" w:right="97"/>
              <w:jc w:val="center"/>
              <w:rPr>
                <w:color w:val="auto"/>
                <w:sz w:val="18"/>
              </w:rPr>
            </w:pPr>
            <w:r>
              <w:rPr>
                <w:color w:val="auto"/>
                <w:sz w:val="18"/>
              </w:rPr>
              <w:t>041109004002</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before="11"/>
              <w:rPr>
                <w:color w:val="auto"/>
                <w:sz w:val="20"/>
              </w:rPr>
            </w:pPr>
          </w:p>
          <w:p>
            <w:pPr>
              <w:pStyle w:val="25"/>
              <w:ind w:left="294"/>
              <w:rPr>
                <w:color w:val="auto"/>
                <w:sz w:val="18"/>
              </w:rPr>
            </w:pPr>
            <w:r>
              <w:rPr>
                <w:color w:val="auto"/>
                <w:sz w:val="18"/>
              </w:rPr>
              <w:t>冬季施工费</w:t>
            </w:r>
          </w:p>
        </w:tc>
        <w:tc>
          <w:tcPr>
            <w:tcW w:w="1731" w:type="dxa"/>
            <w:tcBorders>
              <w:top w:val="single" w:color="000000" w:sz="4" w:space="0"/>
              <w:left w:val="single" w:color="000000" w:sz="4" w:space="0"/>
              <w:bottom w:val="single" w:color="000000" w:sz="4" w:space="0"/>
              <w:right w:val="single" w:color="000000" w:sz="4" w:space="0"/>
            </w:tcBorders>
          </w:tcPr>
          <w:p>
            <w:pPr>
              <w:pStyle w:val="25"/>
              <w:spacing w:before="65" w:line="232" w:lineRule="exact"/>
              <w:ind w:left="5" w:right="5" w:firstLine="2"/>
              <w:jc w:val="center"/>
              <w:rPr>
                <w:color w:val="auto"/>
                <w:sz w:val="18"/>
                <w:lang w:eastAsia="zh-CN"/>
              </w:rPr>
            </w:pPr>
            <w:r>
              <w:rPr>
                <w:color w:val="auto"/>
                <w:sz w:val="18"/>
                <w:lang w:eastAsia="zh-CN"/>
              </w:rPr>
              <w:t>分部分项预算价人工费+单价措施计费人工费</w:t>
            </w: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exact"/>
        </w:trPr>
        <w:tc>
          <w:tcPr>
            <w:tcW w:w="860" w:type="dxa"/>
            <w:tcBorders>
              <w:top w:val="single" w:color="000000" w:sz="4" w:space="0"/>
              <w:bottom w:val="single" w:color="000000" w:sz="6" w:space="0"/>
              <w:right w:val="single" w:color="000000" w:sz="4" w:space="0"/>
            </w:tcBorders>
          </w:tcPr>
          <w:p>
            <w:pPr>
              <w:pStyle w:val="25"/>
              <w:spacing w:before="11"/>
              <w:rPr>
                <w:color w:val="auto"/>
                <w:sz w:val="21"/>
                <w:lang w:eastAsia="zh-CN"/>
              </w:rPr>
            </w:pPr>
          </w:p>
          <w:p>
            <w:pPr>
              <w:pStyle w:val="25"/>
              <w:ind w:right="1"/>
              <w:jc w:val="center"/>
              <w:rPr>
                <w:color w:val="auto"/>
                <w:sz w:val="18"/>
              </w:rPr>
            </w:pPr>
            <w:r>
              <w:rPr>
                <w:color w:val="auto"/>
                <w:sz w:val="18"/>
              </w:rPr>
              <w:t>6</w:t>
            </w:r>
          </w:p>
        </w:tc>
        <w:tc>
          <w:tcPr>
            <w:tcW w:w="1577" w:type="dxa"/>
            <w:tcBorders>
              <w:top w:val="single" w:color="000000" w:sz="4" w:space="0"/>
              <w:left w:val="single" w:color="000000" w:sz="4" w:space="0"/>
              <w:bottom w:val="single" w:color="000000" w:sz="6" w:space="0"/>
              <w:right w:val="single" w:color="000000" w:sz="4" w:space="0"/>
            </w:tcBorders>
          </w:tcPr>
          <w:p>
            <w:pPr>
              <w:pStyle w:val="25"/>
              <w:spacing w:before="11"/>
              <w:rPr>
                <w:color w:val="auto"/>
                <w:sz w:val="21"/>
              </w:rPr>
            </w:pPr>
          </w:p>
          <w:p>
            <w:pPr>
              <w:pStyle w:val="25"/>
              <w:ind w:left="98" w:right="97"/>
              <w:jc w:val="center"/>
              <w:rPr>
                <w:color w:val="auto"/>
                <w:sz w:val="18"/>
              </w:rPr>
            </w:pPr>
            <w:r>
              <w:rPr>
                <w:color w:val="auto"/>
                <w:sz w:val="18"/>
              </w:rPr>
              <w:t>041109007001</w:t>
            </w:r>
          </w:p>
        </w:tc>
        <w:tc>
          <w:tcPr>
            <w:tcW w:w="1501" w:type="dxa"/>
            <w:gridSpan w:val="2"/>
            <w:tcBorders>
              <w:top w:val="single" w:color="000000" w:sz="4" w:space="0"/>
              <w:left w:val="single" w:color="000000" w:sz="4" w:space="0"/>
              <w:bottom w:val="single" w:color="000000" w:sz="6" w:space="0"/>
              <w:right w:val="single" w:color="000000" w:sz="4" w:space="0"/>
            </w:tcBorders>
          </w:tcPr>
          <w:p>
            <w:pPr>
              <w:pStyle w:val="25"/>
              <w:spacing w:before="125" w:line="280" w:lineRule="auto"/>
              <w:ind w:left="565" w:right="6" w:hanging="540"/>
              <w:rPr>
                <w:color w:val="auto"/>
                <w:sz w:val="18"/>
                <w:lang w:eastAsia="zh-CN"/>
              </w:rPr>
            </w:pPr>
            <w:r>
              <w:rPr>
                <w:color w:val="auto"/>
                <w:sz w:val="18"/>
                <w:lang w:eastAsia="zh-CN"/>
              </w:rPr>
              <w:t>已完工程及设备保护费</w:t>
            </w:r>
          </w:p>
        </w:tc>
        <w:tc>
          <w:tcPr>
            <w:tcW w:w="1731" w:type="dxa"/>
            <w:tcBorders>
              <w:top w:val="single" w:color="000000" w:sz="4" w:space="0"/>
              <w:left w:val="single" w:color="000000" w:sz="4" w:space="0"/>
              <w:bottom w:val="single" w:color="000000" w:sz="6" w:space="0"/>
              <w:right w:val="single" w:color="000000" w:sz="4" w:space="0"/>
            </w:tcBorders>
          </w:tcPr>
          <w:p>
            <w:pPr>
              <w:pStyle w:val="25"/>
              <w:spacing w:line="219" w:lineRule="exact"/>
              <w:ind w:left="5" w:firstLine="45"/>
              <w:rPr>
                <w:color w:val="auto"/>
                <w:sz w:val="18"/>
                <w:lang w:eastAsia="zh-CN"/>
              </w:rPr>
            </w:pPr>
            <w:r>
              <w:rPr>
                <w:color w:val="auto"/>
                <w:sz w:val="18"/>
                <w:lang w:eastAsia="zh-CN"/>
              </w:rPr>
              <w:t>分部分项预算价人工</w:t>
            </w:r>
          </w:p>
          <w:p>
            <w:pPr>
              <w:pStyle w:val="25"/>
              <w:spacing w:before="43" w:line="285" w:lineRule="auto"/>
              <w:ind w:left="770" w:right="-13" w:hanging="766"/>
              <w:rPr>
                <w:color w:val="auto"/>
                <w:sz w:val="18"/>
                <w:lang w:eastAsia="zh-CN"/>
              </w:rPr>
            </w:pPr>
            <w:r>
              <w:rPr>
                <w:color w:val="auto"/>
                <w:sz w:val="18"/>
                <w:lang w:eastAsia="zh-CN"/>
              </w:rPr>
              <w:t>费+单价措施计费人工费</w:t>
            </w:r>
          </w:p>
        </w:tc>
        <w:tc>
          <w:tcPr>
            <w:tcW w:w="715" w:type="dxa"/>
            <w:tcBorders>
              <w:top w:val="single" w:color="000000" w:sz="4" w:space="0"/>
              <w:left w:val="single" w:color="000000" w:sz="4" w:space="0"/>
              <w:bottom w:val="single" w:color="000000" w:sz="6"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6"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6"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6"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6"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exact"/>
        </w:trPr>
        <w:tc>
          <w:tcPr>
            <w:tcW w:w="860" w:type="dxa"/>
            <w:tcBorders>
              <w:top w:val="single" w:color="000000" w:sz="6" w:space="0"/>
              <w:bottom w:val="single" w:color="000000" w:sz="4" w:space="0"/>
              <w:right w:val="single" w:color="000000" w:sz="4" w:space="0"/>
            </w:tcBorders>
          </w:tcPr>
          <w:p>
            <w:pPr>
              <w:pStyle w:val="25"/>
              <w:spacing w:before="2"/>
              <w:rPr>
                <w:color w:val="auto"/>
                <w:sz w:val="21"/>
                <w:lang w:eastAsia="zh-CN"/>
              </w:rPr>
            </w:pPr>
          </w:p>
          <w:p>
            <w:pPr>
              <w:pStyle w:val="25"/>
              <w:ind w:right="1"/>
              <w:jc w:val="center"/>
              <w:rPr>
                <w:color w:val="auto"/>
                <w:sz w:val="18"/>
              </w:rPr>
            </w:pPr>
            <w:r>
              <w:rPr>
                <w:color w:val="auto"/>
                <w:sz w:val="18"/>
              </w:rPr>
              <w:t>7</w:t>
            </w:r>
          </w:p>
        </w:tc>
        <w:tc>
          <w:tcPr>
            <w:tcW w:w="1577" w:type="dxa"/>
            <w:tcBorders>
              <w:top w:val="single" w:color="000000" w:sz="6" w:space="0"/>
              <w:left w:val="single" w:color="000000" w:sz="4" w:space="0"/>
              <w:bottom w:val="single" w:color="000000" w:sz="4" w:space="0"/>
              <w:right w:val="single" w:color="000000" w:sz="4" w:space="0"/>
            </w:tcBorders>
          </w:tcPr>
          <w:p>
            <w:pPr>
              <w:pStyle w:val="25"/>
              <w:spacing w:before="2"/>
              <w:rPr>
                <w:color w:val="auto"/>
                <w:sz w:val="21"/>
              </w:rPr>
            </w:pPr>
          </w:p>
          <w:p>
            <w:pPr>
              <w:pStyle w:val="25"/>
              <w:ind w:left="98" w:right="98"/>
              <w:jc w:val="center"/>
              <w:rPr>
                <w:color w:val="auto"/>
                <w:sz w:val="18"/>
              </w:rPr>
            </w:pPr>
            <w:r>
              <w:rPr>
                <w:color w:val="auto"/>
                <w:sz w:val="18"/>
              </w:rPr>
              <w:t>04B001</w:t>
            </w:r>
          </w:p>
        </w:tc>
        <w:tc>
          <w:tcPr>
            <w:tcW w:w="1501" w:type="dxa"/>
            <w:gridSpan w:val="2"/>
            <w:tcBorders>
              <w:top w:val="single" w:color="000000" w:sz="6" w:space="0"/>
              <w:left w:val="single" w:color="000000" w:sz="4" w:space="0"/>
              <w:bottom w:val="single" w:color="000000" w:sz="4" w:space="0"/>
              <w:right w:val="single" w:color="000000" w:sz="4" w:space="0"/>
            </w:tcBorders>
          </w:tcPr>
          <w:p>
            <w:pPr>
              <w:pStyle w:val="25"/>
              <w:spacing w:before="7"/>
              <w:rPr>
                <w:color w:val="auto"/>
                <w:sz w:val="19"/>
              </w:rPr>
            </w:pPr>
          </w:p>
          <w:p>
            <w:pPr>
              <w:pStyle w:val="25"/>
              <w:ind w:left="114"/>
              <w:rPr>
                <w:color w:val="auto"/>
                <w:sz w:val="18"/>
              </w:rPr>
            </w:pPr>
            <w:r>
              <w:rPr>
                <w:color w:val="auto"/>
                <w:sz w:val="18"/>
              </w:rPr>
              <w:t>工程定位复测费</w:t>
            </w:r>
          </w:p>
        </w:tc>
        <w:tc>
          <w:tcPr>
            <w:tcW w:w="1731" w:type="dxa"/>
            <w:tcBorders>
              <w:top w:val="single" w:color="000000" w:sz="6" w:space="0"/>
              <w:left w:val="single" w:color="000000" w:sz="4" w:space="0"/>
              <w:bottom w:val="single" w:color="000000" w:sz="4" w:space="0"/>
              <w:right w:val="single" w:color="000000" w:sz="4" w:space="0"/>
            </w:tcBorders>
          </w:tcPr>
          <w:p>
            <w:pPr>
              <w:pStyle w:val="25"/>
              <w:spacing w:line="218" w:lineRule="exact"/>
              <w:ind w:left="5" w:firstLine="45"/>
              <w:rPr>
                <w:color w:val="auto"/>
                <w:sz w:val="18"/>
                <w:lang w:eastAsia="zh-CN"/>
              </w:rPr>
            </w:pPr>
            <w:r>
              <w:rPr>
                <w:color w:val="auto"/>
                <w:sz w:val="18"/>
                <w:lang w:eastAsia="zh-CN"/>
              </w:rPr>
              <w:t>分部分项预算价人工</w:t>
            </w:r>
          </w:p>
          <w:p>
            <w:pPr>
              <w:pStyle w:val="25"/>
              <w:spacing w:before="38" w:line="280" w:lineRule="auto"/>
              <w:ind w:left="770" w:right="-13" w:hanging="766"/>
              <w:rPr>
                <w:color w:val="auto"/>
                <w:sz w:val="18"/>
                <w:lang w:eastAsia="zh-CN"/>
              </w:rPr>
            </w:pPr>
            <w:r>
              <w:rPr>
                <w:color w:val="auto"/>
                <w:sz w:val="18"/>
                <w:lang w:eastAsia="zh-CN"/>
              </w:rPr>
              <w:t>费+单价措施计费人工费</w:t>
            </w:r>
          </w:p>
        </w:tc>
        <w:tc>
          <w:tcPr>
            <w:tcW w:w="715" w:type="dxa"/>
            <w:tcBorders>
              <w:top w:val="single" w:color="000000" w:sz="6"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6"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6"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6"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6"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5" w:hRule="exact"/>
        </w:trPr>
        <w:tc>
          <w:tcPr>
            <w:tcW w:w="860" w:type="dxa"/>
            <w:tcBorders>
              <w:top w:val="single" w:color="000000" w:sz="4" w:space="0"/>
              <w:bottom w:val="single" w:color="000000" w:sz="4" w:space="0"/>
              <w:right w:val="single" w:color="000000" w:sz="4" w:space="0"/>
            </w:tcBorders>
          </w:tcPr>
          <w:p>
            <w:pPr>
              <w:pStyle w:val="25"/>
              <w:spacing w:before="1"/>
              <w:rPr>
                <w:color w:val="auto"/>
                <w:sz w:val="21"/>
                <w:lang w:eastAsia="zh-CN"/>
              </w:rPr>
            </w:pPr>
          </w:p>
          <w:p>
            <w:pPr>
              <w:pStyle w:val="25"/>
              <w:ind w:right="1"/>
              <w:jc w:val="center"/>
              <w:rPr>
                <w:color w:val="auto"/>
                <w:sz w:val="18"/>
              </w:rPr>
            </w:pPr>
            <w:r>
              <w:rPr>
                <w:color w:val="auto"/>
                <w:sz w:val="18"/>
              </w:rPr>
              <w:t>8</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1"/>
              <w:rPr>
                <w:color w:val="auto"/>
                <w:sz w:val="21"/>
              </w:rPr>
            </w:pPr>
          </w:p>
          <w:p>
            <w:pPr>
              <w:pStyle w:val="25"/>
              <w:ind w:left="98" w:right="97"/>
              <w:jc w:val="center"/>
              <w:rPr>
                <w:color w:val="auto"/>
                <w:sz w:val="18"/>
              </w:rPr>
            </w:pPr>
            <w:r>
              <w:rPr>
                <w:color w:val="auto"/>
                <w:sz w:val="18"/>
              </w:rPr>
              <w:t>041109006001</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line="217" w:lineRule="exact"/>
              <w:ind w:left="56" w:right="-15" w:hanging="58"/>
              <w:rPr>
                <w:color w:val="auto"/>
                <w:sz w:val="18"/>
                <w:lang w:eastAsia="zh-CN"/>
              </w:rPr>
            </w:pPr>
            <w:r>
              <w:rPr>
                <w:color w:val="auto"/>
                <w:spacing w:val="-15"/>
                <w:sz w:val="18"/>
                <w:lang w:eastAsia="zh-CN"/>
              </w:rPr>
              <w:t>地上、地下设施、建</w:t>
            </w:r>
          </w:p>
          <w:p>
            <w:pPr>
              <w:pStyle w:val="25"/>
              <w:spacing w:before="40" w:line="278" w:lineRule="auto"/>
              <w:ind w:left="565" w:hanging="509"/>
              <w:rPr>
                <w:color w:val="auto"/>
                <w:sz w:val="18"/>
                <w:lang w:eastAsia="zh-CN"/>
              </w:rPr>
            </w:pPr>
            <w:r>
              <w:rPr>
                <w:color w:val="auto"/>
                <w:spacing w:val="-10"/>
                <w:sz w:val="18"/>
                <w:lang w:eastAsia="zh-CN"/>
              </w:rPr>
              <w:t>筑物的临时保护设施费</w:t>
            </w:r>
          </w:p>
        </w:tc>
        <w:tc>
          <w:tcPr>
            <w:tcW w:w="173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709"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exact"/>
        </w:trPr>
        <w:tc>
          <w:tcPr>
            <w:tcW w:w="860" w:type="dxa"/>
            <w:tcBorders>
              <w:top w:val="single" w:color="000000" w:sz="4" w:space="0"/>
              <w:bottom w:val="single" w:color="000000" w:sz="4" w:space="0"/>
              <w:right w:val="single" w:color="000000" w:sz="4" w:space="0"/>
            </w:tcBorders>
          </w:tcPr>
          <w:p>
            <w:pPr>
              <w:pStyle w:val="25"/>
              <w:spacing w:before="137"/>
              <w:ind w:right="1"/>
              <w:jc w:val="center"/>
              <w:rPr>
                <w:color w:val="auto"/>
                <w:sz w:val="18"/>
              </w:rPr>
            </w:pPr>
            <w:r>
              <w:rPr>
                <w:color w:val="auto"/>
                <w:sz w:val="18"/>
              </w:rPr>
              <w:t>9</w:t>
            </w:r>
          </w:p>
        </w:tc>
        <w:tc>
          <w:tcPr>
            <w:tcW w:w="1577" w:type="dxa"/>
            <w:tcBorders>
              <w:top w:val="single" w:color="000000" w:sz="4" w:space="0"/>
              <w:left w:val="single" w:color="000000" w:sz="4" w:space="0"/>
              <w:bottom w:val="single" w:color="000000" w:sz="4" w:space="0"/>
              <w:right w:val="single" w:color="000000" w:sz="4" w:space="0"/>
            </w:tcBorders>
          </w:tcPr>
          <w:p>
            <w:pPr>
              <w:pStyle w:val="25"/>
              <w:spacing w:before="137"/>
              <w:ind w:left="98" w:right="98"/>
              <w:jc w:val="center"/>
              <w:rPr>
                <w:color w:val="auto"/>
                <w:sz w:val="18"/>
              </w:rPr>
            </w:pPr>
            <w:r>
              <w:rPr>
                <w:color w:val="auto"/>
                <w:sz w:val="18"/>
              </w:rPr>
              <w:t>04B002</w:t>
            </w:r>
          </w:p>
        </w:tc>
        <w:tc>
          <w:tcPr>
            <w:tcW w:w="1501" w:type="dxa"/>
            <w:gridSpan w:val="2"/>
            <w:tcBorders>
              <w:top w:val="single" w:color="000000" w:sz="4" w:space="0"/>
              <w:left w:val="single" w:color="000000" w:sz="4" w:space="0"/>
              <w:bottom w:val="single" w:color="000000" w:sz="4" w:space="0"/>
              <w:right w:val="single" w:color="000000" w:sz="4" w:space="0"/>
            </w:tcBorders>
          </w:tcPr>
          <w:p>
            <w:pPr>
              <w:pStyle w:val="25"/>
              <w:spacing w:before="44" w:line="232" w:lineRule="exact"/>
              <w:ind w:left="654" w:right="6" w:hanging="629"/>
              <w:rPr>
                <w:color w:val="auto"/>
                <w:sz w:val="18"/>
              </w:rPr>
            </w:pPr>
            <w:r>
              <w:rPr>
                <w:color w:val="auto"/>
                <w:sz w:val="18"/>
              </w:rPr>
              <w:t>专业工程措施项目费</w:t>
            </w:r>
          </w:p>
        </w:tc>
        <w:tc>
          <w:tcPr>
            <w:tcW w:w="1731" w:type="dxa"/>
            <w:tcBorders>
              <w:top w:val="single" w:color="000000" w:sz="4" w:space="0"/>
              <w:left w:val="single" w:color="000000" w:sz="4" w:space="0"/>
              <w:bottom w:val="single" w:color="000000" w:sz="4" w:space="0"/>
              <w:right w:val="single" w:color="000000" w:sz="4" w:space="0"/>
            </w:tcBorders>
          </w:tcPr>
          <w:p>
            <w:pPr>
              <w:rPr>
                <w:color w:val="auto"/>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rPr>
            </w:pPr>
          </w:p>
        </w:tc>
        <w:tc>
          <w:tcPr>
            <w:tcW w:w="715" w:type="dxa"/>
            <w:tcBorders>
              <w:top w:val="single" w:color="000000" w:sz="4" w:space="0"/>
              <w:left w:val="single" w:color="000000" w:sz="4" w:space="0"/>
              <w:bottom w:val="single" w:color="000000" w:sz="4" w:space="0"/>
              <w:right w:val="single" w:color="000000" w:sz="4" w:space="0"/>
            </w:tcBorders>
          </w:tcPr>
          <w:p>
            <w:pPr>
              <w:rPr>
                <w:color w:val="auto"/>
              </w:rPr>
            </w:pPr>
          </w:p>
        </w:tc>
        <w:tc>
          <w:tcPr>
            <w:tcW w:w="981" w:type="dxa"/>
            <w:tcBorders>
              <w:top w:val="single" w:color="000000" w:sz="4" w:space="0"/>
              <w:left w:val="single" w:color="000000" w:sz="4" w:space="0"/>
              <w:bottom w:val="single" w:color="000000" w:sz="4" w:space="0"/>
              <w:right w:val="single" w:color="000000" w:sz="4" w:space="0"/>
            </w:tcBorders>
          </w:tcPr>
          <w:p>
            <w:pPr>
              <w:rPr>
                <w:color w:val="auto"/>
              </w:rPr>
            </w:pPr>
          </w:p>
        </w:tc>
        <w:tc>
          <w:tcPr>
            <w:tcW w:w="709"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exact"/>
        </w:trPr>
        <w:tc>
          <w:tcPr>
            <w:tcW w:w="860" w:type="dxa"/>
            <w:tcBorders>
              <w:top w:val="single" w:color="000000" w:sz="4" w:space="0"/>
              <w:right w:val="nil"/>
            </w:tcBorders>
          </w:tcPr>
          <w:p>
            <w:pPr>
              <w:rPr>
                <w:color w:val="auto"/>
              </w:rPr>
            </w:pPr>
          </w:p>
        </w:tc>
        <w:tc>
          <w:tcPr>
            <w:tcW w:w="1577" w:type="dxa"/>
            <w:tcBorders>
              <w:top w:val="single" w:color="000000" w:sz="4" w:space="0"/>
              <w:left w:val="nil"/>
              <w:right w:val="nil"/>
            </w:tcBorders>
          </w:tcPr>
          <w:p>
            <w:pPr>
              <w:rPr>
                <w:color w:val="auto"/>
              </w:rPr>
            </w:pPr>
          </w:p>
        </w:tc>
        <w:tc>
          <w:tcPr>
            <w:tcW w:w="957" w:type="dxa"/>
            <w:tcBorders>
              <w:top w:val="single" w:color="000000" w:sz="4" w:space="0"/>
              <w:left w:val="nil"/>
              <w:right w:val="nil"/>
            </w:tcBorders>
          </w:tcPr>
          <w:p>
            <w:pPr>
              <w:pStyle w:val="25"/>
              <w:spacing w:before="43"/>
              <w:ind w:left="637"/>
              <w:rPr>
                <w:color w:val="auto"/>
                <w:sz w:val="20"/>
              </w:rPr>
            </w:pPr>
            <w:r>
              <w:rPr>
                <w:color w:val="auto"/>
                <w:w w:val="99"/>
                <w:sz w:val="20"/>
              </w:rPr>
              <w:t>合</w:t>
            </w:r>
          </w:p>
        </w:tc>
        <w:tc>
          <w:tcPr>
            <w:tcW w:w="544" w:type="dxa"/>
            <w:tcBorders>
              <w:top w:val="single" w:color="000000" w:sz="4" w:space="0"/>
              <w:left w:val="nil"/>
              <w:right w:val="nil"/>
            </w:tcBorders>
          </w:tcPr>
          <w:p>
            <w:pPr>
              <w:pStyle w:val="25"/>
              <w:spacing w:before="43"/>
              <w:ind w:left="120"/>
              <w:rPr>
                <w:color w:val="auto"/>
                <w:sz w:val="20"/>
              </w:rPr>
            </w:pPr>
            <w:r>
              <w:rPr>
                <w:color w:val="auto"/>
                <w:w w:val="99"/>
                <w:sz w:val="20"/>
              </w:rPr>
              <w:t>计</w:t>
            </w:r>
          </w:p>
        </w:tc>
        <w:tc>
          <w:tcPr>
            <w:tcW w:w="1731" w:type="dxa"/>
            <w:tcBorders>
              <w:top w:val="single" w:color="000000" w:sz="4" w:space="0"/>
              <w:left w:val="nil"/>
              <w:right w:val="nil"/>
            </w:tcBorders>
          </w:tcPr>
          <w:p>
            <w:pPr>
              <w:rPr>
                <w:color w:val="auto"/>
              </w:rPr>
            </w:pPr>
          </w:p>
        </w:tc>
        <w:tc>
          <w:tcPr>
            <w:tcW w:w="715" w:type="dxa"/>
            <w:tcBorders>
              <w:top w:val="single" w:color="000000" w:sz="4" w:space="0"/>
              <w:left w:val="nil"/>
              <w:right w:val="single" w:color="000000" w:sz="4" w:space="0"/>
            </w:tcBorders>
          </w:tcPr>
          <w:p>
            <w:pPr>
              <w:rPr>
                <w:color w:val="auto"/>
              </w:rPr>
            </w:pPr>
          </w:p>
        </w:tc>
        <w:tc>
          <w:tcPr>
            <w:tcW w:w="981" w:type="dxa"/>
            <w:tcBorders>
              <w:top w:val="single" w:color="000000" w:sz="4" w:space="0"/>
              <w:left w:val="single" w:color="000000" w:sz="4" w:space="0"/>
              <w:right w:val="single" w:color="000000" w:sz="4" w:space="0"/>
            </w:tcBorders>
          </w:tcPr>
          <w:p>
            <w:pPr>
              <w:rPr>
                <w:color w:val="auto"/>
              </w:rPr>
            </w:pPr>
          </w:p>
        </w:tc>
        <w:tc>
          <w:tcPr>
            <w:tcW w:w="715" w:type="dxa"/>
            <w:tcBorders>
              <w:top w:val="single" w:color="000000" w:sz="4" w:space="0"/>
              <w:left w:val="single" w:color="000000" w:sz="4" w:space="0"/>
              <w:right w:val="single" w:color="000000" w:sz="4" w:space="0"/>
            </w:tcBorders>
          </w:tcPr>
          <w:p>
            <w:pPr>
              <w:rPr>
                <w:color w:val="auto"/>
              </w:rPr>
            </w:pPr>
          </w:p>
        </w:tc>
        <w:tc>
          <w:tcPr>
            <w:tcW w:w="981" w:type="dxa"/>
            <w:tcBorders>
              <w:top w:val="single" w:color="000000" w:sz="4" w:space="0"/>
              <w:left w:val="single" w:color="000000" w:sz="4" w:space="0"/>
              <w:right w:val="single" w:color="000000" w:sz="4" w:space="0"/>
            </w:tcBorders>
          </w:tcPr>
          <w:p>
            <w:pPr>
              <w:rPr>
                <w:color w:val="auto"/>
              </w:rPr>
            </w:pPr>
          </w:p>
        </w:tc>
        <w:tc>
          <w:tcPr>
            <w:tcW w:w="709" w:type="dxa"/>
            <w:tcBorders>
              <w:top w:val="single" w:color="000000" w:sz="4" w:space="0"/>
              <w:left w:val="single" w:color="000000" w:sz="4" w:space="0"/>
            </w:tcBorders>
          </w:tcPr>
          <w:p>
            <w:pPr>
              <w:rPr>
                <w:color w:val="auto"/>
              </w:rPr>
            </w:pPr>
          </w:p>
        </w:tc>
      </w:tr>
    </w:tbl>
    <w:p>
      <w:pPr>
        <w:tabs>
          <w:tab w:val="left" w:pos="2639"/>
        </w:tabs>
        <w:ind w:left="520"/>
        <w:rPr>
          <w:color w:val="auto"/>
          <w:sz w:val="20"/>
          <w:lang w:eastAsia="zh-CN"/>
        </w:rPr>
      </w:pPr>
      <w:r>
        <w:rPr>
          <w:color w:val="auto"/>
          <w:sz w:val="20"/>
          <w:lang w:eastAsia="zh-CN"/>
        </w:rPr>
        <w:t>编制人(造价人员)：</w:t>
      </w:r>
      <w:r>
        <w:rPr>
          <w:color w:val="auto"/>
          <w:sz w:val="20"/>
          <w:lang w:eastAsia="zh-CN"/>
        </w:rPr>
        <w:tab/>
      </w:r>
      <w:r>
        <w:rPr>
          <w:color w:val="auto"/>
          <w:w w:val="95"/>
          <w:sz w:val="20"/>
          <w:lang w:eastAsia="zh-CN"/>
        </w:rPr>
        <w:t>复核人(造价工程师)：</w:t>
      </w:r>
    </w:p>
    <w:p>
      <w:pPr>
        <w:pStyle w:val="13"/>
        <w:rPr>
          <w:color w:val="auto"/>
          <w:sz w:val="20"/>
          <w:lang w:eastAsia="zh-CN"/>
        </w:rPr>
      </w:pPr>
    </w:p>
    <w:p>
      <w:pPr>
        <w:spacing w:before="153" w:line="256" w:lineRule="auto"/>
        <w:ind w:left="120" w:right="125" w:firstLine="379"/>
        <w:rPr>
          <w:color w:val="auto"/>
          <w:sz w:val="20"/>
          <w:lang w:eastAsia="zh-CN"/>
        </w:rPr>
      </w:pPr>
      <w:r>
        <w:rPr>
          <w:color w:val="auto"/>
          <w:w w:val="90"/>
          <w:sz w:val="20"/>
          <w:lang w:eastAsia="zh-CN"/>
        </w:rPr>
        <w:t>注：1.“</w:t>
      </w:r>
      <w:r>
        <w:rPr>
          <w:color w:val="auto"/>
          <w:spacing w:val="-3"/>
          <w:w w:val="90"/>
          <w:sz w:val="20"/>
          <w:lang w:eastAsia="zh-CN"/>
        </w:rPr>
        <w:t xml:space="preserve">计算基础”中安全文明施工费可为“定额基价”、“定额人工费”或“定额人工费+定额机械费”，其他    </w:t>
      </w:r>
      <w:r>
        <w:rPr>
          <w:color w:val="auto"/>
          <w:spacing w:val="-3"/>
          <w:w w:val="95"/>
          <w:sz w:val="20"/>
          <w:lang w:eastAsia="zh-CN"/>
        </w:rPr>
        <w:t>项目可为“定额人工费”或“定额人工费+定额机械费”。</w:t>
      </w:r>
    </w:p>
    <w:p>
      <w:pPr>
        <w:spacing w:before="2" w:line="254" w:lineRule="auto"/>
        <w:ind w:left="120" w:right="125" w:firstLine="379"/>
        <w:rPr>
          <w:color w:val="auto"/>
          <w:sz w:val="20"/>
          <w:lang w:eastAsia="zh-CN"/>
        </w:rPr>
      </w:pPr>
      <w:r>
        <w:rPr>
          <w:color w:val="auto"/>
          <w:w w:val="90"/>
          <w:sz w:val="20"/>
          <w:lang w:eastAsia="zh-CN"/>
        </w:rPr>
        <w:t>2</w:t>
      </w:r>
      <w:r>
        <w:rPr>
          <w:color w:val="auto"/>
          <w:spacing w:val="-15"/>
          <w:w w:val="90"/>
          <w:sz w:val="20"/>
          <w:lang w:eastAsia="zh-CN"/>
        </w:rPr>
        <w:t xml:space="preserve">.按施工方案计算的措施费，若无“计算基础”和“费率”的数值，也可只填“金额”数值，但应在备注栏说明施工方案    </w:t>
      </w:r>
      <w:r>
        <w:rPr>
          <w:color w:val="auto"/>
          <w:spacing w:val="-14"/>
          <w:w w:val="95"/>
          <w:sz w:val="20"/>
          <w:lang w:eastAsia="zh-CN"/>
        </w:rPr>
        <w:t>出处或计算方法。</w:t>
      </w:r>
    </w:p>
    <w:p>
      <w:pPr>
        <w:spacing w:line="254" w:lineRule="auto"/>
        <w:rPr>
          <w:color w:val="auto"/>
          <w:sz w:val="20"/>
          <w:lang w:eastAsia="zh-CN"/>
        </w:rPr>
        <w:sectPr>
          <w:pgSz w:w="11910" w:h="16850"/>
          <w:pgMar w:top="1380" w:right="940" w:bottom="1100" w:left="960" w:header="0" w:footer="825" w:gutter="0"/>
          <w:cols w:space="720" w:num="1"/>
        </w:sectPr>
      </w:pPr>
    </w:p>
    <w:p>
      <w:pPr>
        <w:pStyle w:val="24"/>
        <w:numPr>
          <w:ilvl w:val="1"/>
          <w:numId w:val="17"/>
        </w:numPr>
        <w:tabs>
          <w:tab w:val="left" w:pos="1379"/>
          <w:tab w:val="left" w:pos="1380"/>
        </w:tabs>
        <w:spacing w:before="10" w:line="310" w:lineRule="exact"/>
        <w:ind w:left="1380"/>
        <w:jc w:val="left"/>
        <w:rPr>
          <w:color w:val="auto"/>
          <w:sz w:val="24"/>
          <w:lang w:eastAsia="zh-CN"/>
        </w:rPr>
      </w:pPr>
      <w:bookmarkStart w:id="29" w:name="4.9其他项目清单与计价汇总表"/>
      <w:bookmarkEnd w:id="29"/>
      <w:r>
        <w:rPr>
          <w:color w:val="auto"/>
          <w:sz w:val="24"/>
          <w:lang w:eastAsia="zh-CN"/>
        </w:rPr>
        <w:t>其他项目清单与计价汇总表</w:t>
      </w:r>
    </w:p>
    <w:p>
      <w:pPr>
        <w:pStyle w:val="9"/>
        <w:spacing w:line="362" w:lineRule="exact"/>
        <w:rPr>
          <w:color w:val="auto"/>
          <w:lang w:eastAsia="zh-CN"/>
        </w:rPr>
      </w:pPr>
      <w:bookmarkStart w:id="30" w:name="其他项目清单与计价汇总表"/>
      <w:bookmarkEnd w:id="30"/>
      <w:r>
        <w:rPr>
          <w:color w:val="auto"/>
          <w:w w:val="95"/>
          <w:lang w:eastAsia="zh-CN"/>
        </w:rPr>
        <w:t>其他项目清单与计价汇总表</w:t>
      </w:r>
    </w:p>
    <w:p>
      <w:pPr>
        <w:tabs>
          <w:tab w:val="left" w:pos="6700"/>
        </w:tabs>
        <w:spacing w:before="11" w:after="21"/>
        <w:ind w:left="379"/>
        <w:jc w:val="center"/>
        <w:rPr>
          <w:color w:val="auto"/>
          <w:sz w:val="20"/>
        </w:rPr>
      </w:pPr>
      <w:r>
        <w:rPr>
          <w:color w:val="auto"/>
          <w:sz w:val="20"/>
        </w:rPr>
        <w:t>工程名称：</w:t>
      </w:r>
      <w:r>
        <w:rPr>
          <w:color w:val="auto"/>
          <w:sz w:val="20"/>
        </w:rPr>
        <w:tab/>
      </w:r>
      <w:r>
        <w:rPr>
          <w:color w:val="auto"/>
          <w:w w:val="95"/>
          <w:sz w:val="20"/>
        </w:rPr>
        <w:t>第页共页</w:t>
      </w:r>
    </w:p>
    <w:tbl>
      <w:tblPr>
        <w:tblStyle w:val="23"/>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3"/>
        <w:gridCol w:w="3255"/>
        <w:gridCol w:w="1579"/>
        <w:gridCol w:w="1557"/>
        <w:gridCol w:w="2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983" w:type="dxa"/>
            <w:tcBorders>
              <w:bottom w:val="single" w:color="000000" w:sz="4" w:space="0"/>
              <w:right w:val="single" w:color="000000" w:sz="4" w:space="0"/>
            </w:tcBorders>
          </w:tcPr>
          <w:p>
            <w:pPr>
              <w:pStyle w:val="25"/>
              <w:spacing w:before="149"/>
              <w:ind w:left="434"/>
              <w:rPr>
                <w:color w:val="auto"/>
                <w:sz w:val="20"/>
              </w:rPr>
            </w:pPr>
            <w:r>
              <w:rPr>
                <w:color w:val="auto"/>
                <w:w w:val="95"/>
                <w:sz w:val="20"/>
              </w:rPr>
              <w:t>序号</w:t>
            </w:r>
          </w:p>
        </w:tc>
        <w:tc>
          <w:tcPr>
            <w:tcW w:w="3255" w:type="dxa"/>
            <w:tcBorders>
              <w:left w:val="single" w:color="000000" w:sz="4" w:space="0"/>
              <w:bottom w:val="single" w:color="000000" w:sz="4" w:space="0"/>
              <w:right w:val="single" w:color="000000" w:sz="4" w:space="0"/>
            </w:tcBorders>
          </w:tcPr>
          <w:p>
            <w:pPr>
              <w:pStyle w:val="25"/>
              <w:spacing w:before="149"/>
              <w:ind w:left="1229" w:right="1216"/>
              <w:jc w:val="center"/>
              <w:rPr>
                <w:color w:val="auto"/>
                <w:sz w:val="20"/>
              </w:rPr>
            </w:pPr>
            <w:r>
              <w:rPr>
                <w:color w:val="auto"/>
                <w:w w:val="95"/>
                <w:sz w:val="20"/>
              </w:rPr>
              <w:t>项目名称</w:t>
            </w:r>
          </w:p>
        </w:tc>
        <w:tc>
          <w:tcPr>
            <w:tcW w:w="1579" w:type="dxa"/>
            <w:tcBorders>
              <w:left w:val="single" w:color="000000" w:sz="4" w:space="0"/>
              <w:bottom w:val="single" w:color="000000" w:sz="4" w:space="0"/>
              <w:right w:val="single" w:color="000000" w:sz="4" w:space="0"/>
            </w:tcBorders>
          </w:tcPr>
          <w:p>
            <w:pPr>
              <w:pStyle w:val="25"/>
              <w:spacing w:before="157"/>
              <w:ind w:left="384"/>
              <w:rPr>
                <w:color w:val="auto"/>
                <w:sz w:val="20"/>
              </w:rPr>
            </w:pPr>
            <w:r>
              <w:rPr>
                <w:color w:val="auto"/>
                <w:w w:val="95"/>
                <w:sz w:val="20"/>
              </w:rPr>
              <w:t>金额(元)</w:t>
            </w:r>
          </w:p>
        </w:tc>
        <w:tc>
          <w:tcPr>
            <w:tcW w:w="1557" w:type="dxa"/>
            <w:tcBorders>
              <w:left w:val="single" w:color="000000" w:sz="4" w:space="0"/>
              <w:bottom w:val="single" w:color="000000" w:sz="4" w:space="0"/>
              <w:right w:val="single" w:color="000000" w:sz="4" w:space="0"/>
            </w:tcBorders>
          </w:tcPr>
          <w:p>
            <w:pPr>
              <w:pStyle w:val="25"/>
              <w:spacing w:before="157"/>
              <w:ind w:left="173"/>
              <w:rPr>
                <w:color w:val="auto"/>
                <w:sz w:val="20"/>
              </w:rPr>
            </w:pPr>
            <w:r>
              <w:rPr>
                <w:color w:val="auto"/>
                <w:w w:val="95"/>
                <w:sz w:val="20"/>
              </w:rPr>
              <w:t>结算金额(元)</w:t>
            </w:r>
          </w:p>
        </w:tc>
        <w:tc>
          <w:tcPr>
            <w:tcW w:w="2396" w:type="dxa"/>
            <w:tcBorders>
              <w:left w:val="single" w:color="000000" w:sz="4" w:space="0"/>
              <w:bottom w:val="single" w:color="000000" w:sz="4" w:space="0"/>
            </w:tcBorders>
          </w:tcPr>
          <w:p>
            <w:pPr>
              <w:pStyle w:val="25"/>
              <w:spacing w:before="149"/>
              <w:ind w:left="454" w:right="455"/>
              <w:jc w:val="center"/>
              <w:rPr>
                <w:color w:val="auto"/>
                <w:sz w:val="20"/>
              </w:rPr>
            </w:pPr>
            <w:r>
              <w:rPr>
                <w:color w:val="auto"/>
                <w:w w:val="95"/>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983" w:type="dxa"/>
            <w:tcBorders>
              <w:top w:val="single" w:color="000000" w:sz="4" w:space="0"/>
              <w:bottom w:val="single" w:color="000000" w:sz="4" w:space="0"/>
              <w:right w:val="single" w:color="000000" w:sz="4" w:space="0"/>
            </w:tcBorders>
          </w:tcPr>
          <w:p>
            <w:pPr>
              <w:pStyle w:val="25"/>
              <w:spacing w:line="238" w:lineRule="exact"/>
              <w:ind w:left="388"/>
              <w:rPr>
                <w:color w:val="auto"/>
                <w:sz w:val="20"/>
              </w:rPr>
            </w:pPr>
            <w:r>
              <w:rPr>
                <w:color w:val="auto"/>
                <w:w w:val="95"/>
                <w:sz w:val="20"/>
              </w:rPr>
              <w:t>1</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8" w:lineRule="exact"/>
              <w:ind w:left="15"/>
              <w:rPr>
                <w:color w:val="auto"/>
                <w:sz w:val="20"/>
              </w:rPr>
            </w:pPr>
            <w:r>
              <w:rPr>
                <w:color w:val="auto"/>
                <w:w w:val="95"/>
                <w:sz w:val="20"/>
              </w:rPr>
              <w:t>暂列金额</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pStyle w:val="25"/>
              <w:spacing w:before="39"/>
              <w:ind w:left="460" w:right="455"/>
              <w:jc w:val="center"/>
              <w:rPr>
                <w:color w:val="auto"/>
                <w:sz w:val="20"/>
              </w:rPr>
            </w:pPr>
            <w:r>
              <w:rPr>
                <w:color w:val="auto"/>
                <w:w w:val="95"/>
                <w:sz w:val="20"/>
              </w:rPr>
              <w:t>明细详见表-12-1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983" w:type="dxa"/>
            <w:tcBorders>
              <w:top w:val="single" w:color="000000" w:sz="4" w:space="0"/>
              <w:bottom w:val="single" w:color="000000" w:sz="4" w:space="0"/>
              <w:right w:val="single" w:color="000000" w:sz="4" w:space="0"/>
            </w:tcBorders>
          </w:tcPr>
          <w:p>
            <w:pPr>
              <w:pStyle w:val="25"/>
              <w:spacing w:line="237" w:lineRule="exact"/>
              <w:ind w:left="388"/>
              <w:rPr>
                <w:color w:val="auto"/>
                <w:sz w:val="20"/>
              </w:rPr>
            </w:pPr>
            <w:r>
              <w:rPr>
                <w:color w:val="auto"/>
                <w:w w:val="95"/>
                <w:sz w:val="20"/>
              </w:rPr>
              <w:t>2</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7" w:lineRule="exact"/>
              <w:ind w:left="15"/>
              <w:rPr>
                <w:color w:val="auto"/>
                <w:sz w:val="20"/>
              </w:rPr>
            </w:pPr>
            <w:r>
              <w:rPr>
                <w:color w:val="auto"/>
                <w:w w:val="95"/>
                <w:sz w:val="20"/>
              </w:rPr>
              <w:t>暂估价</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983" w:type="dxa"/>
            <w:tcBorders>
              <w:top w:val="single" w:color="000000" w:sz="4" w:space="0"/>
              <w:bottom w:val="single" w:color="000000" w:sz="4" w:space="0"/>
              <w:right w:val="single" w:color="000000" w:sz="4" w:space="0"/>
            </w:tcBorders>
          </w:tcPr>
          <w:p>
            <w:pPr>
              <w:pStyle w:val="25"/>
              <w:spacing w:line="238" w:lineRule="exact"/>
              <w:ind w:left="400"/>
              <w:rPr>
                <w:color w:val="auto"/>
                <w:sz w:val="20"/>
              </w:rPr>
            </w:pPr>
            <w:r>
              <w:rPr>
                <w:color w:val="auto"/>
                <w:sz w:val="20"/>
              </w:rPr>
              <w:t>2.1</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8" w:lineRule="exact"/>
              <w:ind w:left="15"/>
              <w:rPr>
                <w:color w:val="auto"/>
                <w:sz w:val="20"/>
              </w:rPr>
            </w:pPr>
            <w:r>
              <w:rPr>
                <w:color w:val="auto"/>
                <w:w w:val="95"/>
                <w:sz w:val="20"/>
              </w:rPr>
              <w:t>材料(工程设备)暂估价</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pStyle w:val="25"/>
              <w:spacing w:before="39"/>
              <w:ind w:left="460" w:right="455"/>
              <w:jc w:val="center"/>
              <w:rPr>
                <w:color w:val="auto"/>
                <w:sz w:val="20"/>
              </w:rPr>
            </w:pPr>
            <w:r>
              <w:rPr>
                <w:color w:val="auto"/>
                <w:w w:val="95"/>
                <w:sz w:val="20"/>
              </w:rPr>
              <w:t>明细详见表-12-2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exact"/>
        </w:trPr>
        <w:tc>
          <w:tcPr>
            <w:tcW w:w="983" w:type="dxa"/>
            <w:tcBorders>
              <w:top w:val="single" w:color="000000" w:sz="4" w:space="0"/>
              <w:bottom w:val="single" w:color="000000" w:sz="4" w:space="0"/>
              <w:right w:val="single" w:color="000000" w:sz="4" w:space="0"/>
            </w:tcBorders>
          </w:tcPr>
          <w:p>
            <w:pPr>
              <w:pStyle w:val="25"/>
              <w:spacing w:line="237" w:lineRule="exact"/>
              <w:ind w:left="400"/>
              <w:rPr>
                <w:color w:val="auto"/>
                <w:sz w:val="20"/>
              </w:rPr>
            </w:pPr>
            <w:r>
              <w:rPr>
                <w:color w:val="auto"/>
                <w:sz w:val="20"/>
              </w:rPr>
              <w:t>2.2</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7" w:lineRule="exact"/>
              <w:ind w:left="15"/>
              <w:rPr>
                <w:color w:val="auto"/>
                <w:sz w:val="20"/>
              </w:rPr>
            </w:pPr>
            <w:r>
              <w:rPr>
                <w:color w:val="auto"/>
                <w:w w:val="95"/>
                <w:sz w:val="20"/>
              </w:rPr>
              <w:t>专业工程暂估价</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pStyle w:val="25"/>
              <w:spacing w:before="40"/>
              <w:ind w:left="460" w:right="455"/>
              <w:jc w:val="center"/>
              <w:rPr>
                <w:color w:val="auto"/>
                <w:sz w:val="20"/>
              </w:rPr>
            </w:pPr>
            <w:r>
              <w:rPr>
                <w:color w:val="auto"/>
                <w:w w:val="95"/>
                <w:sz w:val="20"/>
              </w:rPr>
              <w:t>明细详见表-12-3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983" w:type="dxa"/>
            <w:tcBorders>
              <w:top w:val="single" w:color="000000" w:sz="4" w:space="0"/>
              <w:bottom w:val="single" w:color="000000" w:sz="4" w:space="0"/>
              <w:right w:val="single" w:color="000000" w:sz="4" w:space="0"/>
            </w:tcBorders>
          </w:tcPr>
          <w:p>
            <w:pPr>
              <w:pStyle w:val="25"/>
              <w:spacing w:line="237" w:lineRule="exact"/>
              <w:ind w:left="388"/>
              <w:rPr>
                <w:color w:val="auto"/>
                <w:sz w:val="20"/>
              </w:rPr>
            </w:pPr>
            <w:r>
              <w:rPr>
                <w:color w:val="auto"/>
                <w:w w:val="95"/>
                <w:sz w:val="20"/>
              </w:rPr>
              <w:t>3</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7" w:lineRule="exact"/>
              <w:ind w:left="15"/>
              <w:rPr>
                <w:color w:val="auto"/>
                <w:sz w:val="20"/>
              </w:rPr>
            </w:pPr>
            <w:r>
              <w:rPr>
                <w:color w:val="auto"/>
                <w:w w:val="95"/>
                <w:sz w:val="20"/>
              </w:rPr>
              <w:t>专业工程结算价</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exact"/>
        </w:trPr>
        <w:tc>
          <w:tcPr>
            <w:tcW w:w="983" w:type="dxa"/>
            <w:tcBorders>
              <w:top w:val="single" w:color="000000" w:sz="4" w:space="0"/>
              <w:bottom w:val="single" w:color="000000" w:sz="4" w:space="0"/>
              <w:right w:val="single" w:color="000000" w:sz="4" w:space="0"/>
            </w:tcBorders>
          </w:tcPr>
          <w:p>
            <w:pPr>
              <w:pStyle w:val="25"/>
              <w:spacing w:line="238" w:lineRule="exact"/>
              <w:ind w:left="388"/>
              <w:rPr>
                <w:color w:val="auto"/>
                <w:sz w:val="20"/>
              </w:rPr>
            </w:pPr>
            <w:r>
              <w:rPr>
                <w:color w:val="auto"/>
                <w:w w:val="95"/>
                <w:sz w:val="20"/>
              </w:rPr>
              <w:t>4</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8" w:lineRule="exact"/>
              <w:ind w:left="15"/>
              <w:rPr>
                <w:color w:val="auto"/>
                <w:sz w:val="20"/>
              </w:rPr>
            </w:pPr>
            <w:r>
              <w:rPr>
                <w:color w:val="auto"/>
                <w:w w:val="95"/>
                <w:sz w:val="20"/>
              </w:rPr>
              <w:t>计日工</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pStyle w:val="25"/>
              <w:spacing w:before="39"/>
              <w:ind w:left="460" w:right="455"/>
              <w:jc w:val="center"/>
              <w:rPr>
                <w:color w:val="auto"/>
                <w:sz w:val="20"/>
              </w:rPr>
            </w:pPr>
            <w:r>
              <w:rPr>
                <w:color w:val="auto"/>
                <w:w w:val="95"/>
                <w:sz w:val="20"/>
              </w:rPr>
              <w:t>明细详见表-12-4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983" w:type="dxa"/>
            <w:tcBorders>
              <w:top w:val="single" w:color="000000" w:sz="4" w:space="0"/>
              <w:bottom w:val="single" w:color="000000" w:sz="4" w:space="0"/>
              <w:right w:val="single" w:color="000000" w:sz="4" w:space="0"/>
            </w:tcBorders>
          </w:tcPr>
          <w:p>
            <w:pPr>
              <w:pStyle w:val="25"/>
              <w:spacing w:line="239" w:lineRule="exact"/>
              <w:ind w:left="388"/>
              <w:rPr>
                <w:color w:val="auto"/>
                <w:sz w:val="20"/>
              </w:rPr>
            </w:pPr>
            <w:r>
              <w:rPr>
                <w:color w:val="auto"/>
                <w:w w:val="95"/>
                <w:sz w:val="20"/>
              </w:rPr>
              <w:t>5</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9" w:lineRule="exact"/>
              <w:ind w:left="15"/>
              <w:rPr>
                <w:color w:val="auto"/>
                <w:sz w:val="20"/>
              </w:rPr>
            </w:pPr>
            <w:r>
              <w:rPr>
                <w:color w:val="auto"/>
                <w:w w:val="95"/>
                <w:sz w:val="20"/>
              </w:rPr>
              <w:t>总承包服务费</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pStyle w:val="25"/>
              <w:spacing w:before="39"/>
              <w:ind w:left="460" w:right="455"/>
              <w:jc w:val="center"/>
              <w:rPr>
                <w:color w:val="auto"/>
                <w:sz w:val="20"/>
              </w:rPr>
            </w:pPr>
            <w:r>
              <w:rPr>
                <w:color w:val="auto"/>
                <w:w w:val="95"/>
                <w:sz w:val="20"/>
              </w:rPr>
              <w:t>明细详见表-12-5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983" w:type="dxa"/>
            <w:tcBorders>
              <w:top w:val="single" w:color="000000" w:sz="4" w:space="0"/>
              <w:bottom w:val="single" w:color="000000" w:sz="4" w:space="0"/>
              <w:right w:val="single" w:color="000000" w:sz="4" w:space="0"/>
            </w:tcBorders>
          </w:tcPr>
          <w:p>
            <w:pPr>
              <w:pStyle w:val="25"/>
              <w:spacing w:line="239" w:lineRule="exact"/>
              <w:ind w:left="388"/>
              <w:rPr>
                <w:color w:val="auto"/>
                <w:sz w:val="20"/>
              </w:rPr>
            </w:pPr>
            <w:r>
              <w:rPr>
                <w:color w:val="auto"/>
                <w:w w:val="95"/>
                <w:sz w:val="20"/>
              </w:rPr>
              <w:t>6</w:t>
            </w:r>
          </w:p>
        </w:tc>
        <w:tc>
          <w:tcPr>
            <w:tcW w:w="3255" w:type="dxa"/>
            <w:tcBorders>
              <w:top w:val="single" w:color="000000" w:sz="4" w:space="0"/>
              <w:left w:val="single" w:color="000000" w:sz="4" w:space="0"/>
              <w:bottom w:val="single" w:color="000000" w:sz="4" w:space="0"/>
              <w:right w:val="single" w:color="000000" w:sz="4" w:space="0"/>
            </w:tcBorders>
          </w:tcPr>
          <w:p>
            <w:pPr>
              <w:pStyle w:val="25"/>
              <w:spacing w:line="239" w:lineRule="exact"/>
              <w:ind w:left="15"/>
              <w:rPr>
                <w:color w:val="auto"/>
                <w:sz w:val="20"/>
              </w:rPr>
            </w:pPr>
            <w:r>
              <w:rPr>
                <w:color w:val="auto"/>
                <w:w w:val="95"/>
                <w:sz w:val="20"/>
              </w:rPr>
              <w:t>索赔与现场签证</w:t>
            </w: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983" w:type="dxa"/>
            <w:tcBorders>
              <w:top w:val="single" w:color="000000" w:sz="4" w:space="0"/>
              <w:bottom w:val="single" w:color="000000" w:sz="4" w:space="0"/>
              <w:right w:val="single" w:color="000000" w:sz="4" w:space="0"/>
            </w:tcBorders>
          </w:tcPr>
          <w:p>
            <w:pPr>
              <w:rPr>
                <w:color w:val="auto"/>
              </w:rPr>
            </w:pPr>
          </w:p>
        </w:tc>
        <w:tc>
          <w:tcPr>
            <w:tcW w:w="3255" w:type="dxa"/>
            <w:tcBorders>
              <w:top w:val="single" w:color="000000" w:sz="4" w:space="0"/>
              <w:left w:val="single" w:color="000000" w:sz="4" w:space="0"/>
              <w:bottom w:val="single" w:color="000000" w:sz="4" w:space="0"/>
              <w:right w:val="single" w:color="000000" w:sz="4" w:space="0"/>
            </w:tcBorders>
          </w:tcPr>
          <w:p>
            <w:pPr>
              <w:rPr>
                <w:color w:val="auto"/>
              </w:rPr>
            </w:pPr>
          </w:p>
        </w:tc>
        <w:tc>
          <w:tcPr>
            <w:tcW w:w="1579" w:type="dxa"/>
            <w:tcBorders>
              <w:top w:val="single" w:color="000000" w:sz="4" w:space="0"/>
              <w:left w:val="single" w:color="000000" w:sz="4" w:space="0"/>
              <w:bottom w:val="single" w:color="000000" w:sz="4" w:space="0"/>
              <w:right w:val="single" w:color="000000" w:sz="4" w:space="0"/>
            </w:tcBorders>
          </w:tcPr>
          <w:p>
            <w:pPr>
              <w:rPr>
                <w:color w:val="auto"/>
              </w:rPr>
            </w:pPr>
          </w:p>
        </w:tc>
        <w:tc>
          <w:tcPr>
            <w:tcW w:w="1557" w:type="dxa"/>
            <w:tcBorders>
              <w:top w:val="single" w:color="000000" w:sz="4" w:space="0"/>
              <w:left w:val="single" w:color="000000" w:sz="4" w:space="0"/>
              <w:bottom w:val="single" w:color="000000" w:sz="4" w:space="0"/>
              <w:right w:val="single" w:color="000000" w:sz="4" w:space="0"/>
            </w:tcBorders>
          </w:tcPr>
          <w:p>
            <w:pPr>
              <w:rPr>
                <w:color w:val="auto"/>
              </w:rPr>
            </w:pPr>
          </w:p>
        </w:tc>
        <w:tc>
          <w:tcPr>
            <w:tcW w:w="2396"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exact"/>
        </w:trPr>
        <w:tc>
          <w:tcPr>
            <w:tcW w:w="4238" w:type="dxa"/>
            <w:gridSpan w:val="2"/>
            <w:tcBorders>
              <w:top w:val="single" w:color="000000" w:sz="4" w:space="0"/>
              <w:right w:val="single" w:color="000000" w:sz="4" w:space="0"/>
            </w:tcBorders>
          </w:tcPr>
          <w:p>
            <w:pPr>
              <w:pStyle w:val="25"/>
              <w:tabs>
                <w:tab w:val="left" w:pos="837"/>
              </w:tabs>
              <w:spacing w:line="238" w:lineRule="exact"/>
              <w:ind w:left="398"/>
              <w:jc w:val="center"/>
              <w:rPr>
                <w:color w:val="auto"/>
                <w:sz w:val="20"/>
              </w:rPr>
            </w:pPr>
            <w:r>
              <w:rPr>
                <w:color w:val="auto"/>
                <w:sz w:val="20"/>
              </w:rPr>
              <w:t>合</w:t>
            </w:r>
            <w:r>
              <w:rPr>
                <w:color w:val="auto"/>
                <w:sz w:val="20"/>
              </w:rPr>
              <w:tab/>
            </w:r>
            <w:r>
              <w:rPr>
                <w:color w:val="auto"/>
                <w:sz w:val="20"/>
              </w:rPr>
              <w:t>计</w:t>
            </w:r>
          </w:p>
        </w:tc>
        <w:tc>
          <w:tcPr>
            <w:tcW w:w="1579" w:type="dxa"/>
            <w:tcBorders>
              <w:top w:val="single" w:color="000000" w:sz="4" w:space="0"/>
              <w:left w:val="single" w:color="000000" w:sz="4" w:space="0"/>
              <w:right w:val="single" w:color="000000" w:sz="4" w:space="0"/>
            </w:tcBorders>
          </w:tcPr>
          <w:p>
            <w:pPr>
              <w:rPr>
                <w:color w:val="auto"/>
              </w:rPr>
            </w:pPr>
          </w:p>
        </w:tc>
        <w:tc>
          <w:tcPr>
            <w:tcW w:w="1557" w:type="dxa"/>
            <w:tcBorders>
              <w:top w:val="single" w:color="000000" w:sz="4" w:space="0"/>
              <w:left w:val="single" w:color="000000" w:sz="4" w:space="0"/>
              <w:right w:val="single" w:color="000000" w:sz="4" w:space="0"/>
            </w:tcBorders>
          </w:tcPr>
          <w:p>
            <w:pPr>
              <w:rPr>
                <w:color w:val="auto"/>
              </w:rPr>
            </w:pPr>
          </w:p>
        </w:tc>
        <w:tc>
          <w:tcPr>
            <w:tcW w:w="2396" w:type="dxa"/>
            <w:tcBorders>
              <w:top w:val="single" w:color="000000" w:sz="4" w:space="0"/>
              <w:left w:val="single" w:color="000000" w:sz="4" w:space="0"/>
            </w:tcBorders>
          </w:tcPr>
          <w:p>
            <w:pPr>
              <w:rPr>
                <w:color w:val="auto"/>
              </w:rPr>
            </w:pPr>
          </w:p>
        </w:tc>
      </w:tr>
    </w:tbl>
    <w:p>
      <w:pPr>
        <w:ind w:left="480"/>
        <w:rPr>
          <w:color w:val="auto"/>
          <w:sz w:val="18"/>
          <w:lang w:eastAsia="zh-CN"/>
        </w:rPr>
      </w:pPr>
      <w:r>
        <w:rPr>
          <w:color w:val="auto"/>
          <w:sz w:val="18"/>
          <w:lang w:eastAsia="zh-CN"/>
        </w:rPr>
        <w:t>注：材料(工程设备)暂估价进入清单项目综合单价，此处不汇总。</w:t>
      </w:r>
    </w:p>
    <w:p>
      <w:pPr>
        <w:rPr>
          <w:color w:val="auto"/>
          <w:sz w:val="18"/>
          <w:lang w:eastAsia="zh-CN"/>
        </w:rPr>
        <w:sectPr>
          <w:footerReference r:id="rId7" w:type="default"/>
          <w:pgSz w:w="11910" w:h="16850"/>
          <w:pgMar w:top="1380" w:right="940" w:bottom="1320" w:left="960" w:header="0" w:footer="1125" w:gutter="0"/>
          <w:pgNumType w:start="49"/>
          <w:cols w:space="720" w:num="1"/>
        </w:sectPr>
      </w:pPr>
    </w:p>
    <w:p>
      <w:pPr>
        <w:pStyle w:val="24"/>
        <w:numPr>
          <w:ilvl w:val="1"/>
          <w:numId w:val="17"/>
        </w:numPr>
        <w:tabs>
          <w:tab w:val="left" w:pos="1379"/>
          <w:tab w:val="left" w:pos="1380"/>
        </w:tabs>
        <w:spacing w:before="10"/>
        <w:ind w:left="1380"/>
        <w:jc w:val="left"/>
        <w:rPr>
          <w:color w:val="auto"/>
          <w:sz w:val="24"/>
        </w:rPr>
      </w:pPr>
      <w:bookmarkStart w:id="31" w:name="4.10暂列金额明细表"/>
      <w:bookmarkEnd w:id="31"/>
      <w:r>
        <w:rPr>
          <w:color w:val="auto"/>
          <w:sz w:val="24"/>
        </w:rPr>
        <w:t>暂列金额明细表</w:t>
      </w:r>
    </w:p>
    <w:p>
      <w:pPr>
        <w:pStyle w:val="13"/>
        <w:spacing w:before="5"/>
        <w:rPr>
          <w:color w:val="auto"/>
          <w:sz w:val="20"/>
        </w:rPr>
      </w:pPr>
    </w:p>
    <w:p>
      <w:pPr>
        <w:pStyle w:val="9"/>
        <w:ind w:left="540"/>
        <w:rPr>
          <w:color w:val="auto"/>
        </w:rPr>
      </w:pPr>
      <w:bookmarkStart w:id="32" w:name="暂列金额明细表"/>
      <w:bookmarkEnd w:id="32"/>
      <w:r>
        <w:rPr>
          <w:color w:val="auto"/>
          <w:w w:val="95"/>
        </w:rPr>
        <w:t>暂列金额明细表</w:t>
      </w:r>
    </w:p>
    <w:p>
      <w:pPr>
        <w:tabs>
          <w:tab w:val="left" w:pos="6700"/>
        </w:tabs>
        <w:spacing w:before="9" w:after="20"/>
        <w:ind w:left="379"/>
        <w:jc w:val="center"/>
        <w:rPr>
          <w:color w:val="auto"/>
          <w:sz w:val="20"/>
        </w:rPr>
      </w:pPr>
      <w:r>
        <w:rPr>
          <w:color w:val="auto"/>
          <w:sz w:val="20"/>
        </w:rPr>
        <w:t>工程名称：</w:t>
      </w:r>
      <w:r>
        <w:rPr>
          <w:color w:val="auto"/>
          <w:sz w:val="20"/>
        </w:rPr>
        <w:tab/>
      </w:r>
      <w:r>
        <w:rPr>
          <w:color w:val="auto"/>
          <w:w w:val="95"/>
          <w:sz w:val="20"/>
        </w:rPr>
        <w:t>第页共页</w:t>
      </w:r>
    </w:p>
    <w:tbl>
      <w:tblPr>
        <w:tblStyle w:val="23"/>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0"/>
        <w:gridCol w:w="3560"/>
        <w:gridCol w:w="1192"/>
        <w:gridCol w:w="1770"/>
        <w:gridCol w:w="21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exact"/>
        </w:trPr>
        <w:tc>
          <w:tcPr>
            <w:tcW w:w="1050" w:type="dxa"/>
            <w:tcBorders>
              <w:bottom w:val="single" w:color="000000" w:sz="4" w:space="0"/>
              <w:right w:val="single" w:color="000000" w:sz="4" w:space="0"/>
            </w:tcBorders>
          </w:tcPr>
          <w:p>
            <w:pPr>
              <w:pStyle w:val="25"/>
              <w:spacing w:before="149"/>
              <w:ind w:left="316"/>
              <w:rPr>
                <w:color w:val="auto"/>
                <w:sz w:val="20"/>
              </w:rPr>
            </w:pPr>
            <w:r>
              <w:rPr>
                <w:color w:val="auto"/>
                <w:w w:val="95"/>
                <w:sz w:val="20"/>
              </w:rPr>
              <w:t>序号</w:t>
            </w:r>
          </w:p>
        </w:tc>
        <w:tc>
          <w:tcPr>
            <w:tcW w:w="3560" w:type="dxa"/>
            <w:tcBorders>
              <w:left w:val="single" w:color="000000" w:sz="4" w:space="0"/>
              <w:bottom w:val="single" w:color="000000" w:sz="4" w:space="0"/>
              <w:right w:val="single" w:color="000000" w:sz="4" w:space="0"/>
            </w:tcBorders>
          </w:tcPr>
          <w:p>
            <w:pPr>
              <w:pStyle w:val="25"/>
              <w:spacing w:before="149"/>
              <w:ind w:left="1374" w:right="1375"/>
              <w:jc w:val="center"/>
              <w:rPr>
                <w:color w:val="auto"/>
                <w:sz w:val="20"/>
              </w:rPr>
            </w:pPr>
            <w:r>
              <w:rPr>
                <w:color w:val="auto"/>
                <w:w w:val="95"/>
                <w:sz w:val="20"/>
              </w:rPr>
              <w:t>项目名称</w:t>
            </w:r>
          </w:p>
        </w:tc>
        <w:tc>
          <w:tcPr>
            <w:tcW w:w="1192" w:type="dxa"/>
            <w:tcBorders>
              <w:left w:val="single" w:color="000000" w:sz="4" w:space="0"/>
              <w:bottom w:val="single" w:color="000000" w:sz="4" w:space="0"/>
              <w:right w:val="single" w:color="000000" w:sz="4" w:space="0"/>
            </w:tcBorders>
          </w:tcPr>
          <w:p>
            <w:pPr>
              <w:pStyle w:val="25"/>
              <w:spacing w:before="156"/>
              <w:ind w:left="190" w:right="191"/>
              <w:jc w:val="center"/>
              <w:rPr>
                <w:color w:val="auto"/>
                <w:sz w:val="20"/>
              </w:rPr>
            </w:pPr>
            <w:r>
              <w:rPr>
                <w:color w:val="auto"/>
                <w:w w:val="95"/>
                <w:sz w:val="20"/>
              </w:rPr>
              <w:t>计量单位</w:t>
            </w:r>
          </w:p>
        </w:tc>
        <w:tc>
          <w:tcPr>
            <w:tcW w:w="1770" w:type="dxa"/>
            <w:tcBorders>
              <w:left w:val="single" w:color="000000" w:sz="4" w:space="0"/>
              <w:bottom w:val="single" w:color="000000" w:sz="4" w:space="0"/>
              <w:right w:val="single" w:color="000000" w:sz="4" w:space="0"/>
            </w:tcBorders>
          </w:tcPr>
          <w:p>
            <w:pPr>
              <w:pStyle w:val="25"/>
              <w:spacing w:before="156"/>
              <w:ind w:left="279"/>
              <w:rPr>
                <w:color w:val="auto"/>
                <w:sz w:val="20"/>
              </w:rPr>
            </w:pPr>
            <w:r>
              <w:rPr>
                <w:color w:val="auto"/>
                <w:w w:val="95"/>
                <w:sz w:val="20"/>
              </w:rPr>
              <w:t>暂定金额(元)</w:t>
            </w:r>
          </w:p>
        </w:tc>
        <w:tc>
          <w:tcPr>
            <w:tcW w:w="2198" w:type="dxa"/>
            <w:tcBorders>
              <w:left w:val="single" w:color="000000" w:sz="4" w:space="0"/>
              <w:bottom w:val="single" w:color="000000" w:sz="4" w:space="0"/>
            </w:tcBorders>
          </w:tcPr>
          <w:p>
            <w:pPr>
              <w:pStyle w:val="25"/>
              <w:spacing w:before="149"/>
              <w:ind w:left="595" w:right="597"/>
              <w:jc w:val="center"/>
              <w:rPr>
                <w:color w:val="auto"/>
                <w:sz w:val="20"/>
              </w:rPr>
            </w:pPr>
            <w:r>
              <w:rPr>
                <w:color w:val="auto"/>
                <w:w w:val="95"/>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1050" w:type="dxa"/>
            <w:tcBorders>
              <w:top w:val="single" w:color="000000" w:sz="4" w:space="0"/>
              <w:bottom w:val="single" w:color="000000" w:sz="4" w:space="0"/>
              <w:right w:val="single" w:color="000000" w:sz="4" w:space="0"/>
            </w:tcBorders>
          </w:tcPr>
          <w:p>
            <w:pPr>
              <w:pStyle w:val="25"/>
              <w:spacing w:before="39"/>
              <w:ind w:left="388"/>
              <w:rPr>
                <w:color w:val="auto"/>
                <w:sz w:val="20"/>
              </w:rPr>
            </w:pPr>
            <w:r>
              <w:rPr>
                <w:color w:val="auto"/>
                <w:w w:val="95"/>
                <w:sz w:val="20"/>
              </w:rPr>
              <w:t>1</w:t>
            </w:r>
          </w:p>
        </w:tc>
        <w:tc>
          <w:tcPr>
            <w:tcW w:w="3560" w:type="dxa"/>
            <w:tcBorders>
              <w:top w:val="single" w:color="000000" w:sz="4" w:space="0"/>
              <w:left w:val="single" w:color="000000" w:sz="4" w:space="0"/>
              <w:bottom w:val="single" w:color="000000" w:sz="4" w:space="0"/>
              <w:right w:val="single" w:color="000000" w:sz="4" w:space="0"/>
            </w:tcBorders>
          </w:tcPr>
          <w:p>
            <w:pPr>
              <w:pStyle w:val="25"/>
              <w:spacing w:before="39"/>
              <w:ind w:left="1374" w:right="1375"/>
              <w:jc w:val="center"/>
              <w:rPr>
                <w:color w:val="auto"/>
                <w:sz w:val="20"/>
              </w:rPr>
            </w:pPr>
            <w:r>
              <w:rPr>
                <w:color w:val="auto"/>
                <w:w w:val="95"/>
                <w:sz w:val="20"/>
              </w:rPr>
              <w:t>暂列金额</w:t>
            </w:r>
          </w:p>
        </w:tc>
        <w:tc>
          <w:tcPr>
            <w:tcW w:w="1192" w:type="dxa"/>
            <w:tcBorders>
              <w:top w:val="single" w:color="000000" w:sz="4" w:space="0"/>
              <w:left w:val="single" w:color="000000" w:sz="4" w:space="0"/>
              <w:bottom w:val="single" w:color="000000" w:sz="4" w:space="0"/>
              <w:right w:val="single" w:color="000000" w:sz="4" w:space="0"/>
            </w:tcBorders>
          </w:tcPr>
          <w:p>
            <w:pPr>
              <w:pStyle w:val="25"/>
              <w:spacing w:before="39"/>
              <w:ind w:right="1"/>
              <w:jc w:val="center"/>
              <w:rPr>
                <w:color w:val="auto"/>
                <w:sz w:val="20"/>
              </w:rPr>
            </w:pPr>
            <w:r>
              <w:rPr>
                <w:color w:val="auto"/>
                <w:w w:val="95"/>
                <w:sz w:val="20"/>
              </w:rPr>
              <w:t>项</w:t>
            </w: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pStyle w:val="25"/>
              <w:spacing w:before="39"/>
              <w:ind w:left="595" w:right="597"/>
              <w:jc w:val="center"/>
              <w:rPr>
                <w:color w:val="auto"/>
                <w:sz w:val="20"/>
              </w:rPr>
            </w:pPr>
            <w:r>
              <w:rPr>
                <w:color w:val="auto"/>
                <w:w w:val="95"/>
                <w:sz w:val="20"/>
              </w:rPr>
              <w:t>明细详见表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exact"/>
        </w:trPr>
        <w:tc>
          <w:tcPr>
            <w:tcW w:w="1050" w:type="dxa"/>
            <w:tcBorders>
              <w:top w:val="single" w:color="000000" w:sz="4" w:space="0"/>
              <w:bottom w:val="single" w:color="000000" w:sz="4" w:space="0"/>
              <w:right w:val="single" w:color="000000" w:sz="4" w:space="0"/>
            </w:tcBorders>
          </w:tcPr>
          <w:p>
            <w:pPr>
              <w:rPr>
                <w:color w:val="auto"/>
              </w:rPr>
            </w:pPr>
          </w:p>
        </w:tc>
        <w:tc>
          <w:tcPr>
            <w:tcW w:w="3560" w:type="dxa"/>
            <w:tcBorders>
              <w:top w:val="single" w:color="000000" w:sz="4" w:space="0"/>
              <w:left w:val="single" w:color="000000" w:sz="4" w:space="0"/>
              <w:bottom w:val="single" w:color="000000" w:sz="4" w:space="0"/>
              <w:right w:val="single" w:color="000000" w:sz="4" w:space="0"/>
            </w:tcBorders>
          </w:tcPr>
          <w:p>
            <w:pPr>
              <w:rPr>
                <w:color w:val="auto"/>
              </w:rPr>
            </w:pPr>
          </w:p>
        </w:tc>
        <w:tc>
          <w:tcPr>
            <w:tcW w:w="1192" w:type="dxa"/>
            <w:tcBorders>
              <w:top w:val="single" w:color="000000" w:sz="4" w:space="0"/>
              <w:left w:val="single" w:color="000000" w:sz="4" w:space="0"/>
              <w:bottom w:val="single" w:color="000000" w:sz="4" w:space="0"/>
              <w:right w:val="single" w:color="000000" w:sz="4" w:space="0"/>
            </w:tcBorders>
          </w:tcPr>
          <w:p>
            <w:pPr>
              <w:rPr>
                <w:color w:val="auto"/>
              </w:rPr>
            </w:pPr>
          </w:p>
        </w:tc>
        <w:tc>
          <w:tcPr>
            <w:tcW w:w="1770" w:type="dxa"/>
            <w:tcBorders>
              <w:top w:val="single" w:color="000000" w:sz="4" w:space="0"/>
              <w:left w:val="single" w:color="000000" w:sz="4" w:space="0"/>
              <w:bottom w:val="single" w:color="000000" w:sz="4" w:space="0"/>
              <w:right w:val="single" w:color="000000" w:sz="4" w:space="0"/>
            </w:tcBorders>
          </w:tcPr>
          <w:p>
            <w:pPr>
              <w:rPr>
                <w:color w:val="auto"/>
              </w:rPr>
            </w:pPr>
          </w:p>
        </w:tc>
        <w:tc>
          <w:tcPr>
            <w:tcW w:w="2198" w:type="dxa"/>
            <w:tcBorders>
              <w:top w:val="single" w:color="000000" w:sz="4" w:space="0"/>
              <w:left w:val="single" w:color="000000" w:sz="4" w:space="0"/>
              <w:bottom w:val="single" w:color="000000" w:sz="4" w:space="0"/>
            </w:tcBorders>
          </w:tcPr>
          <w:p>
            <w:pPr>
              <w:rPr>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exact"/>
        </w:trPr>
        <w:tc>
          <w:tcPr>
            <w:tcW w:w="5802" w:type="dxa"/>
            <w:gridSpan w:val="3"/>
            <w:tcBorders>
              <w:top w:val="single" w:color="000000" w:sz="4" w:space="0"/>
              <w:right w:val="single" w:color="000000" w:sz="4" w:space="0"/>
            </w:tcBorders>
          </w:tcPr>
          <w:p>
            <w:pPr>
              <w:pStyle w:val="25"/>
              <w:tabs>
                <w:tab w:val="left" w:pos="838"/>
              </w:tabs>
              <w:spacing w:line="239" w:lineRule="exact"/>
              <w:ind w:left="399"/>
              <w:jc w:val="center"/>
              <w:rPr>
                <w:color w:val="auto"/>
                <w:sz w:val="20"/>
              </w:rPr>
            </w:pPr>
            <w:r>
              <w:rPr>
                <w:color w:val="auto"/>
                <w:sz w:val="20"/>
              </w:rPr>
              <w:t>合</w:t>
            </w:r>
            <w:r>
              <w:rPr>
                <w:color w:val="auto"/>
                <w:sz w:val="20"/>
              </w:rPr>
              <w:tab/>
            </w:r>
            <w:r>
              <w:rPr>
                <w:color w:val="auto"/>
                <w:sz w:val="20"/>
              </w:rPr>
              <w:t>计</w:t>
            </w:r>
          </w:p>
        </w:tc>
        <w:tc>
          <w:tcPr>
            <w:tcW w:w="1770" w:type="dxa"/>
            <w:tcBorders>
              <w:top w:val="single" w:color="000000" w:sz="4" w:space="0"/>
              <w:left w:val="single" w:color="000000" w:sz="4" w:space="0"/>
              <w:right w:val="single" w:color="000000" w:sz="4" w:space="0"/>
            </w:tcBorders>
          </w:tcPr>
          <w:p>
            <w:pPr>
              <w:rPr>
                <w:color w:val="auto"/>
              </w:rPr>
            </w:pPr>
          </w:p>
        </w:tc>
        <w:tc>
          <w:tcPr>
            <w:tcW w:w="2198" w:type="dxa"/>
            <w:tcBorders>
              <w:top w:val="single" w:color="000000" w:sz="4" w:space="0"/>
              <w:left w:val="single" w:color="000000" w:sz="4" w:space="0"/>
            </w:tcBorders>
          </w:tcPr>
          <w:p>
            <w:pPr>
              <w:rPr>
                <w:color w:val="auto"/>
              </w:rPr>
            </w:pPr>
          </w:p>
        </w:tc>
      </w:tr>
    </w:tbl>
    <w:p>
      <w:pPr>
        <w:ind w:left="338"/>
        <w:jc w:val="center"/>
        <w:rPr>
          <w:color w:val="auto"/>
          <w:sz w:val="18"/>
          <w:lang w:eastAsia="zh-CN"/>
        </w:rPr>
      </w:pPr>
      <w:r>
        <w:rPr>
          <w:color w:val="auto"/>
          <w:sz w:val="18"/>
          <w:lang w:eastAsia="zh-CN"/>
        </w:rPr>
        <w:t>注：此表由招标人填写，如不能详列，也可只列暂列金额总额，投标人应当将上述暂列金额计入投标总价中。</w:t>
      </w:r>
    </w:p>
    <w:p>
      <w:pPr>
        <w:jc w:val="center"/>
        <w:rPr>
          <w:color w:val="auto"/>
          <w:sz w:val="18"/>
          <w:lang w:eastAsia="zh-CN"/>
        </w:rPr>
        <w:sectPr>
          <w:footerReference r:id="rId8" w:type="default"/>
          <w:pgSz w:w="11910" w:h="16850"/>
          <w:pgMar w:top="1380" w:right="940" w:bottom="1320" w:left="960" w:header="0" w:footer="1125" w:gutter="0"/>
          <w:pgNumType w:start="50"/>
          <w:cols w:space="720" w:num="1"/>
        </w:sectPr>
      </w:pPr>
    </w:p>
    <w:p>
      <w:pPr>
        <w:pStyle w:val="24"/>
        <w:numPr>
          <w:ilvl w:val="1"/>
          <w:numId w:val="17"/>
        </w:numPr>
        <w:tabs>
          <w:tab w:val="left" w:pos="1379"/>
          <w:tab w:val="left" w:pos="1380"/>
        </w:tabs>
        <w:spacing w:before="10" w:line="300" w:lineRule="exact"/>
        <w:ind w:left="1380"/>
        <w:jc w:val="left"/>
        <w:rPr>
          <w:color w:val="auto"/>
          <w:sz w:val="24"/>
          <w:lang w:eastAsia="zh-CN"/>
        </w:rPr>
      </w:pPr>
      <w:bookmarkStart w:id="33" w:name="4.11材料（工程设备）暂估单价及调整表"/>
      <w:bookmarkEnd w:id="33"/>
      <w:r>
        <w:rPr>
          <w:color w:val="auto"/>
          <w:sz w:val="24"/>
          <w:lang w:eastAsia="zh-CN"/>
        </w:rPr>
        <w:t>材料（工程设备）暂估单价及调整表</w:t>
      </w:r>
    </w:p>
    <w:p>
      <w:pPr>
        <w:pStyle w:val="3"/>
        <w:spacing w:line="509" w:lineRule="exact"/>
        <w:ind w:left="2181"/>
        <w:rPr>
          <w:color w:val="auto"/>
          <w:lang w:eastAsia="zh-CN"/>
        </w:rPr>
      </w:pPr>
      <w:r>
        <w:rPr>
          <w:color w:val="auto"/>
          <w:w w:val="95"/>
          <w:lang w:eastAsia="zh-CN"/>
        </w:rPr>
        <w:t>材料（工程设备）暂估单价及调整表</w:t>
      </w:r>
    </w:p>
    <w:p>
      <w:pPr>
        <w:tabs>
          <w:tab w:val="left" w:pos="7300"/>
          <w:tab w:val="left" w:pos="8099"/>
          <w:tab w:val="left" w:pos="8519"/>
        </w:tabs>
        <w:spacing w:before="30"/>
        <w:ind w:left="520"/>
        <w:rPr>
          <w:color w:val="auto"/>
          <w:sz w:val="20"/>
          <w:lang w:eastAsia="zh-CN"/>
        </w:rPr>
      </w:pPr>
      <w:r>
        <w:rPr>
          <w:color w:val="auto"/>
        </w:rPr>
        <w:pict>
          <v:shape id="_x0000_s1028" o:spid="_x0000_s1028" o:spt="202" type="#_x0000_t202" style="position:absolute;left:0pt;margin-left:53.3pt;margin-top:16pt;height:552.6pt;width:503.45pt;mso-position-horizontal-relative:page;z-index:251673600;mso-width-relative:page;mso-height-relative:page;" filled="f" stroked="f" coordsize="21600,21600">
            <v:path/>
            <v:fill on="f" focussize="0,0"/>
            <v:stroke on="f" joinstyle="miter"/>
            <v:imagedata o:title=""/>
            <o:lock v:ext="edit"/>
            <v:textbox inset="0mm,0mm,0mm,0mm">
              <w:txbxContent>
                <w:tbl>
                  <w:tblPr>
                    <w:tblStyle w:val="23"/>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98"/>
                    <w:gridCol w:w="1044"/>
                    <w:gridCol w:w="1869"/>
                    <w:gridCol w:w="718"/>
                    <w:gridCol w:w="561"/>
                    <w:gridCol w:w="884"/>
                    <w:gridCol w:w="557"/>
                    <w:gridCol w:w="497"/>
                    <w:gridCol w:w="579"/>
                    <w:gridCol w:w="593"/>
                    <w:gridCol w:w="587"/>
                    <w:gridCol w:w="772"/>
                    <w:gridCol w:w="7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exact"/>
                    </w:trPr>
                    <w:tc>
                      <w:tcPr>
                        <w:tcW w:w="598" w:type="dxa"/>
                        <w:vMerge w:val="restart"/>
                        <w:tcBorders>
                          <w:right w:val="single" w:color="000000" w:sz="4" w:space="0"/>
                        </w:tcBorders>
                      </w:tcPr>
                      <w:p>
                        <w:pPr>
                          <w:pStyle w:val="25"/>
                          <w:rPr>
                            <w:sz w:val="20"/>
                          </w:rPr>
                        </w:pPr>
                      </w:p>
                      <w:p>
                        <w:pPr>
                          <w:pStyle w:val="25"/>
                          <w:spacing w:before="6"/>
                          <w:rPr>
                            <w:sz w:val="23"/>
                          </w:rPr>
                        </w:pPr>
                      </w:p>
                      <w:p>
                        <w:pPr>
                          <w:pStyle w:val="25"/>
                          <w:spacing w:before="1"/>
                          <w:ind w:left="88"/>
                          <w:rPr>
                            <w:sz w:val="20"/>
                          </w:rPr>
                        </w:pPr>
                        <w:r>
                          <w:rPr>
                            <w:w w:val="95"/>
                            <w:sz w:val="20"/>
                          </w:rPr>
                          <w:t>序号</w:t>
                        </w:r>
                      </w:p>
                    </w:tc>
                    <w:tc>
                      <w:tcPr>
                        <w:tcW w:w="1044" w:type="dxa"/>
                        <w:vMerge w:val="restart"/>
                        <w:tcBorders>
                          <w:left w:val="single" w:color="000000" w:sz="4" w:space="0"/>
                          <w:right w:val="single" w:color="000000" w:sz="4" w:space="0"/>
                        </w:tcBorders>
                      </w:tcPr>
                      <w:p>
                        <w:pPr>
                          <w:pStyle w:val="25"/>
                          <w:rPr>
                            <w:sz w:val="20"/>
                          </w:rPr>
                        </w:pPr>
                      </w:p>
                      <w:p>
                        <w:pPr>
                          <w:pStyle w:val="25"/>
                          <w:spacing w:before="8"/>
                        </w:pPr>
                      </w:p>
                      <w:p>
                        <w:pPr>
                          <w:pStyle w:val="25"/>
                          <w:ind w:left="117"/>
                          <w:rPr>
                            <w:sz w:val="20"/>
                          </w:rPr>
                        </w:pPr>
                        <w:r>
                          <w:rPr>
                            <w:w w:val="95"/>
                            <w:sz w:val="20"/>
                          </w:rPr>
                          <w:t>材料编码</w:t>
                        </w:r>
                      </w:p>
                    </w:tc>
                    <w:tc>
                      <w:tcPr>
                        <w:tcW w:w="1869" w:type="dxa"/>
                        <w:vMerge w:val="restart"/>
                        <w:tcBorders>
                          <w:left w:val="single" w:color="000000" w:sz="4" w:space="0"/>
                          <w:right w:val="single" w:color="000000" w:sz="4" w:space="0"/>
                        </w:tcBorders>
                      </w:tcPr>
                      <w:p>
                        <w:pPr>
                          <w:pStyle w:val="25"/>
                          <w:rPr>
                            <w:sz w:val="20"/>
                            <w:lang w:eastAsia="zh-CN"/>
                          </w:rPr>
                        </w:pPr>
                      </w:p>
                      <w:p>
                        <w:pPr>
                          <w:pStyle w:val="25"/>
                          <w:spacing w:before="156" w:line="254" w:lineRule="auto"/>
                          <w:ind w:left="230" w:right="40" w:hanging="101"/>
                          <w:rPr>
                            <w:sz w:val="20"/>
                            <w:lang w:eastAsia="zh-CN"/>
                          </w:rPr>
                        </w:pPr>
                        <w:r>
                          <w:rPr>
                            <w:w w:val="95"/>
                            <w:sz w:val="20"/>
                            <w:lang w:eastAsia="zh-CN"/>
                          </w:rPr>
                          <w:t>材料(工程设备)名称、规格、型号</w:t>
                        </w:r>
                      </w:p>
                    </w:tc>
                    <w:tc>
                      <w:tcPr>
                        <w:tcW w:w="718" w:type="dxa"/>
                        <w:vMerge w:val="restart"/>
                        <w:tcBorders>
                          <w:left w:val="single" w:color="000000" w:sz="4" w:space="0"/>
                          <w:right w:val="single" w:color="000000" w:sz="4" w:space="0"/>
                        </w:tcBorders>
                      </w:tcPr>
                      <w:p>
                        <w:pPr>
                          <w:pStyle w:val="25"/>
                          <w:rPr>
                            <w:sz w:val="20"/>
                            <w:lang w:eastAsia="zh-CN"/>
                          </w:rPr>
                        </w:pPr>
                      </w:p>
                      <w:p>
                        <w:pPr>
                          <w:pStyle w:val="25"/>
                          <w:spacing w:before="156" w:line="254" w:lineRule="auto"/>
                          <w:ind w:left="254" w:right="36" w:hanging="202"/>
                          <w:rPr>
                            <w:sz w:val="20"/>
                          </w:rPr>
                        </w:pPr>
                        <w:r>
                          <w:rPr>
                            <w:sz w:val="20"/>
                          </w:rPr>
                          <w:t>计量单位</w:t>
                        </w:r>
                      </w:p>
                    </w:tc>
                    <w:tc>
                      <w:tcPr>
                        <w:tcW w:w="1445" w:type="dxa"/>
                        <w:gridSpan w:val="2"/>
                        <w:tcBorders>
                          <w:left w:val="single" w:color="000000" w:sz="4" w:space="0"/>
                          <w:bottom w:val="single" w:color="000000" w:sz="4" w:space="0"/>
                          <w:right w:val="single" w:color="000000" w:sz="4" w:space="0"/>
                        </w:tcBorders>
                      </w:tcPr>
                      <w:p>
                        <w:pPr>
                          <w:pStyle w:val="25"/>
                          <w:spacing w:before="1"/>
                          <w:rPr>
                            <w:sz w:val="15"/>
                          </w:rPr>
                        </w:pPr>
                      </w:p>
                      <w:p>
                        <w:pPr>
                          <w:pStyle w:val="25"/>
                          <w:ind w:left="507" w:right="507"/>
                          <w:jc w:val="center"/>
                          <w:rPr>
                            <w:sz w:val="20"/>
                          </w:rPr>
                        </w:pPr>
                        <w:r>
                          <w:rPr>
                            <w:w w:val="95"/>
                            <w:sz w:val="20"/>
                          </w:rPr>
                          <w:t>数量</w:t>
                        </w:r>
                      </w:p>
                    </w:tc>
                    <w:tc>
                      <w:tcPr>
                        <w:tcW w:w="1054" w:type="dxa"/>
                        <w:gridSpan w:val="2"/>
                        <w:tcBorders>
                          <w:left w:val="single" w:color="000000" w:sz="4" w:space="0"/>
                          <w:bottom w:val="single" w:color="000000" w:sz="4" w:space="0"/>
                          <w:right w:val="single" w:color="000000" w:sz="4" w:space="0"/>
                        </w:tcBorders>
                      </w:tcPr>
                      <w:p>
                        <w:pPr>
                          <w:pStyle w:val="25"/>
                          <w:spacing w:before="1"/>
                          <w:rPr>
                            <w:sz w:val="15"/>
                          </w:rPr>
                        </w:pPr>
                      </w:p>
                      <w:p>
                        <w:pPr>
                          <w:pStyle w:val="25"/>
                          <w:ind w:left="122"/>
                          <w:rPr>
                            <w:sz w:val="20"/>
                          </w:rPr>
                        </w:pPr>
                        <w:r>
                          <w:rPr>
                            <w:w w:val="95"/>
                            <w:sz w:val="20"/>
                          </w:rPr>
                          <w:t>暂估(元)</w:t>
                        </w:r>
                      </w:p>
                    </w:tc>
                    <w:tc>
                      <w:tcPr>
                        <w:tcW w:w="1172" w:type="dxa"/>
                        <w:gridSpan w:val="2"/>
                        <w:tcBorders>
                          <w:left w:val="single" w:color="000000" w:sz="4" w:space="0"/>
                          <w:bottom w:val="single" w:color="000000" w:sz="4" w:space="0"/>
                          <w:right w:val="single" w:color="000000" w:sz="4" w:space="0"/>
                        </w:tcBorders>
                      </w:tcPr>
                      <w:p>
                        <w:pPr>
                          <w:pStyle w:val="25"/>
                          <w:spacing w:before="1"/>
                          <w:rPr>
                            <w:sz w:val="15"/>
                          </w:rPr>
                        </w:pPr>
                      </w:p>
                      <w:p>
                        <w:pPr>
                          <w:pStyle w:val="25"/>
                          <w:ind w:left="181"/>
                          <w:rPr>
                            <w:sz w:val="20"/>
                          </w:rPr>
                        </w:pPr>
                        <w:r>
                          <w:rPr>
                            <w:w w:val="95"/>
                            <w:sz w:val="20"/>
                          </w:rPr>
                          <w:t>确认(元)</w:t>
                        </w:r>
                      </w:p>
                    </w:tc>
                    <w:tc>
                      <w:tcPr>
                        <w:tcW w:w="1359" w:type="dxa"/>
                        <w:gridSpan w:val="2"/>
                        <w:tcBorders>
                          <w:left w:val="single" w:color="000000" w:sz="4" w:space="0"/>
                          <w:bottom w:val="single" w:color="000000" w:sz="4" w:space="0"/>
                          <w:right w:val="single" w:color="000000" w:sz="4" w:space="0"/>
                        </w:tcBorders>
                      </w:tcPr>
                      <w:p>
                        <w:pPr>
                          <w:pStyle w:val="25"/>
                          <w:spacing w:before="1"/>
                          <w:rPr>
                            <w:sz w:val="15"/>
                          </w:rPr>
                        </w:pPr>
                      </w:p>
                      <w:p>
                        <w:pPr>
                          <w:pStyle w:val="25"/>
                          <w:ind w:left="187"/>
                          <w:rPr>
                            <w:sz w:val="20"/>
                          </w:rPr>
                        </w:pPr>
                        <w:r>
                          <w:rPr>
                            <w:w w:val="95"/>
                            <w:sz w:val="20"/>
                          </w:rPr>
                          <w:t>差额±(元)</w:t>
                        </w:r>
                      </w:p>
                    </w:tc>
                    <w:tc>
                      <w:tcPr>
                        <w:tcW w:w="766" w:type="dxa"/>
                        <w:tcBorders>
                          <w:left w:val="single" w:color="000000" w:sz="4" w:space="0"/>
                          <w:bottom w:val="single" w:color="000000" w:sz="4" w:space="0"/>
                        </w:tcBorders>
                      </w:tcPr>
                      <w:p>
                        <w:pPr>
                          <w:pStyle w:val="25"/>
                          <w:spacing w:before="1"/>
                          <w:rPr>
                            <w:sz w:val="15"/>
                          </w:rPr>
                        </w:pPr>
                      </w:p>
                      <w:p>
                        <w:pPr>
                          <w:pStyle w:val="25"/>
                          <w:ind w:left="172"/>
                          <w:rPr>
                            <w:sz w:val="20"/>
                          </w:rPr>
                        </w:pPr>
                        <w:r>
                          <w:rPr>
                            <w:w w:val="95"/>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4" w:hRule="exact"/>
                    </w:trPr>
                    <w:tc>
                      <w:tcPr>
                        <w:tcW w:w="598" w:type="dxa"/>
                        <w:vMerge w:val="continue"/>
                        <w:tcBorders>
                          <w:bottom w:val="single" w:color="000000" w:sz="4" w:space="0"/>
                          <w:right w:val="single" w:color="000000" w:sz="4" w:space="0"/>
                        </w:tcBorders>
                      </w:tcPr>
                      <w:p/>
                    </w:tc>
                    <w:tc>
                      <w:tcPr>
                        <w:tcW w:w="1044" w:type="dxa"/>
                        <w:vMerge w:val="continue"/>
                        <w:tcBorders>
                          <w:left w:val="single" w:color="000000" w:sz="4" w:space="0"/>
                          <w:bottom w:val="single" w:color="000000" w:sz="4" w:space="0"/>
                          <w:right w:val="single" w:color="000000" w:sz="4" w:space="0"/>
                        </w:tcBorders>
                      </w:tcPr>
                      <w:p/>
                    </w:tc>
                    <w:tc>
                      <w:tcPr>
                        <w:tcW w:w="1869" w:type="dxa"/>
                        <w:vMerge w:val="continue"/>
                        <w:tcBorders>
                          <w:left w:val="single" w:color="000000" w:sz="4" w:space="0"/>
                          <w:bottom w:val="single" w:color="000000" w:sz="4" w:space="0"/>
                          <w:right w:val="single" w:color="000000" w:sz="4" w:space="0"/>
                        </w:tcBorders>
                      </w:tcPr>
                      <w:p/>
                    </w:tc>
                    <w:tc>
                      <w:tcPr>
                        <w:tcW w:w="718" w:type="dxa"/>
                        <w:vMerge w:val="continue"/>
                        <w:tcBorders>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74"/>
                          <w:rPr>
                            <w:sz w:val="20"/>
                          </w:rPr>
                        </w:pPr>
                        <w:r>
                          <w:rPr>
                            <w:w w:val="95"/>
                            <w:sz w:val="20"/>
                          </w:rPr>
                          <w:t>暂估</w:t>
                        </w:r>
                      </w:p>
                    </w:tc>
                    <w:tc>
                      <w:tcPr>
                        <w:tcW w:w="884"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237"/>
                          <w:rPr>
                            <w:sz w:val="20"/>
                          </w:rPr>
                        </w:pPr>
                        <w:r>
                          <w:rPr>
                            <w:w w:val="95"/>
                            <w:sz w:val="20"/>
                          </w:rPr>
                          <w:t>确认</w:t>
                        </w:r>
                      </w:p>
                    </w:tc>
                    <w:tc>
                      <w:tcPr>
                        <w:tcW w:w="557"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73"/>
                          <w:rPr>
                            <w:sz w:val="20"/>
                          </w:rPr>
                        </w:pPr>
                        <w:r>
                          <w:rPr>
                            <w:w w:val="95"/>
                            <w:sz w:val="20"/>
                          </w:rPr>
                          <w:t>单价</w:t>
                        </w:r>
                      </w:p>
                    </w:tc>
                    <w:tc>
                      <w:tcPr>
                        <w:tcW w:w="497"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42"/>
                          <w:rPr>
                            <w:sz w:val="20"/>
                          </w:rPr>
                        </w:pPr>
                        <w:r>
                          <w:rPr>
                            <w:w w:val="95"/>
                            <w:sz w:val="20"/>
                          </w:rPr>
                          <w:t>合价</w:t>
                        </w:r>
                      </w:p>
                    </w:tc>
                    <w:tc>
                      <w:tcPr>
                        <w:tcW w:w="579" w:type="dxa"/>
                        <w:tcBorders>
                          <w:top w:val="single" w:color="000000" w:sz="4" w:space="0"/>
                          <w:left w:val="single" w:color="000000" w:sz="4" w:space="0"/>
                          <w:bottom w:val="single" w:color="000000" w:sz="4" w:space="0"/>
                          <w:right w:val="single" w:color="000000" w:sz="4" w:space="0"/>
                        </w:tcBorders>
                      </w:tcPr>
                      <w:p>
                        <w:pPr>
                          <w:pStyle w:val="25"/>
                          <w:spacing w:before="12"/>
                          <w:rPr>
                            <w:sz w:val="14"/>
                          </w:rPr>
                        </w:pPr>
                      </w:p>
                      <w:p>
                        <w:pPr>
                          <w:pStyle w:val="25"/>
                          <w:ind w:left="83"/>
                          <w:rPr>
                            <w:sz w:val="20"/>
                          </w:rPr>
                        </w:pPr>
                        <w:r>
                          <w:rPr>
                            <w:w w:val="95"/>
                            <w:sz w:val="20"/>
                          </w:rPr>
                          <w:t>单价</w:t>
                        </w:r>
                      </w:p>
                    </w:tc>
                    <w:tc>
                      <w:tcPr>
                        <w:tcW w:w="593"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92"/>
                          <w:rPr>
                            <w:sz w:val="20"/>
                          </w:rPr>
                        </w:pPr>
                        <w:r>
                          <w:rPr>
                            <w:w w:val="95"/>
                            <w:sz w:val="20"/>
                          </w:rPr>
                          <w:t>合价</w:t>
                        </w:r>
                      </w:p>
                    </w:tc>
                    <w:tc>
                      <w:tcPr>
                        <w:tcW w:w="587" w:type="dxa"/>
                        <w:tcBorders>
                          <w:top w:val="single" w:color="000000" w:sz="4" w:space="0"/>
                          <w:left w:val="single" w:color="000000" w:sz="4" w:space="0"/>
                          <w:bottom w:val="single" w:color="000000" w:sz="4" w:space="0"/>
                          <w:right w:val="single" w:color="000000" w:sz="4" w:space="0"/>
                        </w:tcBorders>
                      </w:tcPr>
                      <w:p>
                        <w:pPr>
                          <w:pStyle w:val="25"/>
                          <w:spacing w:before="12"/>
                          <w:rPr>
                            <w:sz w:val="14"/>
                          </w:rPr>
                        </w:pPr>
                      </w:p>
                      <w:p>
                        <w:pPr>
                          <w:pStyle w:val="25"/>
                          <w:ind w:left="87"/>
                          <w:rPr>
                            <w:sz w:val="20"/>
                          </w:rPr>
                        </w:pPr>
                        <w:r>
                          <w:rPr>
                            <w:w w:val="95"/>
                            <w:sz w:val="20"/>
                          </w:rPr>
                          <w:t>单价</w:t>
                        </w:r>
                      </w:p>
                    </w:tc>
                    <w:tc>
                      <w:tcPr>
                        <w:tcW w:w="772" w:type="dxa"/>
                        <w:tcBorders>
                          <w:top w:val="single" w:color="000000" w:sz="4" w:space="0"/>
                          <w:left w:val="single" w:color="000000" w:sz="4" w:space="0"/>
                          <w:bottom w:val="single" w:color="000000" w:sz="4" w:space="0"/>
                          <w:right w:val="single" w:color="000000" w:sz="4" w:space="0"/>
                        </w:tcBorders>
                      </w:tcPr>
                      <w:p>
                        <w:pPr>
                          <w:pStyle w:val="25"/>
                          <w:spacing w:before="8"/>
                          <w:rPr>
                            <w:sz w:val="15"/>
                          </w:rPr>
                        </w:pPr>
                      </w:p>
                      <w:p>
                        <w:pPr>
                          <w:pStyle w:val="25"/>
                          <w:ind w:left="181"/>
                          <w:rPr>
                            <w:sz w:val="20"/>
                          </w:rPr>
                        </w:pPr>
                        <w:r>
                          <w:rPr>
                            <w:w w:val="95"/>
                            <w:sz w:val="20"/>
                          </w:rPr>
                          <w:t>合价</w:t>
                        </w: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2"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5"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exact"/>
                    </w:trPr>
                    <w:tc>
                      <w:tcPr>
                        <w:tcW w:w="598" w:type="dxa"/>
                        <w:tcBorders>
                          <w:top w:val="single" w:color="000000" w:sz="4" w:space="0"/>
                          <w:bottom w:val="single" w:color="000000" w:sz="4" w:space="0"/>
                          <w:right w:val="single" w:color="000000" w:sz="4" w:space="0"/>
                        </w:tcBorders>
                      </w:tcPr>
                      <w:p/>
                    </w:tc>
                    <w:tc>
                      <w:tcPr>
                        <w:tcW w:w="1044" w:type="dxa"/>
                        <w:tcBorders>
                          <w:top w:val="single" w:color="000000" w:sz="4" w:space="0"/>
                          <w:left w:val="single" w:color="000000" w:sz="4" w:space="0"/>
                          <w:bottom w:val="single" w:color="000000" w:sz="4" w:space="0"/>
                          <w:right w:val="single" w:color="000000" w:sz="4" w:space="0"/>
                        </w:tcBorders>
                      </w:tcPr>
                      <w:p/>
                    </w:tc>
                    <w:tc>
                      <w:tcPr>
                        <w:tcW w:w="1869" w:type="dxa"/>
                        <w:tcBorders>
                          <w:top w:val="single" w:color="000000" w:sz="4" w:space="0"/>
                          <w:left w:val="single" w:color="000000" w:sz="4" w:space="0"/>
                          <w:bottom w:val="single" w:color="000000" w:sz="4" w:space="0"/>
                          <w:right w:val="single" w:color="000000" w:sz="4" w:space="0"/>
                        </w:tcBorders>
                      </w:tcPr>
                      <w:p/>
                    </w:tc>
                    <w:tc>
                      <w:tcPr>
                        <w:tcW w:w="718" w:type="dxa"/>
                        <w:tcBorders>
                          <w:top w:val="single" w:color="000000" w:sz="4" w:space="0"/>
                          <w:left w:val="single" w:color="000000" w:sz="4" w:space="0"/>
                          <w:bottom w:val="single" w:color="000000" w:sz="4" w:space="0"/>
                          <w:right w:val="single" w:color="000000" w:sz="4" w:space="0"/>
                        </w:tcBorders>
                      </w:tcPr>
                      <w:p/>
                    </w:tc>
                    <w:tc>
                      <w:tcPr>
                        <w:tcW w:w="561" w:type="dxa"/>
                        <w:tcBorders>
                          <w:top w:val="single" w:color="000000" w:sz="4" w:space="0"/>
                          <w:left w:val="single" w:color="000000" w:sz="4" w:space="0"/>
                          <w:bottom w:val="single" w:color="000000" w:sz="4" w:space="0"/>
                          <w:right w:val="single" w:color="000000" w:sz="4" w:space="0"/>
                        </w:tcBorders>
                      </w:tcPr>
                      <w:p/>
                    </w:tc>
                    <w:tc>
                      <w:tcPr>
                        <w:tcW w:w="884" w:type="dxa"/>
                        <w:tcBorders>
                          <w:top w:val="single" w:color="000000" w:sz="4" w:space="0"/>
                          <w:left w:val="single" w:color="000000" w:sz="4" w:space="0"/>
                          <w:bottom w:val="single" w:color="000000" w:sz="4" w:space="0"/>
                          <w:right w:val="single" w:color="000000" w:sz="4" w:space="0"/>
                        </w:tcBorders>
                      </w:tcPr>
                      <w:p/>
                    </w:tc>
                    <w:tc>
                      <w:tcPr>
                        <w:tcW w:w="557" w:type="dxa"/>
                        <w:tcBorders>
                          <w:top w:val="single" w:color="000000" w:sz="4" w:space="0"/>
                          <w:left w:val="single" w:color="000000" w:sz="4" w:space="0"/>
                          <w:bottom w:val="single" w:color="000000" w:sz="4" w:space="0"/>
                          <w:right w:val="single" w:color="000000" w:sz="4" w:space="0"/>
                        </w:tcBorders>
                      </w:tcPr>
                      <w:p/>
                    </w:tc>
                    <w:tc>
                      <w:tcPr>
                        <w:tcW w:w="497" w:type="dxa"/>
                        <w:tcBorders>
                          <w:top w:val="single" w:color="000000" w:sz="4" w:space="0"/>
                          <w:left w:val="single" w:color="000000" w:sz="4" w:space="0"/>
                          <w:bottom w:val="single" w:color="000000" w:sz="4" w:space="0"/>
                          <w:right w:val="single" w:color="000000" w:sz="4" w:space="0"/>
                        </w:tcBorders>
                      </w:tcPr>
                      <w:p/>
                    </w:tc>
                    <w:tc>
                      <w:tcPr>
                        <w:tcW w:w="579" w:type="dxa"/>
                        <w:tcBorders>
                          <w:top w:val="single" w:color="000000" w:sz="4" w:space="0"/>
                          <w:left w:val="single" w:color="000000" w:sz="4" w:space="0"/>
                          <w:bottom w:val="single" w:color="000000" w:sz="4" w:space="0"/>
                          <w:right w:val="single" w:color="000000" w:sz="4" w:space="0"/>
                        </w:tcBorders>
                      </w:tcPr>
                      <w:p/>
                    </w:tc>
                    <w:tc>
                      <w:tcPr>
                        <w:tcW w:w="593" w:type="dxa"/>
                        <w:tcBorders>
                          <w:top w:val="single" w:color="000000" w:sz="4" w:space="0"/>
                          <w:left w:val="single" w:color="000000" w:sz="4" w:space="0"/>
                          <w:bottom w:val="single" w:color="000000" w:sz="4" w:space="0"/>
                          <w:right w:val="single" w:color="000000" w:sz="4" w:space="0"/>
                        </w:tcBorders>
                      </w:tcPr>
                      <w:p/>
                    </w:tc>
                    <w:tc>
                      <w:tcPr>
                        <w:tcW w:w="587" w:type="dxa"/>
                        <w:tcBorders>
                          <w:top w:val="single" w:color="000000" w:sz="4" w:space="0"/>
                          <w:left w:val="single" w:color="000000" w:sz="4" w:space="0"/>
                          <w:bottom w:val="single" w:color="000000" w:sz="4" w:space="0"/>
                          <w:right w:val="single" w:color="000000" w:sz="4" w:space="0"/>
                        </w:tcBorders>
                      </w:tcPr>
                      <w:p/>
                    </w:tc>
                    <w:tc>
                      <w:tcPr>
                        <w:tcW w:w="772" w:type="dxa"/>
                        <w:tcBorders>
                          <w:top w:val="single" w:color="000000" w:sz="4" w:space="0"/>
                          <w:left w:val="single" w:color="000000" w:sz="4" w:space="0"/>
                          <w:bottom w:val="single" w:color="000000" w:sz="4" w:space="0"/>
                          <w:right w:val="single" w:color="000000" w:sz="4" w:space="0"/>
                        </w:tcBorders>
                      </w:tcPr>
                      <w:p/>
                    </w:tc>
                    <w:tc>
                      <w:tcPr>
                        <w:tcW w:w="766"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exact"/>
                    </w:trPr>
                    <w:tc>
                      <w:tcPr>
                        <w:tcW w:w="1642" w:type="dxa"/>
                        <w:gridSpan w:val="2"/>
                        <w:tcBorders>
                          <w:top w:val="single" w:color="000000" w:sz="4" w:space="0"/>
                          <w:bottom w:val="single" w:color="auto" w:sz="4" w:space="0"/>
                          <w:right w:val="single" w:color="000000" w:sz="4" w:space="0"/>
                        </w:tcBorders>
                      </w:tcPr>
                      <w:p>
                        <w:pPr>
                          <w:pStyle w:val="25"/>
                          <w:spacing w:line="207" w:lineRule="exact"/>
                          <w:ind w:left="811"/>
                          <w:rPr>
                            <w:sz w:val="18"/>
                          </w:rPr>
                        </w:pPr>
                        <w:r>
                          <w:rPr>
                            <w:sz w:val="18"/>
                          </w:rPr>
                          <w:t>合计</w:t>
                        </w:r>
                      </w:p>
                    </w:tc>
                    <w:tc>
                      <w:tcPr>
                        <w:tcW w:w="2587" w:type="dxa"/>
                        <w:gridSpan w:val="2"/>
                        <w:tcBorders>
                          <w:top w:val="single" w:color="000000" w:sz="4" w:space="0"/>
                          <w:left w:val="single" w:color="000000" w:sz="4" w:space="0"/>
                          <w:right w:val="single" w:color="000000" w:sz="4" w:space="0"/>
                        </w:tcBorders>
                      </w:tcPr>
                      <w:p/>
                    </w:tc>
                    <w:tc>
                      <w:tcPr>
                        <w:tcW w:w="561" w:type="dxa"/>
                        <w:tcBorders>
                          <w:top w:val="single" w:color="000000" w:sz="4" w:space="0"/>
                          <w:left w:val="single" w:color="000000" w:sz="4" w:space="0"/>
                          <w:right w:val="single" w:color="000000" w:sz="4" w:space="0"/>
                        </w:tcBorders>
                      </w:tcPr>
                      <w:p/>
                    </w:tc>
                    <w:tc>
                      <w:tcPr>
                        <w:tcW w:w="884" w:type="dxa"/>
                        <w:tcBorders>
                          <w:top w:val="single" w:color="000000" w:sz="4" w:space="0"/>
                          <w:left w:val="single" w:color="000000" w:sz="4" w:space="0"/>
                          <w:right w:val="single" w:color="000000" w:sz="4" w:space="0"/>
                        </w:tcBorders>
                      </w:tcPr>
                      <w:p/>
                    </w:tc>
                    <w:tc>
                      <w:tcPr>
                        <w:tcW w:w="557" w:type="dxa"/>
                        <w:tcBorders>
                          <w:top w:val="single" w:color="000000" w:sz="4" w:space="0"/>
                          <w:left w:val="single" w:color="000000" w:sz="4" w:space="0"/>
                          <w:right w:val="single" w:color="000000" w:sz="4" w:space="0"/>
                        </w:tcBorders>
                      </w:tcPr>
                      <w:p/>
                    </w:tc>
                    <w:tc>
                      <w:tcPr>
                        <w:tcW w:w="497" w:type="dxa"/>
                        <w:tcBorders>
                          <w:top w:val="single" w:color="000000" w:sz="4" w:space="0"/>
                          <w:left w:val="single" w:color="000000" w:sz="4" w:space="0"/>
                          <w:right w:val="single" w:color="000000" w:sz="4" w:space="0"/>
                        </w:tcBorders>
                      </w:tcPr>
                      <w:p/>
                    </w:tc>
                    <w:tc>
                      <w:tcPr>
                        <w:tcW w:w="579" w:type="dxa"/>
                        <w:tcBorders>
                          <w:top w:val="single" w:color="000000" w:sz="4" w:space="0"/>
                          <w:left w:val="single" w:color="000000" w:sz="4" w:space="0"/>
                          <w:right w:val="single" w:color="000000" w:sz="4" w:space="0"/>
                        </w:tcBorders>
                      </w:tcPr>
                      <w:p/>
                    </w:tc>
                    <w:tc>
                      <w:tcPr>
                        <w:tcW w:w="593" w:type="dxa"/>
                        <w:tcBorders>
                          <w:top w:val="single" w:color="000000" w:sz="4" w:space="0"/>
                          <w:left w:val="single" w:color="000000" w:sz="4" w:space="0"/>
                          <w:right w:val="single" w:color="000000" w:sz="4" w:space="0"/>
                        </w:tcBorders>
                      </w:tcPr>
                      <w:p/>
                    </w:tc>
                    <w:tc>
                      <w:tcPr>
                        <w:tcW w:w="587" w:type="dxa"/>
                        <w:tcBorders>
                          <w:top w:val="single" w:color="000000" w:sz="4" w:space="0"/>
                          <w:left w:val="single" w:color="000000" w:sz="4" w:space="0"/>
                          <w:right w:val="single" w:color="000000" w:sz="4" w:space="0"/>
                        </w:tcBorders>
                      </w:tcPr>
                      <w:p/>
                    </w:tc>
                    <w:tc>
                      <w:tcPr>
                        <w:tcW w:w="772" w:type="dxa"/>
                        <w:tcBorders>
                          <w:top w:val="single" w:color="000000" w:sz="4" w:space="0"/>
                          <w:left w:val="single" w:color="000000" w:sz="4" w:space="0"/>
                          <w:right w:val="single" w:color="000000" w:sz="4" w:space="0"/>
                        </w:tcBorders>
                      </w:tcPr>
                      <w:p/>
                    </w:tc>
                    <w:tc>
                      <w:tcPr>
                        <w:tcW w:w="766" w:type="dxa"/>
                        <w:tcBorders>
                          <w:top w:val="single" w:color="000000" w:sz="4" w:space="0"/>
                          <w:left w:val="single" w:color="000000" w:sz="4" w:space="0"/>
                        </w:tcBorders>
                      </w:tcPr>
                      <w:p/>
                    </w:tc>
                  </w:tr>
                </w:tbl>
                <w:p>
                  <w:pPr>
                    <w:pStyle w:val="13"/>
                  </w:pPr>
                </w:p>
              </w:txbxContent>
            </v:textbox>
          </v:shape>
        </w:pict>
      </w:r>
      <w:r>
        <w:rPr>
          <w:color w:val="auto"/>
          <w:sz w:val="20"/>
          <w:lang w:eastAsia="zh-CN"/>
        </w:rPr>
        <w:t>工程名称：</w:t>
      </w:r>
      <w:r>
        <w:rPr>
          <w:color w:val="auto"/>
          <w:sz w:val="20"/>
          <w:lang w:eastAsia="zh-CN"/>
        </w:rPr>
        <w:tab/>
      </w:r>
      <w:r>
        <w:rPr>
          <w:color w:val="auto"/>
          <w:sz w:val="20"/>
          <w:lang w:eastAsia="zh-CN"/>
        </w:rPr>
        <w:t>第</w:t>
      </w:r>
      <w:r>
        <w:rPr>
          <w:color w:val="auto"/>
          <w:spacing w:val="78"/>
          <w:sz w:val="20"/>
          <w:lang w:eastAsia="zh-CN"/>
        </w:rPr>
        <w:t xml:space="preserve"> </w:t>
      </w:r>
      <w:r>
        <w:rPr>
          <w:color w:val="auto"/>
          <w:sz w:val="20"/>
          <w:lang w:eastAsia="zh-CN"/>
        </w:rPr>
        <w:t>页</w:t>
      </w:r>
      <w:r>
        <w:rPr>
          <w:color w:val="auto"/>
          <w:sz w:val="20"/>
          <w:lang w:eastAsia="zh-CN"/>
        </w:rPr>
        <w:tab/>
      </w:r>
      <w:r>
        <w:rPr>
          <w:color w:val="auto"/>
          <w:sz w:val="20"/>
          <w:lang w:eastAsia="zh-CN"/>
        </w:rPr>
        <w:t>共</w:t>
      </w:r>
      <w:r>
        <w:rPr>
          <w:color w:val="auto"/>
          <w:sz w:val="20"/>
          <w:lang w:eastAsia="zh-CN"/>
        </w:rPr>
        <w:tab/>
      </w:r>
      <w:r>
        <w:rPr>
          <w:color w:val="auto"/>
          <w:sz w:val="20"/>
          <w:lang w:eastAsia="zh-CN"/>
        </w:rPr>
        <w:t>页</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9"/>
        <w:rPr>
          <w:color w:val="auto"/>
          <w:lang w:eastAsia="zh-CN"/>
        </w:rPr>
      </w:pPr>
    </w:p>
    <w:p>
      <w:pPr>
        <w:spacing w:line="283" w:lineRule="auto"/>
        <w:ind w:left="120" w:right="290" w:firstLine="360"/>
        <w:rPr>
          <w:color w:val="auto"/>
          <w:sz w:val="18"/>
          <w:lang w:eastAsia="zh-CN"/>
        </w:rPr>
      </w:pPr>
      <w:r>
        <w:rPr>
          <w:color w:val="auto"/>
          <w:sz w:val="18"/>
          <w:lang w:eastAsia="zh-CN"/>
        </w:rPr>
        <w:t>注：1.此表由招标人填写“暂估单价”，并在备注栏说明暂估价的材料、工程设备拟用在那些清单项目上，投标人应将上述材料、工程设备暂估单价计入工程量清单综合单价报价中</w:t>
      </w:r>
    </w:p>
    <w:p>
      <w:pPr>
        <w:spacing w:line="283" w:lineRule="auto"/>
        <w:rPr>
          <w:color w:val="auto"/>
          <w:sz w:val="18"/>
          <w:lang w:eastAsia="zh-CN"/>
        </w:rPr>
        <w:sectPr>
          <w:pgSz w:w="11910" w:h="16850"/>
          <w:pgMar w:top="1380" w:right="660" w:bottom="1320" w:left="960" w:header="0" w:footer="1125" w:gutter="0"/>
          <w:cols w:space="720" w:num="1"/>
        </w:sectPr>
      </w:pPr>
    </w:p>
    <w:p>
      <w:pPr>
        <w:pStyle w:val="24"/>
        <w:numPr>
          <w:ilvl w:val="1"/>
          <w:numId w:val="17"/>
        </w:numPr>
        <w:tabs>
          <w:tab w:val="left" w:pos="1379"/>
          <w:tab w:val="left" w:pos="1380"/>
        </w:tabs>
        <w:spacing w:before="10" w:line="300" w:lineRule="exact"/>
        <w:ind w:left="1380"/>
        <w:jc w:val="left"/>
        <w:rPr>
          <w:color w:val="auto"/>
          <w:sz w:val="24"/>
          <w:lang w:eastAsia="zh-CN"/>
        </w:rPr>
      </w:pPr>
      <w:bookmarkStart w:id="34" w:name="4.12专业工程暂估价及结算价表"/>
      <w:bookmarkEnd w:id="34"/>
      <w:r>
        <w:rPr>
          <w:color w:val="auto"/>
          <w:sz w:val="24"/>
          <w:lang w:eastAsia="zh-CN"/>
        </w:rPr>
        <w:t>专业工程暂估价及结算价表</w:t>
      </w:r>
    </w:p>
    <w:p>
      <w:pPr>
        <w:pStyle w:val="3"/>
        <w:spacing w:line="509" w:lineRule="exact"/>
        <w:ind w:left="2985"/>
        <w:rPr>
          <w:color w:val="auto"/>
          <w:lang w:eastAsia="zh-CN"/>
        </w:rPr>
      </w:pPr>
      <w:r>
        <w:rPr>
          <w:color w:val="auto"/>
          <w:w w:val="95"/>
          <w:lang w:eastAsia="zh-CN"/>
        </w:rPr>
        <w:t>专业工程暂估价及结算价表</w:t>
      </w:r>
    </w:p>
    <w:p>
      <w:pPr>
        <w:tabs>
          <w:tab w:val="left" w:pos="7499"/>
          <w:tab w:val="left" w:pos="8099"/>
        </w:tabs>
        <w:spacing w:before="30" w:after="20"/>
        <w:ind w:left="520"/>
        <w:rPr>
          <w:color w:val="auto"/>
          <w:sz w:val="20"/>
        </w:rPr>
      </w:pPr>
      <w:r>
        <w:rPr>
          <w:color w:val="auto"/>
          <w:sz w:val="20"/>
        </w:rPr>
        <w:t>工程名称：</w:t>
      </w:r>
      <w:r>
        <w:rPr>
          <w:color w:val="auto"/>
          <w:sz w:val="20"/>
        </w:rPr>
        <w:tab/>
      </w:r>
      <w:r>
        <w:rPr>
          <w:color w:val="auto"/>
          <w:sz w:val="20"/>
        </w:rPr>
        <w:t>第</w:t>
      </w:r>
      <w:r>
        <w:rPr>
          <w:color w:val="auto"/>
          <w:sz w:val="20"/>
        </w:rPr>
        <w:tab/>
      </w:r>
      <w:r>
        <w:rPr>
          <w:color w:val="auto"/>
          <w:w w:val="95"/>
          <w:sz w:val="20"/>
        </w:rPr>
        <w:t>页</w:t>
      </w:r>
      <w:r>
        <w:rPr>
          <w:color w:val="auto"/>
          <w:spacing w:val="21"/>
          <w:w w:val="95"/>
          <w:sz w:val="20"/>
        </w:rPr>
        <w:t>共</w:t>
      </w:r>
      <w:r>
        <w:rPr>
          <w:color w:val="auto"/>
          <w:w w:val="95"/>
          <w:sz w:val="20"/>
        </w:rPr>
        <w:t>页</w:t>
      </w:r>
    </w:p>
    <w:tbl>
      <w:tblPr>
        <w:tblStyle w:val="23"/>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3"/>
        <w:gridCol w:w="1876"/>
        <w:gridCol w:w="2236"/>
        <w:gridCol w:w="1054"/>
        <w:gridCol w:w="753"/>
        <w:gridCol w:w="2228"/>
        <w:gridCol w:w="91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66" w:hRule="exact"/>
        </w:trPr>
        <w:tc>
          <w:tcPr>
            <w:tcW w:w="723" w:type="dxa"/>
            <w:tcBorders>
              <w:bottom w:val="single" w:color="000000" w:sz="4" w:space="0"/>
              <w:right w:val="single" w:color="000000" w:sz="4" w:space="0"/>
            </w:tcBorders>
          </w:tcPr>
          <w:p>
            <w:pPr>
              <w:pStyle w:val="25"/>
              <w:spacing w:before="8"/>
              <w:rPr>
                <w:color w:val="auto"/>
                <w:sz w:val="20"/>
              </w:rPr>
            </w:pPr>
          </w:p>
          <w:p>
            <w:pPr>
              <w:pStyle w:val="25"/>
              <w:ind w:left="151"/>
              <w:rPr>
                <w:color w:val="auto"/>
                <w:sz w:val="20"/>
              </w:rPr>
            </w:pPr>
            <w:r>
              <w:rPr>
                <w:color w:val="auto"/>
                <w:w w:val="95"/>
                <w:sz w:val="20"/>
              </w:rPr>
              <w:t>序号</w:t>
            </w:r>
          </w:p>
        </w:tc>
        <w:tc>
          <w:tcPr>
            <w:tcW w:w="1876" w:type="dxa"/>
            <w:tcBorders>
              <w:left w:val="single" w:color="000000" w:sz="4" w:space="0"/>
              <w:bottom w:val="single" w:color="000000" w:sz="4" w:space="0"/>
              <w:right w:val="single" w:color="000000" w:sz="4" w:space="0"/>
            </w:tcBorders>
          </w:tcPr>
          <w:p>
            <w:pPr>
              <w:pStyle w:val="25"/>
              <w:spacing w:before="8"/>
              <w:rPr>
                <w:color w:val="auto"/>
                <w:sz w:val="20"/>
              </w:rPr>
            </w:pPr>
          </w:p>
          <w:p>
            <w:pPr>
              <w:pStyle w:val="25"/>
              <w:ind w:left="532"/>
              <w:rPr>
                <w:color w:val="auto"/>
                <w:sz w:val="20"/>
              </w:rPr>
            </w:pPr>
            <w:r>
              <w:rPr>
                <w:color w:val="auto"/>
                <w:w w:val="95"/>
                <w:sz w:val="20"/>
              </w:rPr>
              <w:t>工程名称</w:t>
            </w:r>
          </w:p>
        </w:tc>
        <w:tc>
          <w:tcPr>
            <w:tcW w:w="2236" w:type="dxa"/>
            <w:tcBorders>
              <w:left w:val="single" w:color="000000" w:sz="4" w:space="0"/>
              <w:bottom w:val="single" w:color="000000" w:sz="4" w:space="0"/>
              <w:right w:val="single" w:color="000000" w:sz="4" w:space="0"/>
            </w:tcBorders>
          </w:tcPr>
          <w:p>
            <w:pPr>
              <w:pStyle w:val="25"/>
              <w:spacing w:before="8"/>
              <w:rPr>
                <w:color w:val="auto"/>
                <w:sz w:val="20"/>
              </w:rPr>
            </w:pPr>
          </w:p>
          <w:p>
            <w:pPr>
              <w:pStyle w:val="25"/>
              <w:ind w:left="713"/>
              <w:rPr>
                <w:color w:val="auto"/>
                <w:sz w:val="20"/>
              </w:rPr>
            </w:pPr>
            <w:r>
              <w:rPr>
                <w:color w:val="auto"/>
                <w:w w:val="95"/>
                <w:sz w:val="20"/>
              </w:rPr>
              <w:t>工程内容</w:t>
            </w:r>
          </w:p>
        </w:tc>
        <w:tc>
          <w:tcPr>
            <w:tcW w:w="1054" w:type="dxa"/>
            <w:tcBorders>
              <w:left w:val="single" w:color="000000" w:sz="4" w:space="0"/>
              <w:bottom w:val="single" w:color="000000" w:sz="4" w:space="0"/>
              <w:right w:val="single" w:color="000000" w:sz="4" w:space="0"/>
            </w:tcBorders>
          </w:tcPr>
          <w:p>
            <w:pPr>
              <w:pStyle w:val="25"/>
              <w:spacing w:before="140" w:line="260" w:lineRule="exact"/>
              <w:ind w:left="121" w:right="122"/>
              <w:jc w:val="center"/>
              <w:rPr>
                <w:color w:val="auto"/>
                <w:sz w:val="20"/>
              </w:rPr>
            </w:pPr>
            <w:r>
              <w:rPr>
                <w:color w:val="auto"/>
                <w:w w:val="95"/>
                <w:sz w:val="20"/>
              </w:rPr>
              <w:t>暂估金额</w:t>
            </w:r>
          </w:p>
          <w:p>
            <w:pPr>
              <w:pStyle w:val="25"/>
              <w:spacing w:line="260" w:lineRule="exact"/>
              <w:ind w:left="121" w:right="122"/>
              <w:jc w:val="center"/>
              <w:rPr>
                <w:color w:val="auto"/>
                <w:sz w:val="20"/>
              </w:rPr>
            </w:pPr>
            <w:r>
              <w:rPr>
                <w:color w:val="auto"/>
                <w:w w:val="95"/>
                <w:sz w:val="20"/>
              </w:rPr>
              <w:t>（元）</w:t>
            </w:r>
          </w:p>
        </w:tc>
        <w:tc>
          <w:tcPr>
            <w:tcW w:w="753" w:type="dxa"/>
            <w:tcBorders>
              <w:left w:val="single" w:color="000000" w:sz="4" w:space="0"/>
              <w:bottom w:val="single" w:color="000000" w:sz="4" w:space="0"/>
              <w:right w:val="single" w:color="000000" w:sz="4" w:space="0"/>
            </w:tcBorders>
          </w:tcPr>
          <w:p>
            <w:pPr>
              <w:pStyle w:val="25"/>
              <w:spacing w:before="123" w:line="252" w:lineRule="auto"/>
              <w:ind w:left="82" w:right="64" w:firstLine="7"/>
              <w:rPr>
                <w:color w:val="auto"/>
                <w:sz w:val="20"/>
              </w:rPr>
            </w:pPr>
            <w:r>
              <w:rPr>
                <w:color w:val="auto"/>
                <w:w w:val="95"/>
                <w:sz w:val="20"/>
              </w:rPr>
              <w:t>结算金额(元)</w:t>
            </w:r>
          </w:p>
        </w:tc>
        <w:tc>
          <w:tcPr>
            <w:tcW w:w="2228" w:type="dxa"/>
            <w:tcBorders>
              <w:left w:val="single" w:color="000000" w:sz="4" w:space="0"/>
              <w:bottom w:val="single" w:color="000000" w:sz="4" w:space="0"/>
              <w:right w:val="single" w:color="000000" w:sz="4" w:space="0"/>
            </w:tcBorders>
          </w:tcPr>
          <w:p>
            <w:pPr>
              <w:pStyle w:val="25"/>
              <w:spacing w:before="140" w:line="260" w:lineRule="exact"/>
              <w:ind w:left="803" w:right="804"/>
              <w:jc w:val="center"/>
              <w:rPr>
                <w:color w:val="auto"/>
                <w:sz w:val="20"/>
              </w:rPr>
            </w:pPr>
            <w:r>
              <w:rPr>
                <w:color w:val="auto"/>
                <w:w w:val="95"/>
                <w:sz w:val="20"/>
              </w:rPr>
              <w:t>差额</w:t>
            </w:r>
          </w:p>
          <w:p>
            <w:pPr>
              <w:pStyle w:val="25"/>
              <w:spacing w:line="260" w:lineRule="exact"/>
              <w:ind w:left="804" w:right="804"/>
              <w:jc w:val="center"/>
              <w:rPr>
                <w:color w:val="auto"/>
                <w:sz w:val="20"/>
              </w:rPr>
            </w:pPr>
            <w:r>
              <w:rPr>
                <w:color w:val="auto"/>
                <w:w w:val="95"/>
                <w:sz w:val="20"/>
              </w:rPr>
              <w:t>±(元)</w:t>
            </w:r>
          </w:p>
        </w:tc>
        <w:tc>
          <w:tcPr>
            <w:tcW w:w="910" w:type="dxa"/>
            <w:tcBorders>
              <w:left w:val="single" w:color="000000" w:sz="4" w:space="0"/>
              <w:bottom w:val="single" w:color="000000" w:sz="4" w:space="0"/>
            </w:tcBorders>
          </w:tcPr>
          <w:p>
            <w:pPr>
              <w:pStyle w:val="25"/>
              <w:spacing w:before="8"/>
              <w:rPr>
                <w:color w:val="auto"/>
                <w:sz w:val="20"/>
              </w:rPr>
            </w:pPr>
          </w:p>
          <w:p>
            <w:pPr>
              <w:pStyle w:val="25"/>
              <w:ind w:left="245"/>
              <w:rPr>
                <w:color w:val="auto"/>
                <w:sz w:val="20"/>
              </w:rPr>
            </w:pPr>
            <w:r>
              <w:rPr>
                <w:color w:val="auto"/>
                <w:w w:val="95"/>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2"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4"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3" w:hRule="exact"/>
        </w:trPr>
        <w:tc>
          <w:tcPr>
            <w:tcW w:w="723" w:type="dxa"/>
            <w:tcBorders>
              <w:top w:val="single" w:color="000000" w:sz="4" w:space="0"/>
              <w:bottom w:val="single" w:color="000000" w:sz="4" w:space="0"/>
              <w:right w:val="single" w:color="000000" w:sz="4" w:space="0"/>
            </w:tcBorders>
          </w:tcPr>
          <w:p>
            <w:pPr>
              <w:rPr>
                <w:color w:val="auto"/>
              </w:rPr>
            </w:pPr>
          </w:p>
        </w:tc>
        <w:tc>
          <w:tcPr>
            <w:tcW w:w="1876" w:type="dxa"/>
            <w:tcBorders>
              <w:top w:val="single" w:color="000000" w:sz="4" w:space="0"/>
              <w:left w:val="single" w:color="000000" w:sz="4" w:space="0"/>
              <w:bottom w:val="single" w:color="000000" w:sz="4" w:space="0"/>
              <w:right w:val="single" w:color="000000" w:sz="4" w:space="0"/>
            </w:tcBorders>
          </w:tcPr>
          <w:p>
            <w:pPr>
              <w:rPr>
                <w:color w:val="auto"/>
              </w:rPr>
            </w:pPr>
          </w:p>
        </w:tc>
        <w:tc>
          <w:tcPr>
            <w:tcW w:w="2236" w:type="dxa"/>
            <w:tcBorders>
              <w:top w:val="single" w:color="000000" w:sz="4" w:space="0"/>
              <w:left w:val="single" w:color="000000" w:sz="4" w:space="0"/>
              <w:bottom w:val="single" w:color="000000" w:sz="4" w:space="0"/>
              <w:right w:val="single" w:color="000000" w:sz="4" w:space="0"/>
            </w:tcBorders>
          </w:tcPr>
          <w:p>
            <w:pPr>
              <w:rPr>
                <w:color w:val="auto"/>
              </w:rPr>
            </w:pPr>
          </w:p>
        </w:tc>
        <w:tc>
          <w:tcPr>
            <w:tcW w:w="1054" w:type="dxa"/>
            <w:tcBorders>
              <w:top w:val="single" w:color="000000" w:sz="4" w:space="0"/>
              <w:left w:val="single" w:color="000000" w:sz="4" w:space="0"/>
              <w:bottom w:val="single" w:color="000000" w:sz="4" w:space="0"/>
              <w:right w:val="single" w:color="000000" w:sz="4" w:space="0"/>
            </w:tcBorders>
          </w:tcPr>
          <w:p>
            <w:pPr>
              <w:rPr>
                <w:color w:val="auto"/>
              </w:rPr>
            </w:pPr>
          </w:p>
        </w:tc>
        <w:tc>
          <w:tcPr>
            <w:tcW w:w="753" w:type="dxa"/>
            <w:tcBorders>
              <w:top w:val="single" w:color="000000" w:sz="4" w:space="0"/>
              <w:left w:val="single" w:color="000000" w:sz="4" w:space="0"/>
              <w:bottom w:val="single" w:color="000000" w:sz="4" w:space="0"/>
              <w:right w:val="single" w:color="000000" w:sz="4" w:space="0"/>
            </w:tcBorders>
          </w:tcPr>
          <w:p>
            <w:pPr>
              <w:rPr>
                <w:color w:val="auto"/>
              </w:rPr>
            </w:pPr>
          </w:p>
        </w:tc>
        <w:tc>
          <w:tcPr>
            <w:tcW w:w="2228" w:type="dxa"/>
            <w:tcBorders>
              <w:top w:val="single" w:color="000000" w:sz="4" w:space="0"/>
              <w:left w:val="single" w:color="000000" w:sz="4" w:space="0"/>
              <w:bottom w:val="single" w:color="000000" w:sz="4" w:space="0"/>
              <w:right w:val="single" w:color="000000" w:sz="4" w:space="0"/>
            </w:tcBorders>
          </w:tcPr>
          <w:p>
            <w:pPr>
              <w:rPr>
                <w:color w:val="auto"/>
              </w:rPr>
            </w:pPr>
          </w:p>
        </w:tc>
        <w:tc>
          <w:tcPr>
            <w:tcW w:w="91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exact"/>
        </w:trPr>
        <w:tc>
          <w:tcPr>
            <w:tcW w:w="4835" w:type="dxa"/>
            <w:gridSpan w:val="3"/>
            <w:tcBorders>
              <w:top w:val="single" w:color="000000" w:sz="4" w:space="0"/>
              <w:right w:val="single" w:color="000000" w:sz="4" w:space="0"/>
            </w:tcBorders>
          </w:tcPr>
          <w:p>
            <w:pPr>
              <w:pStyle w:val="25"/>
              <w:tabs>
                <w:tab w:val="left" w:pos="1340"/>
              </w:tabs>
              <w:spacing w:line="238" w:lineRule="exact"/>
              <w:ind w:left="748"/>
              <w:jc w:val="center"/>
              <w:rPr>
                <w:color w:val="auto"/>
                <w:sz w:val="20"/>
              </w:rPr>
            </w:pPr>
            <w:r>
              <w:rPr>
                <w:color w:val="auto"/>
                <w:sz w:val="20"/>
              </w:rPr>
              <w:t>合</w:t>
            </w:r>
            <w:r>
              <w:rPr>
                <w:color w:val="auto"/>
                <w:sz w:val="20"/>
              </w:rPr>
              <w:tab/>
            </w:r>
            <w:r>
              <w:rPr>
                <w:color w:val="auto"/>
                <w:sz w:val="20"/>
              </w:rPr>
              <w:t>计</w:t>
            </w:r>
          </w:p>
        </w:tc>
        <w:tc>
          <w:tcPr>
            <w:tcW w:w="1054" w:type="dxa"/>
            <w:tcBorders>
              <w:top w:val="single" w:color="000000" w:sz="4" w:space="0"/>
              <w:left w:val="single" w:color="000000" w:sz="4" w:space="0"/>
              <w:right w:val="single" w:color="000000" w:sz="4" w:space="0"/>
            </w:tcBorders>
          </w:tcPr>
          <w:p>
            <w:pPr>
              <w:pStyle w:val="25"/>
              <w:spacing w:line="238" w:lineRule="exact"/>
              <w:jc w:val="right"/>
              <w:rPr>
                <w:color w:val="auto"/>
                <w:sz w:val="20"/>
              </w:rPr>
            </w:pPr>
            <w:r>
              <w:rPr>
                <w:color w:val="auto"/>
                <w:w w:val="95"/>
                <w:sz w:val="20"/>
              </w:rPr>
              <w:t>0</w:t>
            </w:r>
          </w:p>
        </w:tc>
        <w:tc>
          <w:tcPr>
            <w:tcW w:w="753" w:type="dxa"/>
            <w:tcBorders>
              <w:top w:val="single" w:color="000000" w:sz="4" w:space="0"/>
              <w:left w:val="single" w:color="000000" w:sz="4" w:space="0"/>
              <w:right w:val="single" w:color="000000" w:sz="4" w:space="0"/>
            </w:tcBorders>
          </w:tcPr>
          <w:p>
            <w:pPr>
              <w:rPr>
                <w:color w:val="auto"/>
              </w:rPr>
            </w:pPr>
          </w:p>
        </w:tc>
        <w:tc>
          <w:tcPr>
            <w:tcW w:w="2228" w:type="dxa"/>
            <w:tcBorders>
              <w:top w:val="single" w:color="000000" w:sz="4" w:space="0"/>
              <w:left w:val="single" w:color="000000" w:sz="4" w:space="0"/>
              <w:right w:val="single" w:color="000000" w:sz="4" w:space="0"/>
            </w:tcBorders>
          </w:tcPr>
          <w:p>
            <w:pPr>
              <w:rPr>
                <w:color w:val="auto"/>
              </w:rPr>
            </w:pPr>
          </w:p>
        </w:tc>
        <w:tc>
          <w:tcPr>
            <w:tcW w:w="910" w:type="dxa"/>
            <w:tcBorders>
              <w:top w:val="single" w:color="000000" w:sz="4" w:space="0"/>
              <w:left w:val="single" w:color="000000" w:sz="4" w:space="0"/>
            </w:tcBorders>
          </w:tcPr>
          <w:p>
            <w:pPr>
              <w:pStyle w:val="25"/>
              <w:spacing w:line="238" w:lineRule="exact"/>
              <w:ind w:left="542"/>
              <w:rPr>
                <w:color w:val="auto"/>
                <w:sz w:val="20"/>
              </w:rPr>
            </w:pPr>
            <w:r>
              <w:rPr>
                <w:color w:val="auto"/>
                <w:w w:val="95"/>
                <w:sz w:val="20"/>
              </w:rPr>
              <w:t>—</w:t>
            </w:r>
          </w:p>
        </w:tc>
      </w:tr>
    </w:tbl>
    <w:p>
      <w:pPr>
        <w:ind w:left="480"/>
        <w:rPr>
          <w:color w:val="auto"/>
          <w:sz w:val="18"/>
          <w:lang w:eastAsia="zh-CN"/>
        </w:rPr>
      </w:pPr>
      <w:r>
        <w:rPr>
          <w:color w:val="auto"/>
          <w:sz w:val="18"/>
          <w:lang w:eastAsia="zh-CN"/>
        </w:rPr>
        <w:t>注：此表由招标人填写，投标人应将上述专业工程暂估价计入投标总价中。</w:t>
      </w:r>
    </w:p>
    <w:p>
      <w:pPr>
        <w:rPr>
          <w:color w:val="auto"/>
          <w:sz w:val="18"/>
          <w:lang w:eastAsia="zh-CN"/>
        </w:rPr>
        <w:sectPr>
          <w:footerReference r:id="rId9" w:type="default"/>
          <w:pgSz w:w="11910" w:h="16850"/>
          <w:pgMar w:top="1380" w:right="920" w:bottom="1080" w:left="960" w:header="0" w:footer="885" w:gutter="0"/>
          <w:cols w:space="720" w:num="1"/>
        </w:sectPr>
      </w:pPr>
    </w:p>
    <w:p>
      <w:pPr>
        <w:pStyle w:val="24"/>
        <w:numPr>
          <w:ilvl w:val="1"/>
          <w:numId w:val="17"/>
        </w:numPr>
        <w:tabs>
          <w:tab w:val="left" w:pos="1379"/>
          <w:tab w:val="left" w:pos="1380"/>
        </w:tabs>
        <w:spacing w:before="10"/>
        <w:ind w:left="1380"/>
        <w:jc w:val="left"/>
        <w:rPr>
          <w:color w:val="auto"/>
          <w:sz w:val="24"/>
        </w:rPr>
      </w:pPr>
      <w:bookmarkStart w:id="35" w:name="4.13计日工表"/>
      <w:bookmarkEnd w:id="35"/>
      <w:r>
        <w:rPr>
          <w:color w:val="auto"/>
          <w:sz w:val="24"/>
        </w:rPr>
        <w:t>计日工表</w:t>
      </w:r>
    </w:p>
    <w:p>
      <w:pPr>
        <w:pStyle w:val="13"/>
        <w:spacing w:before="10"/>
        <w:rPr>
          <w:color w:val="auto"/>
          <w:sz w:val="26"/>
        </w:rPr>
      </w:pPr>
    </w:p>
    <w:p>
      <w:pPr>
        <w:pStyle w:val="3"/>
        <w:ind w:left="3945" w:right="4519"/>
        <w:jc w:val="center"/>
        <w:rPr>
          <w:color w:val="auto"/>
        </w:rPr>
      </w:pPr>
      <w:r>
        <w:rPr>
          <w:color w:val="auto"/>
          <w:w w:val="95"/>
        </w:rPr>
        <w:t>计日工表</w:t>
      </w:r>
    </w:p>
    <w:p>
      <w:pPr>
        <w:tabs>
          <w:tab w:val="left" w:pos="7679"/>
          <w:tab w:val="left" w:pos="8099"/>
          <w:tab w:val="left" w:pos="8519"/>
        </w:tabs>
        <w:spacing w:before="27"/>
        <w:ind w:left="520"/>
        <w:rPr>
          <w:color w:val="auto"/>
          <w:sz w:val="20"/>
        </w:rPr>
      </w:pPr>
      <w:r>
        <w:rPr>
          <w:color w:val="auto"/>
        </w:rPr>
        <w:pict>
          <v:shape id="_x0000_s1027" o:spid="_x0000_s1027" o:spt="202" type="#_x0000_t202" style="position:absolute;left:0pt;margin-left:53.3pt;margin-top:15.95pt;height:530.15pt;width:491.2pt;mso-position-horizontal-relative:page;z-index:251674624;mso-width-relative:page;mso-height-relative:page;" filled="f" stroked="f" coordsize="21600,21600">
            <v:path/>
            <v:fill on="f" focussize="0,0"/>
            <v:stroke on="f" joinstyle="miter"/>
            <v:imagedata o:title=""/>
            <o:lock v:ext="edit"/>
            <v:textbox inset="0mm,0mm,0mm,0mm">
              <w:txbxContent>
                <w:tbl>
                  <w:tblPr>
                    <w:tblStyle w:val="23"/>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7"/>
                    <w:gridCol w:w="2066"/>
                    <w:gridCol w:w="585"/>
                    <w:gridCol w:w="982"/>
                    <w:gridCol w:w="685"/>
                    <w:gridCol w:w="2423"/>
                    <w:gridCol w:w="1170"/>
                    <w:gridCol w:w="117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exact"/>
                    </w:trPr>
                    <w:tc>
                      <w:tcPr>
                        <w:tcW w:w="697" w:type="dxa"/>
                        <w:vMerge w:val="restart"/>
                        <w:tcBorders>
                          <w:right w:val="single" w:color="000000" w:sz="4" w:space="0"/>
                        </w:tcBorders>
                      </w:tcPr>
                      <w:p>
                        <w:pPr>
                          <w:pStyle w:val="25"/>
                          <w:spacing w:before="1"/>
                          <w:rPr>
                            <w:sz w:val="15"/>
                          </w:rPr>
                        </w:pPr>
                      </w:p>
                      <w:p>
                        <w:pPr>
                          <w:pStyle w:val="25"/>
                          <w:ind w:left="139"/>
                          <w:rPr>
                            <w:sz w:val="20"/>
                          </w:rPr>
                        </w:pPr>
                        <w:r>
                          <w:rPr>
                            <w:w w:val="95"/>
                            <w:sz w:val="20"/>
                          </w:rPr>
                          <w:t>编号</w:t>
                        </w:r>
                      </w:p>
                    </w:tc>
                    <w:tc>
                      <w:tcPr>
                        <w:tcW w:w="2066" w:type="dxa"/>
                        <w:vMerge w:val="restart"/>
                        <w:tcBorders>
                          <w:left w:val="single" w:color="000000" w:sz="4" w:space="0"/>
                          <w:right w:val="single" w:color="000000" w:sz="4" w:space="0"/>
                        </w:tcBorders>
                      </w:tcPr>
                      <w:p>
                        <w:pPr>
                          <w:pStyle w:val="25"/>
                          <w:spacing w:before="1"/>
                          <w:rPr>
                            <w:sz w:val="15"/>
                          </w:rPr>
                        </w:pPr>
                      </w:p>
                      <w:p>
                        <w:pPr>
                          <w:pStyle w:val="25"/>
                          <w:ind w:left="627"/>
                          <w:rPr>
                            <w:sz w:val="20"/>
                          </w:rPr>
                        </w:pPr>
                        <w:r>
                          <w:rPr>
                            <w:w w:val="95"/>
                            <w:sz w:val="20"/>
                          </w:rPr>
                          <w:t>项目名称</w:t>
                        </w:r>
                      </w:p>
                    </w:tc>
                    <w:tc>
                      <w:tcPr>
                        <w:tcW w:w="585" w:type="dxa"/>
                        <w:vMerge w:val="restart"/>
                        <w:tcBorders>
                          <w:left w:val="single" w:color="000000" w:sz="4" w:space="0"/>
                          <w:right w:val="single" w:color="000000" w:sz="4" w:space="0"/>
                        </w:tcBorders>
                      </w:tcPr>
                      <w:p>
                        <w:pPr>
                          <w:pStyle w:val="25"/>
                          <w:spacing w:before="1"/>
                          <w:rPr>
                            <w:sz w:val="15"/>
                          </w:rPr>
                        </w:pPr>
                      </w:p>
                      <w:p>
                        <w:pPr>
                          <w:pStyle w:val="25"/>
                          <w:ind w:left="88"/>
                          <w:rPr>
                            <w:sz w:val="20"/>
                          </w:rPr>
                        </w:pPr>
                        <w:r>
                          <w:rPr>
                            <w:w w:val="95"/>
                            <w:sz w:val="20"/>
                          </w:rPr>
                          <w:t>单位</w:t>
                        </w:r>
                      </w:p>
                    </w:tc>
                    <w:tc>
                      <w:tcPr>
                        <w:tcW w:w="982" w:type="dxa"/>
                        <w:vMerge w:val="restart"/>
                        <w:tcBorders>
                          <w:left w:val="single" w:color="000000" w:sz="4" w:space="0"/>
                          <w:right w:val="single" w:color="000000" w:sz="4" w:space="0"/>
                        </w:tcBorders>
                      </w:tcPr>
                      <w:p>
                        <w:pPr>
                          <w:pStyle w:val="25"/>
                          <w:spacing w:before="1"/>
                          <w:rPr>
                            <w:sz w:val="15"/>
                          </w:rPr>
                        </w:pPr>
                      </w:p>
                      <w:p>
                        <w:pPr>
                          <w:pStyle w:val="25"/>
                          <w:ind w:left="86"/>
                          <w:rPr>
                            <w:sz w:val="20"/>
                          </w:rPr>
                        </w:pPr>
                        <w:r>
                          <w:rPr>
                            <w:w w:val="95"/>
                            <w:sz w:val="20"/>
                          </w:rPr>
                          <w:t>暂定数量</w:t>
                        </w:r>
                      </w:p>
                    </w:tc>
                    <w:tc>
                      <w:tcPr>
                        <w:tcW w:w="685" w:type="dxa"/>
                        <w:vMerge w:val="restart"/>
                        <w:tcBorders>
                          <w:left w:val="single" w:color="000000" w:sz="4" w:space="0"/>
                          <w:right w:val="single" w:color="000000" w:sz="4" w:space="0"/>
                        </w:tcBorders>
                      </w:tcPr>
                      <w:p>
                        <w:pPr>
                          <w:pStyle w:val="25"/>
                          <w:spacing w:before="46" w:line="256" w:lineRule="auto"/>
                          <w:ind w:left="237" w:right="31" w:hanging="183"/>
                          <w:rPr>
                            <w:sz w:val="20"/>
                          </w:rPr>
                        </w:pPr>
                        <w:r>
                          <w:rPr>
                            <w:w w:val="95"/>
                            <w:sz w:val="20"/>
                          </w:rPr>
                          <w:t>实际数</w:t>
                        </w:r>
                        <w:r>
                          <w:rPr>
                            <w:sz w:val="20"/>
                          </w:rPr>
                          <w:t>量</w:t>
                        </w:r>
                      </w:p>
                    </w:tc>
                    <w:tc>
                      <w:tcPr>
                        <w:tcW w:w="2423" w:type="dxa"/>
                        <w:vMerge w:val="restart"/>
                        <w:tcBorders>
                          <w:left w:val="single" w:color="000000" w:sz="4" w:space="0"/>
                          <w:right w:val="single" w:color="000000" w:sz="4" w:space="0"/>
                        </w:tcBorders>
                      </w:tcPr>
                      <w:p>
                        <w:pPr>
                          <w:pStyle w:val="25"/>
                          <w:spacing w:before="1"/>
                          <w:rPr>
                            <w:sz w:val="15"/>
                          </w:rPr>
                        </w:pPr>
                      </w:p>
                      <w:p>
                        <w:pPr>
                          <w:pStyle w:val="25"/>
                          <w:ind w:left="605"/>
                          <w:rPr>
                            <w:sz w:val="20"/>
                          </w:rPr>
                        </w:pPr>
                        <w:r>
                          <w:rPr>
                            <w:w w:val="95"/>
                            <w:sz w:val="20"/>
                          </w:rPr>
                          <w:t>综合单价(元)</w:t>
                        </w:r>
                      </w:p>
                    </w:tc>
                    <w:tc>
                      <w:tcPr>
                        <w:tcW w:w="2342" w:type="dxa"/>
                        <w:gridSpan w:val="2"/>
                        <w:tcBorders>
                          <w:left w:val="single" w:color="000000" w:sz="4" w:space="0"/>
                          <w:bottom w:val="single" w:color="000000" w:sz="4" w:space="0"/>
                        </w:tcBorders>
                      </w:tcPr>
                      <w:p>
                        <w:pPr>
                          <w:pStyle w:val="25"/>
                          <w:spacing w:before="10"/>
                          <w:ind w:left="662"/>
                          <w:rPr>
                            <w:sz w:val="20"/>
                          </w:rPr>
                        </w:pPr>
                        <w:r>
                          <w:rPr>
                            <w:w w:val="95"/>
                            <w:sz w:val="20"/>
                          </w:rPr>
                          <w:t>合价（元）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4" w:hRule="exact"/>
                    </w:trPr>
                    <w:tc>
                      <w:tcPr>
                        <w:tcW w:w="697" w:type="dxa"/>
                        <w:vMerge w:val="continue"/>
                        <w:tcBorders>
                          <w:bottom w:val="single" w:color="000000" w:sz="4" w:space="0"/>
                          <w:right w:val="single" w:color="000000" w:sz="4" w:space="0"/>
                        </w:tcBorders>
                      </w:tcPr>
                      <w:p/>
                    </w:tc>
                    <w:tc>
                      <w:tcPr>
                        <w:tcW w:w="2066" w:type="dxa"/>
                        <w:vMerge w:val="continue"/>
                        <w:tcBorders>
                          <w:left w:val="single" w:color="000000" w:sz="4" w:space="0"/>
                          <w:bottom w:val="single" w:color="000000" w:sz="4" w:space="0"/>
                          <w:right w:val="single" w:color="000000" w:sz="4" w:space="0"/>
                        </w:tcBorders>
                      </w:tcPr>
                      <w:p/>
                    </w:tc>
                    <w:tc>
                      <w:tcPr>
                        <w:tcW w:w="585" w:type="dxa"/>
                        <w:vMerge w:val="continue"/>
                        <w:tcBorders>
                          <w:left w:val="single" w:color="000000" w:sz="4" w:space="0"/>
                          <w:bottom w:val="single" w:color="000000" w:sz="4" w:space="0"/>
                          <w:right w:val="single" w:color="000000" w:sz="4" w:space="0"/>
                        </w:tcBorders>
                      </w:tcPr>
                      <w:p/>
                    </w:tc>
                    <w:tc>
                      <w:tcPr>
                        <w:tcW w:w="982" w:type="dxa"/>
                        <w:vMerge w:val="continue"/>
                        <w:tcBorders>
                          <w:left w:val="single" w:color="000000" w:sz="4" w:space="0"/>
                          <w:bottom w:val="single" w:color="000000" w:sz="4" w:space="0"/>
                          <w:right w:val="single" w:color="000000" w:sz="4" w:space="0"/>
                        </w:tcBorders>
                      </w:tcPr>
                      <w:p/>
                    </w:tc>
                    <w:tc>
                      <w:tcPr>
                        <w:tcW w:w="685" w:type="dxa"/>
                        <w:vMerge w:val="continue"/>
                        <w:tcBorders>
                          <w:left w:val="single" w:color="000000" w:sz="4" w:space="0"/>
                          <w:bottom w:val="single" w:color="000000" w:sz="4" w:space="0"/>
                          <w:right w:val="single" w:color="000000" w:sz="4" w:space="0"/>
                        </w:tcBorders>
                      </w:tcPr>
                      <w:p/>
                    </w:tc>
                    <w:tc>
                      <w:tcPr>
                        <w:tcW w:w="2423" w:type="dxa"/>
                        <w:vMerge w:val="continue"/>
                        <w:tcBorders>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pPr>
                          <w:pStyle w:val="25"/>
                          <w:spacing w:before="20"/>
                          <w:ind w:left="580"/>
                          <w:rPr>
                            <w:sz w:val="20"/>
                          </w:rPr>
                        </w:pPr>
                        <w:r>
                          <w:rPr>
                            <w:w w:val="95"/>
                            <w:sz w:val="20"/>
                          </w:rPr>
                          <w:t>暂定</w:t>
                        </w:r>
                      </w:p>
                    </w:tc>
                    <w:tc>
                      <w:tcPr>
                        <w:tcW w:w="1172" w:type="dxa"/>
                        <w:tcBorders>
                          <w:top w:val="single" w:color="000000" w:sz="4" w:space="0"/>
                          <w:left w:val="single" w:color="000000" w:sz="4" w:space="0"/>
                          <w:bottom w:val="single" w:color="000000" w:sz="4" w:space="0"/>
                        </w:tcBorders>
                      </w:tcPr>
                      <w:p>
                        <w:pPr>
                          <w:pStyle w:val="25"/>
                          <w:spacing w:before="20"/>
                          <w:ind w:left="576"/>
                          <w:rPr>
                            <w:sz w:val="20"/>
                          </w:rPr>
                        </w:pPr>
                        <w:r>
                          <w:rPr>
                            <w:w w:val="95"/>
                            <w:sz w:val="20"/>
                          </w:rPr>
                          <w:t>实际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pPr>
                          <w:pStyle w:val="25"/>
                          <w:spacing w:line="254" w:lineRule="exact"/>
                          <w:ind w:right="1"/>
                          <w:jc w:val="center"/>
                          <w:rPr>
                            <w:sz w:val="20"/>
                          </w:rPr>
                        </w:pPr>
                        <w:r>
                          <w:rPr>
                            <w:w w:val="95"/>
                            <w:sz w:val="20"/>
                          </w:rPr>
                          <w:t>1</w:t>
                        </w:r>
                      </w:p>
                    </w:tc>
                    <w:tc>
                      <w:tcPr>
                        <w:tcW w:w="2066" w:type="dxa"/>
                        <w:tcBorders>
                          <w:top w:val="single" w:color="000000" w:sz="4" w:space="0"/>
                          <w:left w:val="single" w:color="000000" w:sz="4" w:space="0"/>
                          <w:bottom w:val="single" w:color="000000" w:sz="4" w:space="0"/>
                          <w:right w:val="single" w:color="000000" w:sz="4" w:space="0"/>
                        </w:tcBorders>
                      </w:tcPr>
                      <w:p>
                        <w:pPr>
                          <w:pStyle w:val="25"/>
                          <w:spacing w:line="254" w:lineRule="exact"/>
                          <w:ind w:left="626" w:right="628"/>
                          <w:jc w:val="center"/>
                          <w:rPr>
                            <w:sz w:val="20"/>
                          </w:rPr>
                        </w:pPr>
                        <w:r>
                          <w:rPr>
                            <w:w w:val="95"/>
                            <w:sz w:val="20"/>
                          </w:rPr>
                          <w:t>人工</w:t>
                        </w: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pPr>
                          <w:pStyle w:val="25"/>
                          <w:spacing w:line="251" w:lineRule="exact"/>
                          <w:ind w:left="168" w:right="168"/>
                          <w:jc w:val="center"/>
                          <w:rPr>
                            <w:sz w:val="20"/>
                          </w:rPr>
                        </w:pPr>
                        <w:r>
                          <w:rPr>
                            <w:sz w:val="20"/>
                          </w:rPr>
                          <w:t>1.1</w:t>
                        </w: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7438" w:type="dxa"/>
                        <w:gridSpan w:val="6"/>
                        <w:tcBorders>
                          <w:top w:val="single" w:color="000000" w:sz="4" w:space="0"/>
                          <w:bottom w:val="single" w:color="000000" w:sz="4" w:space="0"/>
                          <w:right w:val="single" w:color="000000" w:sz="4" w:space="0"/>
                        </w:tcBorders>
                      </w:tcPr>
                      <w:p>
                        <w:pPr>
                          <w:pStyle w:val="25"/>
                          <w:spacing w:line="256" w:lineRule="exact"/>
                          <w:ind w:left="3316" w:right="2919"/>
                          <w:jc w:val="center"/>
                          <w:rPr>
                            <w:sz w:val="20"/>
                          </w:rPr>
                        </w:pPr>
                        <w:r>
                          <w:rPr>
                            <w:w w:val="95"/>
                            <w:sz w:val="20"/>
                          </w:rPr>
                          <w:t>人工小计</w:t>
                        </w: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pPr>
                          <w:pStyle w:val="25"/>
                          <w:spacing w:line="253" w:lineRule="exact"/>
                          <w:ind w:right="1"/>
                          <w:jc w:val="center"/>
                          <w:rPr>
                            <w:sz w:val="20"/>
                          </w:rPr>
                        </w:pPr>
                        <w:r>
                          <w:rPr>
                            <w:w w:val="95"/>
                            <w:sz w:val="20"/>
                          </w:rPr>
                          <w:t>2</w:t>
                        </w:r>
                      </w:p>
                    </w:tc>
                    <w:tc>
                      <w:tcPr>
                        <w:tcW w:w="2066" w:type="dxa"/>
                        <w:tcBorders>
                          <w:top w:val="single" w:color="000000" w:sz="4" w:space="0"/>
                          <w:left w:val="single" w:color="000000" w:sz="4" w:space="0"/>
                          <w:bottom w:val="single" w:color="000000" w:sz="4" w:space="0"/>
                          <w:right w:val="single" w:color="000000" w:sz="4" w:space="0"/>
                        </w:tcBorders>
                      </w:tcPr>
                      <w:p>
                        <w:pPr>
                          <w:pStyle w:val="25"/>
                          <w:spacing w:line="253" w:lineRule="exact"/>
                          <w:ind w:left="626" w:right="628"/>
                          <w:jc w:val="center"/>
                          <w:rPr>
                            <w:sz w:val="20"/>
                          </w:rPr>
                        </w:pPr>
                        <w:r>
                          <w:rPr>
                            <w:w w:val="95"/>
                            <w:sz w:val="20"/>
                          </w:rPr>
                          <w:t>材料</w:t>
                        </w: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pPr>
                          <w:pStyle w:val="25"/>
                          <w:spacing w:line="255" w:lineRule="exact"/>
                          <w:ind w:left="168" w:right="168"/>
                          <w:jc w:val="center"/>
                          <w:rPr>
                            <w:sz w:val="20"/>
                          </w:rPr>
                        </w:pPr>
                        <w:r>
                          <w:rPr>
                            <w:sz w:val="20"/>
                          </w:rPr>
                          <w:t>2.1</w:t>
                        </w: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7438" w:type="dxa"/>
                        <w:gridSpan w:val="6"/>
                        <w:tcBorders>
                          <w:top w:val="single" w:color="000000" w:sz="4" w:space="0"/>
                          <w:bottom w:val="single" w:color="000000" w:sz="4" w:space="0"/>
                          <w:right w:val="single" w:color="000000" w:sz="4" w:space="0"/>
                        </w:tcBorders>
                      </w:tcPr>
                      <w:p>
                        <w:pPr>
                          <w:pStyle w:val="25"/>
                          <w:spacing w:line="253" w:lineRule="exact"/>
                          <w:ind w:left="3316" w:right="2919"/>
                          <w:jc w:val="center"/>
                          <w:rPr>
                            <w:sz w:val="20"/>
                          </w:rPr>
                        </w:pPr>
                        <w:r>
                          <w:rPr>
                            <w:w w:val="95"/>
                            <w:sz w:val="20"/>
                          </w:rPr>
                          <w:t>材料小计</w:t>
                        </w: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pPr>
                          <w:pStyle w:val="25"/>
                          <w:spacing w:line="254" w:lineRule="exact"/>
                          <w:ind w:right="1"/>
                          <w:jc w:val="center"/>
                          <w:rPr>
                            <w:sz w:val="20"/>
                          </w:rPr>
                        </w:pPr>
                        <w:r>
                          <w:rPr>
                            <w:w w:val="95"/>
                            <w:sz w:val="20"/>
                          </w:rPr>
                          <w:t>3</w:t>
                        </w:r>
                      </w:p>
                    </w:tc>
                    <w:tc>
                      <w:tcPr>
                        <w:tcW w:w="2066" w:type="dxa"/>
                        <w:tcBorders>
                          <w:top w:val="single" w:color="000000" w:sz="4" w:space="0"/>
                          <w:left w:val="single" w:color="000000" w:sz="4" w:space="0"/>
                          <w:bottom w:val="single" w:color="000000" w:sz="4" w:space="0"/>
                          <w:right w:val="single" w:color="000000" w:sz="4" w:space="0"/>
                        </w:tcBorders>
                      </w:tcPr>
                      <w:p>
                        <w:pPr>
                          <w:pStyle w:val="25"/>
                          <w:spacing w:line="254" w:lineRule="exact"/>
                          <w:ind w:left="627" w:right="628"/>
                          <w:jc w:val="center"/>
                          <w:rPr>
                            <w:sz w:val="20"/>
                          </w:rPr>
                        </w:pPr>
                        <w:r>
                          <w:rPr>
                            <w:w w:val="95"/>
                            <w:sz w:val="20"/>
                          </w:rPr>
                          <w:t>施工机械</w:t>
                        </w: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pPr>
                          <w:pStyle w:val="25"/>
                          <w:spacing w:line="252" w:lineRule="exact"/>
                          <w:ind w:left="168" w:right="168"/>
                          <w:jc w:val="center"/>
                          <w:rPr>
                            <w:sz w:val="20"/>
                          </w:rPr>
                        </w:pPr>
                        <w:r>
                          <w:rPr>
                            <w:sz w:val="20"/>
                          </w:rPr>
                          <w:t>3.1</w:t>
                        </w: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7438" w:type="dxa"/>
                        <w:gridSpan w:val="6"/>
                        <w:tcBorders>
                          <w:top w:val="single" w:color="000000" w:sz="4" w:space="0"/>
                          <w:bottom w:val="single" w:color="000000" w:sz="4" w:space="0"/>
                          <w:right w:val="single" w:color="000000" w:sz="4" w:space="0"/>
                        </w:tcBorders>
                      </w:tcPr>
                      <w:p>
                        <w:pPr>
                          <w:pStyle w:val="25"/>
                          <w:spacing w:line="253" w:lineRule="exact"/>
                          <w:ind w:left="3319" w:right="2919"/>
                          <w:jc w:val="center"/>
                          <w:rPr>
                            <w:sz w:val="20"/>
                          </w:rPr>
                        </w:pPr>
                        <w:r>
                          <w:rPr>
                            <w:w w:val="95"/>
                            <w:sz w:val="20"/>
                          </w:rPr>
                          <w:t>施工机械小计</w:t>
                        </w: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9" w:hRule="exact"/>
                    </w:trPr>
                    <w:tc>
                      <w:tcPr>
                        <w:tcW w:w="697" w:type="dxa"/>
                        <w:tcBorders>
                          <w:top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585" w:type="dxa"/>
                        <w:tcBorders>
                          <w:top w:val="single" w:color="000000" w:sz="4" w:space="0"/>
                          <w:left w:val="single" w:color="000000" w:sz="4" w:space="0"/>
                          <w:bottom w:val="single" w:color="000000" w:sz="4" w:space="0"/>
                          <w:right w:val="single" w:color="000000" w:sz="4" w:space="0"/>
                        </w:tcBorders>
                      </w:tcPr>
                      <w:p/>
                    </w:tc>
                    <w:tc>
                      <w:tcPr>
                        <w:tcW w:w="982" w:type="dxa"/>
                        <w:tcBorders>
                          <w:top w:val="single" w:color="000000" w:sz="4" w:space="0"/>
                          <w:left w:val="single" w:color="000000" w:sz="4" w:space="0"/>
                          <w:bottom w:val="single" w:color="000000" w:sz="4" w:space="0"/>
                          <w:right w:val="single" w:color="000000" w:sz="4" w:space="0"/>
                        </w:tcBorders>
                      </w:tcPr>
                      <w:p/>
                    </w:tc>
                    <w:tc>
                      <w:tcPr>
                        <w:tcW w:w="685" w:type="dxa"/>
                        <w:tcBorders>
                          <w:top w:val="single" w:color="000000" w:sz="4" w:space="0"/>
                          <w:left w:val="single" w:color="000000" w:sz="4" w:space="0"/>
                          <w:bottom w:val="single" w:color="000000" w:sz="4" w:space="0"/>
                          <w:right w:val="single" w:color="000000" w:sz="4" w:space="0"/>
                        </w:tcBorders>
                      </w:tcPr>
                      <w:p/>
                    </w:tc>
                    <w:tc>
                      <w:tcPr>
                        <w:tcW w:w="2423" w:type="dxa"/>
                        <w:tcBorders>
                          <w:top w:val="single" w:color="000000" w:sz="4" w:space="0"/>
                          <w:left w:val="single" w:color="000000" w:sz="4" w:space="0"/>
                          <w:bottom w:val="single" w:color="000000" w:sz="4" w:space="0"/>
                          <w:right w:val="single" w:color="000000" w:sz="4" w:space="0"/>
                        </w:tcBorders>
                      </w:tcP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exact"/>
                    </w:trPr>
                    <w:tc>
                      <w:tcPr>
                        <w:tcW w:w="7438" w:type="dxa"/>
                        <w:gridSpan w:val="6"/>
                        <w:tcBorders>
                          <w:top w:val="single" w:color="000000" w:sz="4" w:space="0"/>
                          <w:bottom w:val="single" w:color="000000" w:sz="4" w:space="0"/>
                          <w:right w:val="single" w:color="000000" w:sz="4" w:space="0"/>
                        </w:tcBorders>
                      </w:tcPr>
                      <w:p>
                        <w:pPr>
                          <w:pStyle w:val="25"/>
                          <w:spacing w:line="230" w:lineRule="exact"/>
                          <w:ind w:left="400"/>
                          <w:rPr>
                            <w:sz w:val="20"/>
                          </w:rPr>
                        </w:pPr>
                        <w:r>
                          <w:rPr>
                            <w:w w:val="95"/>
                            <w:sz w:val="20"/>
                          </w:rPr>
                          <w:t>4.企业管理费和利润</w:t>
                        </w:r>
                      </w:p>
                    </w:tc>
                    <w:tc>
                      <w:tcPr>
                        <w:tcW w:w="1170" w:type="dxa"/>
                        <w:tcBorders>
                          <w:top w:val="single" w:color="000000" w:sz="4" w:space="0"/>
                          <w:left w:val="single" w:color="000000" w:sz="4" w:space="0"/>
                          <w:bottom w:val="single" w:color="000000" w:sz="4" w:space="0"/>
                          <w:right w:val="single" w:color="000000" w:sz="4" w:space="0"/>
                        </w:tcBorders>
                      </w:tcPr>
                      <w:p/>
                    </w:tc>
                    <w:tc>
                      <w:tcPr>
                        <w:tcW w:w="1172"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7" w:hRule="exact"/>
                    </w:trPr>
                    <w:tc>
                      <w:tcPr>
                        <w:tcW w:w="7438" w:type="dxa"/>
                        <w:gridSpan w:val="6"/>
                        <w:tcBorders>
                          <w:top w:val="single" w:color="000000" w:sz="4" w:space="0"/>
                          <w:right w:val="single" w:color="000000" w:sz="4" w:space="0"/>
                        </w:tcBorders>
                      </w:tcPr>
                      <w:p>
                        <w:pPr>
                          <w:pStyle w:val="25"/>
                          <w:spacing w:line="230" w:lineRule="exact"/>
                          <w:ind w:left="3319" w:right="2919"/>
                          <w:jc w:val="center"/>
                          <w:rPr>
                            <w:sz w:val="20"/>
                          </w:rPr>
                        </w:pPr>
                        <w:r>
                          <w:rPr>
                            <w:w w:val="95"/>
                            <w:sz w:val="20"/>
                          </w:rPr>
                          <w:t>总计</w:t>
                        </w:r>
                      </w:p>
                    </w:tc>
                    <w:tc>
                      <w:tcPr>
                        <w:tcW w:w="1170" w:type="dxa"/>
                        <w:tcBorders>
                          <w:top w:val="single" w:color="000000" w:sz="4" w:space="0"/>
                          <w:left w:val="single" w:color="000000" w:sz="4" w:space="0"/>
                          <w:right w:val="single" w:color="000000" w:sz="4" w:space="0"/>
                        </w:tcBorders>
                      </w:tcPr>
                      <w:p/>
                    </w:tc>
                    <w:tc>
                      <w:tcPr>
                        <w:tcW w:w="1172" w:type="dxa"/>
                        <w:tcBorders>
                          <w:top w:val="single" w:color="000000" w:sz="4" w:space="0"/>
                          <w:left w:val="single" w:color="000000" w:sz="4" w:space="0"/>
                        </w:tcBorders>
                      </w:tcPr>
                      <w:p/>
                    </w:tc>
                  </w:tr>
                </w:tbl>
                <w:p>
                  <w:pPr>
                    <w:pStyle w:val="13"/>
                  </w:pPr>
                </w:p>
              </w:txbxContent>
            </v:textbox>
          </v:shape>
        </w:pict>
      </w:r>
      <w:r>
        <w:rPr>
          <w:color w:val="auto"/>
          <w:sz w:val="20"/>
        </w:rPr>
        <w:t>工程名称：</w:t>
      </w:r>
      <w:r>
        <w:rPr>
          <w:color w:val="auto"/>
          <w:sz w:val="20"/>
        </w:rPr>
        <w:tab/>
      </w:r>
      <w:r>
        <w:rPr>
          <w:color w:val="auto"/>
          <w:sz w:val="20"/>
        </w:rPr>
        <w:t>第</w:t>
      </w:r>
      <w:r>
        <w:rPr>
          <w:color w:val="auto"/>
          <w:sz w:val="20"/>
        </w:rPr>
        <w:tab/>
      </w:r>
      <w:r>
        <w:rPr>
          <w:color w:val="auto"/>
          <w:sz w:val="20"/>
        </w:rPr>
        <w:t>页</w:t>
      </w:r>
      <w:r>
        <w:rPr>
          <w:color w:val="auto"/>
          <w:sz w:val="20"/>
        </w:rPr>
        <w:tab/>
      </w:r>
      <w:r>
        <w:rPr>
          <w:color w:val="auto"/>
          <w:w w:val="95"/>
          <w:sz w:val="20"/>
        </w:rPr>
        <w:t>共页</w:t>
      </w: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spacing w:before="136" w:line="285" w:lineRule="auto"/>
        <w:ind w:left="120" w:right="30" w:firstLine="360"/>
        <w:rPr>
          <w:color w:val="auto"/>
          <w:sz w:val="18"/>
          <w:lang w:eastAsia="zh-CN"/>
        </w:rPr>
      </w:pPr>
      <w:r>
        <w:rPr>
          <w:color w:val="auto"/>
          <w:sz w:val="18"/>
          <w:lang w:eastAsia="zh-CN"/>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spacing w:line="285" w:lineRule="auto"/>
        <w:rPr>
          <w:color w:val="auto"/>
          <w:sz w:val="18"/>
          <w:lang w:eastAsia="zh-CN"/>
        </w:rPr>
        <w:sectPr>
          <w:footerReference r:id="rId10" w:type="default"/>
          <w:pgSz w:w="11910" w:h="16850"/>
          <w:pgMar w:top="1380" w:right="920" w:bottom="1320" w:left="960" w:header="0" w:footer="1125" w:gutter="0"/>
          <w:pgNumType w:start="53"/>
          <w:cols w:space="720" w:num="1"/>
        </w:sectPr>
      </w:pPr>
    </w:p>
    <w:p>
      <w:pPr>
        <w:pStyle w:val="24"/>
        <w:numPr>
          <w:ilvl w:val="1"/>
          <w:numId w:val="17"/>
        </w:numPr>
        <w:tabs>
          <w:tab w:val="left" w:pos="959"/>
          <w:tab w:val="left" w:pos="960"/>
        </w:tabs>
        <w:spacing w:before="10"/>
        <w:ind w:left="960" w:hanging="744"/>
        <w:jc w:val="left"/>
        <w:rPr>
          <w:color w:val="auto"/>
          <w:sz w:val="24"/>
        </w:rPr>
      </w:pPr>
      <w:bookmarkStart w:id="36" w:name="4.14总承包服务费计价表"/>
      <w:bookmarkEnd w:id="36"/>
      <w:r>
        <w:rPr>
          <w:color w:val="auto"/>
          <w:sz w:val="24"/>
        </w:rPr>
        <w:t>总承包服务费计价表</w:t>
      </w:r>
    </w:p>
    <w:p>
      <w:pPr>
        <w:pStyle w:val="3"/>
        <w:spacing w:before="258"/>
        <w:ind w:left="135"/>
        <w:rPr>
          <w:color w:val="auto"/>
        </w:rPr>
      </w:pPr>
      <w:r>
        <w:rPr>
          <w:b w:val="0"/>
          <w:color w:val="auto"/>
        </w:rPr>
        <w:br w:type="column"/>
      </w:r>
      <w:r>
        <w:rPr>
          <w:color w:val="auto"/>
          <w:w w:val="95"/>
        </w:rPr>
        <w:t>总承包服务费计价表</w:t>
      </w:r>
    </w:p>
    <w:p>
      <w:pPr>
        <w:rPr>
          <w:color w:val="auto"/>
        </w:rPr>
        <w:sectPr>
          <w:pgSz w:w="11910" w:h="16850"/>
          <w:pgMar w:top="1380" w:right="920" w:bottom="1320" w:left="960" w:header="0" w:footer="1125" w:gutter="0"/>
          <w:cols w:equalWidth="0" w:num="2">
            <w:col w:w="3121" w:space="40"/>
            <w:col w:w="6869"/>
          </w:cols>
        </w:sectPr>
      </w:pPr>
    </w:p>
    <w:p>
      <w:pPr>
        <w:pStyle w:val="13"/>
        <w:spacing w:before="4"/>
        <w:rPr>
          <w:b/>
          <w:color w:val="auto"/>
          <w:sz w:val="13"/>
        </w:rPr>
      </w:pPr>
    </w:p>
    <w:p>
      <w:pPr>
        <w:tabs>
          <w:tab w:val="left" w:pos="7399"/>
        </w:tabs>
        <w:spacing w:before="37"/>
        <w:ind w:left="520"/>
        <w:rPr>
          <w:color w:val="auto"/>
          <w:sz w:val="20"/>
        </w:rPr>
      </w:pPr>
      <w:r>
        <w:rPr>
          <w:color w:val="auto"/>
        </w:rPr>
        <w:pict>
          <v:shape id="_x0000_s1026" o:spid="_x0000_s1026" o:spt="202" type="#_x0000_t202" style="position:absolute;left:0pt;margin-left:53.3pt;margin-top:16.45pt;height:553.55pt;width:491.2pt;mso-position-horizontal-relative:page;z-index:251675648;mso-width-relative:page;mso-height-relative:page;" filled="f" stroked="f" coordsize="21600,21600">
            <v:path/>
            <v:fill on="f" focussize="0,0"/>
            <v:stroke on="f" joinstyle="miter"/>
            <v:imagedata o:title=""/>
            <o:lock v:ext="edit"/>
            <v:textbox inset="0mm,0mm,0mm,0mm">
              <w:txbxContent>
                <w:tbl>
                  <w:tblPr>
                    <w:tblStyle w:val="23"/>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6"/>
                    <w:gridCol w:w="2203"/>
                    <w:gridCol w:w="1628"/>
                    <w:gridCol w:w="451"/>
                    <w:gridCol w:w="1269"/>
                    <w:gridCol w:w="1553"/>
                    <w:gridCol w:w="751"/>
                    <w:gridCol w:w="12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4" w:hRule="exact"/>
                    </w:trPr>
                    <w:tc>
                      <w:tcPr>
                        <w:tcW w:w="656" w:type="dxa"/>
                        <w:tcBorders>
                          <w:bottom w:val="single" w:color="000000" w:sz="4" w:space="0"/>
                          <w:right w:val="single" w:color="000000" w:sz="4" w:space="0"/>
                        </w:tcBorders>
                      </w:tcPr>
                      <w:p>
                        <w:pPr>
                          <w:pStyle w:val="25"/>
                          <w:spacing w:before="130"/>
                          <w:ind w:left="107" w:right="108"/>
                          <w:jc w:val="center"/>
                          <w:rPr>
                            <w:sz w:val="20"/>
                          </w:rPr>
                        </w:pPr>
                        <w:r>
                          <w:rPr>
                            <w:w w:val="95"/>
                            <w:sz w:val="20"/>
                          </w:rPr>
                          <w:t>序号</w:t>
                        </w:r>
                      </w:p>
                    </w:tc>
                    <w:tc>
                      <w:tcPr>
                        <w:tcW w:w="2203" w:type="dxa"/>
                        <w:tcBorders>
                          <w:left w:val="single" w:color="000000" w:sz="4" w:space="0"/>
                          <w:bottom w:val="single" w:color="000000" w:sz="4" w:space="0"/>
                          <w:right w:val="single" w:color="000000" w:sz="4" w:space="0"/>
                        </w:tcBorders>
                      </w:tcPr>
                      <w:p>
                        <w:pPr>
                          <w:pStyle w:val="25"/>
                          <w:spacing w:before="130"/>
                          <w:ind w:left="125" w:right="489"/>
                          <w:jc w:val="center"/>
                          <w:rPr>
                            <w:sz w:val="20"/>
                          </w:rPr>
                        </w:pPr>
                        <w:r>
                          <w:rPr>
                            <w:w w:val="85"/>
                            <w:sz w:val="20"/>
                          </w:rPr>
                          <w:t>项目名称</w:t>
                        </w:r>
                      </w:p>
                    </w:tc>
                    <w:tc>
                      <w:tcPr>
                        <w:tcW w:w="2079" w:type="dxa"/>
                        <w:gridSpan w:val="2"/>
                        <w:tcBorders>
                          <w:left w:val="single" w:color="000000" w:sz="4" w:space="0"/>
                          <w:bottom w:val="single" w:color="000000" w:sz="4" w:space="0"/>
                          <w:right w:val="single" w:color="000000" w:sz="4" w:space="0"/>
                        </w:tcBorders>
                      </w:tcPr>
                      <w:p>
                        <w:pPr>
                          <w:pStyle w:val="25"/>
                          <w:spacing w:before="130"/>
                          <w:ind w:left="333"/>
                          <w:rPr>
                            <w:sz w:val="20"/>
                          </w:rPr>
                        </w:pPr>
                        <w:r>
                          <w:rPr>
                            <w:w w:val="95"/>
                            <w:sz w:val="20"/>
                          </w:rPr>
                          <w:t>项目价值（元）</w:t>
                        </w:r>
                      </w:p>
                    </w:tc>
                    <w:tc>
                      <w:tcPr>
                        <w:tcW w:w="1269" w:type="dxa"/>
                        <w:tcBorders>
                          <w:left w:val="single" w:color="000000" w:sz="4" w:space="0"/>
                          <w:bottom w:val="single" w:color="000000" w:sz="4" w:space="0"/>
                          <w:right w:val="single" w:color="000000" w:sz="4" w:space="0"/>
                        </w:tcBorders>
                      </w:tcPr>
                      <w:p>
                        <w:pPr>
                          <w:pStyle w:val="25"/>
                          <w:spacing w:before="130"/>
                          <w:ind w:left="229"/>
                          <w:rPr>
                            <w:sz w:val="20"/>
                          </w:rPr>
                        </w:pPr>
                        <w:r>
                          <w:rPr>
                            <w:w w:val="95"/>
                            <w:sz w:val="20"/>
                          </w:rPr>
                          <w:t>服务内容</w:t>
                        </w:r>
                      </w:p>
                    </w:tc>
                    <w:tc>
                      <w:tcPr>
                        <w:tcW w:w="1553" w:type="dxa"/>
                        <w:tcBorders>
                          <w:left w:val="single" w:color="000000" w:sz="4" w:space="0"/>
                          <w:bottom w:val="single" w:color="000000" w:sz="4" w:space="0"/>
                          <w:right w:val="single" w:color="000000" w:sz="4" w:space="0"/>
                        </w:tcBorders>
                      </w:tcPr>
                      <w:p>
                        <w:pPr>
                          <w:pStyle w:val="25"/>
                          <w:spacing w:before="130"/>
                          <w:ind w:left="371"/>
                          <w:rPr>
                            <w:sz w:val="20"/>
                          </w:rPr>
                        </w:pPr>
                        <w:r>
                          <w:rPr>
                            <w:w w:val="95"/>
                            <w:sz w:val="20"/>
                          </w:rPr>
                          <w:t>计算基础</w:t>
                        </w:r>
                      </w:p>
                    </w:tc>
                    <w:tc>
                      <w:tcPr>
                        <w:tcW w:w="751" w:type="dxa"/>
                        <w:tcBorders>
                          <w:left w:val="single" w:color="000000" w:sz="4" w:space="0"/>
                          <w:bottom w:val="single" w:color="000000" w:sz="4" w:space="0"/>
                          <w:right w:val="single" w:color="000000" w:sz="4" w:space="0"/>
                        </w:tcBorders>
                      </w:tcPr>
                      <w:p>
                        <w:pPr>
                          <w:pStyle w:val="25"/>
                          <w:spacing w:before="138"/>
                          <w:ind w:left="20"/>
                          <w:rPr>
                            <w:sz w:val="20"/>
                          </w:rPr>
                        </w:pPr>
                        <w:r>
                          <w:rPr>
                            <w:w w:val="95"/>
                            <w:sz w:val="20"/>
                          </w:rPr>
                          <w:t>费率(%)</w:t>
                        </w:r>
                      </w:p>
                    </w:tc>
                    <w:tc>
                      <w:tcPr>
                        <w:tcW w:w="1269" w:type="dxa"/>
                        <w:tcBorders>
                          <w:left w:val="single" w:color="000000" w:sz="4" w:space="0"/>
                          <w:bottom w:val="single" w:color="000000" w:sz="4" w:space="0"/>
                        </w:tcBorders>
                      </w:tcPr>
                      <w:p>
                        <w:pPr>
                          <w:pStyle w:val="25"/>
                          <w:spacing w:before="130"/>
                          <w:ind w:left="414" w:right="415"/>
                          <w:jc w:val="center"/>
                          <w:rPr>
                            <w:sz w:val="20"/>
                          </w:rPr>
                        </w:pPr>
                        <w:r>
                          <w:rPr>
                            <w:w w:val="95"/>
                            <w:sz w:val="20"/>
                          </w:rPr>
                          <w:t>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pStyle w:val="25"/>
                          <w:spacing w:line="261" w:lineRule="exact"/>
                          <w:ind w:right="1"/>
                          <w:jc w:val="center"/>
                          <w:rPr>
                            <w:sz w:val="20"/>
                          </w:rPr>
                        </w:pPr>
                        <w:r>
                          <w:rPr>
                            <w:w w:val="95"/>
                            <w:sz w:val="20"/>
                          </w:rPr>
                          <w:t>1</w:t>
                        </w:r>
                      </w:p>
                    </w:tc>
                    <w:tc>
                      <w:tcPr>
                        <w:tcW w:w="2203" w:type="dxa"/>
                        <w:tcBorders>
                          <w:top w:val="single" w:color="000000" w:sz="4" w:space="0"/>
                          <w:left w:val="single" w:color="000000" w:sz="4" w:space="0"/>
                          <w:bottom w:val="single" w:color="000000" w:sz="4" w:space="0"/>
                          <w:right w:val="single" w:color="000000" w:sz="4" w:space="0"/>
                        </w:tcBorders>
                      </w:tcPr>
                      <w:p>
                        <w:pPr>
                          <w:pStyle w:val="25"/>
                          <w:spacing w:line="261" w:lineRule="exact"/>
                          <w:ind w:left="125" w:right="489"/>
                          <w:jc w:val="center"/>
                          <w:rPr>
                            <w:sz w:val="20"/>
                          </w:rPr>
                        </w:pPr>
                        <w:r>
                          <w:rPr>
                            <w:w w:val="85"/>
                            <w:sz w:val="20"/>
                          </w:rPr>
                          <w:t>发包人供应材料</w:t>
                        </w:r>
                      </w:p>
                    </w:tc>
                    <w:tc>
                      <w:tcPr>
                        <w:tcW w:w="2079" w:type="dxa"/>
                        <w:gridSpan w:val="2"/>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751"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pStyle w:val="25"/>
                          <w:spacing w:before="1"/>
                          <w:ind w:right="1"/>
                          <w:jc w:val="center"/>
                          <w:rPr>
                            <w:sz w:val="20"/>
                          </w:rPr>
                        </w:pPr>
                        <w:r>
                          <w:rPr>
                            <w:w w:val="95"/>
                            <w:sz w:val="20"/>
                          </w:rPr>
                          <w:t>2</w:t>
                        </w:r>
                      </w:p>
                    </w:tc>
                    <w:tc>
                      <w:tcPr>
                        <w:tcW w:w="2203" w:type="dxa"/>
                        <w:tcBorders>
                          <w:top w:val="single" w:color="000000" w:sz="4" w:space="0"/>
                          <w:left w:val="single" w:color="000000" w:sz="4" w:space="0"/>
                          <w:bottom w:val="single" w:color="000000" w:sz="4" w:space="0"/>
                          <w:right w:val="single" w:color="000000" w:sz="4" w:space="0"/>
                        </w:tcBorders>
                      </w:tcPr>
                      <w:p>
                        <w:pPr>
                          <w:pStyle w:val="25"/>
                          <w:spacing w:before="1"/>
                          <w:ind w:left="125" w:right="489"/>
                          <w:jc w:val="center"/>
                          <w:rPr>
                            <w:sz w:val="20"/>
                          </w:rPr>
                        </w:pPr>
                        <w:r>
                          <w:rPr>
                            <w:w w:val="85"/>
                            <w:sz w:val="20"/>
                          </w:rPr>
                          <w:t>发包人采购设备</w:t>
                        </w:r>
                      </w:p>
                    </w:tc>
                    <w:tc>
                      <w:tcPr>
                        <w:tcW w:w="2079" w:type="dxa"/>
                        <w:gridSpan w:val="2"/>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751"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tcBorders>
                      </w:tc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5" w:hRule="exact"/>
                    </w:trPr>
                    <w:tc>
                      <w:tcPr>
                        <w:tcW w:w="656" w:type="dxa"/>
                        <w:tcBorders>
                          <w:top w:val="single" w:color="000000" w:sz="4" w:space="0"/>
                          <w:bottom w:val="single" w:color="000000" w:sz="4" w:space="0"/>
                          <w:right w:val="single" w:color="000000" w:sz="4" w:space="0"/>
                        </w:tcBorders>
                      </w:tcPr>
                      <w:p>
                        <w:pPr>
                          <w:pStyle w:val="25"/>
                          <w:spacing w:before="125"/>
                          <w:ind w:right="1"/>
                          <w:jc w:val="center"/>
                          <w:rPr>
                            <w:sz w:val="20"/>
                          </w:rPr>
                        </w:pPr>
                        <w:r>
                          <w:rPr>
                            <w:w w:val="95"/>
                            <w:sz w:val="20"/>
                          </w:rPr>
                          <w:t>3</w:t>
                        </w:r>
                      </w:p>
                    </w:tc>
                    <w:tc>
                      <w:tcPr>
                        <w:tcW w:w="2203" w:type="dxa"/>
                        <w:tcBorders>
                          <w:top w:val="single" w:color="000000" w:sz="4" w:space="0"/>
                          <w:left w:val="single" w:color="000000" w:sz="4" w:space="0"/>
                          <w:bottom w:val="single" w:color="000000" w:sz="4" w:space="0"/>
                          <w:right w:val="single" w:color="000000" w:sz="4" w:space="0"/>
                        </w:tcBorders>
                      </w:tcPr>
                      <w:p>
                        <w:pPr>
                          <w:pStyle w:val="25"/>
                          <w:spacing w:line="247" w:lineRule="auto"/>
                          <w:ind w:left="95" w:right="28"/>
                          <w:rPr>
                            <w:sz w:val="20"/>
                            <w:lang w:eastAsia="zh-CN"/>
                          </w:rPr>
                        </w:pPr>
                        <w:r>
                          <w:rPr>
                            <w:w w:val="95"/>
                            <w:sz w:val="20"/>
                            <w:lang w:eastAsia="zh-CN"/>
                          </w:rPr>
                          <w:t>总承包人对发包人发包的专业工程管理和协调</w:t>
                        </w: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3" w:hRule="exact"/>
                    </w:trPr>
                    <w:tc>
                      <w:tcPr>
                        <w:tcW w:w="656" w:type="dxa"/>
                        <w:tcBorders>
                          <w:top w:val="single" w:color="000000" w:sz="4" w:space="0"/>
                          <w:bottom w:val="single" w:color="000000" w:sz="4" w:space="0"/>
                          <w:right w:val="single" w:color="000000" w:sz="4" w:space="0"/>
                        </w:tcBorders>
                      </w:tcPr>
                      <w:p>
                        <w:pPr>
                          <w:pStyle w:val="25"/>
                          <w:spacing w:before="11"/>
                          <w:rPr>
                            <w:sz w:val="19"/>
                            <w:lang w:eastAsia="zh-CN"/>
                          </w:rPr>
                        </w:pPr>
                      </w:p>
                      <w:p>
                        <w:pPr>
                          <w:pStyle w:val="25"/>
                          <w:ind w:right="1"/>
                          <w:jc w:val="center"/>
                          <w:rPr>
                            <w:sz w:val="20"/>
                          </w:rPr>
                        </w:pPr>
                        <w:r>
                          <w:rPr>
                            <w:w w:val="95"/>
                            <w:sz w:val="20"/>
                          </w:rPr>
                          <w:t>4</w:t>
                        </w:r>
                      </w:p>
                    </w:tc>
                    <w:tc>
                      <w:tcPr>
                        <w:tcW w:w="2203" w:type="dxa"/>
                        <w:tcBorders>
                          <w:top w:val="single" w:color="000000" w:sz="4" w:space="0"/>
                          <w:left w:val="single" w:color="000000" w:sz="4" w:space="0"/>
                          <w:bottom w:val="single" w:color="000000" w:sz="4" w:space="0"/>
                          <w:right w:val="single" w:color="000000" w:sz="4" w:space="0"/>
                        </w:tcBorders>
                      </w:tcPr>
                      <w:p>
                        <w:pPr>
                          <w:pStyle w:val="25"/>
                          <w:spacing w:before="26" w:line="260" w:lineRule="exact"/>
                          <w:ind w:left="125" w:right="127"/>
                          <w:jc w:val="center"/>
                          <w:rPr>
                            <w:sz w:val="20"/>
                            <w:lang w:eastAsia="zh-CN"/>
                          </w:rPr>
                        </w:pPr>
                        <w:r>
                          <w:rPr>
                            <w:w w:val="95"/>
                            <w:sz w:val="20"/>
                            <w:lang w:eastAsia="zh-CN"/>
                          </w:rPr>
                          <w:t>总承包人对发包人发包的专业工程管理和协调并提供配合服务</w:t>
                        </w: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4"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exact"/>
                    </w:trPr>
                    <w:tc>
                      <w:tcPr>
                        <w:tcW w:w="656" w:type="dxa"/>
                        <w:tcBorders>
                          <w:top w:val="single" w:color="000000" w:sz="4" w:space="0"/>
                          <w:bottom w:val="single" w:color="000000" w:sz="4" w:space="0"/>
                          <w:right w:val="single" w:color="000000" w:sz="4" w:space="0"/>
                        </w:tcBorders>
                      </w:tcPr>
                      <w:p>
                        <w:pPr>
                          <w:rPr>
                            <w:lang w:eastAsia="zh-CN"/>
                          </w:rPr>
                        </w:pPr>
                      </w:p>
                    </w:tc>
                    <w:tc>
                      <w:tcPr>
                        <w:tcW w:w="220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079"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553"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51" w:type="dxa"/>
                        <w:tcBorders>
                          <w:top w:val="single" w:color="000000" w:sz="4" w:space="0"/>
                          <w:left w:val="single" w:color="000000" w:sz="4" w:space="0"/>
                          <w:bottom w:val="single" w:color="000000" w:sz="4" w:space="0"/>
                          <w:right w:val="single" w:color="000000" w:sz="4" w:space="0"/>
                        </w:tcBorders>
                      </w:tcPr>
                      <w:p>
                        <w:pPr>
                          <w:rPr>
                            <w:lang w:eastAsia="zh-CN"/>
                          </w:rPr>
                        </w:pPr>
                      </w:p>
                    </w:tc>
                    <w:tc>
                      <w:tcPr>
                        <w:tcW w:w="1269" w:type="dxa"/>
                        <w:tcBorders>
                          <w:top w:val="single" w:color="000000" w:sz="4" w:space="0"/>
                          <w:left w:val="single" w:color="000000" w:sz="4" w:space="0"/>
                          <w:bottom w:val="single" w:color="000000" w:sz="4" w:space="0"/>
                        </w:tcBorders>
                      </w:tcPr>
                      <w:p>
                        <w:pP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exact"/>
                    </w:trPr>
                    <w:tc>
                      <w:tcPr>
                        <w:tcW w:w="656" w:type="dxa"/>
                        <w:tcBorders>
                          <w:top w:val="single" w:color="000000" w:sz="4" w:space="0"/>
                          <w:right w:val="nil"/>
                        </w:tcBorders>
                      </w:tcPr>
                      <w:p>
                        <w:pPr>
                          <w:rPr>
                            <w:lang w:eastAsia="zh-CN"/>
                          </w:rPr>
                        </w:pPr>
                      </w:p>
                    </w:tc>
                    <w:tc>
                      <w:tcPr>
                        <w:tcW w:w="2203" w:type="dxa"/>
                        <w:tcBorders>
                          <w:top w:val="single" w:color="000000" w:sz="4" w:space="0"/>
                          <w:left w:val="nil"/>
                          <w:right w:val="nil"/>
                        </w:tcBorders>
                      </w:tcPr>
                      <w:p>
                        <w:pPr>
                          <w:rPr>
                            <w:lang w:eastAsia="zh-CN"/>
                          </w:rPr>
                        </w:pPr>
                      </w:p>
                    </w:tc>
                    <w:tc>
                      <w:tcPr>
                        <w:tcW w:w="1628" w:type="dxa"/>
                        <w:tcBorders>
                          <w:top w:val="single" w:color="000000" w:sz="4" w:space="0"/>
                          <w:left w:val="nil"/>
                          <w:right w:val="nil"/>
                        </w:tcBorders>
                      </w:tcPr>
                      <w:p>
                        <w:pPr>
                          <w:pStyle w:val="25"/>
                          <w:spacing w:line="230" w:lineRule="exact"/>
                          <w:ind w:right="214"/>
                          <w:jc w:val="right"/>
                          <w:rPr>
                            <w:sz w:val="20"/>
                          </w:rPr>
                        </w:pPr>
                        <w:r>
                          <w:rPr>
                            <w:w w:val="97"/>
                            <w:sz w:val="20"/>
                          </w:rPr>
                          <w:t>合</w:t>
                        </w:r>
                      </w:p>
                    </w:tc>
                    <w:tc>
                      <w:tcPr>
                        <w:tcW w:w="451" w:type="dxa"/>
                        <w:tcBorders>
                          <w:top w:val="single" w:color="000000" w:sz="4" w:space="0"/>
                          <w:left w:val="nil"/>
                          <w:right w:val="nil"/>
                        </w:tcBorders>
                      </w:tcPr>
                      <w:p>
                        <w:pPr>
                          <w:pStyle w:val="25"/>
                          <w:spacing w:line="230" w:lineRule="exact"/>
                          <w:ind w:left="216"/>
                          <w:rPr>
                            <w:sz w:val="20"/>
                          </w:rPr>
                        </w:pPr>
                        <w:r>
                          <w:rPr>
                            <w:w w:val="97"/>
                            <w:sz w:val="20"/>
                          </w:rPr>
                          <w:t>计</w:t>
                        </w:r>
                      </w:p>
                    </w:tc>
                    <w:tc>
                      <w:tcPr>
                        <w:tcW w:w="1269" w:type="dxa"/>
                        <w:tcBorders>
                          <w:top w:val="single" w:color="000000" w:sz="4" w:space="0"/>
                          <w:left w:val="nil"/>
                          <w:right w:val="nil"/>
                        </w:tcBorders>
                      </w:tcPr>
                      <w:p/>
                    </w:tc>
                    <w:tc>
                      <w:tcPr>
                        <w:tcW w:w="1553" w:type="dxa"/>
                        <w:tcBorders>
                          <w:top w:val="single" w:color="000000" w:sz="4" w:space="0"/>
                          <w:left w:val="nil"/>
                          <w:right w:val="nil"/>
                        </w:tcBorders>
                      </w:tcPr>
                      <w:p/>
                    </w:tc>
                    <w:tc>
                      <w:tcPr>
                        <w:tcW w:w="751" w:type="dxa"/>
                        <w:tcBorders>
                          <w:top w:val="single" w:color="000000" w:sz="4" w:space="0"/>
                          <w:left w:val="nil"/>
                          <w:right w:val="single" w:color="000000" w:sz="4" w:space="0"/>
                        </w:tcBorders>
                      </w:tcPr>
                      <w:p/>
                    </w:tc>
                    <w:tc>
                      <w:tcPr>
                        <w:tcW w:w="1269" w:type="dxa"/>
                        <w:tcBorders>
                          <w:top w:val="single" w:color="000000" w:sz="4" w:space="0"/>
                          <w:left w:val="single" w:color="000000" w:sz="4" w:space="0"/>
                        </w:tcBorders>
                      </w:tcPr>
                      <w:p/>
                    </w:tc>
                  </w:tr>
                </w:tbl>
                <w:p>
                  <w:pPr>
                    <w:pStyle w:val="13"/>
                  </w:pPr>
                </w:p>
              </w:txbxContent>
            </v:textbox>
          </v:shape>
        </w:pict>
      </w:r>
      <w:r>
        <w:rPr>
          <w:color w:val="auto"/>
          <w:sz w:val="20"/>
        </w:rPr>
        <w:t>工程名称：</w:t>
      </w:r>
      <w:r>
        <w:rPr>
          <w:color w:val="auto"/>
          <w:sz w:val="20"/>
        </w:rPr>
        <w:tab/>
      </w:r>
      <w:r>
        <w:rPr>
          <w:color w:val="auto"/>
          <w:sz w:val="20"/>
        </w:rPr>
        <w:t>第</w:t>
      </w:r>
      <w:r>
        <w:rPr>
          <w:color w:val="auto"/>
          <w:spacing w:val="-23"/>
          <w:sz w:val="20"/>
        </w:rPr>
        <w:t xml:space="preserve"> </w:t>
      </w:r>
      <w:r>
        <w:rPr>
          <w:color w:val="auto"/>
          <w:sz w:val="20"/>
        </w:rPr>
        <w:t>页</w:t>
      </w:r>
      <w:r>
        <w:rPr>
          <w:color w:val="auto"/>
          <w:spacing w:val="21"/>
          <w:sz w:val="20"/>
        </w:rPr>
        <w:t>共</w:t>
      </w:r>
      <w:r>
        <w:rPr>
          <w:color w:val="auto"/>
          <w:sz w:val="20"/>
        </w:rPr>
        <w:t>页</w:t>
      </w: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rPr>
          <w:color w:val="auto"/>
          <w:sz w:val="20"/>
        </w:rPr>
      </w:pPr>
    </w:p>
    <w:p>
      <w:pPr>
        <w:pStyle w:val="13"/>
        <w:spacing w:before="1"/>
        <w:rPr>
          <w:color w:val="auto"/>
          <w:sz w:val="26"/>
        </w:rPr>
      </w:pPr>
    </w:p>
    <w:p>
      <w:pPr>
        <w:spacing w:line="283" w:lineRule="auto"/>
        <w:ind w:left="120" w:right="30" w:firstLine="360"/>
        <w:rPr>
          <w:color w:val="auto"/>
          <w:sz w:val="18"/>
          <w:lang w:eastAsia="zh-CN"/>
        </w:rPr>
      </w:pPr>
      <w:r>
        <w:rPr>
          <w:color w:val="auto"/>
          <w:sz w:val="18"/>
          <w:lang w:eastAsia="zh-CN"/>
        </w:rPr>
        <w:t>注：此表项目名称、服务内容由招标人填写，编制招标控制价时，费率及金额由招标人按有关计价规定确定；投标时， 费率及金额由投标人自主报价，计入投标总价中。</w:t>
      </w:r>
    </w:p>
    <w:p>
      <w:pPr>
        <w:spacing w:line="283" w:lineRule="auto"/>
        <w:rPr>
          <w:color w:val="auto"/>
          <w:sz w:val="18"/>
          <w:lang w:eastAsia="zh-CN"/>
        </w:rPr>
        <w:sectPr>
          <w:type w:val="continuous"/>
          <w:pgSz w:w="11910" w:h="16850"/>
          <w:pgMar w:top="1600" w:right="920" w:bottom="280" w:left="960" w:header="720" w:footer="720" w:gutter="0"/>
          <w:cols w:space="720" w:num="1"/>
        </w:sectPr>
      </w:pPr>
    </w:p>
    <w:p>
      <w:pPr>
        <w:pStyle w:val="24"/>
        <w:numPr>
          <w:ilvl w:val="1"/>
          <w:numId w:val="17"/>
        </w:numPr>
        <w:tabs>
          <w:tab w:val="left" w:pos="1379"/>
          <w:tab w:val="left" w:pos="1380"/>
        </w:tabs>
        <w:spacing w:before="10" w:line="300" w:lineRule="exact"/>
        <w:ind w:left="1380"/>
        <w:jc w:val="left"/>
        <w:rPr>
          <w:color w:val="auto"/>
          <w:sz w:val="24"/>
        </w:rPr>
      </w:pPr>
      <w:bookmarkStart w:id="37" w:name="4.15规费、税金项目计价表"/>
      <w:bookmarkEnd w:id="37"/>
      <w:r>
        <w:rPr>
          <w:color w:val="auto"/>
          <w:sz w:val="24"/>
        </w:rPr>
        <w:t>规费、税金项目计价表</w:t>
      </w:r>
    </w:p>
    <w:p>
      <w:pPr>
        <w:pStyle w:val="3"/>
        <w:spacing w:line="509" w:lineRule="exact"/>
        <w:ind w:left="2784"/>
        <w:rPr>
          <w:color w:val="auto"/>
          <w:lang w:eastAsia="zh-CN"/>
        </w:rPr>
      </w:pPr>
      <w:r>
        <w:rPr>
          <w:color w:val="auto"/>
          <w:w w:val="95"/>
          <w:lang w:eastAsia="zh-CN"/>
        </w:rPr>
        <w:t>规费、税金项目清单与计价表</w:t>
      </w:r>
    </w:p>
    <w:p>
      <w:pPr>
        <w:tabs>
          <w:tab w:val="left" w:pos="7399"/>
        </w:tabs>
        <w:spacing w:before="30" w:after="22"/>
        <w:ind w:left="520"/>
        <w:rPr>
          <w:color w:val="auto"/>
          <w:sz w:val="20"/>
        </w:rPr>
      </w:pPr>
      <w:r>
        <w:rPr>
          <w:color w:val="auto"/>
          <w:sz w:val="20"/>
        </w:rPr>
        <w:t>工程名称：</w:t>
      </w:r>
      <w:r>
        <w:rPr>
          <w:color w:val="auto"/>
          <w:sz w:val="20"/>
        </w:rPr>
        <w:tab/>
      </w:r>
      <w:r>
        <w:rPr>
          <w:color w:val="auto"/>
          <w:sz w:val="20"/>
        </w:rPr>
        <w:t>第</w:t>
      </w:r>
      <w:r>
        <w:rPr>
          <w:color w:val="auto"/>
          <w:spacing w:val="-23"/>
          <w:sz w:val="20"/>
        </w:rPr>
        <w:t xml:space="preserve"> </w:t>
      </w:r>
      <w:r>
        <w:rPr>
          <w:color w:val="auto"/>
          <w:sz w:val="20"/>
        </w:rPr>
        <w:t>页</w:t>
      </w:r>
      <w:r>
        <w:rPr>
          <w:color w:val="auto"/>
          <w:spacing w:val="21"/>
          <w:sz w:val="20"/>
        </w:rPr>
        <w:t>共</w:t>
      </w:r>
      <w:r>
        <w:rPr>
          <w:color w:val="auto"/>
          <w:sz w:val="20"/>
        </w:rPr>
        <w:t>页</w:t>
      </w:r>
    </w:p>
    <w:tbl>
      <w:tblPr>
        <w:tblStyle w:val="23"/>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6"/>
        <w:gridCol w:w="1518"/>
        <w:gridCol w:w="2104"/>
        <w:gridCol w:w="1356"/>
        <w:gridCol w:w="1213"/>
        <w:gridCol w:w="1389"/>
        <w:gridCol w:w="14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5" w:hRule="exact"/>
        </w:trPr>
        <w:tc>
          <w:tcPr>
            <w:tcW w:w="756" w:type="dxa"/>
            <w:tcBorders>
              <w:bottom w:val="single" w:color="000000" w:sz="4" w:space="0"/>
              <w:right w:val="single" w:color="000000" w:sz="4" w:space="0"/>
            </w:tcBorders>
          </w:tcPr>
          <w:p>
            <w:pPr>
              <w:pStyle w:val="25"/>
              <w:spacing w:before="127"/>
              <w:ind w:left="180"/>
              <w:rPr>
                <w:color w:val="auto"/>
                <w:sz w:val="20"/>
              </w:rPr>
            </w:pPr>
            <w:r>
              <w:rPr>
                <w:color w:val="auto"/>
                <w:w w:val="90"/>
                <w:sz w:val="20"/>
              </w:rPr>
              <w:t>序号</w:t>
            </w:r>
          </w:p>
        </w:tc>
        <w:tc>
          <w:tcPr>
            <w:tcW w:w="1518" w:type="dxa"/>
            <w:tcBorders>
              <w:left w:val="single" w:color="000000" w:sz="4" w:space="0"/>
              <w:bottom w:val="single" w:color="000000" w:sz="4" w:space="0"/>
              <w:right w:val="single" w:color="000000" w:sz="4" w:space="0"/>
            </w:tcBorders>
          </w:tcPr>
          <w:p>
            <w:pPr>
              <w:pStyle w:val="25"/>
              <w:spacing w:before="127"/>
              <w:ind w:left="258" w:right="258"/>
              <w:jc w:val="center"/>
              <w:rPr>
                <w:color w:val="auto"/>
                <w:sz w:val="20"/>
              </w:rPr>
            </w:pPr>
            <w:r>
              <w:rPr>
                <w:color w:val="auto"/>
                <w:w w:val="95"/>
                <w:sz w:val="20"/>
              </w:rPr>
              <w:t>项目名称</w:t>
            </w:r>
          </w:p>
        </w:tc>
        <w:tc>
          <w:tcPr>
            <w:tcW w:w="3460" w:type="dxa"/>
            <w:gridSpan w:val="2"/>
            <w:tcBorders>
              <w:left w:val="single" w:color="000000" w:sz="4" w:space="0"/>
              <w:bottom w:val="single" w:color="000000" w:sz="4" w:space="0"/>
              <w:right w:val="single" w:color="000000" w:sz="4" w:space="0"/>
            </w:tcBorders>
          </w:tcPr>
          <w:p>
            <w:pPr>
              <w:pStyle w:val="25"/>
              <w:spacing w:before="127"/>
              <w:ind w:left="1325" w:right="1325"/>
              <w:jc w:val="center"/>
              <w:rPr>
                <w:color w:val="auto"/>
                <w:sz w:val="20"/>
              </w:rPr>
            </w:pPr>
            <w:r>
              <w:rPr>
                <w:color w:val="auto"/>
                <w:w w:val="95"/>
                <w:sz w:val="20"/>
              </w:rPr>
              <w:t>计算基础</w:t>
            </w:r>
          </w:p>
        </w:tc>
        <w:tc>
          <w:tcPr>
            <w:tcW w:w="1213" w:type="dxa"/>
            <w:tcBorders>
              <w:left w:val="single" w:color="000000" w:sz="4" w:space="0"/>
              <w:bottom w:val="single" w:color="000000" w:sz="4" w:space="0"/>
              <w:right w:val="single" w:color="000000" w:sz="4" w:space="0"/>
            </w:tcBorders>
          </w:tcPr>
          <w:p>
            <w:pPr>
              <w:pStyle w:val="25"/>
              <w:spacing w:before="127"/>
              <w:ind w:left="201"/>
              <w:rPr>
                <w:color w:val="auto"/>
                <w:sz w:val="20"/>
              </w:rPr>
            </w:pPr>
            <w:r>
              <w:rPr>
                <w:color w:val="auto"/>
                <w:w w:val="95"/>
                <w:sz w:val="20"/>
              </w:rPr>
              <w:t>计算基数</w:t>
            </w:r>
          </w:p>
        </w:tc>
        <w:tc>
          <w:tcPr>
            <w:tcW w:w="1389" w:type="dxa"/>
            <w:tcBorders>
              <w:left w:val="single" w:color="000000" w:sz="4" w:space="0"/>
              <w:bottom w:val="single" w:color="000000" w:sz="4" w:space="0"/>
              <w:right w:val="single" w:color="000000" w:sz="4" w:space="0"/>
            </w:tcBorders>
          </w:tcPr>
          <w:p>
            <w:pPr>
              <w:pStyle w:val="25"/>
              <w:spacing w:before="127"/>
              <w:ind w:left="140"/>
              <w:rPr>
                <w:color w:val="auto"/>
                <w:sz w:val="20"/>
              </w:rPr>
            </w:pPr>
            <w:r>
              <w:rPr>
                <w:color w:val="auto"/>
                <w:w w:val="95"/>
                <w:sz w:val="20"/>
              </w:rPr>
              <w:t>计算费率(%)</w:t>
            </w:r>
          </w:p>
        </w:tc>
        <w:tc>
          <w:tcPr>
            <w:tcW w:w="1444" w:type="dxa"/>
            <w:tcBorders>
              <w:left w:val="single" w:color="000000" w:sz="4" w:space="0"/>
              <w:bottom w:val="single" w:color="000000" w:sz="4" w:space="0"/>
            </w:tcBorders>
          </w:tcPr>
          <w:p>
            <w:pPr>
              <w:pStyle w:val="25"/>
              <w:spacing w:before="127"/>
              <w:ind w:left="311"/>
              <w:rPr>
                <w:color w:val="auto"/>
                <w:sz w:val="20"/>
              </w:rPr>
            </w:pPr>
            <w:r>
              <w:rPr>
                <w:color w:val="auto"/>
                <w:w w:val="95"/>
                <w:sz w:val="20"/>
              </w:rPr>
              <w:t>金额(元)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4" w:hRule="exact"/>
        </w:trPr>
        <w:tc>
          <w:tcPr>
            <w:tcW w:w="756" w:type="dxa"/>
            <w:tcBorders>
              <w:top w:val="single" w:color="000000" w:sz="4" w:space="0"/>
              <w:bottom w:val="single" w:color="000000" w:sz="4" w:space="0"/>
              <w:right w:val="single" w:color="000000" w:sz="4" w:space="0"/>
            </w:tcBorders>
          </w:tcPr>
          <w:p>
            <w:pPr>
              <w:pStyle w:val="25"/>
              <w:spacing w:before="4"/>
              <w:rPr>
                <w:color w:val="auto"/>
                <w:sz w:val="20"/>
              </w:rPr>
            </w:pPr>
          </w:p>
          <w:p>
            <w:pPr>
              <w:pStyle w:val="25"/>
              <w:jc w:val="center"/>
              <w:rPr>
                <w:color w:val="auto"/>
                <w:sz w:val="20"/>
              </w:rPr>
            </w:pPr>
            <w:r>
              <w:rPr>
                <w:color w:val="auto"/>
                <w:w w:val="95"/>
                <w:sz w:val="20"/>
              </w:rPr>
              <w:t>1</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4"/>
              <w:rPr>
                <w:color w:val="auto"/>
                <w:sz w:val="20"/>
              </w:rPr>
            </w:pPr>
          </w:p>
          <w:p>
            <w:pPr>
              <w:pStyle w:val="25"/>
              <w:ind w:left="258" w:right="259"/>
              <w:jc w:val="center"/>
              <w:rPr>
                <w:color w:val="auto"/>
                <w:sz w:val="20"/>
              </w:rPr>
            </w:pPr>
            <w:r>
              <w:rPr>
                <w:color w:val="auto"/>
                <w:w w:val="95"/>
                <w:sz w:val="20"/>
              </w:rPr>
              <w:t>规费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before="4" w:line="256" w:lineRule="exact"/>
              <w:ind w:left="1"/>
              <w:rPr>
                <w:color w:val="auto"/>
                <w:sz w:val="20"/>
                <w:lang w:eastAsia="zh-CN"/>
              </w:rPr>
            </w:pPr>
            <w:r>
              <w:rPr>
                <w:color w:val="auto"/>
                <w:w w:val="95"/>
                <w:sz w:val="20"/>
                <w:lang w:eastAsia="zh-CN"/>
              </w:rPr>
              <w:t>养老保险费+医疗保险费+失业保险费+ 工伤保险费+生育保险费+住房公积金+</w:t>
            </w:r>
          </w:p>
          <w:p>
            <w:pPr>
              <w:pStyle w:val="25"/>
              <w:spacing w:line="236" w:lineRule="exact"/>
              <w:ind w:left="1"/>
              <w:rPr>
                <w:color w:val="auto"/>
                <w:sz w:val="20"/>
              </w:rPr>
            </w:pPr>
            <w:r>
              <w:rPr>
                <w:color w:val="auto"/>
                <w:w w:val="95"/>
                <w:sz w:val="20"/>
              </w:rPr>
              <w:t>工程排污费</w:t>
            </w:r>
          </w:p>
        </w:tc>
        <w:tc>
          <w:tcPr>
            <w:tcW w:w="1213" w:type="dxa"/>
            <w:tcBorders>
              <w:top w:val="single" w:color="000000" w:sz="4" w:space="0"/>
              <w:left w:val="single" w:color="000000" w:sz="4" w:space="0"/>
              <w:bottom w:val="single" w:color="000000" w:sz="4" w:space="0"/>
              <w:right w:val="single" w:color="000000" w:sz="4" w:space="0"/>
            </w:tcBorders>
          </w:tcPr>
          <w:p>
            <w:pPr>
              <w:rPr>
                <w:color w:val="auto"/>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rPr>
            </w:pPr>
          </w:p>
        </w:tc>
        <w:tc>
          <w:tcPr>
            <w:tcW w:w="1444"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5" w:hRule="exact"/>
        </w:trPr>
        <w:tc>
          <w:tcPr>
            <w:tcW w:w="756" w:type="dxa"/>
            <w:tcBorders>
              <w:top w:val="single" w:color="000000" w:sz="4" w:space="0"/>
              <w:bottom w:val="single" w:color="000000" w:sz="4" w:space="0"/>
              <w:right w:val="single" w:color="000000" w:sz="4" w:space="0"/>
            </w:tcBorders>
          </w:tcPr>
          <w:p>
            <w:pPr>
              <w:pStyle w:val="25"/>
              <w:spacing w:before="4"/>
              <w:rPr>
                <w:color w:val="auto"/>
                <w:sz w:val="20"/>
              </w:rPr>
            </w:pPr>
          </w:p>
          <w:p>
            <w:pPr>
              <w:pStyle w:val="25"/>
              <w:spacing w:before="1"/>
              <w:ind w:left="19"/>
              <w:rPr>
                <w:color w:val="auto"/>
                <w:sz w:val="20"/>
              </w:rPr>
            </w:pPr>
            <w:r>
              <w:rPr>
                <w:color w:val="auto"/>
                <w:sz w:val="20"/>
              </w:rPr>
              <w:t>1.1</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4"/>
              <w:rPr>
                <w:color w:val="auto"/>
                <w:sz w:val="20"/>
              </w:rPr>
            </w:pPr>
          </w:p>
          <w:p>
            <w:pPr>
              <w:pStyle w:val="25"/>
              <w:spacing w:before="1"/>
              <w:ind w:left="258" w:right="259"/>
              <w:jc w:val="center"/>
              <w:rPr>
                <w:color w:val="auto"/>
                <w:sz w:val="20"/>
              </w:rPr>
            </w:pPr>
            <w:r>
              <w:rPr>
                <w:color w:val="auto"/>
                <w:w w:val="95"/>
                <w:sz w:val="20"/>
              </w:rPr>
              <w:t>养老保险费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line="236" w:lineRule="exact"/>
              <w:ind w:left="1"/>
              <w:rPr>
                <w:color w:val="auto"/>
                <w:sz w:val="20"/>
                <w:lang w:eastAsia="zh-CN"/>
              </w:rPr>
            </w:pPr>
            <w:r>
              <w:rPr>
                <w:color w:val="auto"/>
                <w:w w:val="95"/>
                <w:sz w:val="20"/>
                <w:lang w:eastAsia="zh-CN"/>
              </w:rPr>
              <w:t>其中：计费人工费+其中：计费人工费+人</w:t>
            </w:r>
          </w:p>
          <w:p>
            <w:pPr>
              <w:pStyle w:val="25"/>
              <w:spacing w:before="14"/>
              <w:ind w:left="1"/>
              <w:rPr>
                <w:color w:val="auto"/>
                <w:sz w:val="20"/>
                <w:lang w:eastAsia="zh-CN"/>
              </w:rPr>
            </w:pPr>
            <w:r>
              <w:rPr>
                <w:color w:val="auto"/>
                <w:w w:val="95"/>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6" w:hRule="exact"/>
        </w:trPr>
        <w:tc>
          <w:tcPr>
            <w:tcW w:w="756" w:type="dxa"/>
            <w:tcBorders>
              <w:top w:val="single" w:color="000000" w:sz="4" w:space="0"/>
              <w:bottom w:val="single" w:color="000000" w:sz="4" w:space="0"/>
              <w:right w:val="single" w:color="000000" w:sz="4" w:space="0"/>
            </w:tcBorders>
          </w:tcPr>
          <w:p>
            <w:pPr>
              <w:pStyle w:val="25"/>
              <w:spacing w:before="6"/>
              <w:rPr>
                <w:color w:val="auto"/>
                <w:sz w:val="20"/>
                <w:lang w:eastAsia="zh-CN"/>
              </w:rPr>
            </w:pPr>
          </w:p>
          <w:p>
            <w:pPr>
              <w:pStyle w:val="25"/>
              <w:ind w:left="19"/>
              <w:rPr>
                <w:color w:val="auto"/>
                <w:sz w:val="20"/>
              </w:rPr>
            </w:pPr>
            <w:r>
              <w:rPr>
                <w:color w:val="auto"/>
                <w:sz w:val="20"/>
              </w:rPr>
              <w:t>1.2</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6"/>
              <w:rPr>
                <w:color w:val="auto"/>
                <w:sz w:val="20"/>
              </w:rPr>
            </w:pPr>
          </w:p>
          <w:p>
            <w:pPr>
              <w:pStyle w:val="25"/>
              <w:ind w:left="258" w:right="259"/>
              <w:jc w:val="center"/>
              <w:rPr>
                <w:color w:val="auto"/>
                <w:sz w:val="20"/>
              </w:rPr>
            </w:pPr>
            <w:r>
              <w:rPr>
                <w:color w:val="auto"/>
                <w:w w:val="95"/>
                <w:sz w:val="20"/>
              </w:rPr>
              <w:t>医疗保险费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before="1" w:line="260" w:lineRule="exact"/>
              <w:ind w:left="1"/>
              <w:rPr>
                <w:color w:val="auto"/>
                <w:sz w:val="20"/>
                <w:lang w:eastAsia="zh-CN"/>
              </w:rPr>
            </w:pPr>
            <w:r>
              <w:rPr>
                <w:color w:val="auto"/>
                <w:spacing w:val="-9"/>
                <w:w w:val="95"/>
                <w:sz w:val="20"/>
                <w:lang w:eastAsia="zh-CN"/>
              </w:rPr>
              <w:t>其中：计费人工费+其中：计费人工费+人</w:t>
            </w:r>
            <w:r>
              <w:rPr>
                <w:color w:val="auto"/>
                <w:spacing w:val="-9"/>
                <w:w w:val="90"/>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4" w:hRule="exact"/>
        </w:trPr>
        <w:tc>
          <w:tcPr>
            <w:tcW w:w="756" w:type="dxa"/>
            <w:tcBorders>
              <w:top w:val="single" w:color="000000" w:sz="4" w:space="0"/>
              <w:bottom w:val="single" w:color="000000" w:sz="4" w:space="0"/>
              <w:right w:val="single" w:color="000000" w:sz="4" w:space="0"/>
            </w:tcBorders>
          </w:tcPr>
          <w:p>
            <w:pPr>
              <w:pStyle w:val="25"/>
              <w:spacing w:before="5"/>
              <w:rPr>
                <w:color w:val="auto"/>
                <w:sz w:val="20"/>
                <w:lang w:eastAsia="zh-CN"/>
              </w:rPr>
            </w:pPr>
          </w:p>
          <w:p>
            <w:pPr>
              <w:pStyle w:val="25"/>
              <w:ind w:left="19"/>
              <w:rPr>
                <w:color w:val="auto"/>
                <w:sz w:val="20"/>
              </w:rPr>
            </w:pPr>
            <w:r>
              <w:rPr>
                <w:color w:val="auto"/>
                <w:sz w:val="20"/>
              </w:rPr>
              <w:t>1.3</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5"/>
              <w:rPr>
                <w:color w:val="auto"/>
                <w:sz w:val="20"/>
              </w:rPr>
            </w:pPr>
          </w:p>
          <w:p>
            <w:pPr>
              <w:pStyle w:val="25"/>
              <w:ind w:left="258" w:right="259"/>
              <w:jc w:val="center"/>
              <w:rPr>
                <w:color w:val="auto"/>
                <w:sz w:val="20"/>
              </w:rPr>
            </w:pPr>
            <w:r>
              <w:rPr>
                <w:color w:val="auto"/>
                <w:w w:val="95"/>
                <w:sz w:val="20"/>
              </w:rPr>
              <w:t>失业保险费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line="260" w:lineRule="exact"/>
              <w:ind w:left="1"/>
              <w:rPr>
                <w:color w:val="auto"/>
                <w:sz w:val="20"/>
                <w:lang w:eastAsia="zh-CN"/>
              </w:rPr>
            </w:pPr>
            <w:r>
              <w:rPr>
                <w:color w:val="auto"/>
                <w:spacing w:val="-9"/>
                <w:w w:val="95"/>
                <w:sz w:val="20"/>
                <w:lang w:eastAsia="zh-CN"/>
              </w:rPr>
              <w:t>其中：计费人工费+其中：计费人工费+人</w:t>
            </w:r>
            <w:r>
              <w:rPr>
                <w:color w:val="auto"/>
                <w:spacing w:val="-9"/>
                <w:w w:val="90"/>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5" w:hRule="exact"/>
        </w:trPr>
        <w:tc>
          <w:tcPr>
            <w:tcW w:w="756" w:type="dxa"/>
            <w:tcBorders>
              <w:top w:val="single" w:color="000000" w:sz="4" w:space="0"/>
              <w:bottom w:val="single" w:color="000000" w:sz="4" w:space="0"/>
              <w:right w:val="single" w:color="000000" w:sz="4" w:space="0"/>
            </w:tcBorders>
          </w:tcPr>
          <w:p>
            <w:pPr>
              <w:pStyle w:val="25"/>
              <w:spacing w:before="5"/>
              <w:rPr>
                <w:color w:val="auto"/>
                <w:sz w:val="20"/>
                <w:lang w:eastAsia="zh-CN"/>
              </w:rPr>
            </w:pPr>
          </w:p>
          <w:p>
            <w:pPr>
              <w:pStyle w:val="25"/>
              <w:ind w:left="19"/>
              <w:rPr>
                <w:color w:val="auto"/>
                <w:sz w:val="20"/>
              </w:rPr>
            </w:pPr>
            <w:r>
              <w:rPr>
                <w:color w:val="auto"/>
                <w:sz w:val="20"/>
              </w:rPr>
              <w:t>1.4</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5"/>
              <w:rPr>
                <w:color w:val="auto"/>
                <w:sz w:val="20"/>
              </w:rPr>
            </w:pPr>
          </w:p>
          <w:p>
            <w:pPr>
              <w:pStyle w:val="25"/>
              <w:ind w:left="258" w:right="259"/>
              <w:jc w:val="center"/>
              <w:rPr>
                <w:color w:val="auto"/>
                <w:sz w:val="20"/>
              </w:rPr>
            </w:pPr>
            <w:r>
              <w:rPr>
                <w:color w:val="auto"/>
                <w:w w:val="95"/>
                <w:sz w:val="20"/>
              </w:rPr>
              <w:t>工伤保险费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line="236" w:lineRule="exact"/>
              <w:ind w:left="1"/>
              <w:rPr>
                <w:color w:val="auto"/>
                <w:sz w:val="20"/>
                <w:lang w:eastAsia="zh-CN"/>
              </w:rPr>
            </w:pPr>
            <w:r>
              <w:rPr>
                <w:color w:val="auto"/>
                <w:w w:val="95"/>
                <w:sz w:val="20"/>
                <w:lang w:eastAsia="zh-CN"/>
              </w:rPr>
              <w:t>其中：计费人工费+其中：计费人工费+人</w:t>
            </w:r>
          </w:p>
          <w:p>
            <w:pPr>
              <w:pStyle w:val="25"/>
              <w:spacing w:before="14"/>
              <w:ind w:left="1"/>
              <w:rPr>
                <w:color w:val="auto"/>
                <w:sz w:val="20"/>
                <w:lang w:eastAsia="zh-CN"/>
              </w:rPr>
            </w:pPr>
            <w:r>
              <w:rPr>
                <w:color w:val="auto"/>
                <w:w w:val="95"/>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6" w:hRule="exact"/>
        </w:trPr>
        <w:tc>
          <w:tcPr>
            <w:tcW w:w="756" w:type="dxa"/>
            <w:tcBorders>
              <w:top w:val="single" w:color="000000" w:sz="4" w:space="0"/>
              <w:bottom w:val="single" w:color="000000" w:sz="4" w:space="0"/>
              <w:right w:val="single" w:color="000000" w:sz="4" w:space="0"/>
            </w:tcBorders>
          </w:tcPr>
          <w:p>
            <w:pPr>
              <w:pStyle w:val="25"/>
              <w:spacing w:before="4"/>
              <w:rPr>
                <w:color w:val="auto"/>
                <w:sz w:val="20"/>
                <w:lang w:eastAsia="zh-CN"/>
              </w:rPr>
            </w:pPr>
          </w:p>
          <w:p>
            <w:pPr>
              <w:pStyle w:val="25"/>
              <w:spacing w:before="1"/>
              <w:ind w:left="19"/>
              <w:rPr>
                <w:color w:val="auto"/>
                <w:sz w:val="20"/>
              </w:rPr>
            </w:pPr>
            <w:r>
              <w:rPr>
                <w:color w:val="auto"/>
                <w:sz w:val="20"/>
              </w:rPr>
              <w:t>1.5</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4"/>
              <w:rPr>
                <w:color w:val="auto"/>
                <w:sz w:val="20"/>
              </w:rPr>
            </w:pPr>
          </w:p>
          <w:p>
            <w:pPr>
              <w:pStyle w:val="25"/>
              <w:spacing w:before="1"/>
              <w:ind w:left="258" w:right="259"/>
              <w:jc w:val="center"/>
              <w:rPr>
                <w:color w:val="auto"/>
                <w:sz w:val="20"/>
              </w:rPr>
            </w:pPr>
            <w:r>
              <w:rPr>
                <w:color w:val="auto"/>
                <w:w w:val="95"/>
                <w:sz w:val="20"/>
              </w:rPr>
              <w:t>生育保险费</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line="236" w:lineRule="exact"/>
              <w:ind w:left="1"/>
              <w:rPr>
                <w:color w:val="auto"/>
                <w:sz w:val="20"/>
                <w:lang w:eastAsia="zh-CN"/>
              </w:rPr>
            </w:pPr>
            <w:r>
              <w:rPr>
                <w:color w:val="auto"/>
                <w:w w:val="95"/>
                <w:sz w:val="20"/>
                <w:lang w:eastAsia="zh-CN"/>
              </w:rPr>
              <w:t>其中：计费人工费+其中：计费人工费+人</w:t>
            </w:r>
          </w:p>
          <w:p>
            <w:pPr>
              <w:pStyle w:val="25"/>
              <w:spacing w:before="12"/>
              <w:ind w:left="1"/>
              <w:rPr>
                <w:color w:val="auto"/>
                <w:sz w:val="20"/>
                <w:lang w:eastAsia="zh-CN"/>
              </w:rPr>
            </w:pPr>
            <w:r>
              <w:rPr>
                <w:color w:val="auto"/>
                <w:w w:val="95"/>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3" w:hRule="exact"/>
        </w:trPr>
        <w:tc>
          <w:tcPr>
            <w:tcW w:w="756" w:type="dxa"/>
            <w:tcBorders>
              <w:top w:val="single" w:color="000000" w:sz="4" w:space="0"/>
              <w:bottom w:val="single" w:color="000000" w:sz="4" w:space="0"/>
              <w:right w:val="single" w:color="000000" w:sz="4" w:space="0"/>
            </w:tcBorders>
          </w:tcPr>
          <w:p>
            <w:pPr>
              <w:pStyle w:val="25"/>
              <w:spacing w:before="3"/>
              <w:rPr>
                <w:color w:val="auto"/>
                <w:sz w:val="20"/>
                <w:lang w:eastAsia="zh-CN"/>
              </w:rPr>
            </w:pPr>
          </w:p>
          <w:p>
            <w:pPr>
              <w:pStyle w:val="25"/>
              <w:ind w:left="19"/>
              <w:rPr>
                <w:color w:val="auto"/>
                <w:sz w:val="20"/>
              </w:rPr>
            </w:pPr>
            <w:r>
              <w:rPr>
                <w:color w:val="auto"/>
                <w:sz w:val="20"/>
              </w:rPr>
              <w:t>1.6</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3"/>
              <w:rPr>
                <w:color w:val="auto"/>
                <w:sz w:val="20"/>
              </w:rPr>
            </w:pPr>
          </w:p>
          <w:p>
            <w:pPr>
              <w:pStyle w:val="25"/>
              <w:ind w:left="258" w:right="259"/>
              <w:jc w:val="center"/>
              <w:rPr>
                <w:color w:val="auto"/>
                <w:sz w:val="20"/>
              </w:rPr>
            </w:pPr>
            <w:r>
              <w:rPr>
                <w:color w:val="auto"/>
                <w:w w:val="95"/>
                <w:sz w:val="20"/>
              </w:rPr>
              <w:t>住房公积金</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line="260" w:lineRule="exact"/>
              <w:ind w:left="1"/>
              <w:rPr>
                <w:color w:val="auto"/>
                <w:sz w:val="20"/>
                <w:lang w:eastAsia="zh-CN"/>
              </w:rPr>
            </w:pPr>
            <w:r>
              <w:rPr>
                <w:color w:val="auto"/>
                <w:spacing w:val="-9"/>
                <w:w w:val="95"/>
                <w:sz w:val="20"/>
                <w:lang w:eastAsia="zh-CN"/>
              </w:rPr>
              <w:t>其中：计费人工费+其中：计费人工费+人</w:t>
            </w:r>
            <w:r>
              <w:rPr>
                <w:color w:val="auto"/>
                <w:spacing w:val="-9"/>
                <w:w w:val="90"/>
                <w:sz w:val="20"/>
                <w:lang w:eastAsia="zh-CN"/>
              </w:rPr>
              <w:t>工价差-安全文明施工费人工价差</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exact"/>
        </w:trPr>
        <w:tc>
          <w:tcPr>
            <w:tcW w:w="756" w:type="dxa"/>
            <w:tcBorders>
              <w:top w:val="single" w:color="000000" w:sz="4" w:space="0"/>
              <w:bottom w:val="single" w:color="000000" w:sz="4" w:space="0"/>
              <w:right w:val="single" w:color="000000" w:sz="4" w:space="0"/>
            </w:tcBorders>
          </w:tcPr>
          <w:p>
            <w:pPr>
              <w:pStyle w:val="25"/>
              <w:spacing w:line="257" w:lineRule="exact"/>
              <w:ind w:left="19"/>
              <w:rPr>
                <w:color w:val="auto"/>
                <w:sz w:val="20"/>
              </w:rPr>
            </w:pPr>
            <w:r>
              <w:rPr>
                <w:color w:val="auto"/>
                <w:sz w:val="20"/>
              </w:rPr>
              <w:t>1.7</w:t>
            </w:r>
          </w:p>
        </w:tc>
        <w:tc>
          <w:tcPr>
            <w:tcW w:w="1518" w:type="dxa"/>
            <w:tcBorders>
              <w:top w:val="single" w:color="000000" w:sz="4" w:space="0"/>
              <w:left w:val="single" w:color="000000" w:sz="4" w:space="0"/>
              <w:bottom w:val="single" w:color="000000" w:sz="4" w:space="0"/>
              <w:right w:val="single" w:color="000000" w:sz="4" w:space="0"/>
            </w:tcBorders>
          </w:tcPr>
          <w:p>
            <w:pPr>
              <w:pStyle w:val="25"/>
              <w:spacing w:line="257" w:lineRule="exact"/>
              <w:ind w:left="258" w:right="259"/>
              <w:jc w:val="center"/>
              <w:rPr>
                <w:color w:val="auto"/>
                <w:sz w:val="20"/>
              </w:rPr>
            </w:pPr>
            <w:r>
              <w:rPr>
                <w:color w:val="auto"/>
                <w:w w:val="95"/>
                <w:sz w:val="20"/>
              </w:rPr>
              <w:t>工程排污费</w:t>
            </w:r>
          </w:p>
        </w:tc>
        <w:tc>
          <w:tcPr>
            <w:tcW w:w="3460" w:type="dxa"/>
            <w:gridSpan w:val="2"/>
            <w:tcBorders>
              <w:top w:val="single" w:color="000000" w:sz="4" w:space="0"/>
              <w:left w:val="single" w:color="000000" w:sz="4" w:space="0"/>
              <w:bottom w:val="single" w:color="000000" w:sz="4" w:space="0"/>
              <w:right w:val="single" w:color="000000" w:sz="4" w:space="0"/>
            </w:tcBorders>
          </w:tcPr>
          <w:p>
            <w:pPr>
              <w:rPr>
                <w:color w:val="auto"/>
              </w:rPr>
            </w:pPr>
          </w:p>
        </w:tc>
        <w:tc>
          <w:tcPr>
            <w:tcW w:w="1213" w:type="dxa"/>
            <w:tcBorders>
              <w:top w:val="single" w:color="000000" w:sz="4" w:space="0"/>
              <w:left w:val="single" w:color="000000" w:sz="4" w:space="0"/>
              <w:bottom w:val="single" w:color="000000" w:sz="4" w:space="0"/>
              <w:right w:val="single" w:color="000000" w:sz="4" w:space="0"/>
            </w:tcBorders>
          </w:tcPr>
          <w:p>
            <w:pPr>
              <w:rPr>
                <w:color w:val="auto"/>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rPr>
            </w:pPr>
          </w:p>
        </w:tc>
        <w:tc>
          <w:tcPr>
            <w:tcW w:w="1444"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5" w:hRule="exact"/>
        </w:trPr>
        <w:tc>
          <w:tcPr>
            <w:tcW w:w="756" w:type="dxa"/>
            <w:tcBorders>
              <w:top w:val="single" w:color="000000" w:sz="4" w:space="0"/>
              <w:bottom w:val="single" w:color="000000" w:sz="4" w:space="0"/>
              <w:right w:val="single" w:color="000000" w:sz="4" w:space="0"/>
            </w:tcBorders>
          </w:tcPr>
          <w:p>
            <w:pPr>
              <w:pStyle w:val="25"/>
              <w:spacing w:before="132"/>
              <w:jc w:val="center"/>
              <w:rPr>
                <w:color w:val="auto"/>
                <w:sz w:val="20"/>
              </w:rPr>
            </w:pPr>
            <w:r>
              <w:rPr>
                <w:color w:val="auto"/>
                <w:w w:val="95"/>
                <w:sz w:val="20"/>
              </w:rPr>
              <w:t>2</w:t>
            </w:r>
          </w:p>
        </w:tc>
        <w:tc>
          <w:tcPr>
            <w:tcW w:w="1518" w:type="dxa"/>
            <w:tcBorders>
              <w:top w:val="single" w:color="000000" w:sz="4" w:space="0"/>
              <w:left w:val="single" w:color="000000" w:sz="4" w:space="0"/>
              <w:bottom w:val="single" w:color="000000" w:sz="4" w:space="0"/>
              <w:right w:val="single" w:color="000000" w:sz="4" w:space="0"/>
            </w:tcBorders>
          </w:tcPr>
          <w:p>
            <w:pPr>
              <w:pStyle w:val="25"/>
              <w:spacing w:before="132"/>
              <w:ind w:left="258" w:right="259"/>
              <w:jc w:val="center"/>
              <w:rPr>
                <w:color w:val="auto"/>
                <w:sz w:val="20"/>
              </w:rPr>
            </w:pPr>
            <w:r>
              <w:rPr>
                <w:color w:val="auto"/>
                <w:w w:val="95"/>
                <w:sz w:val="20"/>
              </w:rPr>
              <w:t>税金</w:t>
            </w:r>
          </w:p>
        </w:tc>
        <w:tc>
          <w:tcPr>
            <w:tcW w:w="3460" w:type="dxa"/>
            <w:gridSpan w:val="2"/>
            <w:tcBorders>
              <w:top w:val="single" w:color="000000" w:sz="4" w:space="0"/>
              <w:left w:val="single" w:color="000000" w:sz="4" w:space="0"/>
              <w:bottom w:val="single" w:color="000000" w:sz="4" w:space="0"/>
              <w:right w:val="single" w:color="000000" w:sz="4" w:space="0"/>
            </w:tcBorders>
          </w:tcPr>
          <w:p>
            <w:pPr>
              <w:pStyle w:val="25"/>
              <w:spacing w:before="1" w:line="272" w:lineRule="exact"/>
              <w:ind w:left="1"/>
              <w:rPr>
                <w:color w:val="auto"/>
                <w:sz w:val="20"/>
                <w:lang w:eastAsia="zh-CN"/>
              </w:rPr>
            </w:pPr>
            <w:r>
              <w:rPr>
                <w:color w:val="auto"/>
                <w:sz w:val="20"/>
                <w:lang w:eastAsia="zh-CN"/>
              </w:rPr>
              <w:t>分部分项工程费+措施项目费+其他项目</w:t>
            </w:r>
            <w:r>
              <w:rPr>
                <w:color w:val="auto"/>
                <w:w w:val="95"/>
                <w:sz w:val="20"/>
                <w:lang w:eastAsia="zh-CN"/>
              </w:rPr>
              <w:t>费+规费</w:t>
            </w: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exact"/>
        </w:trPr>
        <w:tc>
          <w:tcPr>
            <w:tcW w:w="756" w:type="dxa"/>
            <w:tcBorders>
              <w:top w:val="single" w:color="000000" w:sz="4" w:space="0"/>
              <w:bottom w:val="single" w:color="000000" w:sz="4" w:space="0"/>
              <w:right w:val="single" w:color="000000" w:sz="4" w:space="0"/>
            </w:tcBorders>
          </w:tcPr>
          <w:p>
            <w:pPr>
              <w:rPr>
                <w:color w:val="auto"/>
                <w:lang w:eastAsia="zh-CN"/>
              </w:rPr>
            </w:pPr>
          </w:p>
        </w:tc>
        <w:tc>
          <w:tcPr>
            <w:tcW w:w="1518"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3460" w:type="dxa"/>
            <w:gridSpan w:val="2"/>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exact"/>
        </w:trPr>
        <w:tc>
          <w:tcPr>
            <w:tcW w:w="756" w:type="dxa"/>
            <w:tcBorders>
              <w:top w:val="single" w:color="000000" w:sz="4" w:space="0"/>
              <w:bottom w:val="single" w:color="000000" w:sz="4" w:space="0"/>
              <w:right w:val="single" w:color="000000" w:sz="4" w:space="0"/>
            </w:tcBorders>
          </w:tcPr>
          <w:p>
            <w:pPr>
              <w:rPr>
                <w:color w:val="auto"/>
                <w:lang w:eastAsia="zh-CN"/>
              </w:rPr>
            </w:pPr>
          </w:p>
        </w:tc>
        <w:tc>
          <w:tcPr>
            <w:tcW w:w="1518"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3460" w:type="dxa"/>
            <w:gridSpan w:val="2"/>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exact"/>
        </w:trPr>
        <w:tc>
          <w:tcPr>
            <w:tcW w:w="756" w:type="dxa"/>
            <w:tcBorders>
              <w:top w:val="single" w:color="000000" w:sz="4" w:space="0"/>
              <w:bottom w:val="single" w:color="000000" w:sz="4" w:space="0"/>
              <w:right w:val="single" w:color="000000" w:sz="4" w:space="0"/>
            </w:tcBorders>
          </w:tcPr>
          <w:p>
            <w:pPr>
              <w:rPr>
                <w:color w:val="auto"/>
                <w:lang w:eastAsia="zh-CN"/>
              </w:rPr>
            </w:pPr>
          </w:p>
        </w:tc>
        <w:tc>
          <w:tcPr>
            <w:tcW w:w="1518"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3460" w:type="dxa"/>
            <w:gridSpan w:val="2"/>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213"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rPr>
                <w:color w:val="auto"/>
                <w:lang w:eastAsia="zh-CN"/>
              </w:rPr>
            </w:pPr>
          </w:p>
        </w:tc>
        <w:tc>
          <w:tcPr>
            <w:tcW w:w="1444" w:type="dxa"/>
            <w:tcBorders>
              <w:top w:val="single" w:color="000000" w:sz="4" w:space="0"/>
              <w:left w:val="single" w:color="000000" w:sz="4" w:space="0"/>
              <w:bottom w:val="single" w:color="000000" w:sz="4" w:space="0"/>
            </w:tcBorders>
          </w:tcPr>
          <w:p>
            <w:pPr>
              <w:rPr>
                <w:color w:val="auto"/>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 w:hRule="exact"/>
        </w:trPr>
        <w:tc>
          <w:tcPr>
            <w:tcW w:w="756" w:type="dxa"/>
            <w:tcBorders>
              <w:top w:val="single" w:color="000000" w:sz="4" w:space="0"/>
              <w:right w:val="nil"/>
            </w:tcBorders>
          </w:tcPr>
          <w:p>
            <w:pPr>
              <w:rPr>
                <w:color w:val="auto"/>
                <w:lang w:eastAsia="zh-CN"/>
              </w:rPr>
            </w:pPr>
          </w:p>
        </w:tc>
        <w:tc>
          <w:tcPr>
            <w:tcW w:w="1518" w:type="dxa"/>
            <w:tcBorders>
              <w:top w:val="single" w:color="000000" w:sz="4" w:space="0"/>
              <w:left w:val="nil"/>
              <w:right w:val="nil"/>
            </w:tcBorders>
          </w:tcPr>
          <w:p>
            <w:pPr>
              <w:rPr>
                <w:color w:val="auto"/>
                <w:lang w:eastAsia="zh-CN"/>
              </w:rPr>
            </w:pPr>
          </w:p>
        </w:tc>
        <w:tc>
          <w:tcPr>
            <w:tcW w:w="2104" w:type="dxa"/>
            <w:tcBorders>
              <w:top w:val="single" w:color="000000" w:sz="4" w:space="0"/>
              <w:left w:val="nil"/>
              <w:right w:val="nil"/>
            </w:tcBorders>
          </w:tcPr>
          <w:p>
            <w:pPr>
              <w:pStyle w:val="25"/>
              <w:spacing w:line="236" w:lineRule="exact"/>
              <w:ind w:right="196"/>
              <w:jc w:val="right"/>
              <w:rPr>
                <w:color w:val="auto"/>
                <w:sz w:val="20"/>
              </w:rPr>
            </w:pPr>
            <w:r>
              <w:rPr>
                <w:color w:val="auto"/>
                <w:w w:val="97"/>
                <w:sz w:val="20"/>
              </w:rPr>
              <w:t>合</w:t>
            </w:r>
          </w:p>
        </w:tc>
        <w:tc>
          <w:tcPr>
            <w:tcW w:w="1356" w:type="dxa"/>
            <w:tcBorders>
              <w:top w:val="single" w:color="000000" w:sz="4" w:space="0"/>
              <w:left w:val="nil"/>
              <w:right w:val="nil"/>
            </w:tcBorders>
          </w:tcPr>
          <w:p>
            <w:pPr>
              <w:pStyle w:val="25"/>
              <w:spacing w:line="236" w:lineRule="exact"/>
              <w:ind w:left="198"/>
              <w:rPr>
                <w:color w:val="auto"/>
                <w:sz w:val="20"/>
              </w:rPr>
            </w:pPr>
            <w:r>
              <w:rPr>
                <w:color w:val="auto"/>
                <w:w w:val="97"/>
                <w:sz w:val="20"/>
              </w:rPr>
              <w:t>计</w:t>
            </w:r>
          </w:p>
        </w:tc>
        <w:tc>
          <w:tcPr>
            <w:tcW w:w="1213" w:type="dxa"/>
            <w:tcBorders>
              <w:top w:val="single" w:color="000000" w:sz="4" w:space="0"/>
              <w:left w:val="nil"/>
              <w:right w:val="nil"/>
            </w:tcBorders>
          </w:tcPr>
          <w:p>
            <w:pPr>
              <w:rPr>
                <w:color w:val="auto"/>
              </w:rPr>
            </w:pPr>
          </w:p>
        </w:tc>
        <w:tc>
          <w:tcPr>
            <w:tcW w:w="1389" w:type="dxa"/>
            <w:tcBorders>
              <w:top w:val="single" w:color="000000" w:sz="4" w:space="0"/>
              <w:left w:val="nil"/>
              <w:right w:val="single" w:color="000000" w:sz="4" w:space="0"/>
            </w:tcBorders>
          </w:tcPr>
          <w:p>
            <w:pPr>
              <w:rPr>
                <w:color w:val="auto"/>
              </w:rPr>
            </w:pPr>
          </w:p>
        </w:tc>
        <w:tc>
          <w:tcPr>
            <w:tcW w:w="1444" w:type="dxa"/>
            <w:tcBorders>
              <w:top w:val="single" w:color="000000" w:sz="4" w:space="0"/>
              <w:left w:val="single" w:color="000000" w:sz="4" w:space="0"/>
            </w:tcBorders>
          </w:tcPr>
          <w:p>
            <w:pPr>
              <w:rPr>
                <w:color w:val="auto"/>
              </w:rPr>
            </w:pPr>
          </w:p>
        </w:tc>
      </w:tr>
    </w:tbl>
    <w:p>
      <w:pPr>
        <w:tabs>
          <w:tab w:val="left" w:pos="2639"/>
        </w:tabs>
        <w:ind w:left="480"/>
        <w:rPr>
          <w:color w:val="auto"/>
          <w:sz w:val="18"/>
          <w:lang w:eastAsia="zh-CN"/>
        </w:rPr>
      </w:pPr>
      <w:r>
        <w:rPr>
          <w:color w:val="auto"/>
          <w:sz w:val="18"/>
          <w:lang w:eastAsia="zh-CN"/>
        </w:rPr>
        <w:t>编制人（造价人员）：</w:t>
      </w:r>
      <w:r>
        <w:rPr>
          <w:color w:val="auto"/>
          <w:sz w:val="18"/>
          <w:lang w:eastAsia="zh-CN"/>
        </w:rPr>
        <w:tab/>
      </w:r>
      <w:r>
        <w:rPr>
          <w:color w:val="auto"/>
          <w:sz w:val="18"/>
          <w:lang w:eastAsia="zh-CN"/>
        </w:rPr>
        <w:t>复核人（造价工程师）：</w:t>
      </w:r>
    </w:p>
    <w:p>
      <w:pPr>
        <w:rPr>
          <w:color w:val="auto"/>
          <w:sz w:val="18"/>
          <w:lang w:eastAsia="zh-CN"/>
        </w:rPr>
        <w:sectPr>
          <w:pgSz w:w="11910" w:h="16850"/>
          <w:pgMar w:top="1380" w:right="920" w:bottom="1320" w:left="960" w:header="0" w:footer="1125" w:gutter="0"/>
          <w:cols w:space="720" w:num="1"/>
        </w:sectPr>
      </w:pPr>
    </w:p>
    <w:p>
      <w:pPr>
        <w:pStyle w:val="24"/>
        <w:numPr>
          <w:ilvl w:val="1"/>
          <w:numId w:val="17"/>
        </w:numPr>
        <w:tabs>
          <w:tab w:val="left" w:pos="1379"/>
          <w:tab w:val="left" w:pos="1380"/>
        </w:tabs>
        <w:spacing w:before="10" w:line="300" w:lineRule="exact"/>
        <w:ind w:left="1380"/>
        <w:jc w:val="left"/>
        <w:rPr>
          <w:color w:val="auto"/>
          <w:sz w:val="24"/>
          <w:lang w:eastAsia="zh-CN"/>
        </w:rPr>
      </w:pPr>
      <w:bookmarkStart w:id="38" w:name="4.16发包人提供材料和工程设备一览表"/>
      <w:bookmarkEnd w:id="38"/>
      <w:r>
        <w:rPr>
          <w:color w:val="auto"/>
          <w:sz w:val="24"/>
          <w:lang w:eastAsia="zh-CN"/>
        </w:rPr>
        <w:t>发包人提供材料和工程设备一览表</w:t>
      </w:r>
    </w:p>
    <w:p>
      <w:pPr>
        <w:pStyle w:val="3"/>
        <w:spacing w:line="509" w:lineRule="exact"/>
        <w:ind w:left="2383"/>
        <w:rPr>
          <w:color w:val="auto"/>
          <w:lang w:eastAsia="zh-CN"/>
        </w:rPr>
      </w:pPr>
      <w:r>
        <w:rPr>
          <w:color w:val="auto"/>
          <w:w w:val="95"/>
          <w:lang w:eastAsia="zh-CN"/>
        </w:rPr>
        <w:t>发包人提供材料和工程设备一览表</w:t>
      </w:r>
    </w:p>
    <w:p>
      <w:pPr>
        <w:tabs>
          <w:tab w:val="left" w:pos="7259"/>
          <w:tab w:val="left" w:pos="7679"/>
          <w:tab w:val="left" w:pos="8099"/>
          <w:tab w:val="left" w:pos="8519"/>
        </w:tabs>
        <w:spacing w:before="30" w:after="21"/>
        <w:ind w:left="520"/>
        <w:rPr>
          <w:color w:val="auto"/>
          <w:sz w:val="20"/>
        </w:rPr>
      </w:pPr>
      <w:r>
        <w:rPr>
          <w:color w:val="auto"/>
          <w:sz w:val="20"/>
        </w:rPr>
        <w:t>工程名称：</w:t>
      </w:r>
      <w:r>
        <w:rPr>
          <w:color w:val="auto"/>
          <w:sz w:val="20"/>
        </w:rPr>
        <w:tab/>
      </w:r>
      <w:r>
        <w:rPr>
          <w:color w:val="auto"/>
          <w:sz w:val="20"/>
        </w:rPr>
        <w:t>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3"/>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2"/>
        <w:gridCol w:w="2547"/>
        <w:gridCol w:w="647"/>
        <w:gridCol w:w="857"/>
        <w:gridCol w:w="1332"/>
        <w:gridCol w:w="1569"/>
        <w:gridCol w:w="1076"/>
        <w:gridCol w:w="10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6" w:hRule="exact"/>
        </w:trPr>
        <w:tc>
          <w:tcPr>
            <w:tcW w:w="692" w:type="dxa"/>
            <w:tcBorders>
              <w:bottom w:val="single" w:color="000000" w:sz="4" w:space="0"/>
              <w:right w:val="single" w:color="000000" w:sz="4" w:space="0"/>
            </w:tcBorders>
          </w:tcPr>
          <w:p>
            <w:pPr>
              <w:pStyle w:val="25"/>
              <w:spacing w:before="173"/>
              <w:ind w:left="136"/>
              <w:rPr>
                <w:color w:val="auto"/>
                <w:sz w:val="20"/>
              </w:rPr>
            </w:pPr>
            <w:r>
              <w:rPr>
                <w:color w:val="auto"/>
                <w:w w:val="95"/>
                <w:sz w:val="20"/>
              </w:rPr>
              <w:t>序号</w:t>
            </w:r>
          </w:p>
        </w:tc>
        <w:tc>
          <w:tcPr>
            <w:tcW w:w="2547" w:type="dxa"/>
            <w:tcBorders>
              <w:left w:val="single" w:color="000000" w:sz="4" w:space="0"/>
              <w:bottom w:val="single" w:color="000000" w:sz="4" w:space="0"/>
              <w:right w:val="single" w:color="000000" w:sz="4" w:space="0"/>
            </w:tcBorders>
          </w:tcPr>
          <w:p>
            <w:pPr>
              <w:pStyle w:val="25"/>
              <w:spacing w:before="27" w:line="252" w:lineRule="auto"/>
              <w:ind w:left="767" w:right="110" w:hanging="600"/>
              <w:rPr>
                <w:color w:val="auto"/>
                <w:sz w:val="20"/>
                <w:lang w:eastAsia="zh-CN"/>
              </w:rPr>
            </w:pPr>
            <w:r>
              <w:rPr>
                <w:color w:val="auto"/>
                <w:w w:val="95"/>
                <w:sz w:val="20"/>
                <w:lang w:eastAsia="zh-CN"/>
              </w:rPr>
              <w:t>材料（工程设备）名称、规格、型号</w:t>
            </w:r>
          </w:p>
        </w:tc>
        <w:tc>
          <w:tcPr>
            <w:tcW w:w="647" w:type="dxa"/>
            <w:tcBorders>
              <w:left w:val="single" w:color="000000" w:sz="4" w:space="0"/>
              <w:bottom w:val="single" w:color="000000" w:sz="4" w:space="0"/>
              <w:right w:val="single" w:color="000000" w:sz="4" w:space="0"/>
            </w:tcBorders>
          </w:tcPr>
          <w:p>
            <w:pPr>
              <w:pStyle w:val="25"/>
              <w:spacing w:before="173"/>
              <w:ind w:left="118"/>
              <w:rPr>
                <w:color w:val="auto"/>
                <w:sz w:val="20"/>
              </w:rPr>
            </w:pPr>
            <w:r>
              <w:rPr>
                <w:color w:val="auto"/>
                <w:w w:val="95"/>
                <w:sz w:val="20"/>
              </w:rPr>
              <w:t>单位</w:t>
            </w:r>
          </w:p>
        </w:tc>
        <w:tc>
          <w:tcPr>
            <w:tcW w:w="857" w:type="dxa"/>
            <w:tcBorders>
              <w:left w:val="single" w:color="000000" w:sz="4" w:space="0"/>
              <w:bottom w:val="single" w:color="000000" w:sz="4" w:space="0"/>
              <w:right w:val="single" w:color="000000" w:sz="4" w:space="0"/>
            </w:tcBorders>
          </w:tcPr>
          <w:p>
            <w:pPr>
              <w:pStyle w:val="25"/>
              <w:spacing w:before="173"/>
              <w:ind w:left="222"/>
              <w:rPr>
                <w:color w:val="auto"/>
                <w:sz w:val="20"/>
              </w:rPr>
            </w:pPr>
            <w:r>
              <w:rPr>
                <w:color w:val="auto"/>
                <w:w w:val="95"/>
                <w:sz w:val="20"/>
              </w:rPr>
              <w:t>数量</w:t>
            </w:r>
          </w:p>
        </w:tc>
        <w:tc>
          <w:tcPr>
            <w:tcW w:w="1332" w:type="dxa"/>
            <w:tcBorders>
              <w:left w:val="single" w:color="000000" w:sz="4" w:space="0"/>
              <w:bottom w:val="single" w:color="000000" w:sz="4" w:space="0"/>
              <w:right w:val="single" w:color="000000" w:sz="4" w:space="0"/>
            </w:tcBorders>
          </w:tcPr>
          <w:p>
            <w:pPr>
              <w:pStyle w:val="25"/>
              <w:spacing w:before="173"/>
              <w:ind w:left="160"/>
              <w:rPr>
                <w:color w:val="auto"/>
                <w:sz w:val="20"/>
              </w:rPr>
            </w:pPr>
            <w:r>
              <w:rPr>
                <w:color w:val="auto"/>
                <w:w w:val="95"/>
                <w:sz w:val="20"/>
              </w:rPr>
              <w:t>单价（元）</w:t>
            </w:r>
          </w:p>
        </w:tc>
        <w:tc>
          <w:tcPr>
            <w:tcW w:w="1569" w:type="dxa"/>
            <w:tcBorders>
              <w:left w:val="single" w:color="000000" w:sz="4" w:space="0"/>
              <w:bottom w:val="single" w:color="000000" w:sz="4" w:space="0"/>
              <w:right w:val="single" w:color="000000" w:sz="4" w:space="0"/>
            </w:tcBorders>
          </w:tcPr>
          <w:p>
            <w:pPr>
              <w:pStyle w:val="25"/>
              <w:spacing w:before="173"/>
              <w:ind w:left="378"/>
              <w:rPr>
                <w:color w:val="auto"/>
                <w:sz w:val="20"/>
              </w:rPr>
            </w:pPr>
            <w:r>
              <w:rPr>
                <w:color w:val="auto"/>
                <w:w w:val="95"/>
                <w:sz w:val="20"/>
              </w:rPr>
              <w:t>交货方式</w:t>
            </w:r>
          </w:p>
        </w:tc>
        <w:tc>
          <w:tcPr>
            <w:tcW w:w="1076" w:type="dxa"/>
            <w:tcBorders>
              <w:left w:val="single" w:color="000000" w:sz="4" w:space="0"/>
              <w:bottom w:val="single" w:color="000000" w:sz="4" w:space="0"/>
              <w:right w:val="single" w:color="000000" w:sz="4" w:space="0"/>
            </w:tcBorders>
          </w:tcPr>
          <w:p>
            <w:pPr>
              <w:pStyle w:val="25"/>
              <w:spacing w:before="173"/>
              <w:ind w:left="132"/>
              <w:rPr>
                <w:color w:val="auto"/>
                <w:sz w:val="20"/>
              </w:rPr>
            </w:pPr>
            <w:r>
              <w:rPr>
                <w:color w:val="auto"/>
                <w:w w:val="95"/>
                <w:sz w:val="20"/>
              </w:rPr>
              <w:t>送达地点</w:t>
            </w:r>
          </w:p>
        </w:tc>
        <w:tc>
          <w:tcPr>
            <w:tcW w:w="1060" w:type="dxa"/>
            <w:tcBorders>
              <w:left w:val="single" w:color="000000" w:sz="4" w:space="0"/>
              <w:bottom w:val="single" w:color="000000" w:sz="4" w:space="0"/>
            </w:tcBorders>
          </w:tcPr>
          <w:p>
            <w:pPr>
              <w:pStyle w:val="25"/>
              <w:spacing w:before="173"/>
              <w:ind w:left="320"/>
              <w:rPr>
                <w:color w:val="auto"/>
                <w:sz w:val="20"/>
              </w:rPr>
            </w:pPr>
            <w:r>
              <w:rPr>
                <w:color w:val="auto"/>
                <w:w w:val="95"/>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exact"/>
        </w:trPr>
        <w:tc>
          <w:tcPr>
            <w:tcW w:w="692" w:type="dxa"/>
            <w:tcBorders>
              <w:top w:val="single" w:color="000000" w:sz="4" w:space="0"/>
              <w:bottom w:val="single" w:color="000000" w:sz="4" w:space="0"/>
              <w:right w:val="single" w:color="000000" w:sz="4" w:space="0"/>
            </w:tcBorders>
          </w:tcPr>
          <w:p>
            <w:pPr>
              <w:rPr>
                <w:color w:val="auto"/>
              </w:rPr>
            </w:pPr>
          </w:p>
        </w:tc>
        <w:tc>
          <w:tcPr>
            <w:tcW w:w="2547" w:type="dxa"/>
            <w:tcBorders>
              <w:top w:val="single" w:color="000000" w:sz="4" w:space="0"/>
              <w:left w:val="single" w:color="000000" w:sz="4" w:space="0"/>
              <w:bottom w:val="single" w:color="000000" w:sz="4" w:space="0"/>
              <w:right w:val="single" w:color="000000" w:sz="4" w:space="0"/>
            </w:tcBorders>
          </w:tcPr>
          <w:p>
            <w:pPr>
              <w:rPr>
                <w:color w:val="auto"/>
              </w:rPr>
            </w:pPr>
          </w:p>
        </w:tc>
        <w:tc>
          <w:tcPr>
            <w:tcW w:w="647" w:type="dxa"/>
            <w:tcBorders>
              <w:top w:val="single" w:color="000000" w:sz="4" w:space="0"/>
              <w:left w:val="single" w:color="000000" w:sz="4" w:space="0"/>
              <w:bottom w:val="single" w:color="000000" w:sz="4" w:space="0"/>
              <w:right w:val="single" w:color="000000" w:sz="4" w:space="0"/>
            </w:tcBorders>
          </w:tcPr>
          <w:p>
            <w:pPr>
              <w:rPr>
                <w:color w:val="auto"/>
              </w:rPr>
            </w:pPr>
          </w:p>
        </w:tc>
        <w:tc>
          <w:tcPr>
            <w:tcW w:w="857" w:type="dxa"/>
            <w:tcBorders>
              <w:top w:val="single" w:color="000000" w:sz="4" w:space="0"/>
              <w:left w:val="single" w:color="000000" w:sz="4" w:space="0"/>
              <w:bottom w:val="single" w:color="000000" w:sz="4" w:space="0"/>
              <w:right w:val="single" w:color="000000" w:sz="4" w:space="0"/>
            </w:tcBorders>
          </w:tcPr>
          <w:p>
            <w:pPr>
              <w:rPr>
                <w:color w:val="auto"/>
              </w:rPr>
            </w:pPr>
          </w:p>
        </w:tc>
        <w:tc>
          <w:tcPr>
            <w:tcW w:w="1332" w:type="dxa"/>
            <w:tcBorders>
              <w:top w:val="single" w:color="000000" w:sz="4" w:space="0"/>
              <w:left w:val="single" w:color="000000" w:sz="4" w:space="0"/>
              <w:bottom w:val="single" w:color="000000" w:sz="4" w:space="0"/>
              <w:right w:val="single" w:color="000000" w:sz="4" w:space="0"/>
            </w:tcBorders>
          </w:tcPr>
          <w:p>
            <w:pPr>
              <w:rPr>
                <w:color w:val="auto"/>
              </w:rPr>
            </w:pPr>
          </w:p>
        </w:tc>
        <w:tc>
          <w:tcPr>
            <w:tcW w:w="1569" w:type="dxa"/>
            <w:tcBorders>
              <w:top w:val="single" w:color="000000" w:sz="4" w:space="0"/>
              <w:left w:val="single" w:color="000000" w:sz="4" w:space="0"/>
              <w:bottom w:val="single" w:color="000000" w:sz="4" w:space="0"/>
              <w:right w:val="single" w:color="000000" w:sz="4" w:space="0"/>
            </w:tcBorders>
          </w:tcPr>
          <w:p>
            <w:pPr>
              <w:rPr>
                <w:color w:val="auto"/>
              </w:rPr>
            </w:pPr>
          </w:p>
        </w:tc>
        <w:tc>
          <w:tcPr>
            <w:tcW w:w="1076" w:type="dxa"/>
            <w:tcBorders>
              <w:top w:val="single" w:color="000000" w:sz="4" w:space="0"/>
              <w:left w:val="single" w:color="000000" w:sz="4" w:space="0"/>
              <w:bottom w:val="single" w:color="000000" w:sz="4" w:space="0"/>
              <w:right w:val="single" w:color="000000" w:sz="4" w:space="0"/>
            </w:tcBorders>
          </w:tcPr>
          <w:p>
            <w:pPr>
              <w:rPr>
                <w:color w:val="auto"/>
              </w:rPr>
            </w:pPr>
          </w:p>
        </w:tc>
        <w:tc>
          <w:tcPr>
            <w:tcW w:w="1060"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exact"/>
        </w:trPr>
        <w:tc>
          <w:tcPr>
            <w:tcW w:w="692" w:type="dxa"/>
            <w:tcBorders>
              <w:top w:val="single" w:color="000000" w:sz="4" w:space="0"/>
              <w:right w:val="single" w:color="000000" w:sz="4" w:space="0"/>
            </w:tcBorders>
          </w:tcPr>
          <w:p>
            <w:pPr>
              <w:rPr>
                <w:color w:val="auto"/>
              </w:rPr>
            </w:pPr>
          </w:p>
        </w:tc>
        <w:tc>
          <w:tcPr>
            <w:tcW w:w="2547" w:type="dxa"/>
            <w:tcBorders>
              <w:top w:val="single" w:color="000000" w:sz="4" w:space="0"/>
              <w:left w:val="single" w:color="000000" w:sz="4" w:space="0"/>
              <w:right w:val="single" w:color="000000" w:sz="4" w:space="0"/>
            </w:tcBorders>
          </w:tcPr>
          <w:p>
            <w:pPr>
              <w:rPr>
                <w:color w:val="auto"/>
              </w:rPr>
            </w:pPr>
          </w:p>
        </w:tc>
        <w:tc>
          <w:tcPr>
            <w:tcW w:w="647" w:type="dxa"/>
            <w:tcBorders>
              <w:top w:val="single" w:color="000000" w:sz="4" w:space="0"/>
              <w:left w:val="single" w:color="000000" w:sz="4" w:space="0"/>
              <w:right w:val="single" w:color="000000" w:sz="4" w:space="0"/>
            </w:tcBorders>
          </w:tcPr>
          <w:p>
            <w:pPr>
              <w:rPr>
                <w:color w:val="auto"/>
              </w:rPr>
            </w:pPr>
          </w:p>
        </w:tc>
        <w:tc>
          <w:tcPr>
            <w:tcW w:w="857" w:type="dxa"/>
            <w:tcBorders>
              <w:top w:val="single" w:color="000000" w:sz="4" w:space="0"/>
              <w:left w:val="single" w:color="000000" w:sz="4" w:space="0"/>
              <w:right w:val="single" w:color="000000" w:sz="4" w:space="0"/>
            </w:tcBorders>
          </w:tcPr>
          <w:p>
            <w:pPr>
              <w:rPr>
                <w:color w:val="auto"/>
              </w:rPr>
            </w:pPr>
          </w:p>
        </w:tc>
        <w:tc>
          <w:tcPr>
            <w:tcW w:w="1332" w:type="dxa"/>
            <w:tcBorders>
              <w:top w:val="single" w:color="000000" w:sz="4" w:space="0"/>
              <w:left w:val="single" w:color="000000" w:sz="4" w:space="0"/>
              <w:right w:val="single" w:color="000000" w:sz="4" w:space="0"/>
            </w:tcBorders>
          </w:tcPr>
          <w:p>
            <w:pPr>
              <w:rPr>
                <w:color w:val="auto"/>
              </w:rPr>
            </w:pPr>
          </w:p>
        </w:tc>
        <w:tc>
          <w:tcPr>
            <w:tcW w:w="1569" w:type="dxa"/>
            <w:tcBorders>
              <w:top w:val="single" w:color="000000" w:sz="4" w:space="0"/>
              <w:left w:val="single" w:color="000000" w:sz="4" w:space="0"/>
              <w:right w:val="single" w:color="000000" w:sz="4" w:space="0"/>
            </w:tcBorders>
          </w:tcPr>
          <w:p>
            <w:pPr>
              <w:rPr>
                <w:color w:val="auto"/>
              </w:rPr>
            </w:pPr>
          </w:p>
        </w:tc>
        <w:tc>
          <w:tcPr>
            <w:tcW w:w="1076" w:type="dxa"/>
            <w:tcBorders>
              <w:top w:val="single" w:color="000000" w:sz="4" w:space="0"/>
              <w:left w:val="single" w:color="000000" w:sz="4" w:space="0"/>
              <w:right w:val="single" w:color="000000" w:sz="4" w:space="0"/>
            </w:tcBorders>
          </w:tcPr>
          <w:p>
            <w:pPr>
              <w:rPr>
                <w:color w:val="auto"/>
              </w:rPr>
            </w:pPr>
          </w:p>
        </w:tc>
        <w:tc>
          <w:tcPr>
            <w:tcW w:w="1060" w:type="dxa"/>
            <w:tcBorders>
              <w:top w:val="single" w:color="000000" w:sz="4" w:space="0"/>
              <w:left w:val="single" w:color="000000" w:sz="4" w:space="0"/>
            </w:tcBorders>
          </w:tcPr>
          <w:p>
            <w:pPr>
              <w:rPr>
                <w:color w:val="auto"/>
              </w:rPr>
            </w:pPr>
          </w:p>
        </w:tc>
      </w:tr>
    </w:tbl>
    <w:p>
      <w:pPr>
        <w:ind w:left="480"/>
        <w:rPr>
          <w:color w:val="auto"/>
          <w:sz w:val="18"/>
          <w:lang w:eastAsia="zh-CN"/>
        </w:rPr>
      </w:pPr>
      <w:r>
        <w:rPr>
          <w:color w:val="auto"/>
          <w:sz w:val="18"/>
          <w:lang w:eastAsia="zh-CN"/>
        </w:rPr>
        <w:t>注：此表由招标人填写，供投标人在投标报价、确定总承包服务费时参考</w:t>
      </w:r>
    </w:p>
    <w:p>
      <w:pPr>
        <w:rPr>
          <w:color w:val="auto"/>
          <w:sz w:val="18"/>
          <w:lang w:eastAsia="zh-CN"/>
        </w:rPr>
        <w:sectPr>
          <w:pgSz w:w="11910" w:h="16850"/>
          <w:pgMar w:top="1380" w:right="920" w:bottom="1320" w:left="960" w:header="0" w:footer="1125" w:gutter="0"/>
          <w:cols w:space="720" w:num="1"/>
        </w:sectPr>
      </w:pPr>
    </w:p>
    <w:p>
      <w:pPr>
        <w:pStyle w:val="24"/>
        <w:numPr>
          <w:ilvl w:val="1"/>
          <w:numId w:val="17"/>
        </w:numPr>
        <w:tabs>
          <w:tab w:val="left" w:pos="1239"/>
          <w:tab w:val="left" w:pos="1240"/>
        </w:tabs>
        <w:ind w:left="1240"/>
        <w:jc w:val="left"/>
        <w:rPr>
          <w:color w:val="auto"/>
          <w:sz w:val="24"/>
          <w:lang w:eastAsia="zh-CN"/>
        </w:rPr>
      </w:pPr>
      <w:bookmarkStart w:id="39" w:name="4.17承包人提供主要材料和工程设备一览表(适用造价信息差额调整法)"/>
      <w:bookmarkEnd w:id="39"/>
      <w:r>
        <w:rPr>
          <w:color w:val="auto"/>
          <w:sz w:val="24"/>
          <w:lang w:eastAsia="zh-CN"/>
        </w:rPr>
        <w:t>承包人提供主要材料和工程设备一览表(适用造价信息差额调整法)</w:t>
      </w:r>
    </w:p>
    <w:p>
      <w:pPr>
        <w:pStyle w:val="13"/>
        <w:spacing w:before="9"/>
        <w:rPr>
          <w:color w:val="auto"/>
          <w:sz w:val="27"/>
          <w:lang w:eastAsia="zh-CN"/>
        </w:rPr>
      </w:pPr>
    </w:p>
    <w:p>
      <w:pPr>
        <w:pStyle w:val="3"/>
        <w:ind w:left="1989" w:right="1234"/>
        <w:jc w:val="center"/>
        <w:rPr>
          <w:color w:val="auto"/>
          <w:lang w:eastAsia="zh-CN"/>
        </w:rPr>
      </w:pPr>
      <w:r>
        <w:rPr>
          <w:color w:val="auto"/>
          <w:w w:val="95"/>
          <w:lang w:eastAsia="zh-CN"/>
        </w:rPr>
        <w:t>承包人提供主要材料和工程设备一览表</w:t>
      </w:r>
    </w:p>
    <w:p>
      <w:pPr>
        <w:pStyle w:val="5"/>
        <w:spacing w:before="9"/>
        <w:ind w:left="1832" w:right="1234"/>
        <w:rPr>
          <w:color w:val="auto"/>
          <w:lang w:eastAsia="zh-CN"/>
        </w:rPr>
      </w:pPr>
      <w:r>
        <w:rPr>
          <w:color w:val="auto"/>
          <w:w w:val="95"/>
          <w:lang w:eastAsia="zh-CN"/>
        </w:rPr>
        <w:t>(适用造价信息差额调整法)</w:t>
      </w:r>
    </w:p>
    <w:p>
      <w:pPr>
        <w:tabs>
          <w:tab w:val="left" w:pos="7539"/>
          <w:tab w:val="left" w:pos="7959"/>
        </w:tabs>
        <w:spacing w:before="16" w:after="29"/>
        <w:ind w:left="380"/>
        <w:rPr>
          <w:color w:val="auto"/>
          <w:sz w:val="20"/>
        </w:rPr>
      </w:pPr>
      <w:r>
        <w:rPr>
          <w:color w:val="auto"/>
          <w:sz w:val="20"/>
        </w:rPr>
        <w:t>工程名称：</w:t>
      </w:r>
      <w:r>
        <w:rPr>
          <w:color w:val="auto"/>
          <w:sz w:val="20"/>
        </w:rPr>
        <w:tab/>
      </w:r>
      <w:r>
        <w:rPr>
          <w:color w:val="auto"/>
          <w:sz w:val="20"/>
        </w:rPr>
        <w:t>第</w:t>
      </w:r>
      <w:r>
        <w:rPr>
          <w:color w:val="auto"/>
          <w:sz w:val="20"/>
        </w:rPr>
        <w:tab/>
      </w:r>
      <w:r>
        <w:rPr>
          <w:color w:val="auto"/>
          <w:w w:val="95"/>
          <w:sz w:val="20"/>
        </w:rPr>
        <w:t>页</w:t>
      </w:r>
      <w:r>
        <w:rPr>
          <w:color w:val="auto"/>
          <w:spacing w:val="21"/>
          <w:w w:val="95"/>
          <w:sz w:val="20"/>
        </w:rPr>
        <w:t>共</w:t>
      </w:r>
      <w:r>
        <w:rPr>
          <w:color w:val="auto"/>
          <w:w w:val="95"/>
          <w:sz w:val="20"/>
        </w:rPr>
        <w:t>页</w:t>
      </w:r>
    </w:p>
    <w:tbl>
      <w:tblPr>
        <w:tblStyle w:val="23"/>
        <w:tblW w:w="0" w:type="auto"/>
        <w:tblInd w:w="10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90"/>
        <w:gridCol w:w="796"/>
        <w:gridCol w:w="1483"/>
        <w:gridCol w:w="751"/>
        <w:gridCol w:w="884"/>
        <w:gridCol w:w="796"/>
        <w:gridCol w:w="1084"/>
        <w:gridCol w:w="1481"/>
        <w:gridCol w:w="890"/>
        <w:gridCol w:w="7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5" w:hRule="exact"/>
        </w:trPr>
        <w:tc>
          <w:tcPr>
            <w:tcW w:w="590" w:type="dxa"/>
            <w:tcBorders>
              <w:bottom w:val="single" w:color="000000" w:sz="4" w:space="0"/>
              <w:right w:val="single" w:color="000000" w:sz="4" w:space="0"/>
            </w:tcBorders>
          </w:tcPr>
          <w:p>
            <w:pPr>
              <w:pStyle w:val="25"/>
              <w:spacing w:before="12"/>
              <w:rPr>
                <w:color w:val="auto"/>
                <w:sz w:val="25"/>
              </w:rPr>
            </w:pPr>
          </w:p>
          <w:p>
            <w:pPr>
              <w:pStyle w:val="25"/>
              <w:spacing w:before="1"/>
              <w:ind w:left="85"/>
              <w:rPr>
                <w:color w:val="auto"/>
                <w:sz w:val="20"/>
              </w:rPr>
            </w:pPr>
            <w:r>
              <w:rPr>
                <w:color w:val="auto"/>
                <w:w w:val="95"/>
                <w:sz w:val="20"/>
              </w:rPr>
              <w:t>序号</w:t>
            </w:r>
          </w:p>
        </w:tc>
        <w:tc>
          <w:tcPr>
            <w:tcW w:w="796" w:type="dxa"/>
            <w:tcBorders>
              <w:left w:val="single" w:color="000000" w:sz="4" w:space="0"/>
              <w:bottom w:val="single" w:color="000000" w:sz="4" w:space="0"/>
              <w:right w:val="single" w:color="000000" w:sz="4" w:space="0"/>
            </w:tcBorders>
          </w:tcPr>
          <w:p>
            <w:pPr>
              <w:pStyle w:val="25"/>
              <w:spacing w:before="12"/>
              <w:rPr>
                <w:color w:val="auto"/>
                <w:sz w:val="25"/>
              </w:rPr>
            </w:pPr>
          </w:p>
          <w:p>
            <w:pPr>
              <w:pStyle w:val="25"/>
              <w:spacing w:before="1"/>
              <w:ind w:left="93"/>
              <w:rPr>
                <w:color w:val="auto"/>
                <w:sz w:val="20"/>
              </w:rPr>
            </w:pPr>
            <w:r>
              <w:rPr>
                <w:color w:val="auto"/>
                <w:w w:val="95"/>
                <w:sz w:val="20"/>
              </w:rPr>
              <w:t>材料号</w:t>
            </w:r>
          </w:p>
        </w:tc>
        <w:tc>
          <w:tcPr>
            <w:tcW w:w="1483" w:type="dxa"/>
            <w:tcBorders>
              <w:left w:val="single" w:color="000000" w:sz="4" w:space="0"/>
              <w:bottom w:val="single" w:color="000000" w:sz="4" w:space="0"/>
              <w:right w:val="single" w:color="000000" w:sz="4" w:space="0"/>
            </w:tcBorders>
          </w:tcPr>
          <w:p>
            <w:pPr>
              <w:pStyle w:val="25"/>
              <w:spacing w:before="9"/>
              <w:rPr>
                <w:color w:val="auto"/>
                <w:sz w:val="15"/>
              </w:rPr>
            </w:pPr>
          </w:p>
          <w:p>
            <w:pPr>
              <w:pStyle w:val="25"/>
              <w:spacing w:line="242" w:lineRule="auto"/>
              <w:ind w:left="535" w:right="119" w:hanging="401"/>
              <w:rPr>
                <w:color w:val="auto"/>
                <w:sz w:val="20"/>
              </w:rPr>
            </w:pPr>
            <w:r>
              <w:rPr>
                <w:color w:val="auto"/>
                <w:sz w:val="20"/>
              </w:rPr>
              <w:t>名称、规格、</w:t>
            </w:r>
            <w:r>
              <w:rPr>
                <w:color w:val="auto"/>
                <w:w w:val="95"/>
                <w:sz w:val="20"/>
              </w:rPr>
              <w:t>型号</w:t>
            </w:r>
          </w:p>
        </w:tc>
        <w:tc>
          <w:tcPr>
            <w:tcW w:w="751" w:type="dxa"/>
            <w:tcBorders>
              <w:left w:val="single" w:color="000000" w:sz="4" w:space="0"/>
              <w:bottom w:val="single" w:color="000000" w:sz="4" w:space="0"/>
              <w:right w:val="single" w:color="000000" w:sz="4" w:space="0"/>
            </w:tcBorders>
          </w:tcPr>
          <w:p>
            <w:pPr>
              <w:pStyle w:val="25"/>
              <w:spacing w:before="12"/>
              <w:rPr>
                <w:color w:val="auto"/>
                <w:sz w:val="25"/>
              </w:rPr>
            </w:pPr>
          </w:p>
          <w:p>
            <w:pPr>
              <w:pStyle w:val="25"/>
              <w:spacing w:before="1"/>
              <w:ind w:left="171"/>
              <w:rPr>
                <w:color w:val="auto"/>
                <w:sz w:val="20"/>
              </w:rPr>
            </w:pPr>
            <w:r>
              <w:rPr>
                <w:color w:val="auto"/>
                <w:w w:val="95"/>
                <w:sz w:val="20"/>
              </w:rPr>
              <w:t>单位</w:t>
            </w:r>
          </w:p>
        </w:tc>
        <w:tc>
          <w:tcPr>
            <w:tcW w:w="884" w:type="dxa"/>
            <w:tcBorders>
              <w:left w:val="single" w:color="000000" w:sz="4" w:space="0"/>
              <w:bottom w:val="single" w:color="000000" w:sz="4" w:space="0"/>
              <w:right w:val="single" w:color="000000" w:sz="4" w:space="0"/>
            </w:tcBorders>
          </w:tcPr>
          <w:p>
            <w:pPr>
              <w:pStyle w:val="25"/>
              <w:spacing w:before="12"/>
              <w:rPr>
                <w:color w:val="auto"/>
                <w:sz w:val="25"/>
              </w:rPr>
            </w:pPr>
          </w:p>
          <w:p>
            <w:pPr>
              <w:pStyle w:val="25"/>
              <w:spacing w:before="1"/>
              <w:ind w:left="236"/>
              <w:rPr>
                <w:color w:val="auto"/>
                <w:sz w:val="20"/>
              </w:rPr>
            </w:pPr>
            <w:r>
              <w:rPr>
                <w:color w:val="auto"/>
                <w:w w:val="95"/>
                <w:sz w:val="20"/>
              </w:rPr>
              <w:t>数量</w:t>
            </w:r>
          </w:p>
        </w:tc>
        <w:tc>
          <w:tcPr>
            <w:tcW w:w="796" w:type="dxa"/>
            <w:tcBorders>
              <w:left w:val="single" w:color="000000" w:sz="4" w:space="0"/>
              <w:bottom w:val="single" w:color="000000" w:sz="4" w:space="0"/>
              <w:right w:val="single" w:color="000000" w:sz="4" w:space="0"/>
            </w:tcBorders>
          </w:tcPr>
          <w:p>
            <w:pPr>
              <w:pStyle w:val="25"/>
              <w:spacing w:before="9"/>
              <w:rPr>
                <w:color w:val="auto"/>
                <w:sz w:val="15"/>
              </w:rPr>
            </w:pPr>
          </w:p>
          <w:p>
            <w:pPr>
              <w:pStyle w:val="25"/>
              <w:spacing w:line="242" w:lineRule="auto"/>
              <w:ind w:left="242" w:right="73" w:hanging="149"/>
              <w:rPr>
                <w:color w:val="auto"/>
                <w:sz w:val="20"/>
              </w:rPr>
            </w:pPr>
            <w:r>
              <w:rPr>
                <w:color w:val="auto"/>
                <w:sz w:val="20"/>
              </w:rPr>
              <w:t>风险系数%</w:t>
            </w:r>
          </w:p>
        </w:tc>
        <w:tc>
          <w:tcPr>
            <w:tcW w:w="1084" w:type="dxa"/>
            <w:tcBorders>
              <w:left w:val="single" w:color="000000" w:sz="4" w:space="0"/>
              <w:bottom w:val="single" w:color="000000" w:sz="4" w:space="0"/>
              <w:right w:val="single" w:color="000000" w:sz="4" w:space="0"/>
            </w:tcBorders>
          </w:tcPr>
          <w:p>
            <w:pPr>
              <w:pStyle w:val="25"/>
              <w:spacing w:before="1"/>
              <w:rPr>
                <w:color w:val="auto"/>
                <w:sz w:val="16"/>
              </w:rPr>
            </w:pPr>
          </w:p>
          <w:p>
            <w:pPr>
              <w:pStyle w:val="25"/>
              <w:spacing w:line="260" w:lineRule="exact"/>
              <w:ind w:left="137"/>
              <w:rPr>
                <w:color w:val="auto"/>
                <w:sz w:val="20"/>
              </w:rPr>
            </w:pPr>
            <w:r>
              <w:rPr>
                <w:color w:val="auto"/>
                <w:w w:val="95"/>
                <w:sz w:val="20"/>
              </w:rPr>
              <w:t>基准单价</w:t>
            </w:r>
          </w:p>
          <w:p>
            <w:pPr>
              <w:pStyle w:val="25"/>
              <w:spacing w:line="260" w:lineRule="exact"/>
              <w:ind w:left="200"/>
              <w:rPr>
                <w:color w:val="auto"/>
                <w:sz w:val="20"/>
              </w:rPr>
            </w:pPr>
            <w:r>
              <w:rPr>
                <w:color w:val="auto"/>
                <w:w w:val="95"/>
                <w:sz w:val="20"/>
              </w:rPr>
              <w:t>（元）</w:t>
            </w:r>
          </w:p>
        </w:tc>
        <w:tc>
          <w:tcPr>
            <w:tcW w:w="1481" w:type="dxa"/>
            <w:tcBorders>
              <w:left w:val="single" w:color="000000" w:sz="4" w:space="0"/>
              <w:bottom w:val="single" w:color="000000" w:sz="4" w:space="0"/>
              <w:right w:val="single" w:color="000000" w:sz="4" w:space="0"/>
            </w:tcBorders>
          </w:tcPr>
          <w:p>
            <w:pPr>
              <w:pStyle w:val="25"/>
              <w:spacing w:before="10"/>
              <w:rPr>
                <w:color w:val="auto"/>
                <w:sz w:val="25"/>
              </w:rPr>
            </w:pPr>
          </w:p>
          <w:p>
            <w:pPr>
              <w:pStyle w:val="25"/>
              <w:ind w:left="136"/>
              <w:rPr>
                <w:color w:val="auto"/>
                <w:sz w:val="20"/>
              </w:rPr>
            </w:pPr>
            <w:r>
              <w:rPr>
                <w:color w:val="auto"/>
                <w:w w:val="95"/>
                <w:sz w:val="20"/>
              </w:rPr>
              <w:t>投标单价(元)</w:t>
            </w:r>
          </w:p>
        </w:tc>
        <w:tc>
          <w:tcPr>
            <w:tcW w:w="890" w:type="dxa"/>
            <w:tcBorders>
              <w:left w:val="single" w:color="000000" w:sz="4" w:space="0"/>
              <w:bottom w:val="single" w:color="000000" w:sz="4" w:space="0"/>
              <w:right w:val="single" w:color="000000" w:sz="4" w:space="0"/>
            </w:tcBorders>
          </w:tcPr>
          <w:p>
            <w:pPr>
              <w:pStyle w:val="25"/>
              <w:spacing w:before="71" w:line="244" w:lineRule="auto"/>
              <w:ind w:left="40" w:right="39"/>
              <w:jc w:val="center"/>
              <w:rPr>
                <w:color w:val="auto"/>
                <w:sz w:val="20"/>
              </w:rPr>
            </w:pPr>
            <w:r>
              <w:rPr>
                <w:color w:val="auto"/>
                <w:w w:val="95"/>
                <w:sz w:val="20"/>
              </w:rPr>
              <w:t>发承包人确认单价</w:t>
            </w:r>
          </w:p>
          <w:p>
            <w:pPr>
              <w:pStyle w:val="25"/>
              <w:ind w:left="39" w:right="39"/>
              <w:jc w:val="center"/>
              <w:rPr>
                <w:color w:val="auto"/>
                <w:sz w:val="20"/>
              </w:rPr>
            </w:pPr>
            <w:r>
              <w:rPr>
                <w:color w:val="auto"/>
                <w:w w:val="95"/>
                <w:sz w:val="20"/>
              </w:rPr>
              <w:t>(元)</w:t>
            </w:r>
          </w:p>
        </w:tc>
        <w:tc>
          <w:tcPr>
            <w:tcW w:w="739" w:type="dxa"/>
            <w:tcBorders>
              <w:left w:val="single" w:color="000000" w:sz="4" w:space="0"/>
              <w:bottom w:val="single" w:color="000000" w:sz="4" w:space="0"/>
            </w:tcBorders>
          </w:tcPr>
          <w:p>
            <w:pPr>
              <w:pStyle w:val="25"/>
              <w:spacing w:before="12"/>
              <w:rPr>
                <w:color w:val="auto"/>
                <w:sz w:val="25"/>
              </w:rPr>
            </w:pPr>
          </w:p>
          <w:p>
            <w:pPr>
              <w:pStyle w:val="25"/>
              <w:spacing w:before="1"/>
              <w:ind w:left="157"/>
              <w:rPr>
                <w:color w:val="auto"/>
                <w:sz w:val="20"/>
              </w:rPr>
            </w:pPr>
            <w:r>
              <w:rPr>
                <w:color w:val="auto"/>
                <w:w w:val="95"/>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5"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6"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6"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5"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6"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exact"/>
        </w:trPr>
        <w:tc>
          <w:tcPr>
            <w:tcW w:w="590" w:type="dxa"/>
            <w:tcBorders>
              <w:top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483" w:type="dxa"/>
            <w:tcBorders>
              <w:top w:val="single" w:color="000000" w:sz="4" w:space="0"/>
              <w:left w:val="single" w:color="000000" w:sz="4" w:space="0"/>
              <w:bottom w:val="single" w:color="000000" w:sz="4" w:space="0"/>
              <w:right w:val="single" w:color="000000" w:sz="4" w:space="0"/>
            </w:tcBorders>
          </w:tcPr>
          <w:p>
            <w:pPr>
              <w:rPr>
                <w:color w:val="auto"/>
              </w:rPr>
            </w:pPr>
          </w:p>
        </w:tc>
        <w:tc>
          <w:tcPr>
            <w:tcW w:w="751" w:type="dxa"/>
            <w:tcBorders>
              <w:top w:val="single" w:color="000000" w:sz="4" w:space="0"/>
              <w:left w:val="single" w:color="000000" w:sz="4" w:space="0"/>
              <w:bottom w:val="single" w:color="000000" w:sz="4" w:space="0"/>
              <w:right w:val="single" w:color="000000" w:sz="4" w:space="0"/>
            </w:tcBorders>
          </w:tcPr>
          <w:p>
            <w:pPr>
              <w:rPr>
                <w:color w:val="auto"/>
              </w:rPr>
            </w:pPr>
          </w:p>
        </w:tc>
        <w:tc>
          <w:tcPr>
            <w:tcW w:w="884" w:type="dxa"/>
            <w:tcBorders>
              <w:top w:val="single" w:color="000000" w:sz="4" w:space="0"/>
              <w:left w:val="single" w:color="000000" w:sz="4" w:space="0"/>
              <w:bottom w:val="single" w:color="000000" w:sz="4" w:space="0"/>
              <w:right w:val="single" w:color="000000" w:sz="4" w:space="0"/>
            </w:tcBorders>
          </w:tcPr>
          <w:p>
            <w:pPr>
              <w:rPr>
                <w:color w:val="auto"/>
              </w:rPr>
            </w:pPr>
          </w:p>
        </w:tc>
        <w:tc>
          <w:tcPr>
            <w:tcW w:w="796" w:type="dxa"/>
            <w:tcBorders>
              <w:top w:val="single" w:color="000000" w:sz="4" w:space="0"/>
              <w:left w:val="single" w:color="000000" w:sz="4" w:space="0"/>
              <w:bottom w:val="single" w:color="000000" w:sz="4" w:space="0"/>
              <w:right w:val="single" w:color="000000" w:sz="4" w:space="0"/>
            </w:tcBorders>
          </w:tcPr>
          <w:p>
            <w:pPr>
              <w:rPr>
                <w:color w:val="auto"/>
              </w:rPr>
            </w:pPr>
          </w:p>
        </w:tc>
        <w:tc>
          <w:tcPr>
            <w:tcW w:w="1084" w:type="dxa"/>
            <w:tcBorders>
              <w:top w:val="single" w:color="000000" w:sz="4" w:space="0"/>
              <w:left w:val="single" w:color="000000" w:sz="4" w:space="0"/>
              <w:bottom w:val="single" w:color="000000" w:sz="4" w:space="0"/>
              <w:right w:val="single" w:color="000000" w:sz="4" w:space="0"/>
            </w:tcBorders>
          </w:tcPr>
          <w:p>
            <w:pPr>
              <w:rPr>
                <w:color w:val="auto"/>
              </w:rPr>
            </w:pPr>
          </w:p>
        </w:tc>
        <w:tc>
          <w:tcPr>
            <w:tcW w:w="1481" w:type="dxa"/>
            <w:tcBorders>
              <w:top w:val="single" w:color="000000" w:sz="4" w:space="0"/>
              <w:left w:val="single" w:color="000000" w:sz="4" w:space="0"/>
              <w:bottom w:val="single" w:color="000000" w:sz="4" w:space="0"/>
              <w:right w:val="single" w:color="000000" w:sz="4" w:space="0"/>
            </w:tcBorders>
          </w:tcPr>
          <w:p>
            <w:pPr>
              <w:rPr>
                <w:color w:val="auto"/>
              </w:rPr>
            </w:pPr>
          </w:p>
        </w:tc>
        <w:tc>
          <w:tcPr>
            <w:tcW w:w="890" w:type="dxa"/>
            <w:tcBorders>
              <w:top w:val="single" w:color="000000" w:sz="4" w:space="0"/>
              <w:left w:val="single" w:color="000000" w:sz="4" w:space="0"/>
              <w:bottom w:val="single" w:color="000000" w:sz="4" w:space="0"/>
              <w:right w:val="single" w:color="000000" w:sz="4" w:space="0"/>
            </w:tcBorders>
          </w:tcPr>
          <w:p>
            <w:pPr>
              <w:rPr>
                <w:color w:val="auto"/>
              </w:rPr>
            </w:pPr>
          </w:p>
        </w:tc>
        <w:tc>
          <w:tcPr>
            <w:tcW w:w="739"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exact"/>
        </w:trPr>
        <w:tc>
          <w:tcPr>
            <w:tcW w:w="590" w:type="dxa"/>
            <w:tcBorders>
              <w:top w:val="single" w:color="000000" w:sz="4" w:space="0"/>
              <w:right w:val="single" w:color="000000" w:sz="4" w:space="0"/>
            </w:tcBorders>
          </w:tcPr>
          <w:p>
            <w:pPr>
              <w:rPr>
                <w:color w:val="auto"/>
              </w:rPr>
            </w:pPr>
          </w:p>
        </w:tc>
        <w:tc>
          <w:tcPr>
            <w:tcW w:w="796" w:type="dxa"/>
            <w:tcBorders>
              <w:top w:val="single" w:color="000000" w:sz="4" w:space="0"/>
              <w:left w:val="single" w:color="000000" w:sz="4" w:space="0"/>
              <w:right w:val="single" w:color="000000" w:sz="4" w:space="0"/>
            </w:tcBorders>
          </w:tcPr>
          <w:p>
            <w:pPr>
              <w:rPr>
                <w:color w:val="auto"/>
              </w:rPr>
            </w:pPr>
          </w:p>
        </w:tc>
        <w:tc>
          <w:tcPr>
            <w:tcW w:w="1483" w:type="dxa"/>
            <w:tcBorders>
              <w:top w:val="single" w:color="000000" w:sz="4" w:space="0"/>
              <w:left w:val="single" w:color="000000" w:sz="4" w:space="0"/>
              <w:right w:val="single" w:color="000000" w:sz="4" w:space="0"/>
            </w:tcBorders>
          </w:tcPr>
          <w:p>
            <w:pPr>
              <w:rPr>
                <w:color w:val="auto"/>
              </w:rPr>
            </w:pPr>
          </w:p>
        </w:tc>
        <w:tc>
          <w:tcPr>
            <w:tcW w:w="751" w:type="dxa"/>
            <w:tcBorders>
              <w:top w:val="single" w:color="000000" w:sz="4" w:space="0"/>
              <w:left w:val="single" w:color="000000" w:sz="4" w:space="0"/>
              <w:right w:val="single" w:color="000000" w:sz="4" w:space="0"/>
            </w:tcBorders>
          </w:tcPr>
          <w:p>
            <w:pPr>
              <w:rPr>
                <w:color w:val="auto"/>
              </w:rPr>
            </w:pPr>
          </w:p>
        </w:tc>
        <w:tc>
          <w:tcPr>
            <w:tcW w:w="884" w:type="dxa"/>
            <w:tcBorders>
              <w:top w:val="single" w:color="000000" w:sz="4" w:space="0"/>
              <w:left w:val="single" w:color="000000" w:sz="4" w:space="0"/>
              <w:right w:val="single" w:color="000000" w:sz="4" w:space="0"/>
            </w:tcBorders>
          </w:tcPr>
          <w:p>
            <w:pPr>
              <w:rPr>
                <w:color w:val="auto"/>
              </w:rPr>
            </w:pPr>
          </w:p>
        </w:tc>
        <w:tc>
          <w:tcPr>
            <w:tcW w:w="796" w:type="dxa"/>
            <w:tcBorders>
              <w:top w:val="single" w:color="000000" w:sz="4" w:space="0"/>
              <w:left w:val="single" w:color="000000" w:sz="4" w:space="0"/>
              <w:right w:val="single" w:color="000000" w:sz="4" w:space="0"/>
            </w:tcBorders>
          </w:tcPr>
          <w:p>
            <w:pPr>
              <w:rPr>
                <w:color w:val="auto"/>
              </w:rPr>
            </w:pPr>
          </w:p>
        </w:tc>
        <w:tc>
          <w:tcPr>
            <w:tcW w:w="1084" w:type="dxa"/>
            <w:tcBorders>
              <w:top w:val="single" w:color="000000" w:sz="4" w:space="0"/>
              <w:left w:val="single" w:color="000000" w:sz="4" w:space="0"/>
              <w:right w:val="single" w:color="000000" w:sz="4" w:space="0"/>
            </w:tcBorders>
          </w:tcPr>
          <w:p>
            <w:pPr>
              <w:rPr>
                <w:color w:val="auto"/>
              </w:rPr>
            </w:pPr>
          </w:p>
        </w:tc>
        <w:tc>
          <w:tcPr>
            <w:tcW w:w="1481" w:type="dxa"/>
            <w:tcBorders>
              <w:top w:val="single" w:color="000000" w:sz="4" w:space="0"/>
              <w:left w:val="single" w:color="000000" w:sz="4" w:space="0"/>
              <w:right w:val="single" w:color="000000" w:sz="4" w:space="0"/>
            </w:tcBorders>
          </w:tcPr>
          <w:p>
            <w:pPr>
              <w:rPr>
                <w:color w:val="auto"/>
              </w:rPr>
            </w:pPr>
          </w:p>
        </w:tc>
        <w:tc>
          <w:tcPr>
            <w:tcW w:w="890" w:type="dxa"/>
            <w:tcBorders>
              <w:top w:val="single" w:color="000000" w:sz="4" w:space="0"/>
              <w:left w:val="single" w:color="000000" w:sz="4" w:space="0"/>
              <w:right w:val="single" w:color="000000" w:sz="4" w:space="0"/>
            </w:tcBorders>
          </w:tcPr>
          <w:p>
            <w:pPr>
              <w:rPr>
                <w:color w:val="auto"/>
              </w:rPr>
            </w:pPr>
          </w:p>
        </w:tc>
        <w:tc>
          <w:tcPr>
            <w:tcW w:w="739" w:type="dxa"/>
            <w:tcBorders>
              <w:top w:val="single" w:color="000000" w:sz="4" w:space="0"/>
              <w:left w:val="single" w:color="000000" w:sz="4" w:space="0"/>
            </w:tcBorders>
          </w:tcPr>
          <w:p>
            <w:pPr>
              <w:rPr>
                <w:color w:val="auto"/>
              </w:rPr>
            </w:pPr>
          </w:p>
        </w:tc>
      </w:tr>
    </w:tbl>
    <w:p>
      <w:pPr>
        <w:spacing w:line="206" w:lineRule="exact"/>
        <w:ind w:left="340"/>
        <w:rPr>
          <w:color w:val="auto"/>
          <w:sz w:val="18"/>
          <w:lang w:eastAsia="zh-CN"/>
        </w:rPr>
      </w:pPr>
      <w:r>
        <w:rPr>
          <w:color w:val="auto"/>
          <w:sz w:val="18"/>
          <w:lang w:eastAsia="zh-CN"/>
        </w:rPr>
        <w:t>注：1.此表由招标人填写除“投标单价”栏的内容，投标人在投标时自主确定投标单价。</w:t>
      </w:r>
    </w:p>
    <w:p>
      <w:pPr>
        <w:ind w:left="340"/>
        <w:rPr>
          <w:color w:val="auto"/>
          <w:sz w:val="18"/>
          <w:lang w:eastAsia="zh-CN"/>
        </w:rPr>
      </w:pPr>
      <w:r>
        <w:rPr>
          <w:color w:val="auto"/>
          <w:sz w:val="18"/>
          <w:lang w:eastAsia="zh-CN"/>
        </w:rPr>
        <w:t>2.基准单价应优先采用工程造价管理机构发布的单价，未发布的，通过市场调查确定其基准单价。</w:t>
      </w:r>
    </w:p>
    <w:p>
      <w:pPr>
        <w:rPr>
          <w:color w:val="auto"/>
          <w:sz w:val="18"/>
          <w:lang w:eastAsia="zh-CN"/>
        </w:rPr>
        <w:sectPr>
          <w:footerReference r:id="rId11" w:type="default"/>
          <w:pgSz w:w="11910" w:h="16840"/>
          <w:pgMar w:top="1400" w:right="1060" w:bottom="1040" w:left="1100" w:header="0" w:footer="842" w:gutter="0"/>
          <w:pgNumType w:start="57"/>
          <w:cols w:space="720" w:num="1"/>
        </w:sectPr>
      </w:pPr>
    </w:p>
    <w:p>
      <w:pPr>
        <w:pStyle w:val="24"/>
        <w:numPr>
          <w:ilvl w:val="1"/>
          <w:numId w:val="17"/>
        </w:numPr>
        <w:tabs>
          <w:tab w:val="left" w:pos="1359"/>
          <w:tab w:val="left" w:pos="1360"/>
        </w:tabs>
        <w:ind w:left="1360"/>
        <w:jc w:val="left"/>
        <w:rPr>
          <w:color w:val="auto"/>
          <w:sz w:val="24"/>
          <w:lang w:eastAsia="zh-CN"/>
        </w:rPr>
      </w:pPr>
      <w:bookmarkStart w:id="40" w:name="4.18承包人提供主要材料和工程设备一览表(适用于价格指差额调整法)"/>
      <w:bookmarkEnd w:id="40"/>
      <w:r>
        <w:rPr>
          <w:color w:val="auto"/>
          <w:sz w:val="24"/>
          <w:lang w:eastAsia="zh-CN"/>
        </w:rPr>
        <w:t>承包人提供主要材料和工程设备一览表(适用于价格指差额调整法)</w:t>
      </w:r>
    </w:p>
    <w:p>
      <w:pPr>
        <w:pStyle w:val="13"/>
        <w:spacing w:before="9"/>
        <w:rPr>
          <w:color w:val="auto"/>
          <w:sz w:val="27"/>
          <w:lang w:eastAsia="zh-CN"/>
        </w:rPr>
      </w:pPr>
    </w:p>
    <w:p>
      <w:pPr>
        <w:pStyle w:val="3"/>
        <w:ind w:left="1712" w:right="1751"/>
        <w:jc w:val="center"/>
        <w:rPr>
          <w:color w:val="auto"/>
          <w:lang w:eastAsia="zh-CN"/>
        </w:rPr>
      </w:pPr>
      <w:r>
        <w:rPr>
          <w:color w:val="auto"/>
          <w:w w:val="95"/>
          <w:lang w:eastAsia="zh-CN"/>
        </w:rPr>
        <w:t>承包人提供主要材料和工程设备一览表</w:t>
      </w:r>
    </w:p>
    <w:p>
      <w:pPr>
        <w:pStyle w:val="5"/>
        <w:spacing w:before="9"/>
        <w:ind w:left="1711" w:right="1751"/>
        <w:rPr>
          <w:color w:val="auto"/>
          <w:lang w:eastAsia="zh-CN"/>
        </w:rPr>
      </w:pPr>
      <w:r>
        <w:rPr>
          <w:color w:val="auto"/>
          <w:w w:val="95"/>
          <w:lang w:eastAsia="zh-CN"/>
        </w:rPr>
        <w:t>(适用于价格指数差额调整法)</w:t>
      </w:r>
    </w:p>
    <w:p>
      <w:pPr>
        <w:pStyle w:val="13"/>
        <w:spacing w:before="2"/>
        <w:rPr>
          <w:b/>
          <w:color w:val="auto"/>
          <w:sz w:val="44"/>
          <w:lang w:eastAsia="zh-CN"/>
        </w:rPr>
      </w:pPr>
    </w:p>
    <w:p>
      <w:pPr>
        <w:tabs>
          <w:tab w:val="left" w:pos="7239"/>
          <w:tab w:val="left" w:pos="7659"/>
          <w:tab w:val="left" w:pos="8079"/>
          <w:tab w:val="left" w:pos="8499"/>
        </w:tabs>
        <w:spacing w:after="21"/>
        <w:ind w:left="500"/>
        <w:rPr>
          <w:color w:val="auto"/>
          <w:sz w:val="20"/>
        </w:rPr>
      </w:pPr>
      <w:r>
        <w:rPr>
          <w:color w:val="auto"/>
          <w:sz w:val="20"/>
        </w:rPr>
        <w:t>工程名称：</w:t>
      </w:r>
      <w:r>
        <w:rPr>
          <w:color w:val="auto"/>
          <w:sz w:val="20"/>
        </w:rPr>
        <w:tab/>
      </w:r>
      <w:r>
        <w:rPr>
          <w:color w:val="auto"/>
          <w:sz w:val="20"/>
        </w:rPr>
        <w:t>第</w:t>
      </w:r>
      <w:r>
        <w:rPr>
          <w:color w:val="auto"/>
          <w:sz w:val="20"/>
        </w:rPr>
        <w:tab/>
      </w:r>
      <w:r>
        <w:rPr>
          <w:color w:val="auto"/>
          <w:sz w:val="20"/>
        </w:rPr>
        <w:t>页</w:t>
      </w:r>
      <w:r>
        <w:rPr>
          <w:color w:val="auto"/>
          <w:sz w:val="20"/>
        </w:rPr>
        <w:tab/>
      </w:r>
      <w:r>
        <w:rPr>
          <w:color w:val="auto"/>
          <w:sz w:val="20"/>
        </w:rPr>
        <w:t>共</w:t>
      </w:r>
      <w:r>
        <w:rPr>
          <w:color w:val="auto"/>
          <w:sz w:val="20"/>
        </w:rPr>
        <w:tab/>
      </w:r>
      <w:r>
        <w:rPr>
          <w:color w:val="auto"/>
          <w:sz w:val="20"/>
        </w:rPr>
        <w:t>页</w:t>
      </w:r>
    </w:p>
    <w:tbl>
      <w:tblPr>
        <w:tblStyle w:val="23"/>
        <w:tblW w:w="0" w:type="auto"/>
        <w:tblInd w:w="22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9"/>
        <w:gridCol w:w="3090"/>
        <w:gridCol w:w="1261"/>
        <w:gridCol w:w="1718"/>
        <w:gridCol w:w="1802"/>
        <w:gridCol w:w="64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4" w:hRule="exact"/>
        </w:trPr>
        <w:tc>
          <w:tcPr>
            <w:tcW w:w="809" w:type="dxa"/>
            <w:tcBorders>
              <w:bottom w:val="single" w:color="000000" w:sz="4" w:space="0"/>
              <w:right w:val="single" w:color="000000" w:sz="4" w:space="0"/>
            </w:tcBorders>
          </w:tcPr>
          <w:p>
            <w:pPr>
              <w:pStyle w:val="25"/>
              <w:spacing w:before="9"/>
              <w:rPr>
                <w:color w:val="auto"/>
                <w:sz w:val="29"/>
              </w:rPr>
            </w:pPr>
          </w:p>
          <w:p>
            <w:pPr>
              <w:pStyle w:val="25"/>
              <w:ind w:left="193"/>
              <w:rPr>
                <w:color w:val="auto"/>
                <w:sz w:val="20"/>
              </w:rPr>
            </w:pPr>
            <w:r>
              <w:rPr>
                <w:color w:val="auto"/>
                <w:w w:val="95"/>
                <w:sz w:val="20"/>
              </w:rPr>
              <w:t>序号</w:t>
            </w:r>
          </w:p>
        </w:tc>
        <w:tc>
          <w:tcPr>
            <w:tcW w:w="3090" w:type="dxa"/>
            <w:tcBorders>
              <w:left w:val="single" w:color="000000" w:sz="4" w:space="0"/>
              <w:bottom w:val="single" w:color="000000" w:sz="4" w:space="0"/>
              <w:right w:val="single" w:color="000000" w:sz="4" w:space="0"/>
            </w:tcBorders>
          </w:tcPr>
          <w:p>
            <w:pPr>
              <w:pStyle w:val="25"/>
              <w:spacing w:before="9"/>
              <w:rPr>
                <w:color w:val="auto"/>
                <w:sz w:val="29"/>
              </w:rPr>
            </w:pPr>
          </w:p>
          <w:p>
            <w:pPr>
              <w:pStyle w:val="25"/>
              <w:ind w:left="740"/>
              <w:rPr>
                <w:color w:val="auto"/>
                <w:sz w:val="20"/>
              </w:rPr>
            </w:pPr>
            <w:r>
              <w:rPr>
                <w:color w:val="auto"/>
                <w:w w:val="95"/>
                <w:sz w:val="20"/>
              </w:rPr>
              <w:t>名称、规格、型号</w:t>
            </w:r>
          </w:p>
        </w:tc>
        <w:tc>
          <w:tcPr>
            <w:tcW w:w="1261" w:type="dxa"/>
            <w:tcBorders>
              <w:left w:val="single" w:color="000000" w:sz="4" w:space="0"/>
              <w:bottom w:val="single" w:color="000000" w:sz="4" w:space="0"/>
              <w:right w:val="single" w:color="000000" w:sz="4" w:space="0"/>
            </w:tcBorders>
          </w:tcPr>
          <w:p>
            <w:pPr>
              <w:pStyle w:val="25"/>
              <w:spacing w:before="9"/>
              <w:rPr>
                <w:color w:val="auto"/>
                <w:sz w:val="29"/>
              </w:rPr>
            </w:pPr>
          </w:p>
          <w:p>
            <w:pPr>
              <w:pStyle w:val="25"/>
              <w:ind w:left="149"/>
              <w:rPr>
                <w:color w:val="auto"/>
                <w:sz w:val="20"/>
              </w:rPr>
            </w:pPr>
            <w:r>
              <w:rPr>
                <w:color w:val="auto"/>
                <w:sz w:val="20"/>
              </w:rPr>
              <w:t>变值权重 B</w:t>
            </w:r>
          </w:p>
        </w:tc>
        <w:tc>
          <w:tcPr>
            <w:tcW w:w="1718" w:type="dxa"/>
            <w:tcBorders>
              <w:left w:val="single" w:color="000000" w:sz="4" w:space="0"/>
              <w:bottom w:val="single" w:color="000000" w:sz="4" w:space="0"/>
              <w:right w:val="single" w:color="000000" w:sz="4" w:space="0"/>
            </w:tcBorders>
          </w:tcPr>
          <w:p>
            <w:pPr>
              <w:pStyle w:val="25"/>
              <w:spacing w:before="9"/>
              <w:rPr>
                <w:color w:val="auto"/>
                <w:sz w:val="29"/>
              </w:rPr>
            </w:pPr>
          </w:p>
          <w:p>
            <w:pPr>
              <w:pStyle w:val="25"/>
              <w:ind w:left="136"/>
              <w:rPr>
                <w:color w:val="auto"/>
                <w:sz w:val="20"/>
              </w:rPr>
            </w:pPr>
            <w:r>
              <w:rPr>
                <w:color w:val="auto"/>
                <w:w w:val="95"/>
                <w:sz w:val="20"/>
              </w:rPr>
              <w:t>基本价格指数F0</w:t>
            </w:r>
          </w:p>
        </w:tc>
        <w:tc>
          <w:tcPr>
            <w:tcW w:w="1802" w:type="dxa"/>
            <w:tcBorders>
              <w:left w:val="single" w:color="000000" w:sz="4" w:space="0"/>
              <w:bottom w:val="single" w:color="000000" w:sz="4" w:space="0"/>
              <w:right w:val="single" w:color="000000" w:sz="4" w:space="0"/>
            </w:tcBorders>
          </w:tcPr>
          <w:p>
            <w:pPr>
              <w:pStyle w:val="25"/>
              <w:spacing w:before="6"/>
              <w:rPr>
                <w:color w:val="auto"/>
                <w:sz w:val="29"/>
              </w:rPr>
            </w:pPr>
          </w:p>
          <w:p>
            <w:pPr>
              <w:pStyle w:val="25"/>
              <w:spacing w:before="1"/>
              <w:ind w:left="170"/>
              <w:rPr>
                <w:color w:val="auto"/>
                <w:sz w:val="20"/>
              </w:rPr>
            </w:pPr>
            <w:r>
              <w:rPr>
                <w:color w:val="auto"/>
                <w:sz w:val="20"/>
              </w:rPr>
              <w:t>现行价格指数 Ft</w:t>
            </w:r>
          </w:p>
        </w:tc>
        <w:tc>
          <w:tcPr>
            <w:tcW w:w="642" w:type="dxa"/>
            <w:tcBorders>
              <w:left w:val="single" w:color="000000" w:sz="4" w:space="0"/>
              <w:bottom w:val="single" w:color="000000" w:sz="4" w:space="0"/>
            </w:tcBorders>
          </w:tcPr>
          <w:p>
            <w:pPr>
              <w:pStyle w:val="25"/>
              <w:spacing w:before="9"/>
              <w:rPr>
                <w:color w:val="auto"/>
                <w:sz w:val="29"/>
              </w:rPr>
            </w:pPr>
          </w:p>
          <w:p>
            <w:pPr>
              <w:pStyle w:val="25"/>
              <w:ind w:left="110"/>
              <w:rPr>
                <w:color w:val="auto"/>
                <w:sz w:val="20"/>
              </w:rPr>
            </w:pPr>
            <w:r>
              <w:rPr>
                <w:color w:val="auto"/>
                <w:w w:val="95"/>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rPr>
                <w:color w:val="auto"/>
              </w:rPr>
            </w:pP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rPr>
                <w:color w:val="auto"/>
              </w:rPr>
            </w:pPr>
          </w:p>
        </w:tc>
        <w:tc>
          <w:tcPr>
            <w:tcW w:w="1802" w:type="dxa"/>
            <w:tcBorders>
              <w:top w:val="single" w:color="000000" w:sz="4" w:space="0"/>
              <w:left w:val="single" w:color="000000" w:sz="4" w:space="0"/>
              <w:bottom w:val="single" w:color="000000" w:sz="4" w:space="0"/>
              <w:right w:val="single" w:color="000000" w:sz="4" w:space="0"/>
            </w:tcBorders>
          </w:tcPr>
          <w:p>
            <w:pPr>
              <w:rPr>
                <w:color w:val="auto"/>
              </w:rPr>
            </w:pP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exact"/>
        </w:trPr>
        <w:tc>
          <w:tcPr>
            <w:tcW w:w="809" w:type="dxa"/>
            <w:tcBorders>
              <w:top w:val="single" w:color="000000" w:sz="4" w:space="0"/>
              <w:bottom w:val="single" w:color="000000" w:sz="4" w:space="0"/>
              <w:right w:val="single" w:color="000000" w:sz="4" w:space="0"/>
            </w:tcBorders>
          </w:tcPr>
          <w:p>
            <w:pPr>
              <w:rPr>
                <w:color w:val="auto"/>
              </w:rPr>
            </w:pPr>
          </w:p>
        </w:tc>
        <w:tc>
          <w:tcPr>
            <w:tcW w:w="3090" w:type="dxa"/>
            <w:tcBorders>
              <w:top w:val="single" w:color="000000" w:sz="4" w:space="0"/>
              <w:left w:val="single" w:color="000000" w:sz="4" w:space="0"/>
              <w:bottom w:val="single" w:color="000000" w:sz="4" w:space="0"/>
              <w:right w:val="single" w:color="000000" w:sz="4" w:space="0"/>
            </w:tcBorders>
          </w:tcPr>
          <w:p>
            <w:pPr>
              <w:pStyle w:val="25"/>
              <w:spacing w:line="237" w:lineRule="exact"/>
              <w:ind w:left="1263"/>
              <w:rPr>
                <w:color w:val="auto"/>
                <w:sz w:val="20"/>
              </w:rPr>
            </w:pPr>
            <w:r>
              <w:rPr>
                <w:color w:val="auto"/>
                <w:sz w:val="20"/>
              </w:rPr>
              <w:t>定值权重 A</w:t>
            </w:r>
          </w:p>
        </w:tc>
        <w:tc>
          <w:tcPr>
            <w:tcW w:w="1261" w:type="dxa"/>
            <w:tcBorders>
              <w:top w:val="single" w:color="000000" w:sz="4" w:space="0"/>
              <w:left w:val="single" w:color="000000" w:sz="4" w:space="0"/>
              <w:bottom w:val="single" w:color="000000" w:sz="4" w:space="0"/>
              <w:right w:val="single" w:color="000000" w:sz="4" w:space="0"/>
            </w:tcBorders>
          </w:tcPr>
          <w:p>
            <w:pPr>
              <w:rPr>
                <w:color w:val="auto"/>
              </w:rPr>
            </w:pPr>
          </w:p>
        </w:tc>
        <w:tc>
          <w:tcPr>
            <w:tcW w:w="1718" w:type="dxa"/>
            <w:tcBorders>
              <w:top w:val="single" w:color="000000" w:sz="4" w:space="0"/>
              <w:left w:val="single" w:color="000000" w:sz="4" w:space="0"/>
              <w:bottom w:val="single" w:color="000000" w:sz="4" w:space="0"/>
              <w:right w:val="single" w:color="000000" w:sz="4" w:space="0"/>
            </w:tcBorders>
          </w:tcPr>
          <w:p>
            <w:pPr>
              <w:pStyle w:val="25"/>
              <w:spacing w:line="237" w:lineRule="exact"/>
              <w:ind w:left="952"/>
              <w:rPr>
                <w:color w:val="auto"/>
                <w:sz w:val="20"/>
              </w:rPr>
            </w:pPr>
            <w:r>
              <w:rPr>
                <w:color w:val="auto"/>
                <w:w w:val="95"/>
                <w:sz w:val="20"/>
              </w:rPr>
              <w:t>—</w:t>
            </w:r>
          </w:p>
        </w:tc>
        <w:tc>
          <w:tcPr>
            <w:tcW w:w="1802" w:type="dxa"/>
            <w:tcBorders>
              <w:top w:val="single" w:color="000000" w:sz="4" w:space="0"/>
              <w:left w:val="single" w:color="000000" w:sz="4" w:space="0"/>
              <w:bottom w:val="single" w:color="000000" w:sz="4" w:space="0"/>
              <w:right w:val="single" w:color="000000" w:sz="4" w:space="0"/>
            </w:tcBorders>
          </w:tcPr>
          <w:p>
            <w:pPr>
              <w:pStyle w:val="25"/>
              <w:spacing w:line="237" w:lineRule="exact"/>
              <w:ind w:left="385"/>
              <w:jc w:val="center"/>
              <w:rPr>
                <w:color w:val="auto"/>
                <w:sz w:val="20"/>
              </w:rPr>
            </w:pPr>
            <w:r>
              <w:rPr>
                <w:color w:val="auto"/>
                <w:w w:val="95"/>
                <w:sz w:val="20"/>
              </w:rPr>
              <w:t>—</w:t>
            </w:r>
          </w:p>
        </w:tc>
        <w:tc>
          <w:tcPr>
            <w:tcW w:w="642" w:type="dxa"/>
            <w:tcBorders>
              <w:top w:val="single" w:color="000000" w:sz="4" w:space="0"/>
              <w:left w:val="single" w:color="000000" w:sz="4" w:space="0"/>
              <w:bottom w:val="single" w:color="000000" w:sz="4" w:space="0"/>
            </w:tcBorders>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2" w:hRule="exact"/>
        </w:trPr>
        <w:tc>
          <w:tcPr>
            <w:tcW w:w="3899" w:type="dxa"/>
            <w:gridSpan w:val="2"/>
            <w:tcBorders>
              <w:top w:val="single" w:color="000000" w:sz="4" w:space="0"/>
              <w:right w:val="single" w:color="000000" w:sz="4" w:space="0"/>
            </w:tcBorders>
          </w:tcPr>
          <w:p>
            <w:pPr>
              <w:pStyle w:val="25"/>
              <w:spacing w:line="236" w:lineRule="exact"/>
              <w:ind w:left="1927" w:right="1532"/>
              <w:jc w:val="center"/>
              <w:rPr>
                <w:color w:val="auto"/>
                <w:sz w:val="20"/>
              </w:rPr>
            </w:pPr>
            <w:r>
              <w:rPr>
                <w:color w:val="auto"/>
                <w:w w:val="95"/>
                <w:sz w:val="20"/>
              </w:rPr>
              <w:t>合计</w:t>
            </w:r>
          </w:p>
        </w:tc>
        <w:tc>
          <w:tcPr>
            <w:tcW w:w="1261" w:type="dxa"/>
            <w:tcBorders>
              <w:top w:val="single" w:color="000000" w:sz="4" w:space="0"/>
              <w:left w:val="single" w:color="000000" w:sz="4" w:space="0"/>
              <w:right w:val="single" w:color="000000" w:sz="4" w:space="0"/>
            </w:tcBorders>
          </w:tcPr>
          <w:p>
            <w:pPr>
              <w:pStyle w:val="25"/>
              <w:spacing w:line="236" w:lineRule="exact"/>
              <w:ind w:left="770"/>
              <w:rPr>
                <w:color w:val="auto"/>
                <w:sz w:val="20"/>
              </w:rPr>
            </w:pPr>
            <w:r>
              <w:rPr>
                <w:color w:val="auto"/>
                <w:w w:val="95"/>
                <w:sz w:val="20"/>
              </w:rPr>
              <w:t>1</w:t>
            </w:r>
          </w:p>
        </w:tc>
        <w:tc>
          <w:tcPr>
            <w:tcW w:w="1718" w:type="dxa"/>
            <w:tcBorders>
              <w:top w:val="single" w:color="000000" w:sz="4" w:space="0"/>
              <w:left w:val="single" w:color="000000" w:sz="4" w:space="0"/>
              <w:right w:val="single" w:color="000000" w:sz="4" w:space="0"/>
            </w:tcBorders>
          </w:tcPr>
          <w:p>
            <w:pPr>
              <w:pStyle w:val="25"/>
              <w:spacing w:line="236" w:lineRule="exact"/>
              <w:ind w:left="952"/>
              <w:rPr>
                <w:color w:val="auto"/>
                <w:sz w:val="20"/>
              </w:rPr>
            </w:pPr>
            <w:r>
              <w:rPr>
                <w:color w:val="auto"/>
                <w:w w:val="95"/>
                <w:sz w:val="20"/>
              </w:rPr>
              <w:t>—</w:t>
            </w:r>
          </w:p>
        </w:tc>
        <w:tc>
          <w:tcPr>
            <w:tcW w:w="1802" w:type="dxa"/>
            <w:tcBorders>
              <w:top w:val="single" w:color="000000" w:sz="4" w:space="0"/>
              <w:left w:val="single" w:color="000000" w:sz="4" w:space="0"/>
              <w:right w:val="single" w:color="000000" w:sz="4" w:space="0"/>
            </w:tcBorders>
          </w:tcPr>
          <w:p>
            <w:pPr>
              <w:pStyle w:val="25"/>
              <w:spacing w:line="236" w:lineRule="exact"/>
              <w:ind w:left="385"/>
              <w:jc w:val="center"/>
              <w:rPr>
                <w:color w:val="auto"/>
                <w:sz w:val="20"/>
              </w:rPr>
            </w:pPr>
            <w:r>
              <w:rPr>
                <w:color w:val="auto"/>
                <w:w w:val="95"/>
                <w:sz w:val="20"/>
              </w:rPr>
              <w:t>—</w:t>
            </w:r>
          </w:p>
        </w:tc>
        <w:tc>
          <w:tcPr>
            <w:tcW w:w="642" w:type="dxa"/>
            <w:tcBorders>
              <w:top w:val="single" w:color="000000" w:sz="4" w:space="0"/>
              <w:left w:val="single" w:color="000000" w:sz="4" w:space="0"/>
            </w:tcBorders>
          </w:tcPr>
          <w:p>
            <w:pPr>
              <w:rPr>
                <w:color w:val="auto"/>
              </w:rPr>
            </w:pPr>
          </w:p>
        </w:tc>
      </w:tr>
    </w:tbl>
    <w:p>
      <w:pPr>
        <w:ind w:left="100" w:right="92" w:firstLine="352"/>
        <w:rPr>
          <w:color w:val="auto"/>
          <w:sz w:val="18"/>
          <w:lang w:eastAsia="zh-CN"/>
        </w:rPr>
      </w:pPr>
      <w:r>
        <w:rPr>
          <w:color w:val="auto"/>
          <w:spacing w:val="-4"/>
          <w:sz w:val="18"/>
          <w:lang w:eastAsia="zh-CN"/>
        </w:rPr>
        <w:t>注：</w:t>
      </w:r>
      <w:r>
        <w:rPr>
          <w:color w:val="auto"/>
          <w:spacing w:val="-5"/>
          <w:sz w:val="18"/>
          <w:lang w:eastAsia="zh-CN"/>
        </w:rPr>
        <w:t>1</w:t>
      </w:r>
      <w:r>
        <w:rPr>
          <w:color w:val="auto"/>
          <w:spacing w:val="-20"/>
          <w:sz w:val="18"/>
          <w:lang w:eastAsia="zh-CN"/>
        </w:rPr>
        <w:t>.此表“材料和工程设备名称”、“规格型号”、“基本价格指数”栏由招标人填写，基本价格指数应首先采用工程造价管理机</w:t>
      </w:r>
      <w:r>
        <w:rPr>
          <w:color w:val="auto"/>
          <w:spacing w:val="-22"/>
          <w:sz w:val="18"/>
          <w:lang w:eastAsia="zh-CN"/>
        </w:rPr>
        <w:t>构发布的价格指数，没有时，可采用发布的价格代替。</w:t>
      </w:r>
    </w:p>
    <w:p>
      <w:pPr>
        <w:pStyle w:val="24"/>
        <w:numPr>
          <w:ilvl w:val="0"/>
          <w:numId w:val="18"/>
        </w:numPr>
        <w:tabs>
          <w:tab w:val="left" w:pos="939"/>
          <w:tab w:val="left" w:pos="940"/>
        </w:tabs>
        <w:spacing w:before="4" w:line="234" w:lineRule="exact"/>
        <w:ind w:firstLine="348"/>
        <w:rPr>
          <w:color w:val="auto"/>
          <w:sz w:val="18"/>
          <w:lang w:eastAsia="zh-CN"/>
        </w:rPr>
      </w:pPr>
      <w:r>
        <w:rPr>
          <w:color w:val="auto"/>
          <w:spacing w:val="-8"/>
          <w:sz w:val="18"/>
          <w:lang w:eastAsia="zh-CN"/>
        </w:rPr>
        <w:t>此表“变值权重”栏由投标人根据该项材料和工程设备价值在投标报价中所占的比例填写。</w:t>
      </w:r>
    </w:p>
    <w:p>
      <w:pPr>
        <w:pStyle w:val="24"/>
        <w:numPr>
          <w:ilvl w:val="0"/>
          <w:numId w:val="18"/>
        </w:numPr>
        <w:tabs>
          <w:tab w:val="left" w:pos="939"/>
          <w:tab w:val="left" w:pos="940"/>
        </w:tabs>
        <w:spacing w:line="242" w:lineRule="auto"/>
        <w:ind w:right="117" w:firstLine="336"/>
        <w:rPr>
          <w:color w:val="auto"/>
          <w:sz w:val="18"/>
          <w:lang w:eastAsia="zh-CN"/>
        </w:rPr>
      </w:pPr>
      <w:r>
        <w:rPr>
          <w:color w:val="auto"/>
          <w:spacing w:val="-14"/>
          <w:sz w:val="18"/>
          <w:lang w:eastAsia="zh-CN"/>
        </w:rPr>
        <w:t>“现行价格指数”按约定的付款证书相关周期最后一天的前</w:t>
      </w:r>
      <w:r>
        <w:rPr>
          <w:color w:val="auto"/>
          <w:sz w:val="18"/>
          <w:lang w:eastAsia="zh-CN"/>
        </w:rPr>
        <w:t>42</w:t>
      </w:r>
      <w:r>
        <w:rPr>
          <w:color w:val="auto"/>
          <w:spacing w:val="-27"/>
          <w:sz w:val="18"/>
          <w:lang w:eastAsia="zh-CN"/>
        </w:rPr>
        <w:t xml:space="preserve"> 天的各项材料和工程设备的价格指数填写，该指数应首先采用</w:t>
      </w:r>
      <w:r>
        <w:rPr>
          <w:color w:val="auto"/>
          <w:spacing w:val="-22"/>
          <w:sz w:val="18"/>
          <w:lang w:eastAsia="zh-CN"/>
        </w:rPr>
        <w:t>工程造价管理机构发布的价格指数，没有时，可采用发布的价格代替。</w:t>
      </w:r>
    </w:p>
    <w:p>
      <w:pPr>
        <w:spacing w:line="242" w:lineRule="auto"/>
        <w:rPr>
          <w:color w:val="auto"/>
          <w:sz w:val="18"/>
          <w:lang w:eastAsia="zh-CN"/>
        </w:rPr>
        <w:sectPr>
          <w:pgSz w:w="11910" w:h="16840"/>
          <w:pgMar w:top="1400" w:right="940" w:bottom="1040" w:left="980" w:header="0" w:footer="842" w:gutter="0"/>
          <w:cols w:space="720" w:num="1"/>
        </w:sectPr>
      </w:pPr>
    </w:p>
    <w:p>
      <w:pPr>
        <w:pStyle w:val="13"/>
        <w:spacing w:before="7"/>
        <w:rPr>
          <w:color w:val="auto"/>
          <w:sz w:val="17"/>
          <w:lang w:eastAsia="zh-CN"/>
        </w:rPr>
      </w:pPr>
    </w:p>
    <w:p>
      <w:pPr>
        <w:spacing w:line="461" w:lineRule="exact"/>
        <w:ind w:left="163" w:right="100"/>
        <w:jc w:val="center"/>
        <w:rPr>
          <w:color w:val="auto"/>
          <w:sz w:val="36"/>
          <w:lang w:eastAsia="zh-CN"/>
        </w:rPr>
      </w:pPr>
      <w:r>
        <w:rPr>
          <w:color w:val="auto"/>
          <w:sz w:val="36"/>
          <w:lang w:eastAsia="zh-CN"/>
        </w:rPr>
        <w:t>第六部分响应文件格式及附件</w:t>
      </w:r>
    </w:p>
    <w:p>
      <w:pPr>
        <w:pStyle w:val="13"/>
        <w:spacing w:before="170"/>
        <w:ind w:left="240" w:right="100"/>
        <w:jc w:val="center"/>
        <w:rPr>
          <w:color w:val="auto"/>
          <w:lang w:eastAsia="zh-CN"/>
        </w:rPr>
      </w:pPr>
      <w:r>
        <w:rPr>
          <w:color w:val="auto"/>
          <w:lang w:eastAsia="zh-CN"/>
        </w:rPr>
        <w:t>《响应文件格式》是参加竞争性磋商供应商的部分响应文件格式，请参照这些格式</w:t>
      </w:r>
    </w:p>
    <w:p>
      <w:pPr>
        <w:pStyle w:val="13"/>
        <w:spacing w:before="184"/>
        <w:ind w:left="240" w:right="627"/>
        <w:jc w:val="center"/>
        <w:rPr>
          <w:color w:val="auto"/>
          <w:lang w:eastAsia="zh-CN"/>
        </w:rPr>
      </w:pPr>
      <w:r>
        <w:rPr>
          <w:color w:val="auto"/>
          <w:lang w:eastAsia="zh-CN"/>
        </w:rPr>
        <w:t>编制响应文件。</w:t>
      </w:r>
    </w:p>
    <w:p>
      <w:pPr>
        <w:jc w:val="center"/>
        <w:rPr>
          <w:color w:val="auto"/>
          <w:lang w:eastAsia="zh-CN"/>
        </w:rPr>
        <w:sectPr>
          <w:footerReference r:id="rId12" w:type="default"/>
          <w:pgSz w:w="12240" w:h="15840"/>
          <w:pgMar w:top="1500" w:right="1500" w:bottom="980" w:left="1720" w:header="0" w:footer="782" w:gutter="0"/>
          <w:pgNumType w:start="59"/>
          <w:cols w:space="720" w:num="1"/>
        </w:sectPr>
      </w:pPr>
    </w:p>
    <w:p>
      <w:pPr>
        <w:pStyle w:val="13"/>
        <w:ind w:left="2753" w:right="2860"/>
        <w:jc w:val="center"/>
        <w:rPr>
          <w:color w:val="auto"/>
          <w:lang w:eastAsia="zh-CN"/>
        </w:rPr>
      </w:pPr>
      <w:r>
        <w:rPr>
          <w:color w:val="auto"/>
          <w:lang w:eastAsia="zh-CN"/>
        </w:rPr>
        <w:t>1、响应文件封面格式</w:t>
      </w:r>
    </w:p>
    <w:p>
      <w:pPr>
        <w:pStyle w:val="13"/>
        <w:rPr>
          <w:color w:val="auto"/>
          <w:lang w:eastAsia="zh-CN"/>
        </w:rPr>
      </w:pPr>
    </w:p>
    <w:p>
      <w:pPr>
        <w:pStyle w:val="13"/>
        <w:spacing w:before="6"/>
        <w:rPr>
          <w:color w:val="auto"/>
          <w:lang w:eastAsia="zh-CN"/>
        </w:rPr>
      </w:pPr>
    </w:p>
    <w:p>
      <w:pPr>
        <w:spacing w:line="273" w:lineRule="auto"/>
        <w:ind w:left="2754" w:right="2860"/>
        <w:jc w:val="center"/>
        <w:rPr>
          <w:b/>
          <w:color w:val="auto"/>
          <w:sz w:val="84"/>
          <w:lang w:eastAsia="zh-CN"/>
        </w:rPr>
      </w:pPr>
      <w:r>
        <w:rPr>
          <w:b/>
          <w:color w:val="auto"/>
          <w:w w:val="95"/>
          <w:sz w:val="84"/>
          <w:lang w:eastAsia="zh-CN"/>
        </w:rPr>
        <w:t>政府采购响应文件</w:t>
      </w:r>
    </w:p>
    <w:p>
      <w:pPr>
        <w:pStyle w:val="7"/>
        <w:spacing w:before="638" w:line="304" w:lineRule="auto"/>
        <w:ind w:left="2307" w:right="5027"/>
        <w:jc w:val="left"/>
        <w:rPr>
          <w:color w:val="auto"/>
          <w:lang w:eastAsia="zh-CN"/>
        </w:rPr>
      </w:pPr>
      <w:r>
        <w:rPr>
          <w:color w:val="auto"/>
          <w:lang w:eastAsia="zh-CN"/>
        </w:rPr>
        <w:t>项目名称：</w:t>
      </w:r>
      <w:r>
        <w:rPr>
          <w:color w:val="auto"/>
          <w:w w:val="95"/>
          <w:lang w:eastAsia="zh-CN"/>
        </w:rPr>
        <w:t>项目编号：</w:t>
      </w: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3"/>
        <w:rPr>
          <w:b/>
          <w:color w:val="auto"/>
          <w:sz w:val="30"/>
          <w:lang w:eastAsia="zh-CN"/>
        </w:rPr>
      </w:pPr>
    </w:p>
    <w:p>
      <w:pPr>
        <w:pStyle w:val="11"/>
        <w:spacing w:before="268"/>
        <w:ind w:left="115"/>
        <w:rPr>
          <w:color w:val="auto"/>
          <w:lang w:eastAsia="zh-CN"/>
        </w:rPr>
      </w:pPr>
      <w:r>
        <w:rPr>
          <w:color w:val="auto"/>
          <w:w w:val="95"/>
          <w:lang w:eastAsia="zh-CN"/>
        </w:rPr>
        <w:t>供应商全称：（公章）</w:t>
      </w:r>
    </w:p>
    <w:p>
      <w:pPr>
        <w:spacing w:before="185" w:line="381" w:lineRule="auto"/>
        <w:ind w:left="115" w:right="5833"/>
        <w:rPr>
          <w:b/>
          <w:color w:val="auto"/>
          <w:sz w:val="24"/>
          <w:lang w:eastAsia="zh-CN"/>
        </w:rPr>
      </w:pPr>
      <w:r>
        <w:rPr>
          <w:b/>
          <w:color w:val="auto"/>
          <w:sz w:val="24"/>
          <w:lang w:eastAsia="zh-CN"/>
        </w:rPr>
        <w:t>授权代表：（签名或盖章）</w:t>
      </w:r>
      <w:r>
        <w:rPr>
          <w:b/>
          <w:color w:val="auto"/>
          <w:w w:val="95"/>
          <w:sz w:val="24"/>
          <w:lang w:eastAsia="zh-CN"/>
        </w:rPr>
        <w:t>电话：</w:t>
      </w:r>
    </w:p>
    <w:p>
      <w:pPr>
        <w:spacing w:before="45"/>
        <w:ind w:left="115"/>
        <w:rPr>
          <w:b/>
          <w:color w:val="auto"/>
          <w:sz w:val="24"/>
          <w:lang w:eastAsia="zh-CN"/>
        </w:rPr>
      </w:pPr>
      <w:r>
        <w:rPr>
          <w:b/>
          <w:color w:val="auto"/>
          <w:w w:val="95"/>
          <w:sz w:val="24"/>
          <w:lang w:eastAsia="zh-CN"/>
        </w:rPr>
        <w:t>竞争性磋商日期：</w:t>
      </w:r>
    </w:p>
    <w:p>
      <w:pPr>
        <w:rPr>
          <w:color w:val="auto"/>
          <w:sz w:val="24"/>
          <w:lang w:eastAsia="zh-CN"/>
        </w:rPr>
        <w:sectPr>
          <w:footerReference r:id="rId13" w:type="default"/>
          <w:pgSz w:w="12240" w:h="15840"/>
          <w:pgMar w:top="1360" w:right="1720" w:bottom="1180" w:left="1660" w:header="0" w:footer="988" w:gutter="0"/>
          <w:pgNumType w:start="60"/>
          <w:cols w:space="720" w:num="1"/>
        </w:sectPr>
      </w:pPr>
    </w:p>
    <w:p>
      <w:pPr>
        <w:spacing w:line="394" w:lineRule="exact"/>
        <w:ind w:left="3723" w:right="3831"/>
        <w:jc w:val="center"/>
        <w:rPr>
          <w:b/>
          <w:color w:val="auto"/>
          <w:sz w:val="32"/>
          <w:lang w:eastAsia="zh-CN"/>
        </w:rPr>
      </w:pPr>
      <w:r>
        <w:rPr>
          <w:b/>
          <w:color w:val="auto"/>
          <w:w w:val="95"/>
          <w:sz w:val="32"/>
          <w:lang w:eastAsia="zh-CN"/>
        </w:rPr>
        <w:t>1、首轮报价表</w:t>
      </w:r>
    </w:p>
    <w:p>
      <w:pPr>
        <w:pStyle w:val="13"/>
        <w:spacing w:before="9"/>
        <w:rPr>
          <w:b/>
          <w:color w:val="auto"/>
          <w:sz w:val="34"/>
          <w:lang w:eastAsia="zh-CN"/>
        </w:rPr>
      </w:pPr>
    </w:p>
    <w:p>
      <w:pPr>
        <w:pStyle w:val="13"/>
        <w:spacing w:line="312" w:lineRule="exact"/>
        <w:ind w:left="115" w:right="81"/>
        <w:rPr>
          <w:color w:val="auto"/>
          <w:lang w:eastAsia="zh-CN"/>
        </w:rPr>
      </w:pPr>
      <w:r>
        <w:rPr>
          <w:color w:val="auto"/>
          <w:spacing w:val="-10"/>
          <w:lang w:eastAsia="zh-CN"/>
        </w:rPr>
        <w:t>注：采用电子招投标的项目无需编制该表格，投标供应商应在投标客户端【报价部分】进行填写，投标客户端软件将自动根据供应商填写信息在线生成开标一览表（首轮报价表、报价一览表</w:t>
      </w:r>
      <w:r>
        <w:rPr>
          <w:color w:val="auto"/>
          <w:spacing w:val="-80"/>
          <w:lang w:eastAsia="zh-CN"/>
        </w:rPr>
        <w:t>）</w:t>
      </w:r>
      <w:r>
        <w:rPr>
          <w:color w:val="auto"/>
          <w:spacing w:val="-12"/>
          <w:lang w:eastAsia="zh-CN"/>
        </w:rPr>
        <w:t>或分项报价表，若在投标文件中出现非系统生成的开标一览表</w:t>
      </w:r>
      <w:r>
        <w:rPr>
          <w:color w:val="auto"/>
          <w:spacing w:val="-3"/>
          <w:lang w:eastAsia="zh-CN"/>
        </w:rPr>
        <w:t>（</w:t>
      </w:r>
      <w:r>
        <w:rPr>
          <w:color w:val="auto"/>
          <w:lang w:eastAsia="zh-CN"/>
        </w:rPr>
        <w:t>首轮报价表、报价一览表）或分项报价表，且与投标客户端生成的开标一览表（首轮报价表、 报价一览表）或分项报价表信息内容不一致，以投标客户端生成的内容为准。</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spacing w:before="11"/>
        <w:rPr>
          <w:color w:val="auto"/>
          <w:sz w:val="27"/>
          <w:lang w:eastAsia="zh-CN"/>
        </w:rPr>
      </w:pPr>
    </w:p>
    <w:p>
      <w:pPr>
        <w:ind w:left="3723" w:right="3831"/>
        <w:jc w:val="center"/>
        <w:rPr>
          <w:b/>
          <w:color w:val="auto"/>
          <w:sz w:val="32"/>
          <w:lang w:eastAsia="zh-CN"/>
        </w:rPr>
      </w:pPr>
      <w:r>
        <w:rPr>
          <w:b/>
          <w:color w:val="auto"/>
          <w:w w:val="95"/>
          <w:sz w:val="32"/>
          <w:lang w:eastAsia="zh-CN"/>
        </w:rPr>
        <w:t>2、分项报价表</w:t>
      </w:r>
    </w:p>
    <w:p>
      <w:pPr>
        <w:pStyle w:val="13"/>
        <w:spacing w:before="9"/>
        <w:rPr>
          <w:b/>
          <w:color w:val="auto"/>
          <w:sz w:val="34"/>
          <w:lang w:eastAsia="zh-CN"/>
        </w:rPr>
      </w:pPr>
    </w:p>
    <w:p>
      <w:pPr>
        <w:pStyle w:val="13"/>
        <w:spacing w:line="312" w:lineRule="exact"/>
        <w:ind w:left="115" w:right="81"/>
        <w:rPr>
          <w:color w:val="auto"/>
          <w:lang w:eastAsia="zh-CN"/>
        </w:rPr>
      </w:pPr>
      <w:r>
        <w:rPr>
          <w:color w:val="auto"/>
          <w:spacing w:val="-10"/>
          <w:lang w:eastAsia="zh-CN"/>
        </w:rPr>
        <w:t>注：采用电子招投标的项目无需编制该表格，投标供应商应在投标客户端【报价部分】进行填写，投标客户端软件将自动根据供应商填写信息在线生成开标一览表（首轮报价表、报价一览表</w:t>
      </w:r>
      <w:r>
        <w:rPr>
          <w:color w:val="auto"/>
          <w:spacing w:val="-80"/>
          <w:lang w:eastAsia="zh-CN"/>
        </w:rPr>
        <w:t>）</w:t>
      </w:r>
      <w:r>
        <w:rPr>
          <w:color w:val="auto"/>
          <w:spacing w:val="-12"/>
          <w:lang w:eastAsia="zh-CN"/>
        </w:rPr>
        <w:t>或分项报价表，若在投标文件中出现非系统生成的开标一览表</w:t>
      </w:r>
      <w:r>
        <w:rPr>
          <w:color w:val="auto"/>
          <w:spacing w:val="-3"/>
          <w:lang w:eastAsia="zh-CN"/>
        </w:rPr>
        <w:t>（</w:t>
      </w:r>
      <w:r>
        <w:rPr>
          <w:color w:val="auto"/>
          <w:lang w:eastAsia="zh-CN"/>
        </w:rPr>
        <w:t>首轮报价表、报价一览表）或分项报价表，且与投标客户端生成的开标一览表（首轮报价表、 报价一览表）或分项报价表信息内容不一致，以投标客户端生成的内容为准</w:t>
      </w:r>
    </w:p>
    <w:p>
      <w:pPr>
        <w:spacing w:line="312" w:lineRule="exact"/>
        <w:rPr>
          <w:color w:val="auto"/>
          <w:lang w:eastAsia="zh-CN"/>
        </w:rPr>
        <w:sectPr>
          <w:pgSz w:w="12240" w:h="15840"/>
          <w:pgMar w:top="1320" w:right="1360" w:bottom="1180" w:left="1300" w:header="0" w:footer="988" w:gutter="0"/>
          <w:cols w:space="720" w:num="1"/>
        </w:sectPr>
      </w:pPr>
    </w:p>
    <w:p>
      <w:pPr>
        <w:pStyle w:val="5"/>
        <w:spacing w:line="394" w:lineRule="exact"/>
        <w:ind w:left="3112" w:right="3101"/>
        <w:rPr>
          <w:color w:val="auto"/>
          <w:lang w:eastAsia="zh-CN"/>
        </w:rPr>
      </w:pPr>
      <w:bookmarkStart w:id="41" w:name="3、报价函（初始报价）"/>
      <w:bookmarkEnd w:id="41"/>
      <w:r>
        <w:rPr>
          <w:color w:val="auto"/>
          <w:w w:val="95"/>
          <w:lang w:eastAsia="zh-CN"/>
        </w:rPr>
        <w:t>3、报价函</w:t>
      </w:r>
    </w:p>
    <w:p>
      <w:pPr>
        <w:pStyle w:val="13"/>
        <w:rPr>
          <w:b/>
          <w:color w:val="auto"/>
          <w:sz w:val="42"/>
          <w:lang w:eastAsia="zh-CN"/>
        </w:rPr>
      </w:pPr>
    </w:p>
    <w:p>
      <w:pPr>
        <w:tabs>
          <w:tab w:val="left" w:pos="1587"/>
        </w:tabs>
        <w:ind w:left="115"/>
        <w:rPr>
          <w:color w:val="auto"/>
          <w:sz w:val="21"/>
          <w:lang w:eastAsia="zh-CN"/>
        </w:rPr>
      </w:pPr>
      <w:r>
        <w:rPr>
          <w:color w:val="auto"/>
          <w:sz w:val="21"/>
          <w:lang w:eastAsia="zh-CN"/>
        </w:rPr>
        <w:t>致：</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w w:val="95"/>
          <w:sz w:val="21"/>
          <w:lang w:eastAsia="zh-CN"/>
        </w:rPr>
        <w:t>（</w:t>
      </w:r>
      <w:r>
        <w:rPr>
          <w:color w:val="auto"/>
          <w:sz w:val="21"/>
          <w:lang w:eastAsia="zh-CN"/>
        </w:rPr>
        <w:t>采购人名称</w:t>
      </w:r>
      <w:r>
        <w:rPr>
          <w:color w:val="auto"/>
          <w:w w:val="95"/>
          <w:sz w:val="21"/>
          <w:lang w:eastAsia="zh-CN"/>
        </w:rPr>
        <w:t>）</w:t>
      </w:r>
    </w:p>
    <w:p>
      <w:pPr>
        <w:pStyle w:val="13"/>
        <w:spacing w:before="8"/>
        <w:rPr>
          <w:color w:val="auto"/>
          <w:sz w:val="15"/>
          <w:lang w:eastAsia="zh-CN"/>
        </w:rPr>
      </w:pPr>
    </w:p>
    <w:p>
      <w:pPr>
        <w:tabs>
          <w:tab w:val="left" w:pos="2215"/>
          <w:tab w:val="left" w:pos="3766"/>
          <w:tab w:val="left" w:pos="4315"/>
        </w:tabs>
        <w:spacing w:line="420" w:lineRule="auto"/>
        <w:ind w:left="115" w:right="101" w:firstLine="420"/>
        <w:jc w:val="both"/>
        <w:rPr>
          <w:color w:val="auto"/>
          <w:sz w:val="21"/>
          <w:lang w:eastAsia="zh-CN"/>
        </w:rPr>
      </w:pPr>
      <w:r>
        <w:rPr>
          <w:color w:val="auto"/>
          <w:sz w:val="21"/>
          <w:lang w:eastAsia="zh-CN"/>
        </w:rPr>
        <w:t>在考察现场并充分研究</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（项目名称）竞争性磋商文件的全部内容后，我方兹以：人民   币（大写）：</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元，RMB￥：</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rFonts w:ascii="Times New Roman" w:eastAsia="Times New Roman"/>
          <w:color w:val="auto"/>
          <w:sz w:val="21"/>
          <w:u w:val="single"/>
          <w:lang w:eastAsia="zh-CN"/>
        </w:rPr>
        <w:tab/>
      </w:r>
      <w:r>
        <w:rPr>
          <w:color w:val="auto"/>
          <w:sz w:val="21"/>
          <w:lang w:eastAsia="zh-CN"/>
        </w:rPr>
        <w:t>元的投标价格和按合同约定有权得到的其它金额，并严   格按照合同约定，施工、竣工和交付本工程并维修其中的任何缺陷。</w:t>
      </w:r>
    </w:p>
    <w:p>
      <w:pPr>
        <w:tabs>
          <w:tab w:val="left" w:pos="3687"/>
        </w:tabs>
        <w:spacing w:line="420" w:lineRule="auto"/>
        <w:ind w:left="115" w:right="101" w:firstLine="420"/>
        <w:jc w:val="both"/>
        <w:rPr>
          <w:color w:val="auto"/>
          <w:sz w:val="21"/>
          <w:lang w:eastAsia="zh-CN"/>
        </w:rPr>
      </w:pPr>
      <w:r>
        <w:rPr>
          <w:color w:val="auto"/>
          <w:sz w:val="21"/>
          <w:lang w:eastAsia="zh-CN"/>
        </w:rPr>
        <w:t>在我方的上述投标报价中，包括：</w:t>
      </w:r>
    </w:p>
    <w:p>
      <w:pPr>
        <w:tabs>
          <w:tab w:val="left" w:pos="4212"/>
          <w:tab w:val="left" w:pos="6101"/>
          <w:tab w:val="left" w:pos="8621"/>
        </w:tabs>
        <w:spacing w:before="51"/>
        <w:ind w:left="535"/>
        <w:rPr>
          <w:color w:val="auto"/>
          <w:sz w:val="21"/>
          <w:lang w:eastAsia="zh-CN"/>
        </w:rPr>
      </w:pPr>
      <w:r>
        <w:rPr>
          <w:color w:val="auto"/>
          <w:sz w:val="21"/>
          <w:lang w:eastAsia="zh-CN"/>
        </w:rPr>
        <w:t>安全文明施工费（大写）：</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元，RMB￥：</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元。投标保证金</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元。</w:t>
      </w:r>
    </w:p>
    <w:p>
      <w:pPr>
        <w:pStyle w:val="13"/>
        <w:spacing w:before="9"/>
        <w:rPr>
          <w:color w:val="auto"/>
          <w:sz w:val="23"/>
          <w:lang w:eastAsia="zh-CN"/>
        </w:rPr>
      </w:pPr>
    </w:p>
    <w:p>
      <w:pPr>
        <w:tabs>
          <w:tab w:val="left" w:pos="3687"/>
        </w:tabs>
        <w:spacing w:line="420" w:lineRule="auto"/>
        <w:ind w:left="115" w:right="101" w:firstLine="420"/>
        <w:jc w:val="both"/>
        <w:rPr>
          <w:color w:val="auto"/>
          <w:sz w:val="21"/>
          <w:lang w:eastAsia="zh-CN"/>
        </w:rPr>
      </w:pPr>
      <w:r>
        <w:rPr>
          <w:color w:val="auto"/>
          <w:sz w:val="21"/>
          <w:lang w:eastAsia="zh-CN"/>
        </w:rPr>
        <w:t>如果我方中标，我方保证在</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年</w:t>
      </w:r>
      <w:r>
        <w:rPr>
          <w:color w:val="auto"/>
          <w:sz w:val="21"/>
          <w:u w:val="single"/>
          <w:lang w:eastAsia="zh-CN"/>
        </w:rPr>
        <w:t xml:space="preserve">   </w:t>
      </w:r>
      <w:r>
        <w:rPr>
          <w:color w:val="auto"/>
          <w:spacing w:val="99"/>
          <w:sz w:val="21"/>
          <w:u w:val="single"/>
          <w:lang w:eastAsia="zh-CN"/>
        </w:rPr>
        <w:t xml:space="preserve"> </w:t>
      </w:r>
      <w:r>
        <w:rPr>
          <w:color w:val="auto"/>
          <w:sz w:val="21"/>
          <w:lang w:eastAsia="zh-CN"/>
        </w:rPr>
        <w:t>月</w:t>
      </w:r>
      <w:r>
        <w:rPr>
          <w:color w:val="auto"/>
          <w:sz w:val="21"/>
          <w:u w:val="single"/>
          <w:lang w:eastAsia="zh-CN"/>
        </w:rPr>
        <w:t xml:space="preserve">   </w:t>
      </w:r>
      <w:r>
        <w:rPr>
          <w:color w:val="auto"/>
          <w:spacing w:val="98"/>
          <w:sz w:val="21"/>
          <w:u w:val="single"/>
          <w:lang w:eastAsia="zh-CN"/>
        </w:rPr>
        <w:t xml:space="preserve"> </w:t>
      </w:r>
      <w:r>
        <w:rPr>
          <w:color w:val="auto"/>
          <w:sz w:val="21"/>
          <w:lang w:eastAsia="zh-CN"/>
        </w:rPr>
        <w:t>日或按照合同约定的开工日期开始本工程的施工</w:t>
      </w:r>
      <w:r>
        <w:rPr>
          <w:color w:val="auto"/>
          <w:spacing w:val="-18"/>
          <w:sz w:val="21"/>
          <w:lang w:eastAsia="zh-CN"/>
        </w:rPr>
        <w:t>，</w:t>
      </w:r>
      <w:r>
        <w:rPr>
          <w:color w:val="auto"/>
          <w:spacing w:val="-18"/>
          <w:sz w:val="21"/>
          <w:u w:val="single"/>
          <w:lang w:eastAsia="zh-CN"/>
        </w:rPr>
        <w:t xml:space="preserve">  </w:t>
      </w:r>
      <w:r>
        <w:rPr>
          <w:color w:val="auto"/>
          <w:spacing w:val="64"/>
          <w:sz w:val="21"/>
          <w:u w:val="single"/>
          <w:lang w:eastAsia="zh-CN"/>
        </w:rPr>
        <w:t xml:space="preserve"> </w:t>
      </w:r>
      <w:r>
        <w:rPr>
          <w:color w:val="auto"/>
          <w:spacing w:val="-17"/>
          <w:sz w:val="21"/>
          <w:lang w:eastAsia="zh-CN"/>
        </w:rPr>
        <w:t>天</w:t>
      </w:r>
      <w:r>
        <w:rPr>
          <w:color w:val="auto"/>
          <w:sz w:val="21"/>
          <w:lang w:eastAsia="zh-CN"/>
        </w:rPr>
        <w:t>（日历日</w:t>
      </w:r>
      <w:r>
        <w:rPr>
          <w:color w:val="auto"/>
          <w:spacing w:val="-17"/>
          <w:sz w:val="21"/>
          <w:lang w:eastAsia="zh-CN"/>
        </w:rPr>
        <w:t>）</w:t>
      </w:r>
      <w:r>
        <w:rPr>
          <w:color w:val="auto"/>
          <w:sz w:val="21"/>
          <w:lang w:eastAsia="zh-CN"/>
        </w:rPr>
        <w:t>内竣工</w:t>
      </w:r>
      <w:r>
        <w:rPr>
          <w:color w:val="auto"/>
          <w:spacing w:val="-17"/>
          <w:sz w:val="21"/>
          <w:lang w:eastAsia="zh-CN"/>
        </w:rPr>
        <w:t>，</w:t>
      </w:r>
      <w:r>
        <w:rPr>
          <w:color w:val="auto"/>
          <w:sz w:val="21"/>
          <w:lang w:eastAsia="zh-CN"/>
        </w:rPr>
        <w:t>并确保工程质量达到</w:t>
      </w:r>
      <w:r>
        <w:rPr>
          <w:color w:val="auto"/>
          <w:sz w:val="21"/>
          <w:u w:val="single"/>
          <w:lang w:eastAsia="zh-CN"/>
        </w:rPr>
        <w:t xml:space="preserve">   </w:t>
      </w:r>
      <w:r>
        <w:rPr>
          <w:color w:val="auto"/>
          <w:spacing w:val="97"/>
          <w:sz w:val="21"/>
          <w:u w:val="single"/>
          <w:lang w:eastAsia="zh-CN"/>
        </w:rPr>
        <w:t xml:space="preserve"> </w:t>
      </w:r>
      <w:r>
        <w:rPr>
          <w:color w:val="auto"/>
          <w:sz w:val="21"/>
          <w:lang w:eastAsia="zh-CN"/>
        </w:rPr>
        <w:t>标准</w:t>
      </w:r>
      <w:r>
        <w:rPr>
          <w:color w:val="auto"/>
          <w:spacing w:val="-15"/>
          <w:sz w:val="21"/>
          <w:lang w:eastAsia="zh-CN"/>
        </w:rPr>
        <w:t>，</w:t>
      </w:r>
      <w:r>
        <w:rPr>
          <w:color w:val="auto"/>
          <w:sz w:val="21"/>
          <w:lang w:eastAsia="zh-CN"/>
        </w:rPr>
        <w:t>磋商有效期</w:t>
      </w:r>
      <w:r>
        <w:rPr>
          <w:color w:val="auto"/>
          <w:sz w:val="21"/>
          <w:u w:val="single"/>
          <w:lang w:eastAsia="zh-CN"/>
        </w:rPr>
        <w:t xml:space="preserve">   </w:t>
      </w:r>
      <w:r>
        <w:rPr>
          <w:color w:val="auto"/>
          <w:spacing w:val="97"/>
          <w:sz w:val="21"/>
          <w:u w:val="single"/>
          <w:lang w:eastAsia="zh-CN"/>
        </w:rPr>
        <w:t xml:space="preserve"> </w:t>
      </w:r>
      <w:r>
        <w:rPr>
          <w:color w:val="auto"/>
          <w:sz w:val="21"/>
          <w:lang w:eastAsia="zh-CN"/>
        </w:rPr>
        <w:t>天</w:t>
      </w:r>
      <w:r>
        <w:rPr>
          <w:color w:val="auto"/>
          <w:spacing w:val="-15"/>
          <w:sz w:val="21"/>
          <w:lang w:eastAsia="zh-CN"/>
        </w:rPr>
        <w:t>。</w:t>
      </w:r>
      <w:r>
        <w:rPr>
          <w:color w:val="auto"/>
          <w:sz w:val="21"/>
          <w:lang w:eastAsia="zh-CN"/>
        </w:rPr>
        <w:t>我方同意本报价函在竞争性磋商文件规定的提交响应文件截止时间后，在竞争性磋商文件规定的投标有效期期满前对我方具有约束力，且随时准备接受你方发出的成交通知书。</w:t>
      </w:r>
    </w:p>
    <w:p>
      <w:pPr>
        <w:spacing w:before="47"/>
        <w:ind w:left="535"/>
        <w:rPr>
          <w:color w:val="auto"/>
          <w:sz w:val="21"/>
          <w:lang w:eastAsia="zh-CN"/>
        </w:rPr>
      </w:pPr>
      <w:r>
        <w:rPr>
          <w:color w:val="auto"/>
          <w:sz w:val="21"/>
          <w:lang w:eastAsia="zh-CN"/>
        </w:rPr>
        <w:t>我方承诺在收到成交通知后，在成交通知规定的期限内与你方签订合同</w:t>
      </w:r>
    </w:p>
    <w:p>
      <w:pPr>
        <w:pStyle w:val="13"/>
        <w:spacing w:before="8"/>
        <w:rPr>
          <w:color w:val="auto"/>
          <w:sz w:val="21"/>
          <w:szCs w:val="22"/>
          <w:lang w:eastAsia="zh-CN"/>
        </w:rPr>
      </w:pPr>
    </w:p>
    <w:p>
      <w:pPr>
        <w:spacing w:line="420" w:lineRule="auto"/>
        <w:ind w:left="115" w:right="102" w:firstLine="420"/>
        <w:jc w:val="both"/>
        <w:rPr>
          <w:color w:val="auto"/>
          <w:sz w:val="21"/>
          <w:lang w:eastAsia="zh-CN"/>
        </w:rPr>
      </w:pPr>
      <w:r>
        <w:rPr>
          <w:color w:val="auto"/>
          <w:sz w:val="21"/>
          <w:lang w:eastAsia="zh-CN"/>
        </w:rPr>
        <w:t>在签署协议书之前，你方的成交通知书连同本报价函，对双方具有约束力。我方承诺按竞争性磋   商文件规定向你方递交履约担保。</w:t>
      </w:r>
    </w:p>
    <w:p>
      <w:pPr>
        <w:pStyle w:val="13"/>
        <w:rPr>
          <w:color w:val="auto"/>
          <w:sz w:val="20"/>
          <w:lang w:eastAsia="zh-CN"/>
        </w:rPr>
      </w:pPr>
    </w:p>
    <w:p>
      <w:pPr>
        <w:pStyle w:val="13"/>
        <w:spacing w:before="3"/>
        <w:rPr>
          <w:color w:val="auto"/>
          <w:sz w:val="20"/>
          <w:lang w:eastAsia="zh-CN"/>
        </w:rPr>
      </w:pPr>
    </w:p>
    <w:p>
      <w:pPr>
        <w:spacing w:before="1"/>
        <w:ind w:left="535"/>
        <w:rPr>
          <w:color w:val="auto"/>
          <w:sz w:val="21"/>
          <w:lang w:eastAsia="zh-CN"/>
        </w:rPr>
      </w:pPr>
      <w:r>
        <w:rPr>
          <w:color w:val="auto"/>
          <w:w w:val="95"/>
          <w:sz w:val="21"/>
          <w:lang w:eastAsia="zh-CN"/>
        </w:rPr>
        <w:t>投标人（盖章）：</w:t>
      </w:r>
    </w:p>
    <w:p>
      <w:pPr>
        <w:pStyle w:val="13"/>
        <w:spacing w:before="9"/>
        <w:rPr>
          <w:color w:val="auto"/>
          <w:sz w:val="15"/>
          <w:lang w:eastAsia="zh-CN"/>
        </w:rPr>
      </w:pPr>
    </w:p>
    <w:p>
      <w:pPr>
        <w:spacing w:line="420" w:lineRule="auto"/>
        <w:ind w:left="535" w:right="5144"/>
        <w:rPr>
          <w:color w:val="auto"/>
          <w:sz w:val="21"/>
          <w:lang w:eastAsia="zh-CN"/>
        </w:rPr>
      </w:pPr>
      <w:r>
        <w:rPr>
          <w:color w:val="auto"/>
          <w:w w:val="95"/>
          <w:sz w:val="21"/>
          <w:lang w:eastAsia="zh-CN"/>
        </w:rPr>
        <w:t>法人代表或委托代理人（签字并盖章）： 日期：年月日</w:t>
      </w:r>
    </w:p>
    <w:p>
      <w:pPr>
        <w:spacing w:line="420" w:lineRule="auto"/>
        <w:rPr>
          <w:color w:val="auto"/>
          <w:sz w:val="21"/>
          <w:lang w:eastAsia="zh-CN"/>
        </w:rPr>
        <w:sectPr>
          <w:pgSz w:w="12240" w:h="15840"/>
          <w:pgMar w:top="1320" w:right="1480" w:bottom="1180" w:left="1300" w:header="0" w:footer="988" w:gutter="0"/>
          <w:cols w:space="720" w:num="1"/>
        </w:sectPr>
      </w:pPr>
    </w:p>
    <w:p>
      <w:pPr>
        <w:pStyle w:val="13"/>
        <w:spacing w:before="12"/>
        <w:ind w:left="2434"/>
        <w:rPr>
          <w:color w:val="auto"/>
          <w:lang w:eastAsia="zh-CN"/>
        </w:rPr>
      </w:pPr>
      <w:r>
        <w:rPr>
          <w:color w:val="auto"/>
          <w:lang w:eastAsia="zh-CN"/>
        </w:rPr>
        <w:t>4．商务条款偏离表（详见主要商务要求）</w:t>
      </w:r>
    </w:p>
    <w:p>
      <w:pPr>
        <w:pStyle w:val="13"/>
        <w:spacing w:before="4"/>
        <w:rPr>
          <w:color w:val="auto"/>
          <w:sz w:val="25"/>
          <w:lang w:eastAsia="zh-CN"/>
        </w:rPr>
      </w:pPr>
    </w:p>
    <w:p>
      <w:pPr>
        <w:pStyle w:val="13"/>
        <w:tabs>
          <w:tab w:val="left" w:pos="4495"/>
          <w:tab w:val="left" w:pos="5395"/>
          <w:tab w:val="left" w:pos="7975"/>
        </w:tabs>
        <w:spacing w:before="33" w:after="33"/>
        <w:ind w:left="115"/>
        <w:rPr>
          <w:rFonts w:ascii="Times New Roman" w:eastAsia="Times New Roman"/>
          <w:color w:val="auto"/>
          <w:lang w:eastAsia="zh-CN"/>
        </w:rPr>
      </w:pPr>
      <w:r>
        <w:rPr>
          <w:color w:val="auto"/>
          <w:lang w:eastAsia="zh-CN"/>
        </w:rPr>
        <w:t>供应商名称（公章）：</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rFonts w:ascii="Times New Roman" w:eastAsia="Times New Roman"/>
          <w:color w:val="auto"/>
          <w:lang w:eastAsia="zh-CN"/>
        </w:rPr>
        <w:tab/>
      </w:r>
      <w:r>
        <w:rPr>
          <w:color w:val="auto"/>
          <w:lang w:eastAsia="zh-CN"/>
        </w:rPr>
        <w:t>项目编号:</w:t>
      </w:r>
      <w:r>
        <w:rPr>
          <w:rFonts w:ascii="Times New Roman" w:eastAsia="Times New Roman"/>
          <w:color w:val="auto"/>
          <w:u w:val="single"/>
          <w:lang w:eastAsia="zh-CN"/>
        </w:rPr>
        <w:t xml:space="preserve"> </w:t>
      </w:r>
      <w:r>
        <w:rPr>
          <w:rFonts w:ascii="Times New Roman" w:eastAsia="Times New Roman"/>
          <w:color w:val="auto"/>
          <w:u w:val="single"/>
          <w:lang w:eastAsia="zh-CN"/>
        </w:rPr>
        <w:tab/>
      </w:r>
    </w:p>
    <w:tbl>
      <w:tblPr>
        <w:tblStyle w:val="23"/>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2694"/>
        <w:gridCol w:w="2700"/>
        <w:gridCol w:w="126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trPr>
        <w:tc>
          <w:tcPr>
            <w:tcW w:w="834" w:type="dxa"/>
          </w:tcPr>
          <w:p>
            <w:pPr>
              <w:pStyle w:val="25"/>
              <w:spacing w:before="6"/>
              <w:rPr>
                <w:rFonts w:ascii="Times New Roman"/>
                <w:color w:val="auto"/>
                <w:sz w:val="27"/>
                <w:lang w:eastAsia="zh-CN"/>
              </w:rPr>
            </w:pPr>
          </w:p>
          <w:p>
            <w:pPr>
              <w:pStyle w:val="25"/>
              <w:ind w:left="172"/>
              <w:rPr>
                <w:color w:val="auto"/>
                <w:sz w:val="24"/>
              </w:rPr>
            </w:pPr>
            <w:r>
              <w:rPr>
                <w:color w:val="auto"/>
                <w:sz w:val="24"/>
              </w:rPr>
              <w:t>序号</w:t>
            </w:r>
          </w:p>
        </w:tc>
        <w:tc>
          <w:tcPr>
            <w:tcW w:w="2694" w:type="dxa"/>
          </w:tcPr>
          <w:p>
            <w:pPr>
              <w:pStyle w:val="25"/>
              <w:spacing w:before="6"/>
              <w:rPr>
                <w:rFonts w:ascii="Times New Roman"/>
                <w:color w:val="auto"/>
                <w:sz w:val="27"/>
              </w:rPr>
            </w:pPr>
          </w:p>
          <w:p>
            <w:pPr>
              <w:pStyle w:val="25"/>
              <w:ind w:left="382"/>
              <w:rPr>
                <w:color w:val="auto"/>
                <w:sz w:val="24"/>
              </w:rPr>
            </w:pPr>
            <w:r>
              <w:rPr>
                <w:color w:val="auto"/>
                <w:sz w:val="24"/>
              </w:rPr>
              <w:t>磋商文件要求条款</w:t>
            </w:r>
          </w:p>
        </w:tc>
        <w:tc>
          <w:tcPr>
            <w:tcW w:w="2700" w:type="dxa"/>
          </w:tcPr>
          <w:p>
            <w:pPr>
              <w:pStyle w:val="25"/>
              <w:spacing w:before="6"/>
              <w:rPr>
                <w:rFonts w:ascii="Times New Roman"/>
                <w:color w:val="auto"/>
                <w:sz w:val="27"/>
              </w:rPr>
            </w:pPr>
          </w:p>
          <w:p>
            <w:pPr>
              <w:pStyle w:val="25"/>
              <w:ind w:left="385"/>
              <w:rPr>
                <w:color w:val="auto"/>
                <w:sz w:val="24"/>
              </w:rPr>
            </w:pPr>
            <w:r>
              <w:rPr>
                <w:color w:val="auto"/>
                <w:sz w:val="24"/>
              </w:rPr>
              <w:t>响应文件响应条款</w:t>
            </w:r>
          </w:p>
        </w:tc>
        <w:tc>
          <w:tcPr>
            <w:tcW w:w="1260" w:type="dxa"/>
          </w:tcPr>
          <w:p>
            <w:pPr>
              <w:pStyle w:val="25"/>
              <w:spacing w:before="6"/>
              <w:rPr>
                <w:rFonts w:ascii="Times New Roman"/>
                <w:color w:val="auto"/>
                <w:sz w:val="27"/>
              </w:rPr>
            </w:pPr>
          </w:p>
          <w:p>
            <w:pPr>
              <w:pStyle w:val="25"/>
              <w:ind w:left="145"/>
              <w:rPr>
                <w:color w:val="auto"/>
                <w:sz w:val="24"/>
              </w:rPr>
            </w:pPr>
            <w:r>
              <w:rPr>
                <w:color w:val="auto"/>
                <w:sz w:val="24"/>
              </w:rPr>
              <w:t>对应页码</w:t>
            </w:r>
          </w:p>
        </w:tc>
        <w:tc>
          <w:tcPr>
            <w:tcW w:w="1440" w:type="dxa"/>
          </w:tcPr>
          <w:p>
            <w:pPr>
              <w:pStyle w:val="25"/>
              <w:spacing w:before="6"/>
              <w:rPr>
                <w:rFonts w:ascii="Times New Roman"/>
                <w:color w:val="auto"/>
                <w:sz w:val="27"/>
              </w:rPr>
            </w:pPr>
          </w:p>
          <w:p>
            <w:pPr>
              <w:pStyle w:val="25"/>
              <w:ind w:left="234"/>
              <w:rPr>
                <w:color w:val="auto"/>
                <w:sz w:val="24"/>
              </w:rPr>
            </w:pPr>
            <w:r>
              <w:rPr>
                <w:color w:val="auto"/>
                <w:sz w:val="24"/>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exact"/>
        </w:trPr>
        <w:tc>
          <w:tcPr>
            <w:tcW w:w="834" w:type="dxa"/>
          </w:tcPr>
          <w:p>
            <w:pPr>
              <w:rPr>
                <w:color w:val="auto"/>
              </w:rPr>
            </w:pPr>
          </w:p>
        </w:tc>
        <w:tc>
          <w:tcPr>
            <w:tcW w:w="2694" w:type="dxa"/>
          </w:tcPr>
          <w:p>
            <w:pPr>
              <w:rPr>
                <w:color w:val="auto"/>
              </w:rPr>
            </w:pPr>
          </w:p>
        </w:tc>
        <w:tc>
          <w:tcPr>
            <w:tcW w:w="2700" w:type="dxa"/>
          </w:tcPr>
          <w:p>
            <w:pPr>
              <w:rPr>
                <w:color w:val="auto"/>
              </w:rPr>
            </w:pPr>
          </w:p>
        </w:tc>
        <w:tc>
          <w:tcPr>
            <w:tcW w:w="1260" w:type="dxa"/>
          </w:tcPr>
          <w:p>
            <w:pPr>
              <w:rPr>
                <w:color w:val="auto"/>
              </w:rPr>
            </w:pPr>
          </w:p>
        </w:tc>
        <w:tc>
          <w:tcPr>
            <w:tcW w:w="1440" w:type="dxa"/>
          </w:tcPr>
          <w:p>
            <w:pPr>
              <w:rPr>
                <w:color w:val="auto"/>
              </w:rPr>
            </w:pPr>
          </w:p>
        </w:tc>
      </w:tr>
    </w:tbl>
    <w:p>
      <w:pPr>
        <w:pStyle w:val="13"/>
        <w:spacing w:before="8"/>
        <w:rPr>
          <w:rFonts w:ascii="Times New Roman"/>
          <w:color w:val="auto"/>
          <w:sz w:val="26"/>
        </w:rPr>
      </w:pPr>
    </w:p>
    <w:p>
      <w:pPr>
        <w:pStyle w:val="13"/>
        <w:tabs>
          <w:tab w:val="left" w:pos="1195"/>
          <w:tab w:val="left" w:pos="1795"/>
          <w:tab w:val="left" w:pos="2395"/>
        </w:tabs>
        <w:spacing w:before="27"/>
        <w:ind w:left="115"/>
        <w:rPr>
          <w:color w:val="auto"/>
        </w:rPr>
      </w:pPr>
      <w:r>
        <w:rPr>
          <w:color w:val="auto"/>
        </w:rPr>
        <w:t>日 期：</w:t>
      </w:r>
      <w:r>
        <w:rPr>
          <w:color w:val="auto"/>
        </w:rPr>
        <w:tab/>
      </w:r>
      <w:r>
        <w:rPr>
          <w:color w:val="auto"/>
        </w:rPr>
        <w:t>年</w:t>
      </w:r>
      <w:r>
        <w:rPr>
          <w:color w:val="auto"/>
        </w:rPr>
        <w:tab/>
      </w:r>
      <w:r>
        <w:rPr>
          <w:color w:val="auto"/>
        </w:rPr>
        <w:t>月</w:t>
      </w:r>
      <w:r>
        <w:rPr>
          <w:color w:val="auto"/>
        </w:rPr>
        <w:tab/>
      </w:r>
      <w:r>
        <w:rPr>
          <w:color w:val="auto"/>
        </w:rPr>
        <w:t>日</w:t>
      </w:r>
    </w:p>
    <w:p>
      <w:pPr>
        <w:rPr>
          <w:color w:val="auto"/>
        </w:rPr>
        <w:sectPr>
          <w:footerReference r:id="rId14" w:type="default"/>
          <w:pgSz w:w="11910" w:h="16840"/>
          <w:pgMar w:top="1500" w:right="1380" w:bottom="1640" w:left="1300" w:header="0" w:footer="1444" w:gutter="0"/>
          <w:pgNumType w:start="63"/>
          <w:cols w:space="720" w:num="1"/>
        </w:sectPr>
      </w:pPr>
    </w:p>
    <w:p>
      <w:pPr>
        <w:pStyle w:val="11"/>
        <w:spacing w:before="1"/>
        <w:ind w:left="75" w:right="76"/>
        <w:jc w:val="center"/>
        <w:rPr>
          <w:color w:val="auto"/>
        </w:rPr>
      </w:pPr>
      <w:r>
        <w:rPr>
          <w:color w:val="auto"/>
          <w:w w:val="95"/>
        </w:rPr>
        <w:t>5、法定代表人身份证明</w:t>
      </w: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pStyle w:val="13"/>
        <w:rPr>
          <w:b/>
          <w:color w:val="auto"/>
          <w:sz w:val="20"/>
        </w:rPr>
      </w:pPr>
    </w:p>
    <w:p>
      <w:pPr>
        <w:spacing w:before="169" w:line="436" w:lineRule="auto"/>
        <w:ind w:left="115" w:right="8143"/>
        <w:jc w:val="both"/>
        <w:rPr>
          <w:color w:val="auto"/>
          <w:sz w:val="21"/>
          <w:lang w:eastAsia="zh-CN"/>
        </w:rPr>
      </w:pPr>
      <w:r>
        <w:rPr>
          <w:color w:val="auto"/>
          <w:sz w:val="21"/>
          <w:lang w:eastAsia="zh-CN"/>
        </w:rPr>
        <w:t>供 应 商： 单位性质： 地  址 ：</w:t>
      </w:r>
    </w:p>
    <w:p>
      <w:pPr>
        <w:spacing w:before="54" w:line="436" w:lineRule="auto"/>
        <w:ind w:left="115" w:right="7419"/>
        <w:rPr>
          <w:color w:val="auto"/>
          <w:sz w:val="21"/>
          <w:lang w:eastAsia="zh-CN"/>
        </w:rPr>
      </w:pPr>
      <w:r>
        <w:rPr>
          <w:color w:val="auto"/>
          <w:w w:val="95"/>
          <w:sz w:val="21"/>
          <w:lang w:eastAsia="zh-CN"/>
        </w:rPr>
        <w:t>成立时间：年月日经营期限：</w:t>
      </w:r>
    </w:p>
    <w:p>
      <w:pPr>
        <w:spacing w:before="51"/>
        <w:ind w:left="115"/>
        <w:jc w:val="both"/>
        <w:rPr>
          <w:color w:val="auto"/>
          <w:sz w:val="21"/>
          <w:lang w:eastAsia="zh-CN"/>
        </w:rPr>
      </w:pPr>
      <w:r>
        <w:rPr>
          <w:color w:val="auto"/>
          <w:sz w:val="21"/>
          <w:lang w:eastAsia="zh-CN"/>
        </w:rPr>
        <w:t>姓    名 ： 性    别 ：</w:t>
      </w:r>
    </w:p>
    <w:p>
      <w:pPr>
        <w:pStyle w:val="13"/>
        <w:spacing w:before="3"/>
        <w:rPr>
          <w:color w:val="auto"/>
          <w:sz w:val="17"/>
          <w:lang w:eastAsia="zh-CN"/>
        </w:rPr>
      </w:pPr>
    </w:p>
    <w:p>
      <w:pPr>
        <w:spacing w:before="1"/>
        <w:ind w:left="115"/>
        <w:jc w:val="both"/>
        <w:rPr>
          <w:color w:val="auto"/>
          <w:sz w:val="21"/>
          <w:lang w:eastAsia="zh-CN"/>
        </w:rPr>
      </w:pPr>
      <w:r>
        <w:rPr>
          <w:color w:val="auto"/>
          <w:sz w:val="21"/>
          <w:lang w:eastAsia="zh-CN"/>
        </w:rPr>
        <w:t>年    龄 ： 职    务 ：</w:t>
      </w:r>
    </w:p>
    <w:p>
      <w:pPr>
        <w:pStyle w:val="13"/>
        <w:spacing w:before="2"/>
        <w:rPr>
          <w:color w:val="auto"/>
          <w:sz w:val="17"/>
          <w:lang w:eastAsia="zh-CN"/>
        </w:rPr>
      </w:pPr>
    </w:p>
    <w:p>
      <w:pPr>
        <w:spacing w:line="436" w:lineRule="auto"/>
        <w:ind w:left="115" w:right="6023"/>
        <w:rPr>
          <w:color w:val="auto"/>
          <w:sz w:val="21"/>
          <w:lang w:eastAsia="zh-CN"/>
        </w:rPr>
      </w:pPr>
      <w:r>
        <w:rPr>
          <w:color w:val="auto"/>
          <w:w w:val="95"/>
          <w:sz w:val="21"/>
          <w:lang w:eastAsia="zh-CN"/>
        </w:rPr>
        <w:t>系（供应商名称）的法定代表人。特此证明。</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11"/>
        <w:rPr>
          <w:color w:val="auto"/>
          <w:sz w:val="17"/>
          <w:lang w:eastAsia="zh-CN"/>
        </w:rPr>
      </w:pPr>
    </w:p>
    <w:p>
      <w:pPr>
        <w:spacing w:before="34"/>
        <w:ind w:right="117"/>
        <w:jc w:val="right"/>
        <w:rPr>
          <w:color w:val="auto"/>
          <w:sz w:val="21"/>
          <w:lang w:eastAsia="zh-CN"/>
        </w:rPr>
      </w:pPr>
      <w:r>
        <w:rPr>
          <w:color w:val="auto"/>
          <w:w w:val="95"/>
          <w:sz w:val="21"/>
          <w:lang w:eastAsia="zh-CN"/>
        </w:rPr>
        <w:t>供应商：（盖单位章）</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8"/>
        <w:rPr>
          <w:color w:val="auto"/>
          <w:sz w:val="23"/>
          <w:lang w:eastAsia="zh-CN"/>
        </w:rPr>
      </w:pPr>
    </w:p>
    <w:p>
      <w:pPr>
        <w:spacing w:before="1"/>
        <w:ind w:right="115"/>
        <w:jc w:val="right"/>
        <w:rPr>
          <w:color w:val="auto"/>
          <w:sz w:val="21"/>
          <w:lang w:eastAsia="zh-CN"/>
        </w:rPr>
      </w:pPr>
      <w:r>
        <w:rPr>
          <w:color w:val="auto"/>
          <w:w w:val="95"/>
          <w:sz w:val="21"/>
          <w:lang w:eastAsia="zh-CN"/>
        </w:rPr>
        <w:t>年月日</w:t>
      </w:r>
    </w:p>
    <w:p>
      <w:pPr>
        <w:jc w:val="right"/>
        <w:rPr>
          <w:color w:val="auto"/>
          <w:sz w:val="21"/>
          <w:lang w:eastAsia="zh-CN"/>
        </w:rPr>
        <w:sectPr>
          <w:pgSz w:w="11910" w:h="16840"/>
          <w:pgMar w:top="1360" w:right="1300" w:bottom="1640" w:left="1300" w:header="0" w:footer="1444" w:gutter="0"/>
          <w:cols w:space="720" w:num="1"/>
        </w:sectPr>
      </w:pPr>
    </w:p>
    <w:p>
      <w:pPr>
        <w:pStyle w:val="13"/>
        <w:spacing w:line="314" w:lineRule="exact"/>
        <w:ind w:left="958" w:right="76"/>
        <w:jc w:val="center"/>
        <w:rPr>
          <w:color w:val="auto"/>
          <w:lang w:eastAsia="zh-CN"/>
        </w:rPr>
      </w:pPr>
      <w:r>
        <w:rPr>
          <w:color w:val="auto"/>
          <w:lang w:eastAsia="zh-CN"/>
        </w:rPr>
        <w:t>6、法定代表人授权书</w:t>
      </w:r>
    </w:p>
    <w:p>
      <w:pPr>
        <w:pStyle w:val="13"/>
        <w:spacing w:before="185"/>
        <w:ind w:left="115"/>
        <w:rPr>
          <w:color w:val="auto"/>
          <w:lang w:eastAsia="zh-CN"/>
        </w:rPr>
      </w:pPr>
      <w:r>
        <w:rPr>
          <w:color w:val="auto"/>
          <w:lang w:eastAsia="zh-CN"/>
        </w:rPr>
        <w:t>-------------------------（采购人）</w:t>
      </w:r>
      <w:r>
        <w:rPr>
          <w:color w:val="auto"/>
          <w:position w:val="6"/>
          <w:lang w:eastAsia="zh-CN"/>
        </w:rPr>
        <w:t>：</w:t>
      </w:r>
    </w:p>
    <w:p>
      <w:pPr>
        <w:pStyle w:val="13"/>
        <w:spacing w:before="127"/>
        <w:ind w:left="1154" w:right="76"/>
        <w:jc w:val="center"/>
        <w:rPr>
          <w:color w:val="auto"/>
          <w:lang w:eastAsia="zh-CN"/>
        </w:rPr>
      </w:pPr>
      <w:r>
        <w:rPr>
          <w:color w:val="auto"/>
          <w:lang w:eastAsia="zh-CN"/>
        </w:rPr>
        <w:t>-------------------------</w:t>
      </w:r>
      <w:r>
        <w:rPr>
          <w:color w:val="auto"/>
          <w:position w:val="6"/>
          <w:lang w:eastAsia="zh-CN"/>
        </w:rPr>
        <w:t>（报价单位全称）法定代表人</w:t>
      </w:r>
      <w:r>
        <w:rPr>
          <w:color w:val="auto"/>
          <w:lang w:eastAsia="zh-CN"/>
        </w:rPr>
        <w:t>----------------</w:t>
      </w:r>
    </w:p>
    <w:p>
      <w:pPr>
        <w:pStyle w:val="13"/>
        <w:spacing w:before="124"/>
        <w:ind w:left="115"/>
        <w:rPr>
          <w:color w:val="auto"/>
          <w:lang w:eastAsia="zh-CN"/>
        </w:rPr>
      </w:pPr>
      <w:r>
        <w:rPr>
          <w:color w:val="auto"/>
          <w:spacing w:val="-23"/>
          <w:lang w:eastAsia="zh-CN"/>
        </w:rPr>
        <w:t xml:space="preserve">授 权 </w:t>
      </w:r>
      <w:r>
        <w:rPr>
          <w:color w:val="auto"/>
          <w:spacing w:val="-3"/>
          <w:position w:val="-5"/>
          <w:lang w:eastAsia="zh-CN"/>
        </w:rPr>
        <w:t xml:space="preserve">--------------- </w:t>
      </w:r>
      <w:r>
        <w:rPr>
          <w:color w:val="auto"/>
          <w:lang w:eastAsia="zh-CN"/>
        </w:rPr>
        <w:t>（</w:t>
      </w:r>
      <w:r>
        <w:rPr>
          <w:color w:val="auto"/>
          <w:spacing w:val="-27"/>
          <w:lang w:eastAsia="zh-CN"/>
        </w:rPr>
        <w:t xml:space="preserve"> 授 权 代 表 姓 名 </w:t>
      </w:r>
      <w:r>
        <w:rPr>
          <w:color w:val="auto"/>
          <w:lang w:eastAsia="zh-CN"/>
        </w:rPr>
        <w:t>）</w:t>
      </w:r>
      <w:r>
        <w:rPr>
          <w:color w:val="auto"/>
          <w:spacing w:val="-27"/>
          <w:lang w:eastAsia="zh-CN"/>
        </w:rPr>
        <w:t xml:space="preserve"> 为 全 权 代 表 ， 参 加 贵 处 组 织 的</w:t>
      </w:r>
    </w:p>
    <w:p>
      <w:pPr>
        <w:pStyle w:val="13"/>
        <w:spacing w:before="124" w:line="338" w:lineRule="auto"/>
        <w:ind w:left="115"/>
        <w:rPr>
          <w:color w:val="auto"/>
          <w:lang w:eastAsia="zh-CN"/>
        </w:rPr>
      </w:pPr>
      <w:r>
        <w:rPr>
          <w:color w:val="auto"/>
          <w:lang w:eastAsia="zh-CN"/>
        </w:rPr>
        <w:t>----------------------------</w:t>
      </w:r>
      <w:r>
        <w:rPr>
          <w:color w:val="auto"/>
          <w:position w:val="6"/>
          <w:lang w:eastAsia="zh-CN"/>
        </w:rPr>
        <w:t>项目（项目编号）竞争性磋商活动，全权处理本活动中</w:t>
      </w:r>
      <w:r>
        <w:rPr>
          <w:color w:val="auto"/>
          <w:lang w:eastAsia="zh-CN"/>
        </w:rPr>
        <w:t>的一切事宜。</w:t>
      </w:r>
    </w:p>
    <w:p>
      <w:pPr>
        <w:pStyle w:val="13"/>
        <w:rPr>
          <w:color w:val="auto"/>
          <w:lang w:eastAsia="zh-CN"/>
        </w:rPr>
      </w:pPr>
    </w:p>
    <w:p>
      <w:pPr>
        <w:pStyle w:val="13"/>
        <w:spacing w:before="9"/>
        <w:rPr>
          <w:color w:val="auto"/>
          <w:sz w:val="20"/>
          <w:lang w:eastAsia="zh-CN"/>
        </w:rPr>
      </w:pPr>
    </w:p>
    <w:p>
      <w:pPr>
        <w:pStyle w:val="13"/>
        <w:tabs>
          <w:tab w:val="left" w:pos="2755"/>
        </w:tabs>
        <w:spacing w:line="381" w:lineRule="auto"/>
        <w:ind w:left="716" w:right="6073"/>
        <w:jc w:val="both"/>
        <w:rPr>
          <w:color w:val="auto"/>
          <w:lang w:eastAsia="zh-CN"/>
        </w:rPr>
      </w:pPr>
      <w:r>
        <w:rPr>
          <w:color w:val="auto"/>
          <w:lang w:eastAsia="zh-CN"/>
        </w:rPr>
        <w:t>法</w:t>
      </w:r>
      <w:r>
        <w:rPr>
          <w:color w:val="auto"/>
          <w:spacing w:val="-44"/>
          <w:lang w:eastAsia="zh-CN"/>
        </w:rPr>
        <w:t xml:space="preserve"> </w:t>
      </w:r>
      <w:r>
        <w:rPr>
          <w:color w:val="auto"/>
          <w:lang w:eastAsia="zh-CN"/>
        </w:rPr>
        <w:t>定</w:t>
      </w:r>
      <w:r>
        <w:rPr>
          <w:color w:val="auto"/>
          <w:spacing w:val="-46"/>
          <w:lang w:eastAsia="zh-CN"/>
        </w:rPr>
        <w:t xml:space="preserve"> </w:t>
      </w:r>
      <w:r>
        <w:rPr>
          <w:color w:val="auto"/>
          <w:lang w:eastAsia="zh-CN"/>
        </w:rPr>
        <w:t>代</w:t>
      </w:r>
      <w:r>
        <w:rPr>
          <w:color w:val="auto"/>
          <w:spacing w:val="-44"/>
          <w:lang w:eastAsia="zh-CN"/>
        </w:rPr>
        <w:t xml:space="preserve"> </w:t>
      </w:r>
      <w:r>
        <w:rPr>
          <w:color w:val="auto"/>
          <w:lang w:eastAsia="zh-CN"/>
        </w:rPr>
        <w:t>表</w:t>
      </w:r>
      <w:r>
        <w:rPr>
          <w:color w:val="auto"/>
          <w:spacing w:val="-44"/>
          <w:lang w:eastAsia="zh-CN"/>
        </w:rPr>
        <w:t xml:space="preserve"> </w:t>
      </w:r>
      <w:r>
        <w:rPr>
          <w:color w:val="auto"/>
          <w:lang w:eastAsia="zh-CN"/>
        </w:rPr>
        <w:t>人</w:t>
      </w:r>
      <w:r>
        <w:rPr>
          <w:color w:val="auto"/>
          <w:spacing w:val="-46"/>
          <w:lang w:eastAsia="zh-CN"/>
        </w:rPr>
        <w:t xml:space="preserve"> </w:t>
      </w:r>
      <w:r>
        <w:rPr>
          <w:color w:val="auto"/>
          <w:lang w:eastAsia="zh-CN"/>
        </w:rPr>
        <w:t>签</w:t>
      </w:r>
      <w:r>
        <w:rPr>
          <w:color w:val="auto"/>
          <w:spacing w:val="-44"/>
          <w:lang w:eastAsia="zh-CN"/>
        </w:rPr>
        <w:t xml:space="preserve"> </w:t>
      </w:r>
      <w:r>
        <w:rPr>
          <w:color w:val="auto"/>
          <w:lang w:eastAsia="zh-CN"/>
        </w:rPr>
        <w:t>字</w:t>
      </w:r>
      <w:r>
        <w:rPr>
          <w:color w:val="auto"/>
          <w:spacing w:val="-44"/>
          <w:lang w:eastAsia="zh-CN"/>
        </w:rPr>
        <w:t xml:space="preserve"> </w:t>
      </w:r>
      <w:r>
        <w:rPr>
          <w:color w:val="auto"/>
          <w:lang w:eastAsia="zh-CN"/>
        </w:rPr>
        <w:t>： 供应商全称： （公章）日</w:t>
      </w:r>
      <w:r>
        <w:rPr>
          <w:color w:val="auto"/>
          <w:lang w:eastAsia="zh-CN"/>
        </w:rPr>
        <w:tab/>
      </w:r>
      <w:r>
        <w:rPr>
          <w:color w:val="auto"/>
          <w:lang w:eastAsia="zh-CN"/>
        </w:rPr>
        <w:t>期：</w:t>
      </w:r>
    </w:p>
    <w:p>
      <w:pPr>
        <w:pStyle w:val="13"/>
        <w:rPr>
          <w:color w:val="auto"/>
          <w:lang w:eastAsia="zh-CN"/>
        </w:rPr>
      </w:pPr>
    </w:p>
    <w:p>
      <w:pPr>
        <w:pStyle w:val="13"/>
        <w:spacing w:before="7"/>
        <w:rPr>
          <w:color w:val="auto"/>
          <w:sz w:val="17"/>
          <w:lang w:eastAsia="zh-CN"/>
        </w:rPr>
      </w:pPr>
    </w:p>
    <w:p>
      <w:pPr>
        <w:pStyle w:val="13"/>
        <w:tabs>
          <w:tab w:val="left" w:pos="1915"/>
          <w:tab w:val="left" w:pos="4315"/>
        </w:tabs>
        <w:spacing w:before="1" w:line="381" w:lineRule="auto"/>
        <w:ind w:left="716" w:right="2833" w:hanging="600"/>
        <w:rPr>
          <w:color w:val="auto"/>
          <w:lang w:eastAsia="zh-CN"/>
        </w:rPr>
      </w:pPr>
      <w:r>
        <w:rPr>
          <w:color w:val="auto"/>
          <w:lang w:eastAsia="zh-CN"/>
        </w:rPr>
        <w:t>附： 授权代表姓名：</w:t>
      </w:r>
      <w:r>
        <w:rPr>
          <w:color w:val="auto"/>
          <w:lang w:eastAsia="zh-CN"/>
        </w:rPr>
        <w:tab/>
      </w:r>
      <w:r>
        <w:rPr>
          <w:color w:val="auto"/>
          <w:lang w:eastAsia="zh-CN"/>
        </w:rPr>
        <w:t>授权代表：（签字）职</w:t>
      </w:r>
      <w:r>
        <w:rPr>
          <w:color w:val="auto"/>
          <w:lang w:eastAsia="zh-CN"/>
        </w:rPr>
        <w:tab/>
      </w:r>
      <w:r>
        <w:rPr>
          <w:color w:val="auto"/>
          <w:lang w:eastAsia="zh-CN"/>
        </w:rPr>
        <w:t>务：</w:t>
      </w:r>
    </w:p>
    <w:p>
      <w:pPr>
        <w:pStyle w:val="13"/>
        <w:spacing w:before="43" w:line="381" w:lineRule="auto"/>
        <w:ind w:left="716" w:right="6913"/>
        <w:jc w:val="both"/>
        <w:rPr>
          <w:color w:val="auto"/>
          <w:lang w:eastAsia="zh-CN"/>
        </w:rPr>
      </w:pPr>
      <w:r>
        <w:rPr>
          <w:color w:val="auto"/>
          <w:lang w:eastAsia="zh-CN"/>
        </w:rPr>
        <w:t>详细通讯地址：邮 政 编 码：传       真 ：</w:t>
      </w:r>
    </w:p>
    <w:p>
      <w:pPr>
        <w:pStyle w:val="13"/>
        <w:spacing w:before="43"/>
        <w:ind w:left="716"/>
        <w:jc w:val="both"/>
        <w:rPr>
          <w:color w:val="auto"/>
          <w:lang w:eastAsia="zh-CN"/>
        </w:rPr>
      </w:pPr>
      <w:r>
        <w:rPr>
          <w:color w:val="auto"/>
          <w:lang w:eastAsia="zh-CN"/>
        </w:rPr>
        <w:t>电话 （手机）：</w:t>
      </w:r>
    </w:p>
    <w:p>
      <w:pPr>
        <w:jc w:val="both"/>
        <w:rPr>
          <w:color w:val="auto"/>
          <w:lang w:eastAsia="zh-CN"/>
        </w:rPr>
        <w:sectPr>
          <w:pgSz w:w="11910" w:h="16840"/>
          <w:pgMar w:top="1520" w:right="1300" w:bottom="1640" w:left="1300" w:header="0" w:footer="1444" w:gutter="0"/>
          <w:cols w:space="720" w:num="1"/>
        </w:sectPr>
      </w:pPr>
    </w:p>
    <w:p>
      <w:pPr>
        <w:pStyle w:val="13"/>
        <w:spacing w:line="314" w:lineRule="exact"/>
        <w:ind w:left="2414"/>
        <w:rPr>
          <w:color w:val="auto"/>
          <w:lang w:eastAsia="zh-CN"/>
        </w:rPr>
      </w:pPr>
      <w:r>
        <w:rPr>
          <w:color w:val="auto"/>
          <w:lang w:eastAsia="zh-CN"/>
        </w:rPr>
        <w:t>7、法定代表人和授权代表身份证明</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spacing w:before="173"/>
        <w:ind w:left="2354"/>
        <w:rPr>
          <w:color w:val="auto"/>
          <w:lang w:eastAsia="zh-CN"/>
        </w:rPr>
      </w:pPr>
      <w:r>
        <w:rPr>
          <w:color w:val="auto"/>
          <w:lang w:eastAsia="zh-CN"/>
        </w:rPr>
        <w:t>（法定代表人身份证正反面复印件）</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spacing w:before="13"/>
        <w:rPr>
          <w:color w:val="auto"/>
          <w:sz w:val="21"/>
          <w:lang w:eastAsia="zh-CN"/>
        </w:rPr>
      </w:pPr>
    </w:p>
    <w:p>
      <w:pPr>
        <w:pStyle w:val="13"/>
        <w:ind w:left="2474"/>
        <w:rPr>
          <w:color w:val="auto"/>
          <w:lang w:eastAsia="zh-CN"/>
        </w:rPr>
      </w:pPr>
      <w:r>
        <w:rPr>
          <w:color w:val="auto"/>
          <w:lang w:eastAsia="zh-CN"/>
        </w:rPr>
        <w:t>（授权代表身份证正反面复印件）</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spacing w:before="1"/>
        <w:rPr>
          <w:color w:val="auto"/>
          <w:sz w:val="23"/>
          <w:lang w:eastAsia="zh-CN"/>
        </w:rPr>
      </w:pPr>
    </w:p>
    <w:p>
      <w:pPr>
        <w:pStyle w:val="13"/>
        <w:ind w:left="335"/>
        <w:rPr>
          <w:color w:val="auto"/>
          <w:lang w:eastAsia="zh-CN"/>
        </w:rPr>
      </w:pPr>
      <w:r>
        <w:rPr>
          <w:color w:val="auto"/>
          <w:lang w:eastAsia="zh-CN"/>
        </w:rPr>
        <w:t>供应商全称： （公章）</w:t>
      </w:r>
    </w:p>
    <w:p>
      <w:pPr>
        <w:rPr>
          <w:color w:val="auto"/>
          <w:lang w:eastAsia="zh-CN"/>
        </w:rPr>
        <w:sectPr>
          <w:pgSz w:w="11910" w:h="16840"/>
          <w:pgMar w:top="1520" w:right="1680" w:bottom="1640" w:left="1680" w:header="0" w:footer="1444" w:gutter="0"/>
          <w:cols w:space="720" w:num="1"/>
        </w:sectPr>
      </w:pPr>
    </w:p>
    <w:p>
      <w:pPr>
        <w:spacing w:line="359" w:lineRule="exact"/>
        <w:ind w:left="75" w:right="76"/>
        <w:jc w:val="center"/>
        <w:rPr>
          <w:color w:val="auto"/>
          <w:sz w:val="28"/>
          <w:lang w:eastAsia="zh-CN"/>
        </w:rPr>
      </w:pPr>
      <w:r>
        <w:rPr>
          <w:color w:val="auto"/>
          <w:sz w:val="28"/>
          <w:lang w:eastAsia="zh-CN"/>
        </w:rPr>
        <w:t>8、已标价工程量清单</w:t>
      </w:r>
    </w:p>
    <w:p>
      <w:pPr>
        <w:spacing w:before="183" w:line="400" w:lineRule="auto"/>
        <w:ind w:left="115" w:firstLine="420"/>
        <w:rPr>
          <w:color w:val="auto"/>
          <w:sz w:val="21"/>
          <w:lang w:eastAsia="zh-CN"/>
        </w:rPr>
      </w:pPr>
      <w:r>
        <w:rPr>
          <w:b/>
          <w:color w:val="auto"/>
          <w:sz w:val="21"/>
          <w:lang w:eastAsia="zh-CN"/>
        </w:rPr>
        <w:t>说明：</w:t>
      </w:r>
      <w:r>
        <w:rPr>
          <w:color w:val="auto"/>
          <w:sz w:val="21"/>
          <w:lang w:eastAsia="zh-CN"/>
        </w:rPr>
        <w:t>已标价工程量清单按第五章“工程量清单”中的相关清单表格式填写。构成合同文件的</w:t>
      </w:r>
      <w:r>
        <w:rPr>
          <w:color w:val="auto"/>
          <w:w w:val="95"/>
          <w:sz w:val="21"/>
          <w:lang w:eastAsia="zh-CN"/>
        </w:rPr>
        <w:t>已标价工程量清单包括第五章“工程量清单”有关工程量清单、投标报价以及其他说明的内容。</w:t>
      </w:r>
    </w:p>
    <w:p>
      <w:pPr>
        <w:spacing w:line="400" w:lineRule="auto"/>
        <w:rPr>
          <w:color w:val="auto"/>
          <w:sz w:val="21"/>
          <w:lang w:eastAsia="zh-CN"/>
        </w:rPr>
        <w:sectPr>
          <w:pgSz w:w="11910" w:h="16840"/>
          <w:pgMar w:top="1480" w:right="1300" w:bottom="1640" w:left="1300" w:header="0" w:footer="1444" w:gutter="0"/>
          <w:cols w:space="720" w:num="1"/>
        </w:sect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4"/>
        <w:rPr>
          <w:color w:val="auto"/>
          <w:sz w:val="21"/>
          <w:lang w:eastAsia="zh-CN"/>
        </w:rPr>
      </w:pPr>
    </w:p>
    <w:p>
      <w:pPr>
        <w:spacing w:before="1"/>
        <w:ind w:left="75" w:right="76"/>
        <w:jc w:val="center"/>
        <w:rPr>
          <w:color w:val="auto"/>
          <w:sz w:val="32"/>
          <w:lang w:eastAsia="zh-CN"/>
        </w:rPr>
      </w:pPr>
      <w:r>
        <w:rPr>
          <w:color w:val="auto"/>
          <w:w w:val="95"/>
          <w:sz w:val="32"/>
          <w:lang w:eastAsia="zh-CN"/>
        </w:rPr>
        <w:t>9、技术标</w:t>
      </w:r>
    </w:p>
    <w:p>
      <w:pPr>
        <w:spacing w:before="31" w:line="244" w:lineRule="auto"/>
        <w:ind w:left="115" w:right="105" w:firstLine="420"/>
        <w:rPr>
          <w:color w:val="auto"/>
          <w:sz w:val="21"/>
          <w:lang w:eastAsia="zh-CN"/>
        </w:rPr>
      </w:pPr>
      <w:r>
        <w:rPr>
          <w:color w:val="auto"/>
          <w:spacing w:val="-10"/>
          <w:w w:val="95"/>
          <w:sz w:val="21"/>
          <w:lang w:eastAsia="zh-CN"/>
        </w:rPr>
        <w:t>1</w:t>
      </w:r>
      <w:r>
        <w:rPr>
          <w:color w:val="auto"/>
          <w:spacing w:val="-5"/>
          <w:w w:val="95"/>
          <w:sz w:val="21"/>
          <w:lang w:eastAsia="zh-CN"/>
        </w:rPr>
        <w:t>．供应商应根据竞争性磋商文件和对现场的勘察情况，采用文字并结合图表形式，参考以下要   点编制本工程的技术标：</w:t>
      </w:r>
    </w:p>
    <w:p>
      <w:pPr>
        <w:pStyle w:val="13"/>
        <w:spacing w:before="5"/>
        <w:rPr>
          <w:color w:val="auto"/>
          <w:sz w:val="21"/>
          <w:lang w:eastAsia="zh-CN"/>
        </w:rPr>
      </w:pPr>
    </w:p>
    <w:p>
      <w:pPr>
        <w:ind w:left="535"/>
        <w:rPr>
          <w:color w:val="auto"/>
          <w:sz w:val="21"/>
          <w:lang w:eastAsia="zh-CN"/>
        </w:rPr>
      </w:pPr>
      <w:r>
        <w:rPr>
          <w:color w:val="auto"/>
          <w:w w:val="95"/>
          <w:sz w:val="21"/>
          <w:lang w:eastAsia="zh-CN"/>
        </w:rPr>
        <w:t>(1)施工方案与技术措施；</w:t>
      </w:r>
    </w:p>
    <w:p>
      <w:pPr>
        <w:spacing w:before="5"/>
        <w:ind w:left="535"/>
        <w:rPr>
          <w:color w:val="auto"/>
          <w:sz w:val="21"/>
          <w:lang w:eastAsia="zh-CN"/>
        </w:rPr>
      </w:pPr>
      <w:r>
        <w:rPr>
          <w:color w:val="auto"/>
          <w:w w:val="95"/>
          <w:sz w:val="21"/>
          <w:lang w:eastAsia="zh-CN"/>
        </w:rPr>
        <w:t>(2)质量管理体系与措施</w:t>
      </w:r>
    </w:p>
    <w:p>
      <w:pPr>
        <w:spacing w:before="5"/>
        <w:ind w:left="535"/>
        <w:rPr>
          <w:color w:val="auto"/>
          <w:sz w:val="21"/>
          <w:lang w:eastAsia="zh-CN"/>
        </w:rPr>
      </w:pPr>
      <w:r>
        <w:rPr>
          <w:color w:val="auto"/>
          <w:w w:val="95"/>
          <w:sz w:val="21"/>
          <w:lang w:eastAsia="zh-CN"/>
        </w:rPr>
        <w:t>(3)安全管理体系与措施</w:t>
      </w:r>
    </w:p>
    <w:p>
      <w:pPr>
        <w:spacing w:before="3"/>
        <w:ind w:left="535"/>
        <w:rPr>
          <w:color w:val="auto"/>
          <w:sz w:val="21"/>
          <w:lang w:eastAsia="zh-CN"/>
        </w:rPr>
      </w:pPr>
      <w:r>
        <w:rPr>
          <w:color w:val="auto"/>
          <w:w w:val="95"/>
          <w:sz w:val="21"/>
          <w:lang w:eastAsia="zh-CN"/>
        </w:rPr>
        <w:t>(4)施工环保措施及文明施工措施计划；</w:t>
      </w:r>
    </w:p>
    <w:p>
      <w:pPr>
        <w:spacing w:before="5" w:line="244" w:lineRule="auto"/>
        <w:ind w:left="115" w:right="105" w:firstLine="420"/>
        <w:rPr>
          <w:color w:val="auto"/>
          <w:sz w:val="21"/>
          <w:lang w:eastAsia="zh-CN"/>
        </w:rPr>
      </w:pPr>
      <w:r>
        <w:rPr>
          <w:color w:val="auto"/>
          <w:w w:val="95"/>
          <w:sz w:val="21"/>
          <w:lang w:eastAsia="zh-CN"/>
        </w:rPr>
        <w:t>(5)</w:t>
      </w:r>
      <w:r>
        <w:rPr>
          <w:color w:val="auto"/>
          <w:spacing w:val="-3"/>
          <w:w w:val="95"/>
          <w:sz w:val="21"/>
          <w:lang w:eastAsia="zh-CN"/>
        </w:rPr>
        <w:t>施工总进度计划及保证措施</w:t>
      </w:r>
      <w:r>
        <w:rPr>
          <w:color w:val="auto"/>
          <w:w w:val="95"/>
          <w:sz w:val="21"/>
          <w:lang w:eastAsia="zh-CN"/>
        </w:rPr>
        <w:t>（</w:t>
      </w:r>
      <w:r>
        <w:rPr>
          <w:color w:val="auto"/>
          <w:spacing w:val="-3"/>
          <w:w w:val="95"/>
          <w:sz w:val="21"/>
          <w:lang w:eastAsia="zh-CN"/>
        </w:rPr>
        <w:t>含施工网络图或横道图、保障进度计划需要的主要施工机械设   备、劳动力需求计划及保证措施、材料设备进场计划及其他保证措施等）；</w:t>
      </w:r>
    </w:p>
    <w:p>
      <w:pPr>
        <w:spacing w:line="274" w:lineRule="exact"/>
        <w:ind w:left="535"/>
        <w:rPr>
          <w:color w:val="auto"/>
          <w:sz w:val="21"/>
          <w:lang w:eastAsia="zh-CN"/>
        </w:rPr>
      </w:pPr>
      <w:r>
        <w:rPr>
          <w:color w:val="auto"/>
          <w:w w:val="95"/>
          <w:sz w:val="21"/>
          <w:lang w:eastAsia="zh-CN"/>
        </w:rPr>
        <w:t>(6)施工场地治安保卫管理计划；</w:t>
      </w:r>
    </w:p>
    <w:p>
      <w:pPr>
        <w:spacing w:before="6"/>
        <w:ind w:left="535"/>
        <w:rPr>
          <w:color w:val="auto"/>
          <w:sz w:val="21"/>
          <w:lang w:eastAsia="zh-CN"/>
        </w:rPr>
      </w:pPr>
      <w:r>
        <w:rPr>
          <w:color w:val="auto"/>
          <w:w w:val="95"/>
          <w:sz w:val="21"/>
          <w:lang w:eastAsia="zh-CN"/>
        </w:rPr>
        <w:t>(7)季节施工方案；</w:t>
      </w:r>
    </w:p>
    <w:p>
      <w:pPr>
        <w:spacing w:before="5"/>
        <w:ind w:left="535"/>
        <w:rPr>
          <w:color w:val="auto"/>
          <w:sz w:val="21"/>
          <w:lang w:eastAsia="zh-CN"/>
        </w:rPr>
      </w:pPr>
      <w:r>
        <w:rPr>
          <w:color w:val="auto"/>
          <w:w w:val="95"/>
          <w:sz w:val="21"/>
          <w:lang w:eastAsia="zh-CN"/>
        </w:rPr>
        <w:t>(8)成品保护和工程保修工作的管理措施和承诺；</w:t>
      </w:r>
    </w:p>
    <w:p>
      <w:pPr>
        <w:spacing w:before="3" w:line="244" w:lineRule="auto"/>
        <w:ind w:left="115" w:right="382" w:firstLine="420"/>
        <w:rPr>
          <w:color w:val="auto"/>
          <w:sz w:val="21"/>
          <w:lang w:eastAsia="zh-CN"/>
        </w:rPr>
      </w:pPr>
      <w:r>
        <w:rPr>
          <w:color w:val="auto"/>
          <w:spacing w:val="-6"/>
          <w:w w:val="95"/>
          <w:sz w:val="21"/>
          <w:lang w:eastAsia="zh-CN"/>
        </w:rPr>
        <w:t>（9）</w:t>
      </w:r>
      <w:r>
        <w:rPr>
          <w:color w:val="auto"/>
          <w:spacing w:val="-3"/>
          <w:w w:val="95"/>
          <w:sz w:val="21"/>
          <w:lang w:eastAsia="zh-CN"/>
        </w:rPr>
        <w:t>任何可能的紧急情况的处理措施、预案以及抵抗风险</w:t>
      </w:r>
      <w:r>
        <w:rPr>
          <w:color w:val="auto"/>
          <w:w w:val="95"/>
          <w:sz w:val="21"/>
          <w:lang w:eastAsia="zh-CN"/>
        </w:rPr>
        <w:t>（包括工程施工过程中可能遇到的各   种风险）的措施；</w:t>
      </w:r>
    </w:p>
    <w:p>
      <w:pPr>
        <w:spacing w:before="1"/>
        <w:ind w:left="535"/>
        <w:rPr>
          <w:color w:val="auto"/>
          <w:sz w:val="21"/>
          <w:lang w:eastAsia="zh-CN"/>
        </w:rPr>
      </w:pPr>
      <w:r>
        <w:rPr>
          <w:color w:val="auto"/>
          <w:w w:val="95"/>
          <w:sz w:val="21"/>
          <w:lang w:eastAsia="zh-CN"/>
        </w:rPr>
        <w:t>（10）与发包人、监理及设计人的配合；</w:t>
      </w:r>
    </w:p>
    <w:p>
      <w:pPr>
        <w:spacing w:before="3"/>
        <w:ind w:left="535"/>
        <w:rPr>
          <w:color w:val="auto"/>
          <w:sz w:val="21"/>
          <w:lang w:eastAsia="zh-CN"/>
        </w:rPr>
      </w:pPr>
      <w:r>
        <w:rPr>
          <w:color w:val="auto"/>
          <w:w w:val="95"/>
          <w:sz w:val="21"/>
          <w:lang w:eastAsia="zh-CN"/>
        </w:rPr>
        <w:t>（11）中标后在施工过程创建安全质量标准化工地和工程质量通病进行防控的承诺。</w:t>
      </w:r>
    </w:p>
    <w:p>
      <w:pPr>
        <w:pStyle w:val="13"/>
        <w:spacing w:before="11"/>
        <w:rPr>
          <w:color w:val="auto"/>
          <w:sz w:val="21"/>
          <w:lang w:eastAsia="zh-CN"/>
        </w:rPr>
      </w:pPr>
    </w:p>
    <w:p>
      <w:pPr>
        <w:spacing w:before="1"/>
        <w:ind w:left="535"/>
        <w:rPr>
          <w:color w:val="auto"/>
          <w:sz w:val="21"/>
          <w:lang w:eastAsia="zh-CN"/>
        </w:rPr>
      </w:pPr>
      <w:r>
        <w:rPr>
          <w:color w:val="auto"/>
          <w:w w:val="95"/>
          <w:sz w:val="21"/>
          <w:lang w:eastAsia="zh-CN"/>
        </w:rPr>
        <w:t>2．施工组织设计除采用文字表述外可附下列图表，图表及格式要求附后。</w:t>
      </w:r>
    </w:p>
    <w:p>
      <w:pPr>
        <w:pStyle w:val="13"/>
        <w:rPr>
          <w:color w:val="auto"/>
          <w:sz w:val="20"/>
          <w:lang w:eastAsia="zh-CN"/>
        </w:rPr>
      </w:pPr>
    </w:p>
    <w:p>
      <w:pPr>
        <w:tabs>
          <w:tab w:val="left" w:pos="1375"/>
        </w:tabs>
        <w:spacing w:before="135" w:line="367" w:lineRule="auto"/>
        <w:ind w:left="535" w:right="4994"/>
        <w:rPr>
          <w:color w:val="auto"/>
          <w:sz w:val="21"/>
          <w:lang w:eastAsia="zh-CN"/>
        </w:rPr>
      </w:pPr>
      <w:r>
        <w:rPr>
          <w:color w:val="auto"/>
          <w:sz w:val="21"/>
          <w:lang w:eastAsia="zh-CN"/>
        </w:rPr>
        <w:t>附表一</w:t>
      </w:r>
      <w:r>
        <w:rPr>
          <w:color w:val="auto"/>
          <w:sz w:val="21"/>
          <w:lang w:eastAsia="zh-CN"/>
        </w:rPr>
        <w:tab/>
      </w:r>
      <w:r>
        <w:rPr>
          <w:color w:val="auto"/>
          <w:w w:val="95"/>
          <w:sz w:val="21"/>
          <w:lang w:eastAsia="zh-CN"/>
        </w:rPr>
        <w:t xml:space="preserve">拟投入本工程的主要施工设备表  </w:t>
      </w:r>
      <w:r>
        <w:rPr>
          <w:color w:val="auto"/>
          <w:sz w:val="21"/>
          <w:lang w:eastAsia="zh-CN"/>
        </w:rPr>
        <w:t>附表二</w:t>
      </w:r>
      <w:r>
        <w:rPr>
          <w:color w:val="auto"/>
          <w:sz w:val="21"/>
          <w:lang w:eastAsia="zh-CN"/>
        </w:rPr>
        <w:tab/>
      </w:r>
      <w:r>
        <w:rPr>
          <w:color w:val="auto"/>
          <w:w w:val="95"/>
          <w:sz w:val="21"/>
          <w:lang w:eastAsia="zh-CN"/>
        </w:rPr>
        <w:t>拟投入本工程的主要施工材料表</w:t>
      </w:r>
    </w:p>
    <w:p>
      <w:pPr>
        <w:tabs>
          <w:tab w:val="left" w:pos="1375"/>
        </w:tabs>
        <w:spacing w:before="33" w:line="367" w:lineRule="auto"/>
        <w:ind w:left="535" w:right="4363"/>
        <w:rPr>
          <w:color w:val="auto"/>
          <w:sz w:val="21"/>
          <w:lang w:eastAsia="zh-CN"/>
        </w:rPr>
      </w:pPr>
      <w:r>
        <w:rPr>
          <w:color w:val="auto"/>
          <w:sz w:val="21"/>
          <w:lang w:eastAsia="zh-CN"/>
        </w:rPr>
        <w:t>附表三</w:t>
      </w:r>
      <w:r>
        <w:rPr>
          <w:color w:val="auto"/>
          <w:sz w:val="21"/>
          <w:lang w:eastAsia="zh-CN"/>
        </w:rPr>
        <w:tab/>
      </w:r>
      <w:r>
        <w:rPr>
          <w:color w:val="auto"/>
          <w:w w:val="95"/>
          <w:sz w:val="21"/>
          <w:lang w:eastAsia="zh-CN"/>
        </w:rPr>
        <w:t xml:space="preserve">拟配备本工程的试验和检测仪器设备表  </w:t>
      </w:r>
      <w:r>
        <w:rPr>
          <w:color w:val="auto"/>
          <w:sz w:val="21"/>
          <w:lang w:eastAsia="zh-CN"/>
        </w:rPr>
        <w:t>附表四</w:t>
      </w:r>
      <w:r>
        <w:rPr>
          <w:color w:val="auto"/>
          <w:sz w:val="21"/>
          <w:lang w:eastAsia="zh-CN"/>
        </w:rPr>
        <w:tab/>
      </w:r>
      <w:r>
        <w:rPr>
          <w:color w:val="auto"/>
          <w:w w:val="95"/>
          <w:sz w:val="21"/>
          <w:lang w:eastAsia="zh-CN"/>
        </w:rPr>
        <w:t>劳动力计划表</w:t>
      </w:r>
    </w:p>
    <w:p>
      <w:pPr>
        <w:tabs>
          <w:tab w:val="left" w:pos="1375"/>
        </w:tabs>
        <w:spacing w:before="33" w:line="367" w:lineRule="auto"/>
        <w:ind w:left="535" w:right="4994"/>
        <w:rPr>
          <w:color w:val="auto"/>
          <w:sz w:val="21"/>
          <w:lang w:eastAsia="zh-CN"/>
        </w:rPr>
      </w:pPr>
      <w:r>
        <w:rPr>
          <w:color w:val="auto"/>
          <w:sz w:val="21"/>
          <w:lang w:eastAsia="zh-CN"/>
        </w:rPr>
        <w:t>附表五</w:t>
      </w:r>
      <w:r>
        <w:rPr>
          <w:color w:val="auto"/>
          <w:sz w:val="21"/>
          <w:lang w:eastAsia="zh-CN"/>
        </w:rPr>
        <w:tab/>
      </w:r>
      <w:r>
        <w:rPr>
          <w:color w:val="auto"/>
          <w:w w:val="95"/>
          <w:sz w:val="21"/>
          <w:lang w:eastAsia="zh-CN"/>
        </w:rPr>
        <w:t xml:space="preserve">计划开、竣工日期和施工进度表  </w:t>
      </w:r>
      <w:r>
        <w:rPr>
          <w:color w:val="auto"/>
          <w:sz w:val="21"/>
          <w:lang w:eastAsia="zh-CN"/>
        </w:rPr>
        <w:t>附表六</w:t>
      </w:r>
      <w:r>
        <w:rPr>
          <w:color w:val="auto"/>
          <w:sz w:val="21"/>
          <w:lang w:eastAsia="zh-CN"/>
        </w:rPr>
        <w:tab/>
      </w:r>
      <w:r>
        <w:rPr>
          <w:color w:val="auto"/>
          <w:w w:val="95"/>
          <w:sz w:val="21"/>
          <w:lang w:eastAsia="zh-CN"/>
        </w:rPr>
        <w:t>临时用地表</w:t>
      </w:r>
    </w:p>
    <w:p>
      <w:pPr>
        <w:spacing w:line="367" w:lineRule="auto"/>
        <w:rPr>
          <w:color w:val="auto"/>
          <w:sz w:val="21"/>
          <w:lang w:eastAsia="zh-CN"/>
        </w:rPr>
        <w:sectPr>
          <w:pgSz w:w="11910" w:h="16840"/>
          <w:pgMar w:top="1580" w:right="1300" w:bottom="1640" w:left="1300" w:header="0" w:footer="1444" w:gutter="0"/>
          <w:cols w:space="720" w:num="1"/>
        </w:sectPr>
      </w:pPr>
    </w:p>
    <w:p>
      <w:pPr>
        <w:pStyle w:val="13"/>
        <w:spacing w:before="8"/>
        <w:rPr>
          <w:color w:val="auto"/>
          <w:sz w:val="22"/>
          <w:lang w:eastAsia="zh-CN"/>
        </w:rPr>
      </w:pPr>
    </w:p>
    <w:p>
      <w:pPr>
        <w:pStyle w:val="8"/>
        <w:spacing w:before="8"/>
        <w:rPr>
          <w:color w:val="auto"/>
          <w:lang w:eastAsia="zh-CN"/>
        </w:rPr>
      </w:pPr>
      <w:bookmarkStart w:id="42" w:name="附表一：拟投入本工程的主要施工设备表"/>
      <w:bookmarkEnd w:id="42"/>
      <w:r>
        <w:rPr>
          <w:color w:val="auto"/>
          <w:lang w:eastAsia="zh-CN"/>
        </w:rPr>
        <w:t>附表一：拟投入本工程的主要施工设备表</w:t>
      </w:r>
    </w:p>
    <w:p>
      <w:pPr>
        <w:pStyle w:val="13"/>
        <w:rPr>
          <w:color w:val="auto"/>
          <w:sz w:val="20"/>
          <w:lang w:eastAsia="zh-CN"/>
        </w:rPr>
      </w:pPr>
    </w:p>
    <w:p>
      <w:pPr>
        <w:pStyle w:val="13"/>
        <w:spacing w:before="11" w:after="1"/>
        <w:rPr>
          <w:color w:val="auto"/>
          <w:lang w:eastAsia="zh-CN"/>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05"/>
        <w:gridCol w:w="760"/>
        <w:gridCol w:w="1156"/>
        <w:gridCol w:w="802"/>
        <w:gridCol w:w="802"/>
        <w:gridCol w:w="1329"/>
        <w:gridCol w:w="987"/>
        <w:gridCol w:w="987"/>
        <w:gridCol w:w="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730" w:type="dxa"/>
          </w:tcPr>
          <w:p>
            <w:pPr>
              <w:pStyle w:val="25"/>
              <w:spacing w:before="140"/>
              <w:ind w:left="150"/>
              <w:rPr>
                <w:color w:val="auto"/>
                <w:sz w:val="21"/>
              </w:rPr>
            </w:pPr>
            <w:r>
              <w:rPr>
                <w:color w:val="auto"/>
                <w:w w:val="95"/>
                <w:sz w:val="21"/>
              </w:rPr>
              <w:t>序号</w:t>
            </w:r>
          </w:p>
        </w:tc>
        <w:tc>
          <w:tcPr>
            <w:tcW w:w="1205" w:type="dxa"/>
          </w:tcPr>
          <w:p>
            <w:pPr>
              <w:pStyle w:val="25"/>
              <w:spacing w:before="140"/>
              <w:ind w:left="176"/>
              <w:rPr>
                <w:color w:val="auto"/>
                <w:sz w:val="21"/>
              </w:rPr>
            </w:pPr>
            <w:r>
              <w:rPr>
                <w:color w:val="auto"/>
                <w:w w:val="95"/>
                <w:sz w:val="21"/>
              </w:rPr>
              <w:t>设备名称</w:t>
            </w:r>
          </w:p>
        </w:tc>
        <w:tc>
          <w:tcPr>
            <w:tcW w:w="760" w:type="dxa"/>
          </w:tcPr>
          <w:p>
            <w:pPr>
              <w:pStyle w:val="25"/>
              <w:spacing w:before="3"/>
              <w:ind w:left="163" w:right="8"/>
              <w:rPr>
                <w:color w:val="auto"/>
                <w:sz w:val="21"/>
              </w:rPr>
            </w:pPr>
            <w:r>
              <w:rPr>
                <w:color w:val="auto"/>
                <w:w w:val="95"/>
                <w:sz w:val="21"/>
              </w:rPr>
              <w:t>型号规格</w:t>
            </w:r>
          </w:p>
        </w:tc>
        <w:tc>
          <w:tcPr>
            <w:tcW w:w="1156" w:type="dxa"/>
          </w:tcPr>
          <w:p>
            <w:pPr>
              <w:pStyle w:val="25"/>
              <w:tabs>
                <w:tab w:val="left" w:pos="678"/>
              </w:tabs>
              <w:spacing w:before="140"/>
              <w:ind w:left="258"/>
              <w:rPr>
                <w:color w:val="auto"/>
                <w:sz w:val="21"/>
              </w:rPr>
            </w:pPr>
            <w:r>
              <w:rPr>
                <w:color w:val="auto"/>
                <w:sz w:val="21"/>
              </w:rPr>
              <w:t>数</w:t>
            </w:r>
            <w:r>
              <w:rPr>
                <w:color w:val="auto"/>
                <w:sz w:val="21"/>
              </w:rPr>
              <w:tab/>
            </w:r>
            <w:r>
              <w:rPr>
                <w:color w:val="auto"/>
                <w:sz w:val="21"/>
              </w:rPr>
              <w:t>量</w:t>
            </w:r>
          </w:p>
        </w:tc>
        <w:tc>
          <w:tcPr>
            <w:tcW w:w="802" w:type="dxa"/>
          </w:tcPr>
          <w:p>
            <w:pPr>
              <w:pStyle w:val="25"/>
              <w:spacing w:before="3"/>
              <w:ind w:left="187" w:right="27"/>
              <w:rPr>
                <w:color w:val="auto"/>
                <w:sz w:val="21"/>
              </w:rPr>
            </w:pPr>
            <w:r>
              <w:rPr>
                <w:color w:val="auto"/>
                <w:w w:val="95"/>
                <w:sz w:val="21"/>
              </w:rPr>
              <w:t>国别产地</w:t>
            </w:r>
          </w:p>
        </w:tc>
        <w:tc>
          <w:tcPr>
            <w:tcW w:w="802" w:type="dxa"/>
          </w:tcPr>
          <w:p>
            <w:pPr>
              <w:pStyle w:val="25"/>
              <w:spacing w:before="3"/>
              <w:ind w:left="186" w:right="27"/>
              <w:rPr>
                <w:color w:val="auto"/>
                <w:sz w:val="21"/>
              </w:rPr>
            </w:pPr>
            <w:r>
              <w:rPr>
                <w:color w:val="auto"/>
                <w:w w:val="95"/>
                <w:sz w:val="21"/>
              </w:rPr>
              <w:t>制造年份</w:t>
            </w:r>
          </w:p>
        </w:tc>
        <w:tc>
          <w:tcPr>
            <w:tcW w:w="1329" w:type="dxa"/>
          </w:tcPr>
          <w:p>
            <w:pPr>
              <w:pStyle w:val="25"/>
              <w:spacing w:before="3" w:line="274" w:lineRule="exact"/>
              <w:ind w:left="240" w:right="241"/>
              <w:jc w:val="center"/>
              <w:rPr>
                <w:color w:val="auto"/>
                <w:sz w:val="21"/>
              </w:rPr>
            </w:pPr>
            <w:r>
              <w:rPr>
                <w:color w:val="auto"/>
                <w:w w:val="95"/>
                <w:sz w:val="21"/>
              </w:rPr>
              <w:t>额定功率</w:t>
            </w:r>
          </w:p>
          <w:p>
            <w:pPr>
              <w:pStyle w:val="25"/>
              <w:spacing w:line="274" w:lineRule="exact"/>
              <w:ind w:left="240" w:right="240"/>
              <w:jc w:val="center"/>
              <w:rPr>
                <w:color w:val="auto"/>
                <w:sz w:val="21"/>
              </w:rPr>
            </w:pPr>
            <w:r>
              <w:rPr>
                <w:color w:val="auto"/>
                <w:sz w:val="21"/>
              </w:rPr>
              <w:t>（KW）</w:t>
            </w:r>
          </w:p>
        </w:tc>
        <w:tc>
          <w:tcPr>
            <w:tcW w:w="987" w:type="dxa"/>
          </w:tcPr>
          <w:p>
            <w:pPr>
              <w:pStyle w:val="25"/>
              <w:spacing w:before="3"/>
              <w:ind w:left="278" w:right="156"/>
              <w:rPr>
                <w:color w:val="auto"/>
                <w:sz w:val="21"/>
              </w:rPr>
            </w:pPr>
            <w:r>
              <w:rPr>
                <w:color w:val="auto"/>
                <w:w w:val="95"/>
                <w:sz w:val="21"/>
              </w:rPr>
              <w:t>生产能力</w:t>
            </w:r>
          </w:p>
        </w:tc>
        <w:tc>
          <w:tcPr>
            <w:tcW w:w="987" w:type="dxa"/>
          </w:tcPr>
          <w:p>
            <w:pPr>
              <w:pStyle w:val="25"/>
              <w:spacing w:before="3"/>
              <w:ind w:left="171" w:right="156"/>
              <w:rPr>
                <w:color w:val="auto"/>
                <w:sz w:val="21"/>
              </w:rPr>
            </w:pPr>
            <w:r>
              <w:rPr>
                <w:color w:val="auto"/>
                <w:sz w:val="21"/>
              </w:rPr>
              <w:t>用于施</w:t>
            </w:r>
            <w:r>
              <w:rPr>
                <w:color w:val="auto"/>
                <w:w w:val="95"/>
                <w:sz w:val="21"/>
              </w:rPr>
              <w:t>工部位</w:t>
            </w:r>
          </w:p>
        </w:tc>
        <w:tc>
          <w:tcPr>
            <w:tcW w:w="862" w:type="dxa"/>
          </w:tcPr>
          <w:p>
            <w:pPr>
              <w:pStyle w:val="25"/>
              <w:spacing w:before="140"/>
              <w:ind w:left="217"/>
              <w:rPr>
                <w:color w:val="auto"/>
                <w:sz w:val="21"/>
              </w:rPr>
            </w:pPr>
            <w:r>
              <w:rPr>
                <w:color w:val="auto"/>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987" w:type="dxa"/>
          </w:tcPr>
          <w:p>
            <w:pPr>
              <w:rPr>
                <w:color w:val="auto"/>
              </w:rPr>
            </w:pPr>
          </w:p>
        </w:tc>
        <w:tc>
          <w:tcPr>
            <w:tcW w:w="987" w:type="dxa"/>
          </w:tcPr>
          <w:p>
            <w:pPr>
              <w:rPr>
                <w:color w:val="auto"/>
              </w:rPr>
            </w:pPr>
          </w:p>
        </w:tc>
        <w:tc>
          <w:tcPr>
            <w:tcW w:w="862" w:type="dxa"/>
          </w:tcPr>
          <w:p>
            <w:pPr>
              <w:rPr>
                <w:color w:val="auto"/>
              </w:rPr>
            </w:pPr>
          </w:p>
        </w:tc>
      </w:tr>
    </w:tbl>
    <w:p>
      <w:pPr>
        <w:rPr>
          <w:color w:val="auto"/>
        </w:rPr>
        <w:sectPr>
          <w:pgSz w:w="11910" w:h="16840"/>
          <w:pgMar w:top="1580" w:right="860" w:bottom="1640" w:left="1200" w:header="0" w:footer="1444" w:gutter="0"/>
          <w:cols w:space="720" w:num="1"/>
        </w:sectPr>
      </w:pPr>
    </w:p>
    <w:p>
      <w:pPr>
        <w:pStyle w:val="8"/>
        <w:spacing w:line="384" w:lineRule="exact"/>
        <w:rPr>
          <w:color w:val="auto"/>
          <w:lang w:eastAsia="zh-CN"/>
        </w:rPr>
      </w:pPr>
      <w:bookmarkStart w:id="43" w:name="附表二：拟投入本工程的主要施工材料表"/>
      <w:bookmarkEnd w:id="43"/>
      <w:r>
        <w:rPr>
          <w:color w:val="auto"/>
          <w:lang w:eastAsia="zh-CN"/>
        </w:rPr>
        <w:t>附表二：拟投入本工程的主要施工材料表</w:t>
      </w:r>
    </w:p>
    <w:p>
      <w:pPr>
        <w:pStyle w:val="13"/>
        <w:rPr>
          <w:color w:val="auto"/>
          <w:sz w:val="20"/>
          <w:lang w:eastAsia="zh-CN"/>
        </w:rPr>
      </w:pPr>
    </w:p>
    <w:p>
      <w:pPr>
        <w:pStyle w:val="13"/>
        <w:spacing w:before="12"/>
        <w:rPr>
          <w:color w:val="auto"/>
          <w:lang w:eastAsia="zh-CN"/>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1133"/>
        <w:gridCol w:w="716"/>
        <w:gridCol w:w="1089"/>
        <w:gridCol w:w="756"/>
        <w:gridCol w:w="1253"/>
        <w:gridCol w:w="929"/>
        <w:gridCol w:w="929"/>
        <w:gridCol w:w="120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687" w:type="dxa"/>
          </w:tcPr>
          <w:p>
            <w:pPr>
              <w:pStyle w:val="25"/>
              <w:spacing w:before="139"/>
              <w:ind w:left="128"/>
              <w:rPr>
                <w:color w:val="auto"/>
                <w:sz w:val="21"/>
              </w:rPr>
            </w:pPr>
            <w:r>
              <w:rPr>
                <w:color w:val="auto"/>
                <w:w w:val="95"/>
                <w:sz w:val="21"/>
              </w:rPr>
              <w:t>序号</w:t>
            </w:r>
          </w:p>
        </w:tc>
        <w:tc>
          <w:tcPr>
            <w:tcW w:w="1133" w:type="dxa"/>
          </w:tcPr>
          <w:p>
            <w:pPr>
              <w:pStyle w:val="25"/>
              <w:spacing w:before="2"/>
              <w:ind w:left="351" w:right="193"/>
              <w:rPr>
                <w:color w:val="auto"/>
                <w:sz w:val="21"/>
              </w:rPr>
            </w:pPr>
            <w:r>
              <w:rPr>
                <w:color w:val="auto"/>
                <w:w w:val="95"/>
                <w:sz w:val="21"/>
              </w:rPr>
              <w:t>材料名称</w:t>
            </w:r>
          </w:p>
        </w:tc>
        <w:tc>
          <w:tcPr>
            <w:tcW w:w="716" w:type="dxa"/>
          </w:tcPr>
          <w:p>
            <w:pPr>
              <w:pStyle w:val="25"/>
              <w:spacing w:before="2"/>
              <w:ind w:left="142"/>
              <w:rPr>
                <w:color w:val="auto"/>
                <w:sz w:val="21"/>
              </w:rPr>
            </w:pPr>
            <w:r>
              <w:rPr>
                <w:color w:val="auto"/>
                <w:w w:val="95"/>
                <w:sz w:val="21"/>
              </w:rPr>
              <w:t>型号规格</w:t>
            </w:r>
          </w:p>
        </w:tc>
        <w:tc>
          <w:tcPr>
            <w:tcW w:w="1089" w:type="dxa"/>
          </w:tcPr>
          <w:p>
            <w:pPr>
              <w:pStyle w:val="25"/>
              <w:spacing w:before="139"/>
              <w:ind w:left="328"/>
              <w:rPr>
                <w:color w:val="auto"/>
                <w:sz w:val="21"/>
              </w:rPr>
            </w:pPr>
            <w:r>
              <w:rPr>
                <w:color w:val="auto"/>
                <w:w w:val="95"/>
                <w:sz w:val="21"/>
              </w:rPr>
              <w:t>单位</w:t>
            </w:r>
          </w:p>
        </w:tc>
        <w:tc>
          <w:tcPr>
            <w:tcW w:w="756" w:type="dxa"/>
          </w:tcPr>
          <w:p>
            <w:pPr>
              <w:pStyle w:val="25"/>
              <w:spacing w:before="139"/>
              <w:ind w:left="163"/>
              <w:rPr>
                <w:color w:val="auto"/>
                <w:sz w:val="21"/>
              </w:rPr>
            </w:pPr>
            <w:r>
              <w:rPr>
                <w:color w:val="auto"/>
                <w:w w:val="95"/>
                <w:sz w:val="21"/>
              </w:rPr>
              <w:t>数量</w:t>
            </w:r>
          </w:p>
        </w:tc>
        <w:tc>
          <w:tcPr>
            <w:tcW w:w="1253" w:type="dxa"/>
          </w:tcPr>
          <w:p>
            <w:pPr>
              <w:pStyle w:val="25"/>
              <w:spacing w:before="139"/>
              <w:ind w:left="410"/>
              <w:rPr>
                <w:color w:val="auto"/>
                <w:sz w:val="21"/>
              </w:rPr>
            </w:pPr>
            <w:r>
              <w:rPr>
                <w:color w:val="auto"/>
                <w:w w:val="95"/>
                <w:sz w:val="21"/>
              </w:rPr>
              <w:t>单价</w:t>
            </w:r>
          </w:p>
        </w:tc>
        <w:tc>
          <w:tcPr>
            <w:tcW w:w="929" w:type="dxa"/>
          </w:tcPr>
          <w:p>
            <w:pPr>
              <w:pStyle w:val="25"/>
              <w:spacing w:before="2"/>
              <w:ind w:left="353" w:right="125" w:hanging="209"/>
              <w:rPr>
                <w:color w:val="auto"/>
                <w:sz w:val="21"/>
              </w:rPr>
            </w:pPr>
            <w:r>
              <w:rPr>
                <w:color w:val="auto"/>
                <w:sz w:val="21"/>
              </w:rPr>
              <w:t>交货方式</w:t>
            </w:r>
          </w:p>
        </w:tc>
        <w:tc>
          <w:tcPr>
            <w:tcW w:w="929" w:type="dxa"/>
          </w:tcPr>
          <w:p>
            <w:pPr>
              <w:pStyle w:val="25"/>
              <w:spacing w:before="2"/>
              <w:ind w:left="355" w:right="126" w:hanging="212"/>
              <w:rPr>
                <w:color w:val="auto"/>
                <w:sz w:val="21"/>
              </w:rPr>
            </w:pPr>
            <w:r>
              <w:rPr>
                <w:color w:val="auto"/>
                <w:sz w:val="21"/>
              </w:rPr>
              <w:t>交货地点</w:t>
            </w:r>
          </w:p>
        </w:tc>
        <w:tc>
          <w:tcPr>
            <w:tcW w:w="1204" w:type="dxa"/>
          </w:tcPr>
          <w:p>
            <w:pPr>
              <w:pStyle w:val="25"/>
              <w:spacing w:before="2"/>
              <w:ind w:left="386" w:right="39" w:hanging="209"/>
              <w:rPr>
                <w:color w:val="auto"/>
                <w:sz w:val="21"/>
              </w:rPr>
            </w:pPr>
            <w:r>
              <w:rPr>
                <w:color w:val="auto"/>
                <w:w w:val="95"/>
                <w:sz w:val="21"/>
              </w:rPr>
              <w:t>计划交货时间</w:t>
            </w:r>
          </w:p>
        </w:tc>
        <w:tc>
          <w:tcPr>
            <w:tcW w:w="924" w:type="dxa"/>
          </w:tcPr>
          <w:p>
            <w:pPr>
              <w:pStyle w:val="25"/>
              <w:spacing w:before="139"/>
              <w:ind w:left="247"/>
              <w:rPr>
                <w:color w:val="auto"/>
                <w:sz w:val="21"/>
              </w:rPr>
            </w:pPr>
            <w:r>
              <w:rPr>
                <w:color w:val="auto"/>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687" w:type="dxa"/>
          </w:tcPr>
          <w:p>
            <w:pPr>
              <w:rPr>
                <w:color w:val="auto"/>
              </w:rPr>
            </w:pPr>
          </w:p>
        </w:tc>
        <w:tc>
          <w:tcPr>
            <w:tcW w:w="1133" w:type="dxa"/>
          </w:tcPr>
          <w:p>
            <w:pPr>
              <w:rPr>
                <w:color w:val="auto"/>
              </w:rPr>
            </w:pPr>
          </w:p>
        </w:tc>
        <w:tc>
          <w:tcPr>
            <w:tcW w:w="716" w:type="dxa"/>
          </w:tcPr>
          <w:p>
            <w:pPr>
              <w:rPr>
                <w:color w:val="auto"/>
              </w:rPr>
            </w:pPr>
          </w:p>
        </w:tc>
        <w:tc>
          <w:tcPr>
            <w:tcW w:w="1089" w:type="dxa"/>
          </w:tcPr>
          <w:p>
            <w:pPr>
              <w:rPr>
                <w:color w:val="auto"/>
              </w:rPr>
            </w:pPr>
          </w:p>
        </w:tc>
        <w:tc>
          <w:tcPr>
            <w:tcW w:w="756" w:type="dxa"/>
          </w:tcPr>
          <w:p>
            <w:pPr>
              <w:rPr>
                <w:color w:val="auto"/>
              </w:rPr>
            </w:pPr>
          </w:p>
        </w:tc>
        <w:tc>
          <w:tcPr>
            <w:tcW w:w="1253" w:type="dxa"/>
          </w:tcPr>
          <w:p>
            <w:pPr>
              <w:rPr>
                <w:color w:val="auto"/>
              </w:rPr>
            </w:pPr>
          </w:p>
        </w:tc>
        <w:tc>
          <w:tcPr>
            <w:tcW w:w="929" w:type="dxa"/>
          </w:tcPr>
          <w:p>
            <w:pPr>
              <w:rPr>
                <w:color w:val="auto"/>
              </w:rPr>
            </w:pPr>
          </w:p>
        </w:tc>
        <w:tc>
          <w:tcPr>
            <w:tcW w:w="929" w:type="dxa"/>
          </w:tcPr>
          <w:p>
            <w:pPr>
              <w:rPr>
                <w:color w:val="auto"/>
              </w:rPr>
            </w:pPr>
          </w:p>
        </w:tc>
        <w:tc>
          <w:tcPr>
            <w:tcW w:w="1204" w:type="dxa"/>
          </w:tcPr>
          <w:p>
            <w:pPr>
              <w:rPr>
                <w:color w:val="auto"/>
              </w:rPr>
            </w:pPr>
          </w:p>
        </w:tc>
        <w:tc>
          <w:tcPr>
            <w:tcW w:w="924" w:type="dxa"/>
          </w:tcPr>
          <w:p>
            <w:pPr>
              <w:rPr>
                <w:color w:val="auto"/>
              </w:rPr>
            </w:pPr>
          </w:p>
        </w:tc>
      </w:tr>
    </w:tbl>
    <w:p>
      <w:pPr>
        <w:rPr>
          <w:color w:val="auto"/>
        </w:rPr>
        <w:sectPr>
          <w:footerReference r:id="rId15" w:type="default"/>
          <w:pgSz w:w="11910" w:h="16840"/>
          <w:pgMar w:top="1360" w:right="860" w:bottom="1640" w:left="1200" w:header="0" w:footer="1444" w:gutter="0"/>
          <w:pgNumType w:start="70"/>
          <w:cols w:space="720" w:num="1"/>
        </w:sectPr>
      </w:pPr>
    </w:p>
    <w:p>
      <w:pPr>
        <w:pStyle w:val="13"/>
        <w:rPr>
          <w:color w:val="auto"/>
          <w:sz w:val="20"/>
        </w:rPr>
      </w:pPr>
    </w:p>
    <w:p>
      <w:pPr>
        <w:pStyle w:val="13"/>
        <w:rPr>
          <w:color w:val="auto"/>
          <w:sz w:val="20"/>
        </w:rPr>
      </w:pPr>
    </w:p>
    <w:p>
      <w:pPr>
        <w:spacing w:before="181"/>
        <w:ind w:left="215"/>
        <w:rPr>
          <w:color w:val="auto"/>
          <w:sz w:val="30"/>
          <w:lang w:eastAsia="zh-CN"/>
        </w:rPr>
      </w:pPr>
      <w:bookmarkStart w:id="44" w:name="附表三：拟配备本工程的试验和检测仪器设备表"/>
      <w:bookmarkEnd w:id="44"/>
      <w:r>
        <w:rPr>
          <w:color w:val="auto"/>
          <w:sz w:val="30"/>
          <w:lang w:eastAsia="zh-CN"/>
        </w:rPr>
        <w:t>附表三：拟配备本工程的试验和检测仪器设备表</w:t>
      </w:r>
    </w:p>
    <w:p>
      <w:pPr>
        <w:pStyle w:val="13"/>
        <w:rPr>
          <w:color w:val="auto"/>
          <w:sz w:val="20"/>
          <w:lang w:eastAsia="zh-CN"/>
        </w:rPr>
      </w:pPr>
    </w:p>
    <w:p>
      <w:pPr>
        <w:pStyle w:val="13"/>
        <w:spacing w:before="11" w:after="1"/>
        <w:rPr>
          <w:color w:val="auto"/>
          <w:lang w:eastAsia="zh-CN"/>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05"/>
        <w:gridCol w:w="760"/>
        <w:gridCol w:w="1156"/>
        <w:gridCol w:w="802"/>
        <w:gridCol w:w="802"/>
        <w:gridCol w:w="1329"/>
        <w:gridCol w:w="1876"/>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730" w:type="dxa"/>
          </w:tcPr>
          <w:p>
            <w:pPr>
              <w:pStyle w:val="25"/>
              <w:spacing w:before="140"/>
              <w:ind w:left="150"/>
              <w:rPr>
                <w:color w:val="auto"/>
                <w:sz w:val="21"/>
              </w:rPr>
            </w:pPr>
            <w:r>
              <w:rPr>
                <w:color w:val="auto"/>
                <w:w w:val="95"/>
                <w:sz w:val="21"/>
              </w:rPr>
              <w:t>序号</w:t>
            </w:r>
          </w:p>
        </w:tc>
        <w:tc>
          <w:tcPr>
            <w:tcW w:w="1205" w:type="dxa"/>
          </w:tcPr>
          <w:p>
            <w:pPr>
              <w:pStyle w:val="25"/>
              <w:tabs>
                <w:tab w:val="left" w:pos="807"/>
              </w:tabs>
              <w:spacing w:before="31" w:line="272" w:lineRule="exact"/>
              <w:ind w:left="176" w:right="177"/>
              <w:rPr>
                <w:color w:val="auto"/>
                <w:sz w:val="21"/>
              </w:rPr>
            </w:pPr>
            <w:r>
              <w:rPr>
                <w:color w:val="auto"/>
                <w:sz w:val="21"/>
              </w:rPr>
              <w:t>仪器设备名</w:t>
            </w:r>
            <w:r>
              <w:rPr>
                <w:color w:val="auto"/>
                <w:sz w:val="21"/>
              </w:rPr>
              <w:tab/>
            </w:r>
            <w:r>
              <w:rPr>
                <w:color w:val="auto"/>
                <w:sz w:val="21"/>
              </w:rPr>
              <w:t>称</w:t>
            </w:r>
          </w:p>
        </w:tc>
        <w:tc>
          <w:tcPr>
            <w:tcW w:w="760" w:type="dxa"/>
          </w:tcPr>
          <w:p>
            <w:pPr>
              <w:pStyle w:val="25"/>
              <w:spacing w:before="31" w:line="272" w:lineRule="exact"/>
              <w:ind w:left="163" w:right="8"/>
              <w:rPr>
                <w:color w:val="auto"/>
                <w:sz w:val="21"/>
              </w:rPr>
            </w:pPr>
            <w:r>
              <w:rPr>
                <w:color w:val="auto"/>
                <w:w w:val="95"/>
                <w:sz w:val="21"/>
              </w:rPr>
              <w:t>型号规格</w:t>
            </w:r>
          </w:p>
        </w:tc>
        <w:tc>
          <w:tcPr>
            <w:tcW w:w="1156" w:type="dxa"/>
          </w:tcPr>
          <w:p>
            <w:pPr>
              <w:pStyle w:val="25"/>
              <w:tabs>
                <w:tab w:val="left" w:pos="678"/>
              </w:tabs>
              <w:spacing w:before="140"/>
              <w:ind w:left="258"/>
              <w:rPr>
                <w:color w:val="auto"/>
                <w:sz w:val="21"/>
              </w:rPr>
            </w:pPr>
            <w:r>
              <w:rPr>
                <w:color w:val="auto"/>
                <w:sz w:val="21"/>
              </w:rPr>
              <w:t>数</w:t>
            </w:r>
            <w:r>
              <w:rPr>
                <w:color w:val="auto"/>
                <w:sz w:val="21"/>
              </w:rPr>
              <w:tab/>
            </w:r>
            <w:r>
              <w:rPr>
                <w:color w:val="auto"/>
                <w:sz w:val="21"/>
              </w:rPr>
              <w:t>量</w:t>
            </w:r>
          </w:p>
        </w:tc>
        <w:tc>
          <w:tcPr>
            <w:tcW w:w="802" w:type="dxa"/>
          </w:tcPr>
          <w:p>
            <w:pPr>
              <w:pStyle w:val="25"/>
              <w:spacing w:before="31" w:line="272" w:lineRule="exact"/>
              <w:ind w:left="187" w:right="27"/>
              <w:rPr>
                <w:color w:val="auto"/>
                <w:sz w:val="21"/>
              </w:rPr>
            </w:pPr>
            <w:r>
              <w:rPr>
                <w:color w:val="auto"/>
                <w:w w:val="95"/>
                <w:sz w:val="21"/>
              </w:rPr>
              <w:t>国别产地</w:t>
            </w:r>
          </w:p>
        </w:tc>
        <w:tc>
          <w:tcPr>
            <w:tcW w:w="802" w:type="dxa"/>
          </w:tcPr>
          <w:p>
            <w:pPr>
              <w:pStyle w:val="25"/>
              <w:spacing w:before="31" w:line="272" w:lineRule="exact"/>
              <w:ind w:left="186" w:right="27"/>
              <w:rPr>
                <w:color w:val="auto"/>
                <w:sz w:val="21"/>
              </w:rPr>
            </w:pPr>
            <w:r>
              <w:rPr>
                <w:color w:val="auto"/>
                <w:w w:val="95"/>
                <w:sz w:val="21"/>
              </w:rPr>
              <w:t>制造年份</w:t>
            </w:r>
          </w:p>
        </w:tc>
        <w:tc>
          <w:tcPr>
            <w:tcW w:w="1329" w:type="dxa"/>
          </w:tcPr>
          <w:p>
            <w:pPr>
              <w:pStyle w:val="25"/>
              <w:tabs>
                <w:tab w:val="left" w:pos="867"/>
              </w:tabs>
              <w:spacing w:before="31" w:line="272" w:lineRule="exact"/>
              <w:ind w:left="239" w:right="240"/>
              <w:rPr>
                <w:color w:val="auto"/>
                <w:sz w:val="21"/>
              </w:rPr>
            </w:pPr>
            <w:r>
              <w:rPr>
                <w:color w:val="auto"/>
                <w:w w:val="95"/>
                <w:sz w:val="21"/>
              </w:rPr>
              <w:t>已使用台</w:t>
            </w:r>
            <w:r>
              <w:rPr>
                <w:color w:val="auto"/>
                <w:sz w:val="21"/>
              </w:rPr>
              <w:t>时</w:t>
            </w:r>
            <w:r>
              <w:rPr>
                <w:color w:val="auto"/>
                <w:sz w:val="21"/>
              </w:rPr>
              <w:tab/>
            </w:r>
            <w:r>
              <w:rPr>
                <w:color w:val="auto"/>
                <w:sz w:val="21"/>
              </w:rPr>
              <w:t>数</w:t>
            </w:r>
          </w:p>
        </w:tc>
        <w:tc>
          <w:tcPr>
            <w:tcW w:w="1876" w:type="dxa"/>
          </w:tcPr>
          <w:p>
            <w:pPr>
              <w:pStyle w:val="25"/>
              <w:tabs>
                <w:tab w:val="left" w:pos="1038"/>
              </w:tabs>
              <w:spacing w:before="140"/>
              <w:ind w:left="618"/>
              <w:rPr>
                <w:color w:val="auto"/>
                <w:sz w:val="21"/>
              </w:rPr>
            </w:pPr>
            <w:r>
              <w:rPr>
                <w:color w:val="auto"/>
                <w:sz w:val="21"/>
              </w:rPr>
              <w:t>用</w:t>
            </w:r>
            <w:r>
              <w:rPr>
                <w:color w:val="auto"/>
                <w:sz w:val="21"/>
              </w:rPr>
              <w:tab/>
            </w:r>
            <w:r>
              <w:rPr>
                <w:color w:val="auto"/>
                <w:sz w:val="21"/>
              </w:rPr>
              <w:t>途</w:t>
            </w:r>
          </w:p>
        </w:tc>
        <w:tc>
          <w:tcPr>
            <w:tcW w:w="960" w:type="dxa"/>
          </w:tcPr>
          <w:p>
            <w:pPr>
              <w:pStyle w:val="25"/>
              <w:spacing w:before="140"/>
              <w:ind w:left="264"/>
              <w:rPr>
                <w:color w:val="auto"/>
                <w:sz w:val="21"/>
              </w:rPr>
            </w:pPr>
            <w:r>
              <w:rPr>
                <w:color w:val="auto"/>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730" w:type="dxa"/>
          </w:tcPr>
          <w:p>
            <w:pPr>
              <w:rPr>
                <w:color w:val="auto"/>
              </w:rPr>
            </w:pPr>
          </w:p>
        </w:tc>
        <w:tc>
          <w:tcPr>
            <w:tcW w:w="1205" w:type="dxa"/>
          </w:tcPr>
          <w:p>
            <w:pPr>
              <w:rPr>
                <w:color w:val="auto"/>
              </w:rPr>
            </w:pPr>
          </w:p>
        </w:tc>
        <w:tc>
          <w:tcPr>
            <w:tcW w:w="760" w:type="dxa"/>
          </w:tcPr>
          <w:p>
            <w:pPr>
              <w:rPr>
                <w:color w:val="auto"/>
              </w:rPr>
            </w:pPr>
          </w:p>
        </w:tc>
        <w:tc>
          <w:tcPr>
            <w:tcW w:w="1156" w:type="dxa"/>
          </w:tcPr>
          <w:p>
            <w:pPr>
              <w:rPr>
                <w:color w:val="auto"/>
              </w:rPr>
            </w:pPr>
          </w:p>
        </w:tc>
        <w:tc>
          <w:tcPr>
            <w:tcW w:w="802" w:type="dxa"/>
          </w:tcPr>
          <w:p>
            <w:pPr>
              <w:rPr>
                <w:color w:val="auto"/>
              </w:rPr>
            </w:pPr>
          </w:p>
        </w:tc>
        <w:tc>
          <w:tcPr>
            <w:tcW w:w="802" w:type="dxa"/>
          </w:tcPr>
          <w:p>
            <w:pPr>
              <w:rPr>
                <w:color w:val="auto"/>
              </w:rPr>
            </w:pPr>
          </w:p>
        </w:tc>
        <w:tc>
          <w:tcPr>
            <w:tcW w:w="1329" w:type="dxa"/>
          </w:tcPr>
          <w:p>
            <w:pPr>
              <w:rPr>
                <w:color w:val="auto"/>
              </w:rPr>
            </w:pPr>
          </w:p>
        </w:tc>
        <w:tc>
          <w:tcPr>
            <w:tcW w:w="1876" w:type="dxa"/>
          </w:tcPr>
          <w:p>
            <w:pPr>
              <w:rPr>
                <w:color w:val="auto"/>
              </w:rPr>
            </w:pPr>
          </w:p>
        </w:tc>
        <w:tc>
          <w:tcPr>
            <w:tcW w:w="960" w:type="dxa"/>
          </w:tcPr>
          <w:p>
            <w:pPr>
              <w:rPr>
                <w:color w:val="auto"/>
              </w:rPr>
            </w:pPr>
          </w:p>
        </w:tc>
      </w:tr>
    </w:tbl>
    <w:p>
      <w:pPr>
        <w:rPr>
          <w:color w:val="auto"/>
        </w:rPr>
        <w:sectPr>
          <w:pgSz w:w="11910" w:h="16840"/>
          <w:pgMar w:top="1580" w:right="860" w:bottom="1640" w:left="1200" w:header="0" w:footer="1444" w:gutter="0"/>
          <w:cols w:space="720" w:num="1"/>
        </w:sectPr>
      </w:pPr>
    </w:p>
    <w:p>
      <w:pPr>
        <w:pStyle w:val="13"/>
        <w:rPr>
          <w:color w:val="auto"/>
          <w:sz w:val="20"/>
        </w:rPr>
      </w:pPr>
    </w:p>
    <w:p>
      <w:pPr>
        <w:pStyle w:val="13"/>
        <w:rPr>
          <w:color w:val="auto"/>
          <w:sz w:val="14"/>
        </w:rPr>
      </w:pPr>
    </w:p>
    <w:p>
      <w:pPr>
        <w:spacing w:before="7"/>
        <w:ind w:left="215"/>
        <w:rPr>
          <w:color w:val="auto"/>
          <w:sz w:val="30"/>
        </w:rPr>
      </w:pPr>
      <w:bookmarkStart w:id="45" w:name="附表四：劳动力计划表"/>
      <w:bookmarkEnd w:id="45"/>
      <w:r>
        <w:rPr>
          <w:color w:val="auto"/>
          <w:sz w:val="30"/>
        </w:rPr>
        <w:t>附表四：劳动力计划表</w:t>
      </w:r>
    </w:p>
    <w:p>
      <w:pPr>
        <w:pStyle w:val="13"/>
        <w:rPr>
          <w:color w:val="auto"/>
          <w:sz w:val="20"/>
        </w:rPr>
      </w:pPr>
    </w:p>
    <w:p>
      <w:pPr>
        <w:pStyle w:val="13"/>
        <w:spacing w:before="1"/>
        <w:rPr>
          <w:color w:val="auto"/>
          <w:sz w:val="29"/>
        </w:rPr>
      </w:pPr>
    </w:p>
    <w:p>
      <w:pPr>
        <w:spacing w:before="34" w:after="54"/>
        <w:ind w:right="871"/>
        <w:jc w:val="right"/>
        <w:rPr>
          <w:color w:val="auto"/>
          <w:sz w:val="21"/>
        </w:rPr>
      </w:pPr>
      <w:r>
        <w:rPr>
          <w:color w:val="auto"/>
          <w:w w:val="95"/>
          <w:sz w:val="21"/>
        </w:rPr>
        <w:t>单位：人</w:t>
      </w: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1604"/>
        <w:gridCol w:w="1202"/>
        <w:gridCol w:w="1203"/>
        <w:gridCol w:w="1203"/>
        <w:gridCol w:w="1203"/>
        <w:gridCol w:w="1203"/>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801" w:type="dxa"/>
          </w:tcPr>
          <w:p>
            <w:pPr>
              <w:pStyle w:val="25"/>
              <w:spacing w:before="138"/>
              <w:ind w:left="186"/>
              <w:rPr>
                <w:color w:val="auto"/>
                <w:sz w:val="21"/>
              </w:rPr>
            </w:pPr>
            <w:r>
              <w:rPr>
                <w:color w:val="auto"/>
                <w:w w:val="95"/>
                <w:sz w:val="21"/>
              </w:rPr>
              <w:t>工种</w:t>
            </w:r>
          </w:p>
        </w:tc>
        <w:tc>
          <w:tcPr>
            <w:tcW w:w="8819" w:type="dxa"/>
            <w:gridSpan w:val="7"/>
          </w:tcPr>
          <w:p>
            <w:pPr>
              <w:pStyle w:val="25"/>
              <w:spacing w:before="138"/>
              <w:ind w:left="2934"/>
              <w:rPr>
                <w:color w:val="auto"/>
                <w:sz w:val="21"/>
                <w:lang w:eastAsia="zh-CN"/>
              </w:rPr>
            </w:pPr>
            <w:r>
              <w:rPr>
                <w:color w:val="auto"/>
                <w:w w:val="95"/>
                <w:sz w:val="21"/>
                <w:lang w:eastAsia="zh-CN"/>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trPr>
        <w:tc>
          <w:tcPr>
            <w:tcW w:w="801" w:type="dxa"/>
          </w:tcPr>
          <w:p>
            <w:pPr>
              <w:rPr>
                <w:color w:val="auto"/>
                <w:lang w:eastAsia="zh-CN"/>
              </w:rPr>
            </w:pPr>
          </w:p>
        </w:tc>
        <w:tc>
          <w:tcPr>
            <w:tcW w:w="1604" w:type="dxa"/>
          </w:tcPr>
          <w:p>
            <w:pPr>
              <w:rPr>
                <w:color w:val="auto"/>
                <w:lang w:eastAsia="zh-CN"/>
              </w:rPr>
            </w:pPr>
          </w:p>
        </w:tc>
        <w:tc>
          <w:tcPr>
            <w:tcW w:w="1202"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3" w:type="dxa"/>
          </w:tcPr>
          <w:p>
            <w:pPr>
              <w:rPr>
                <w:color w:val="auto"/>
                <w:lang w:eastAsia="zh-CN"/>
              </w:rPr>
            </w:pPr>
          </w:p>
        </w:tc>
        <w:tc>
          <w:tcPr>
            <w:tcW w:w="1201" w:type="dxa"/>
          </w:tcPr>
          <w:p>
            <w:pPr>
              <w:rPr>
                <w:color w:val="auto"/>
                <w:lang w:eastAsia="zh-CN"/>
              </w:rPr>
            </w:pPr>
          </w:p>
        </w:tc>
      </w:tr>
    </w:tbl>
    <w:p>
      <w:pPr>
        <w:rPr>
          <w:color w:val="auto"/>
          <w:lang w:eastAsia="zh-CN"/>
        </w:rPr>
        <w:sectPr>
          <w:pgSz w:w="11910" w:h="16840"/>
          <w:pgMar w:top="1580" w:right="860" w:bottom="1640" w:left="1200" w:header="0" w:footer="1444" w:gutter="0"/>
          <w:cols w:space="720" w:num="1"/>
        </w:sectPr>
      </w:pPr>
    </w:p>
    <w:p>
      <w:pPr>
        <w:pStyle w:val="8"/>
        <w:spacing w:line="384" w:lineRule="exact"/>
        <w:ind w:left="96" w:right="3873"/>
        <w:jc w:val="center"/>
        <w:rPr>
          <w:color w:val="auto"/>
          <w:lang w:eastAsia="zh-CN"/>
        </w:rPr>
      </w:pPr>
      <w:bookmarkStart w:id="46" w:name="附表五：计划开、竣工日期和施工进度表"/>
      <w:bookmarkEnd w:id="46"/>
      <w:r>
        <w:rPr>
          <w:color w:val="auto"/>
          <w:lang w:eastAsia="zh-CN"/>
        </w:rPr>
        <w:t>附表五：计划开、竣工日期和施工进度表</w:t>
      </w:r>
    </w:p>
    <w:p>
      <w:pPr>
        <w:pStyle w:val="13"/>
        <w:rPr>
          <w:color w:val="auto"/>
          <w:sz w:val="30"/>
          <w:lang w:eastAsia="zh-CN"/>
        </w:rPr>
      </w:pPr>
    </w:p>
    <w:p>
      <w:pPr>
        <w:pStyle w:val="13"/>
        <w:spacing w:before="9"/>
        <w:rPr>
          <w:color w:val="auto"/>
          <w:sz w:val="21"/>
          <w:lang w:eastAsia="zh-CN"/>
        </w:rPr>
      </w:pPr>
    </w:p>
    <w:p>
      <w:pPr>
        <w:spacing w:before="1"/>
        <w:ind w:left="535"/>
        <w:rPr>
          <w:color w:val="auto"/>
          <w:sz w:val="21"/>
          <w:lang w:eastAsia="zh-CN"/>
        </w:rPr>
      </w:pPr>
      <w:r>
        <w:rPr>
          <w:color w:val="auto"/>
          <w:w w:val="95"/>
          <w:sz w:val="21"/>
          <w:lang w:eastAsia="zh-CN"/>
        </w:rPr>
        <w:t>1．投标人应递交施工进度表，说明按竞争性磋商文件要求的计划工期进行施工的各个关键日期。</w:t>
      </w:r>
    </w:p>
    <w:p>
      <w:pPr>
        <w:spacing w:before="145"/>
        <w:ind w:left="535"/>
        <w:rPr>
          <w:color w:val="auto"/>
          <w:sz w:val="21"/>
          <w:lang w:eastAsia="zh-CN"/>
        </w:rPr>
      </w:pPr>
      <w:r>
        <w:rPr>
          <w:color w:val="auto"/>
          <w:w w:val="95"/>
          <w:sz w:val="21"/>
          <w:lang w:eastAsia="zh-CN"/>
        </w:rPr>
        <w:t>2．施工进度表可采用施工网络图或横道图表示。</w:t>
      </w:r>
    </w:p>
    <w:p>
      <w:pPr>
        <w:rPr>
          <w:color w:val="auto"/>
          <w:sz w:val="21"/>
          <w:lang w:eastAsia="zh-CN"/>
        </w:rPr>
        <w:sectPr>
          <w:pgSz w:w="11910" w:h="16840"/>
          <w:pgMar w:top="1360" w:right="1200" w:bottom="1640" w:left="1300" w:header="0" w:footer="1444" w:gutter="0"/>
          <w:cols w:space="720" w:num="1"/>
        </w:sectPr>
      </w:pPr>
    </w:p>
    <w:p>
      <w:pPr>
        <w:pStyle w:val="8"/>
        <w:spacing w:line="384" w:lineRule="exact"/>
        <w:rPr>
          <w:color w:val="auto"/>
        </w:rPr>
      </w:pPr>
      <w:bookmarkStart w:id="47" w:name="附表六：临时用地表"/>
      <w:bookmarkEnd w:id="47"/>
      <w:r>
        <w:rPr>
          <w:color w:val="auto"/>
        </w:rPr>
        <w:t>附表六：临时用地表</w:t>
      </w:r>
    </w:p>
    <w:p>
      <w:pPr>
        <w:pStyle w:val="13"/>
        <w:rPr>
          <w:color w:val="auto"/>
          <w:sz w:val="20"/>
        </w:rPr>
      </w:pPr>
    </w:p>
    <w:p>
      <w:pPr>
        <w:pStyle w:val="13"/>
        <w:spacing w:before="12"/>
        <w:rPr>
          <w:color w:val="auto"/>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6"/>
        <w:gridCol w:w="2352"/>
        <w:gridCol w:w="2351"/>
        <w:gridCol w:w="2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pStyle w:val="25"/>
              <w:tabs>
                <w:tab w:val="left" w:pos="420"/>
              </w:tabs>
              <w:spacing w:before="26"/>
              <w:jc w:val="center"/>
              <w:rPr>
                <w:color w:val="auto"/>
                <w:sz w:val="21"/>
              </w:rPr>
            </w:pPr>
            <w:r>
              <w:rPr>
                <w:color w:val="auto"/>
                <w:sz w:val="21"/>
              </w:rPr>
              <w:t>用</w:t>
            </w:r>
            <w:r>
              <w:rPr>
                <w:color w:val="auto"/>
                <w:sz w:val="21"/>
              </w:rPr>
              <w:tab/>
            </w:r>
            <w:r>
              <w:rPr>
                <w:color w:val="auto"/>
                <w:sz w:val="21"/>
              </w:rPr>
              <w:t>途</w:t>
            </w:r>
          </w:p>
        </w:tc>
        <w:tc>
          <w:tcPr>
            <w:tcW w:w="2352" w:type="dxa"/>
          </w:tcPr>
          <w:p>
            <w:pPr>
              <w:pStyle w:val="25"/>
              <w:spacing w:before="26"/>
              <w:ind w:left="382"/>
              <w:rPr>
                <w:color w:val="auto"/>
                <w:sz w:val="21"/>
              </w:rPr>
            </w:pPr>
            <w:r>
              <w:rPr>
                <w:color w:val="auto"/>
                <w:sz w:val="21"/>
              </w:rPr>
              <w:t>面 积（平方米）</w:t>
            </w:r>
          </w:p>
        </w:tc>
        <w:tc>
          <w:tcPr>
            <w:tcW w:w="2351" w:type="dxa"/>
          </w:tcPr>
          <w:p>
            <w:pPr>
              <w:pStyle w:val="25"/>
              <w:tabs>
                <w:tab w:val="left" w:pos="419"/>
              </w:tabs>
              <w:spacing w:before="26"/>
              <w:ind w:right="1"/>
              <w:jc w:val="center"/>
              <w:rPr>
                <w:color w:val="auto"/>
                <w:sz w:val="21"/>
              </w:rPr>
            </w:pPr>
            <w:r>
              <w:rPr>
                <w:color w:val="auto"/>
                <w:sz w:val="21"/>
              </w:rPr>
              <w:t>位</w:t>
            </w:r>
            <w:r>
              <w:rPr>
                <w:color w:val="auto"/>
                <w:sz w:val="21"/>
              </w:rPr>
              <w:tab/>
            </w:r>
            <w:r>
              <w:rPr>
                <w:color w:val="auto"/>
                <w:sz w:val="21"/>
              </w:rPr>
              <w:t>置</w:t>
            </w:r>
          </w:p>
        </w:tc>
        <w:tc>
          <w:tcPr>
            <w:tcW w:w="2351" w:type="dxa"/>
          </w:tcPr>
          <w:p>
            <w:pPr>
              <w:pStyle w:val="25"/>
              <w:spacing w:before="26"/>
              <w:ind w:left="750"/>
              <w:rPr>
                <w:color w:val="auto"/>
                <w:sz w:val="21"/>
              </w:rPr>
            </w:pPr>
            <w:r>
              <w:rPr>
                <w:color w:val="auto"/>
                <w:w w:val="95"/>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exact"/>
        </w:trPr>
        <w:tc>
          <w:tcPr>
            <w:tcW w:w="2566" w:type="dxa"/>
          </w:tcPr>
          <w:p>
            <w:pPr>
              <w:rPr>
                <w:color w:val="auto"/>
              </w:rPr>
            </w:pPr>
          </w:p>
        </w:tc>
        <w:tc>
          <w:tcPr>
            <w:tcW w:w="2352" w:type="dxa"/>
          </w:tcPr>
          <w:p>
            <w:pPr>
              <w:rPr>
                <w:color w:val="auto"/>
              </w:rPr>
            </w:pPr>
          </w:p>
        </w:tc>
        <w:tc>
          <w:tcPr>
            <w:tcW w:w="2351" w:type="dxa"/>
          </w:tcPr>
          <w:p>
            <w:pPr>
              <w:rPr>
                <w:color w:val="auto"/>
              </w:rPr>
            </w:pPr>
          </w:p>
        </w:tc>
        <w:tc>
          <w:tcPr>
            <w:tcW w:w="2351" w:type="dxa"/>
          </w:tcPr>
          <w:p>
            <w:pPr>
              <w:rPr>
                <w:color w:val="auto"/>
              </w:rPr>
            </w:pPr>
          </w:p>
        </w:tc>
      </w:tr>
    </w:tbl>
    <w:p>
      <w:pPr>
        <w:rPr>
          <w:color w:val="auto"/>
        </w:rPr>
        <w:sectPr>
          <w:pgSz w:w="11910" w:h="16840"/>
          <w:pgMar w:top="1360" w:right="860" w:bottom="1640" w:left="1200" w:header="0" w:footer="1444" w:gutter="0"/>
          <w:cols w:space="720" w:num="1"/>
        </w:sectPr>
      </w:pPr>
    </w:p>
    <w:p>
      <w:pPr>
        <w:spacing w:line="408" w:lineRule="exact"/>
        <w:ind w:left="198" w:right="217"/>
        <w:jc w:val="center"/>
        <w:rPr>
          <w:b/>
          <w:color w:val="auto"/>
          <w:sz w:val="32"/>
        </w:rPr>
      </w:pPr>
      <w:bookmarkStart w:id="48" w:name="10、供应商单位情况表"/>
      <w:bookmarkEnd w:id="48"/>
      <w:r>
        <w:rPr>
          <w:b/>
          <w:color w:val="auto"/>
          <w:w w:val="95"/>
          <w:sz w:val="32"/>
        </w:rPr>
        <w:t>10、供应商单位情况表</w:t>
      </w:r>
    </w:p>
    <w:p>
      <w:pPr>
        <w:pStyle w:val="13"/>
        <w:spacing w:before="5"/>
        <w:rPr>
          <w:b/>
          <w:color w:val="auto"/>
          <w:sz w:val="23"/>
        </w:rPr>
      </w:pPr>
    </w:p>
    <w:tbl>
      <w:tblPr>
        <w:tblStyle w:val="23"/>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1014"/>
        <w:gridCol w:w="1156"/>
        <w:gridCol w:w="1124"/>
        <w:gridCol w:w="319"/>
        <w:gridCol w:w="219"/>
        <w:gridCol w:w="1410"/>
        <w:gridCol w:w="294"/>
        <w:gridCol w:w="802"/>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4"/>
              <w:ind w:left="216" w:right="217"/>
              <w:jc w:val="center"/>
              <w:rPr>
                <w:color w:val="auto"/>
                <w:sz w:val="21"/>
              </w:rPr>
            </w:pPr>
            <w:r>
              <w:rPr>
                <w:color w:val="auto"/>
                <w:w w:val="95"/>
                <w:sz w:val="21"/>
              </w:rPr>
              <w:t>供应商名称</w:t>
            </w:r>
          </w:p>
        </w:tc>
        <w:tc>
          <w:tcPr>
            <w:tcW w:w="7939" w:type="dxa"/>
            <w:gridSpan w:val="9"/>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3"/>
              <w:ind w:left="216" w:right="217"/>
              <w:jc w:val="center"/>
              <w:rPr>
                <w:color w:val="auto"/>
                <w:sz w:val="21"/>
              </w:rPr>
            </w:pPr>
            <w:r>
              <w:rPr>
                <w:color w:val="auto"/>
                <w:w w:val="95"/>
                <w:sz w:val="21"/>
              </w:rPr>
              <w:t>注册地址</w:t>
            </w:r>
          </w:p>
        </w:tc>
        <w:tc>
          <w:tcPr>
            <w:tcW w:w="3832" w:type="dxa"/>
            <w:gridSpan w:val="5"/>
          </w:tcPr>
          <w:p>
            <w:pPr>
              <w:rPr>
                <w:color w:val="auto"/>
              </w:rPr>
            </w:pPr>
          </w:p>
        </w:tc>
        <w:tc>
          <w:tcPr>
            <w:tcW w:w="1410" w:type="dxa"/>
          </w:tcPr>
          <w:p>
            <w:pPr>
              <w:pStyle w:val="25"/>
              <w:spacing w:before="113"/>
              <w:ind w:right="1"/>
              <w:jc w:val="center"/>
              <w:rPr>
                <w:color w:val="auto"/>
                <w:sz w:val="21"/>
              </w:rPr>
            </w:pPr>
            <w:r>
              <w:rPr>
                <w:color w:val="auto"/>
                <w:w w:val="95"/>
                <w:sz w:val="21"/>
              </w:rPr>
              <w:t>邮政编码</w:t>
            </w:r>
          </w:p>
        </w:tc>
        <w:tc>
          <w:tcPr>
            <w:tcW w:w="2697" w:type="dxa"/>
            <w:gridSpan w:val="3"/>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vMerge w:val="restart"/>
          </w:tcPr>
          <w:p>
            <w:pPr>
              <w:pStyle w:val="25"/>
              <w:rPr>
                <w:b/>
                <w:color w:val="auto"/>
                <w:sz w:val="20"/>
              </w:rPr>
            </w:pPr>
          </w:p>
          <w:p>
            <w:pPr>
              <w:pStyle w:val="25"/>
              <w:spacing w:before="138"/>
              <w:ind w:left="414"/>
              <w:rPr>
                <w:color w:val="auto"/>
                <w:sz w:val="21"/>
              </w:rPr>
            </w:pPr>
            <w:r>
              <w:rPr>
                <w:color w:val="auto"/>
                <w:w w:val="95"/>
                <w:sz w:val="21"/>
              </w:rPr>
              <w:t>联系方式</w:t>
            </w:r>
          </w:p>
        </w:tc>
        <w:tc>
          <w:tcPr>
            <w:tcW w:w="1014" w:type="dxa"/>
          </w:tcPr>
          <w:p>
            <w:pPr>
              <w:pStyle w:val="25"/>
              <w:spacing w:before="112"/>
              <w:ind w:right="1"/>
              <w:jc w:val="center"/>
              <w:rPr>
                <w:color w:val="auto"/>
                <w:sz w:val="21"/>
              </w:rPr>
            </w:pPr>
            <w:r>
              <w:rPr>
                <w:color w:val="auto"/>
                <w:w w:val="95"/>
                <w:sz w:val="21"/>
              </w:rPr>
              <w:t>联系人</w:t>
            </w:r>
          </w:p>
        </w:tc>
        <w:tc>
          <w:tcPr>
            <w:tcW w:w="2818" w:type="dxa"/>
            <w:gridSpan w:val="4"/>
          </w:tcPr>
          <w:p>
            <w:pPr>
              <w:rPr>
                <w:color w:val="auto"/>
              </w:rPr>
            </w:pPr>
          </w:p>
        </w:tc>
        <w:tc>
          <w:tcPr>
            <w:tcW w:w="1410" w:type="dxa"/>
          </w:tcPr>
          <w:p>
            <w:pPr>
              <w:pStyle w:val="25"/>
              <w:tabs>
                <w:tab w:val="left" w:pos="420"/>
              </w:tabs>
              <w:spacing w:before="112"/>
              <w:jc w:val="center"/>
              <w:rPr>
                <w:color w:val="auto"/>
                <w:sz w:val="21"/>
              </w:rPr>
            </w:pPr>
            <w:r>
              <w:rPr>
                <w:color w:val="auto"/>
                <w:sz w:val="21"/>
              </w:rPr>
              <w:t>电</w:t>
            </w:r>
            <w:r>
              <w:rPr>
                <w:color w:val="auto"/>
                <w:sz w:val="21"/>
              </w:rPr>
              <w:tab/>
            </w:r>
            <w:r>
              <w:rPr>
                <w:color w:val="auto"/>
                <w:sz w:val="21"/>
              </w:rPr>
              <w:t>话</w:t>
            </w:r>
          </w:p>
        </w:tc>
        <w:tc>
          <w:tcPr>
            <w:tcW w:w="2697" w:type="dxa"/>
            <w:gridSpan w:val="3"/>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vMerge w:val="continue"/>
          </w:tcPr>
          <w:p>
            <w:pPr>
              <w:rPr>
                <w:color w:val="auto"/>
              </w:rPr>
            </w:pPr>
          </w:p>
        </w:tc>
        <w:tc>
          <w:tcPr>
            <w:tcW w:w="1014" w:type="dxa"/>
          </w:tcPr>
          <w:p>
            <w:pPr>
              <w:pStyle w:val="25"/>
              <w:tabs>
                <w:tab w:val="left" w:pos="419"/>
              </w:tabs>
              <w:spacing w:before="113"/>
              <w:ind w:right="1"/>
              <w:jc w:val="center"/>
              <w:rPr>
                <w:color w:val="auto"/>
                <w:sz w:val="21"/>
              </w:rPr>
            </w:pPr>
            <w:r>
              <w:rPr>
                <w:color w:val="auto"/>
                <w:sz w:val="21"/>
              </w:rPr>
              <w:t>传</w:t>
            </w:r>
            <w:r>
              <w:rPr>
                <w:color w:val="auto"/>
                <w:sz w:val="21"/>
              </w:rPr>
              <w:tab/>
            </w:r>
            <w:r>
              <w:rPr>
                <w:color w:val="auto"/>
                <w:sz w:val="21"/>
              </w:rPr>
              <w:t>真</w:t>
            </w:r>
          </w:p>
        </w:tc>
        <w:tc>
          <w:tcPr>
            <w:tcW w:w="2818" w:type="dxa"/>
            <w:gridSpan w:val="4"/>
          </w:tcPr>
          <w:p>
            <w:pPr>
              <w:rPr>
                <w:color w:val="auto"/>
              </w:rPr>
            </w:pPr>
          </w:p>
        </w:tc>
        <w:tc>
          <w:tcPr>
            <w:tcW w:w="1410" w:type="dxa"/>
          </w:tcPr>
          <w:p>
            <w:pPr>
              <w:pStyle w:val="25"/>
              <w:tabs>
                <w:tab w:val="left" w:pos="420"/>
              </w:tabs>
              <w:spacing w:before="113"/>
              <w:jc w:val="center"/>
              <w:rPr>
                <w:color w:val="auto"/>
                <w:sz w:val="21"/>
              </w:rPr>
            </w:pPr>
            <w:r>
              <w:rPr>
                <w:color w:val="auto"/>
                <w:sz w:val="21"/>
              </w:rPr>
              <w:t>网</w:t>
            </w:r>
            <w:r>
              <w:rPr>
                <w:color w:val="auto"/>
                <w:sz w:val="21"/>
              </w:rPr>
              <w:tab/>
            </w:r>
            <w:r>
              <w:rPr>
                <w:color w:val="auto"/>
                <w:sz w:val="21"/>
              </w:rPr>
              <w:t>址</w:t>
            </w:r>
          </w:p>
        </w:tc>
        <w:tc>
          <w:tcPr>
            <w:tcW w:w="2697" w:type="dxa"/>
            <w:gridSpan w:val="3"/>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2"/>
              <w:ind w:left="216" w:right="217"/>
              <w:jc w:val="center"/>
              <w:rPr>
                <w:color w:val="auto"/>
                <w:sz w:val="21"/>
              </w:rPr>
            </w:pPr>
            <w:r>
              <w:rPr>
                <w:color w:val="auto"/>
                <w:w w:val="95"/>
                <w:sz w:val="21"/>
              </w:rPr>
              <w:t>组织结构</w:t>
            </w:r>
          </w:p>
        </w:tc>
        <w:tc>
          <w:tcPr>
            <w:tcW w:w="7939" w:type="dxa"/>
            <w:gridSpan w:val="9"/>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4"/>
              <w:ind w:left="216" w:right="217"/>
              <w:jc w:val="center"/>
              <w:rPr>
                <w:color w:val="auto"/>
                <w:sz w:val="21"/>
              </w:rPr>
            </w:pPr>
            <w:r>
              <w:rPr>
                <w:color w:val="auto"/>
                <w:w w:val="95"/>
                <w:sz w:val="21"/>
              </w:rPr>
              <w:t>法定代表人</w:t>
            </w:r>
          </w:p>
        </w:tc>
        <w:tc>
          <w:tcPr>
            <w:tcW w:w="1014" w:type="dxa"/>
          </w:tcPr>
          <w:p>
            <w:pPr>
              <w:pStyle w:val="25"/>
              <w:spacing w:before="114"/>
              <w:ind w:right="1"/>
              <w:jc w:val="center"/>
              <w:rPr>
                <w:color w:val="auto"/>
                <w:sz w:val="21"/>
              </w:rPr>
            </w:pPr>
            <w:r>
              <w:rPr>
                <w:color w:val="auto"/>
                <w:w w:val="95"/>
                <w:sz w:val="21"/>
              </w:rPr>
              <w:t>姓名</w:t>
            </w:r>
          </w:p>
        </w:tc>
        <w:tc>
          <w:tcPr>
            <w:tcW w:w="1156" w:type="dxa"/>
          </w:tcPr>
          <w:p>
            <w:pPr>
              <w:rPr>
                <w:color w:val="auto"/>
              </w:rPr>
            </w:pPr>
          </w:p>
        </w:tc>
        <w:tc>
          <w:tcPr>
            <w:tcW w:w="1443" w:type="dxa"/>
            <w:gridSpan w:val="2"/>
          </w:tcPr>
          <w:p>
            <w:pPr>
              <w:pStyle w:val="25"/>
              <w:spacing w:before="114"/>
              <w:ind w:left="295"/>
              <w:rPr>
                <w:color w:val="auto"/>
                <w:sz w:val="21"/>
              </w:rPr>
            </w:pPr>
            <w:r>
              <w:rPr>
                <w:color w:val="auto"/>
                <w:w w:val="95"/>
                <w:sz w:val="21"/>
              </w:rPr>
              <w:t>技术职称</w:t>
            </w:r>
          </w:p>
        </w:tc>
        <w:tc>
          <w:tcPr>
            <w:tcW w:w="1923" w:type="dxa"/>
            <w:gridSpan w:val="3"/>
          </w:tcPr>
          <w:p>
            <w:pPr>
              <w:rPr>
                <w:color w:val="auto"/>
              </w:rPr>
            </w:pPr>
          </w:p>
        </w:tc>
        <w:tc>
          <w:tcPr>
            <w:tcW w:w="802" w:type="dxa"/>
          </w:tcPr>
          <w:p>
            <w:pPr>
              <w:pStyle w:val="25"/>
              <w:spacing w:before="114"/>
              <w:ind w:left="186"/>
              <w:rPr>
                <w:color w:val="auto"/>
                <w:sz w:val="21"/>
              </w:rPr>
            </w:pPr>
            <w:r>
              <w:rPr>
                <w:color w:val="auto"/>
                <w:w w:val="95"/>
                <w:sz w:val="21"/>
              </w:rPr>
              <w:t>电话</w:t>
            </w:r>
          </w:p>
        </w:tc>
        <w:tc>
          <w:tcPr>
            <w:tcW w:w="160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3"/>
              <w:ind w:left="216" w:right="217"/>
              <w:jc w:val="center"/>
              <w:rPr>
                <w:color w:val="auto"/>
                <w:sz w:val="21"/>
              </w:rPr>
            </w:pPr>
            <w:r>
              <w:rPr>
                <w:color w:val="auto"/>
                <w:w w:val="95"/>
                <w:sz w:val="21"/>
              </w:rPr>
              <w:t>技术负责人</w:t>
            </w:r>
          </w:p>
        </w:tc>
        <w:tc>
          <w:tcPr>
            <w:tcW w:w="1014" w:type="dxa"/>
          </w:tcPr>
          <w:p>
            <w:pPr>
              <w:pStyle w:val="25"/>
              <w:spacing w:before="113"/>
              <w:ind w:right="1"/>
              <w:jc w:val="center"/>
              <w:rPr>
                <w:color w:val="auto"/>
                <w:sz w:val="21"/>
              </w:rPr>
            </w:pPr>
            <w:r>
              <w:rPr>
                <w:color w:val="auto"/>
                <w:w w:val="95"/>
                <w:sz w:val="21"/>
              </w:rPr>
              <w:t>姓名</w:t>
            </w:r>
          </w:p>
        </w:tc>
        <w:tc>
          <w:tcPr>
            <w:tcW w:w="1156" w:type="dxa"/>
          </w:tcPr>
          <w:p>
            <w:pPr>
              <w:rPr>
                <w:color w:val="auto"/>
              </w:rPr>
            </w:pPr>
          </w:p>
        </w:tc>
        <w:tc>
          <w:tcPr>
            <w:tcW w:w="1443" w:type="dxa"/>
            <w:gridSpan w:val="2"/>
          </w:tcPr>
          <w:p>
            <w:pPr>
              <w:pStyle w:val="25"/>
              <w:spacing w:before="113"/>
              <w:ind w:left="295"/>
              <w:rPr>
                <w:color w:val="auto"/>
                <w:sz w:val="21"/>
              </w:rPr>
            </w:pPr>
            <w:r>
              <w:rPr>
                <w:color w:val="auto"/>
                <w:w w:val="95"/>
                <w:sz w:val="21"/>
              </w:rPr>
              <w:t>技术职称</w:t>
            </w:r>
          </w:p>
        </w:tc>
        <w:tc>
          <w:tcPr>
            <w:tcW w:w="1923" w:type="dxa"/>
            <w:gridSpan w:val="3"/>
          </w:tcPr>
          <w:p>
            <w:pPr>
              <w:rPr>
                <w:color w:val="auto"/>
              </w:rPr>
            </w:pPr>
          </w:p>
        </w:tc>
        <w:tc>
          <w:tcPr>
            <w:tcW w:w="802" w:type="dxa"/>
          </w:tcPr>
          <w:p>
            <w:pPr>
              <w:pStyle w:val="25"/>
              <w:spacing w:before="113"/>
              <w:ind w:left="186"/>
              <w:rPr>
                <w:color w:val="auto"/>
                <w:sz w:val="21"/>
              </w:rPr>
            </w:pPr>
            <w:r>
              <w:rPr>
                <w:color w:val="auto"/>
                <w:w w:val="95"/>
                <w:sz w:val="21"/>
              </w:rPr>
              <w:t>电话</w:t>
            </w:r>
          </w:p>
        </w:tc>
        <w:tc>
          <w:tcPr>
            <w:tcW w:w="1601"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2"/>
              <w:ind w:left="216" w:right="217"/>
              <w:jc w:val="center"/>
              <w:rPr>
                <w:color w:val="auto"/>
                <w:sz w:val="21"/>
              </w:rPr>
            </w:pPr>
            <w:r>
              <w:rPr>
                <w:color w:val="auto"/>
                <w:w w:val="95"/>
                <w:sz w:val="21"/>
              </w:rPr>
              <w:t>成立时间</w:t>
            </w:r>
          </w:p>
        </w:tc>
        <w:tc>
          <w:tcPr>
            <w:tcW w:w="2170" w:type="dxa"/>
            <w:gridSpan w:val="2"/>
          </w:tcPr>
          <w:p>
            <w:pPr>
              <w:rPr>
                <w:color w:val="auto"/>
              </w:rPr>
            </w:pPr>
          </w:p>
        </w:tc>
        <w:tc>
          <w:tcPr>
            <w:tcW w:w="5769" w:type="dxa"/>
            <w:gridSpan w:val="7"/>
          </w:tcPr>
          <w:p>
            <w:pPr>
              <w:pStyle w:val="25"/>
              <w:spacing w:before="112"/>
              <w:ind w:left="2261" w:right="2261"/>
              <w:jc w:val="center"/>
              <w:rPr>
                <w:color w:val="auto"/>
                <w:sz w:val="21"/>
              </w:rPr>
            </w:pPr>
            <w:r>
              <w:rPr>
                <w:color w:val="auto"/>
                <w:w w:val="95"/>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3"/>
              <w:ind w:left="216" w:right="217"/>
              <w:jc w:val="center"/>
              <w:rPr>
                <w:color w:val="auto"/>
                <w:sz w:val="21"/>
              </w:rPr>
            </w:pPr>
            <w:r>
              <w:rPr>
                <w:color w:val="auto"/>
                <w:w w:val="95"/>
                <w:sz w:val="21"/>
              </w:rPr>
              <w:t>企业资质等级</w:t>
            </w:r>
          </w:p>
        </w:tc>
        <w:tc>
          <w:tcPr>
            <w:tcW w:w="1014" w:type="dxa"/>
          </w:tcPr>
          <w:p>
            <w:pPr>
              <w:rPr>
                <w:color w:val="auto"/>
              </w:rPr>
            </w:pPr>
          </w:p>
        </w:tc>
        <w:tc>
          <w:tcPr>
            <w:tcW w:w="1156" w:type="dxa"/>
          </w:tcPr>
          <w:p>
            <w:pPr>
              <w:rPr>
                <w:color w:val="auto"/>
              </w:rPr>
            </w:pPr>
          </w:p>
        </w:tc>
        <w:tc>
          <w:tcPr>
            <w:tcW w:w="1124" w:type="dxa"/>
            <w:vMerge w:val="restart"/>
          </w:tcPr>
          <w:p>
            <w:pPr>
              <w:pStyle w:val="25"/>
              <w:rPr>
                <w:b/>
                <w:color w:val="auto"/>
                <w:sz w:val="20"/>
              </w:rPr>
            </w:pPr>
          </w:p>
          <w:p>
            <w:pPr>
              <w:pStyle w:val="25"/>
              <w:rPr>
                <w:b/>
                <w:color w:val="auto"/>
                <w:sz w:val="20"/>
              </w:rPr>
            </w:pPr>
          </w:p>
          <w:p>
            <w:pPr>
              <w:pStyle w:val="25"/>
              <w:rPr>
                <w:b/>
                <w:color w:val="auto"/>
                <w:sz w:val="20"/>
              </w:rPr>
            </w:pPr>
          </w:p>
          <w:p>
            <w:pPr>
              <w:pStyle w:val="25"/>
              <w:rPr>
                <w:b/>
                <w:color w:val="auto"/>
                <w:sz w:val="20"/>
              </w:rPr>
            </w:pPr>
          </w:p>
          <w:p>
            <w:pPr>
              <w:pStyle w:val="25"/>
              <w:spacing w:before="11"/>
              <w:rPr>
                <w:b/>
                <w:color w:val="auto"/>
                <w:sz w:val="16"/>
              </w:rPr>
            </w:pPr>
          </w:p>
          <w:p>
            <w:pPr>
              <w:pStyle w:val="25"/>
              <w:ind w:left="346"/>
              <w:rPr>
                <w:color w:val="auto"/>
                <w:sz w:val="21"/>
              </w:rPr>
            </w:pPr>
            <w:r>
              <w:rPr>
                <w:color w:val="auto"/>
                <w:w w:val="95"/>
                <w:sz w:val="21"/>
              </w:rPr>
              <w:t>其中</w:t>
            </w:r>
          </w:p>
        </w:tc>
        <w:tc>
          <w:tcPr>
            <w:tcW w:w="2242" w:type="dxa"/>
            <w:gridSpan w:val="4"/>
          </w:tcPr>
          <w:p>
            <w:pPr>
              <w:pStyle w:val="25"/>
              <w:spacing w:line="251" w:lineRule="exact"/>
              <w:jc w:val="center"/>
              <w:rPr>
                <w:color w:val="auto"/>
                <w:sz w:val="21"/>
                <w:lang w:eastAsia="zh-CN"/>
              </w:rPr>
            </w:pPr>
            <w:r>
              <w:rPr>
                <w:color w:val="auto"/>
                <w:w w:val="95"/>
                <w:sz w:val="21"/>
                <w:lang w:eastAsia="zh-CN"/>
              </w:rPr>
              <w:t>注册建造师</w:t>
            </w:r>
          </w:p>
          <w:p>
            <w:pPr>
              <w:pStyle w:val="25"/>
              <w:spacing w:line="274" w:lineRule="exact"/>
              <w:jc w:val="center"/>
              <w:rPr>
                <w:color w:val="auto"/>
                <w:sz w:val="21"/>
                <w:lang w:eastAsia="zh-CN"/>
              </w:rPr>
            </w:pPr>
            <w:r>
              <w:rPr>
                <w:color w:val="auto"/>
                <w:w w:val="95"/>
                <w:sz w:val="21"/>
                <w:lang w:eastAsia="zh-CN"/>
              </w:rPr>
              <w:t>（项目经理）</w:t>
            </w:r>
          </w:p>
        </w:tc>
        <w:tc>
          <w:tcPr>
            <w:tcW w:w="2403" w:type="dxa"/>
            <w:gridSpan w:val="2"/>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2"/>
              <w:ind w:left="216" w:right="217"/>
              <w:jc w:val="center"/>
              <w:rPr>
                <w:color w:val="auto"/>
                <w:sz w:val="21"/>
              </w:rPr>
            </w:pPr>
            <w:r>
              <w:rPr>
                <w:color w:val="auto"/>
                <w:w w:val="95"/>
                <w:sz w:val="21"/>
              </w:rPr>
              <w:t>营业执照号</w:t>
            </w:r>
          </w:p>
        </w:tc>
        <w:tc>
          <w:tcPr>
            <w:tcW w:w="1014" w:type="dxa"/>
          </w:tcPr>
          <w:p>
            <w:pPr>
              <w:rPr>
                <w:color w:val="auto"/>
              </w:rPr>
            </w:pPr>
          </w:p>
        </w:tc>
        <w:tc>
          <w:tcPr>
            <w:tcW w:w="1156" w:type="dxa"/>
          </w:tcPr>
          <w:p>
            <w:pPr>
              <w:rPr>
                <w:color w:val="auto"/>
              </w:rPr>
            </w:pPr>
          </w:p>
        </w:tc>
        <w:tc>
          <w:tcPr>
            <w:tcW w:w="1124" w:type="dxa"/>
            <w:vMerge w:val="continue"/>
          </w:tcPr>
          <w:p>
            <w:pPr>
              <w:rPr>
                <w:color w:val="auto"/>
              </w:rPr>
            </w:pPr>
          </w:p>
        </w:tc>
        <w:tc>
          <w:tcPr>
            <w:tcW w:w="2242" w:type="dxa"/>
            <w:gridSpan w:val="4"/>
          </w:tcPr>
          <w:p>
            <w:pPr>
              <w:pStyle w:val="25"/>
              <w:spacing w:before="112"/>
              <w:ind w:left="487"/>
              <w:rPr>
                <w:color w:val="auto"/>
                <w:sz w:val="21"/>
              </w:rPr>
            </w:pPr>
            <w:r>
              <w:rPr>
                <w:color w:val="auto"/>
                <w:w w:val="95"/>
                <w:sz w:val="21"/>
              </w:rPr>
              <w:t>高级职称人员</w:t>
            </w:r>
          </w:p>
        </w:tc>
        <w:tc>
          <w:tcPr>
            <w:tcW w:w="2403" w:type="dxa"/>
            <w:gridSpan w:val="2"/>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3"/>
              <w:ind w:left="216" w:right="217"/>
              <w:jc w:val="center"/>
              <w:rPr>
                <w:color w:val="auto"/>
                <w:sz w:val="21"/>
              </w:rPr>
            </w:pPr>
            <w:r>
              <w:rPr>
                <w:color w:val="auto"/>
                <w:w w:val="95"/>
                <w:sz w:val="21"/>
              </w:rPr>
              <w:t>注册资金</w:t>
            </w:r>
          </w:p>
        </w:tc>
        <w:tc>
          <w:tcPr>
            <w:tcW w:w="1014" w:type="dxa"/>
          </w:tcPr>
          <w:p>
            <w:pPr>
              <w:rPr>
                <w:color w:val="auto"/>
              </w:rPr>
            </w:pPr>
          </w:p>
        </w:tc>
        <w:tc>
          <w:tcPr>
            <w:tcW w:w="1156" w:type="dxa"/>
          </w:tcPr>
          <w:p>
            <w:pPr>
              <w:rPr>
                <w:color w:val="auto"/>
              </w:rPr>
            </w:pPr>
          </w:p>
        </w:tc>
        <w:tc>
          <w:tcPr>
            <w:tcW w:w="1124" w:type="dxa"/>
            <w:vMerge w:val="continue"/>
          </w:tcPr>
          <w:p>
            <w:pPr>
              <w:rPr>
                <w:color w:val="auto"/>
              </w:rPr>
            </w:pPr>
          </w:p>
        </w:tc>
        <w:tc>
          <w:tcPr>
            <w:tcW w:w="2242" w:type="dxa"/>
            <w:gridSpan w:val="4"/>
          </w:tcPr>
          <w:p>
            <w:pPr>
              <w:pStyle w:val="25"/>
              <w:spacing w:before="113"/>
              <w:ind w:left="487"/>
              <w:rPr>
                <w:color w:val="auto"/>
                <w:sz w:val="21"/>
              </w:rPr>
            </w:pPr>
            <w:r>
              <w:rPr>
                <w:color w:val="auto"/>
                <w:w w:val="95"/>
                <w:sz w:val="21"/>
              </w:rPr>
              <w:t>中级职称人员</w:t>
            </w:r>
          </w:p>
        </w:tc>
        <w:tc>
          <w:tcPr>
            <w:tcW w:w="2403" w:type="dxa"/>
            <w:gridSpan w:val="2"/>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2"/>
              <w:ind w:left="216" w:right="217"/>
              <w:jc w:val="center"/>
              <w:rPr>
                <w:color w:val="auto"/>
                <w:sz w:val="21"/>
              </w:rPr>
            </w:pPr>
            <w:r>
              <w:rPr>
                <w:color w:val="auto"/>
                <w:w w:val="95"/>
                <w:sz w:val="21"/>
              </w:rPr>
              <w:t>开户银行</w:t>
            </w:r>
          </w:p>
        </w:tc>
        <w:tc>
          <w:tcPr>
            <w:tcW w:w="1014" w:type="dxa"/>
          </w:tcPr>
          <w:p>
            <w:pPr>
              <w:rPr>
                <w:color w:val="auto"/>
              </w:rPr>
            </w:pPr>
          </w:p>
        </w:tc>
        <w:tc>
          <w:tcPr>
            <w:tcW w:w="1156" w:type="dxa"/>
          </w:tcPr>
          <w:p>
            <w:pPr>
              <w:rPr>
                <w:color w:val="auto"/>
              </w:rPr>
            </w:pPr>
          </w:p>
        </w:tc>
        <w:tc>
          <w:tcPr>
            <w:tcW w:w="1124" w:type="dxa"/>
            <w:vMerge w:val="continue"/>
          </w:tcPr>
          <w:p>
            <w:pPr>
              <w:rPr>
                <w:color w:val="auto"/>
              </w:rPr>
            </w:pPr>
          </w:p>
        </w:tc>
        <w:tc>
          <w:tcPr>
            <w:tcW w:w="2242" w:type="dxa"/>
            <w:gridSpan w:val="4"/>
          </w:tcPr>
          <w:p>
            <w:pPr>
              <w:pStyle w:val="25"/>
              <w:spacing w:before="112"/>
              <w:ind w:left="487"/>
              <w:rPr>
                <w:color w:val="auto"/>
                <w:sz w:val="21"/>
              </w:rPr>
            </w:pPr>
            <w:r>
              <w:rPr>
                <w:color w:val="auto"/>
                <w:w w:val="95"/>
                <w:sz w:val="21"/>
              </w:rPr>
              <w:t>初级职称人员</w:t>
            </w:r>
          </w:p>
        </w:tc>
        <w:tc>
          <w:tcPr>
            <w:tcW w:w="2403" w:type="dxa"/>
            <w:gridSpan w:val="2"/>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4"/>
              <w:ind w:left="216" w:right="217"/>
              <w:jc w:val="center"/>
              <w:rPr>
                <w:color w:val="auto"/>
                <w:sz w:val="21"/>
              </w:rPr>
            </w:pPr>
            <w:r>
              <w:rPr>
                <w:color w:val="auto"/>
                <w:w w:val="95"/>
                <w:sz w:val="21"/>
              </w:rPr>
              <w:t>账号</w:t>
            </w:r>
          </w:p>
        </w:tc>
        <w:tc>
          <w:tcPr>
            <w:tcW w:w="1014" w:type="dxa"/>
          </w:tcPr>
          <w:p>
            <w:pPr>
              <w:rPr>
                <w:color w:val="auto"/>
              </w:rPr>
            </w:pPr>
          </w:p>
        </w:tc>
        <w:tc>
          <w:tcPr>
            <w:tcW w:w="1156" w:type="dxa"/>
          </w:tcPr>
          <w:p>
            <w:pPr>
              <w:rPr>
                <w:color w:val="auto"/>
              </w:rPr>
            </w:pPr>
          </w:p>
        </w:tc>
        <w:tc>
          <w:tcPr>
            <w:tcW w:w="1124" w:type="dxa"/>
            <w:vMerge w:val="continue"/>
          </w:tcPr>
          <w:p>
            <w:pPr>
              <w:rPr>
                <w:color w:val="auto"/>
              </w:rPr>
            </w:pPr>
          </w:p>
        </w:tc>
        <w:tc>
          <w:tcPr>
            <w:tcW w:w="2242" w:type="dxa"/>
            <w:gridSpan w:val="4"/>
          </w:tcPr>
          <w:p>
            <w:pPr>
              <w:pStyle w:val="25"/>
              <w:tabs>
                <w:tab w:val="left" w:pos="419"/>
              </w:tabs>
              <w:spacing w:before="114"/>
              <w:jc w:val="center"/>
              <w:rPr>
                <w:color w:val="auto"/>
                <w:sz w:val="21"/>
              </w:rPr>
            </w:pPr>
            <w:r>
              <w:rPr>
                <w:color w:val="auto"/>
                <w:sz w:val="21"/>
              </w:rPr>
              <w:t>技</w:t>
            </w:r>
            <w:r>
              <w:rPr>
                <w:color w:val="auto"/>
                <w:sz w:val="21"/>
              </w:rPr>
              <w:tab/>
            </w:r>
            <w:r>
              <w:rPr>
                <w:color w:val="auto"/>
                <w:sz w:val="21"/>
              </w:rPr>
              <w:t>工</w:t>
            </w:r>
          </w:p>
        </w:tc>
        <w:tc>
          <w:tcPr>
            <w:tcW w:w="2403" w:type="dxa"/>
            <w:gridSpan w:val="2"/>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exact"/>
        </w:trPr>
        <w:tc>
          <w:tcPr>
            <w:tcW w:w="1681" w:type="dxa"/>
          </w:tcPr>
          <w:p>
            <w:pPr>
              <w:pStyle w:val="25"/>
              <w:rPr>
                <w:b/>
                <w:color w:val="auto"/>
                <w:sz w:val="20"/>
              </w:rPr>
            </w:pPr>
          </w:p>
          <w:p>
            <w:pPr>
              <w:pStyle w:val="25"/>
              <w:rPr>
                <w:b/>
                <w:color w:val="auto"/>
                <w:sz w:val="20"/>
              </w:rPr>
            </w:pPr>
          </w:p>
          <w:p>
            <w:pPr>
              <w:pStyle w:val="25"/>
              <w:spacing w:before="7"/>
              <w:rPr>
                <w:b/>
                <w:color w:val="auto"/>
                <w:sz w:val="24"/>
              </w:rPr>
            </w:pPr>
          </w:p>
          <w:p>
            <w:pPr>
              <w:pStyle w:val="25"/>
              <w:ind w:left="216" w:right="217"/>
              <w:jc w:val="center"/>
              <w:rPr>
                <w:color w:val="auto"/>
                <w:sz w:val="21"/>
              </w:rPr>
            </w:pPr>
            <w:r>
              <w:rPr>
                <w:color w:val="auto"/>
                <w:w w:val="95"/>
                <w:sz w:val="21"/>
              </w:rPr>
              <w:t>经营范围</w:t>
            </w:r>
          </w:p>
        </w:tc>
        <w:tc>
          <w:tcPr>
            <w:tcW w:w="7939" w:type="dxa"/>
            <w:gridSpan w:val="9"/>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681" w:type="dxa"/>
          </w:tcPr>
          <w:p>
            <w:pPr>
              <w:pStyle w:val="25"/>
              <w:spacing w:before="113"/>
              <w:ind w:left="216" w:right="217"/>
              <w:jc w:val="center"/>
              <w:rPr>
                <w:color w:val="auto"/>
                <w:sz w:val="21"/>
              </w:rPr>
            </w:pPr>
            <w:r>
              <w:rPr>
                <w:color w:val="auto"/>
                <w:w w:val="95"/>
                <w:sz w:val="21"/>
              </w:rPr>
              <w:t>备注</w:t>
            </w:r>
          </w:p>
        </w:tc>
        <w:tc>
          <w:tcPr>
            <w:tcW w:w="7939" w:type="dxa"/>
            <w:gridSpan w:val="9"/>
          </w:tcPr>
          <w:p>
            <w:pPr>
              <w:rPr>
                <w:color w:val="auto"/>
              </w:rPr>
            </w:pPr>
          </w:p>
        </w:tc>
      </w:tr>
    </w:tbl>
    <w:p>
      <w:pPr>
        <w:spacing w:line="240" w:lineRule="exact"/>
        <w:ind w:left="375" w:right="265"/>
        <w:rPr>
          <w:color w:val="auto"/>
          <w:sz w:val="21"/>
          <w:lang w:eastAsia="zh-CN"/>
        </w:rPr>
      </w:pPr>
      <w:r>
        <w:rPr>
          <w:color w:val="auto"/>
          <w:sz w:val="21"/>
          <w:lang w:eastAsia="zh-CN"/>
        </w:rPr>
        <w:t>备注：1.本表后应附企业法人营业执照及其年检合格的证明材料、企业资质证书副本、安全生产许</w:t>
      </w:r>
      <w:r>
        <w:rPr>
          <w:color w:val="auto"/>
          <w:w w:val="95"/>
          <w:sz w:val="21"/>
          <w:lang w:eastAsia="zh-CN"/>
        </w:rPr>
        <w:t>可证、基本账户开户许可证或“基本存款账户信息”证明等材料的复印件。</w:t>
      </w:r>
    </w:p>
    <w:p>
      <w:pPr>
        <w:pStyle w:val="24"/>
        <w:numPr>
          <w:ilvl w:val="0"/>
          <w:numId w:val="19"/>
        </w:numPr>
        <w:tabs>
          <w:tab w:val="left" w:pos="1075"/>
        </w:tabs>
        <w:spacing w:line="204" w:lineRule="exact"/>
        <w:ind w:hanging="158"/>
        <w:rPr>
          <w:b/>
          <w:color w:val="auto"/>
          <w:sz w:val="21"/>
          <w:lang w:eastAsia="zh-CN"/>
        </w:rPr>
      </w:pPr>
      <w:r>
        <w:rPr>
          <w:rFonts w:hint="eastAsia"/>
          <w:b/>
          <w:color w:val="auto"/>
          <w:w w:val="95"/>
          <w:sz w:val="21"/>
          <w:lang w:eastAsia="zh-CN"/>
        </w:rPr>
        <w:t>.</w:t>
      </w:r>
      <w:r>
        <w:rPr>
          <w:b/>
          <w:color w:val="auto"/>
          <w:w w:val="95"/>
          <w:sz w:val="21"/>
          <w:lang w:eastAsia="zh-CN"/>
        </w:rPr>
        <w:t>独立投标申请人须填写此表。</w:t>
      </w:r>
    </w:p>
    <w:p>
      <w:pPr>
        <w:pStyle w:val="24"/>
        <w:numPr>
          <w:ilvl w:val="0"/>
          <w:numId w:val="19"/>
        </w:numPr>
        <w:tabs>
          <w:tab w:val="left" w:pos="1075"/>
        </w:tabs>
        <w:spacing w:line="257" w:lineRule="exact"/>
        <w:ind w:hanging="158"/>
        <w:rPr>
          <w:b/>
          <w:color w:val="auto"/>
          <w:sz w:val="21"/>
          <w:lang w:eastAsia="zh-CN"/>
        </w:rPr>
      </w:pPr>
      <w:r>
        <w:rPr>
          <w:rFonts w:hint="eastAsia"/>
          <w:b/>
          <w:color w:val="auto"/>
          <w:w w:val="95"/>
          <w:sz w:val="21"/>
          <w:lang w:eastAsia="zh-CN"/>
        </w:rPr>
        <w:t>.</w:t>
      </w:r>
      <w:r>
        <w:rPr>
          <w:b/>
          <w:color w:val="auto"/>
          <w:w w:val="95"/>
          <w:sz w:val="21"/>
          <w:lang w:eastAsia="zh-CN"/>
        </w:rPr>
        <w:t>投标申请人拟分包部分工程，专业分包人或劳务分包人也须填写此表。</w:t>
      </w:r>
    </w:p>
    <w:p>
      <w:pPr>
        <w:spacing w:line="257" w:lineRule="exact"/>
        <w:rPr>
          <w:color w:val="auto"/>
          <w:sz w:val="21"/>
          <w:lang w:eastAsia="zh-CN"/>
        </w:rPr>
        <w:sectPr>
          <w:pgSz w:w="11910" w:h="16840"/>
          <w:pgMar w:top="1360" w:right="1020" w:bottom="1640" w:left="1040" w:header="0" w:footer="1444" w:gutter="0"/>
          <w:cols w:space="720" w:num="1"/>
        </w:sectPr>
      </w:pPr>
    </w:p>
    <w:p>
      <w:pPr>
        <w:pStyle w:val="5"/>
        <w:spacing w:line="408" w:lineRule="exact"/>
        <w:ind w:right="539"/>
        <w:rPr>
          <w:color w:val="auto"/>
          <w:lang w:eastAsia="zh-CN"/>
        </w:rPr>
      </w:pPr>
      <w:bookmarkStart w:id="49" w:name="11、项目管理机构"/>
      <w:bookmarkEnd w:id="49"/>
      <w:r>
        <w:rPr>
          <w:color w:val="auto"/>
          <w:w w:val="95"/>
          <w:lang w:eastAsia="zh-CN"/>
        </w:rPr>
        <w:t>11、项目管理机构</w:t>
      </w:r>
    </w:p>
    <w:p>
      <w:pPr>
        <w:pStyle w:val="13"/>
        <w:spacing w:before="8"/>
        <w:rPr>
          <w:b/>
          <w:color w:val="auto"/>
          <w:sz w:val="46"/>
          <w:lang w:eastAsia="zh-CN"/>
        </w:rPr>
      </w:pPr>
    </w:p>
    <w:p>
      <w:pPr>
        <w:pStyle w:val="8"/>
        <w:rPr>
          <w:color w:val="auto"/>
          <w:lang w:eastAsia="zh-CN"/>
        </w:rPr>
      </w:pPr>
      <w:r>
        <w:rPr>
          <w:color w:val="auto"/>
          <w:lang w:eastAsia="zh-CN"/>
        </w:rPr>
        <w:t>（1）项目管理机构组成表</w:t>
      </w:r>
    </w:p>
    <w:p>
      <w:pPr>
        <w:pStyle w:val="13"/>
        <w:spacing w:before="8" w:after="1"/>
        <w:rPr>
          <w:color w:val="auto"/>
          <w:sz w:val="12"/>
          <w:lang w:eastAsia="zh-CN"/>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3"/>
        <w:gridCol w:w="802"/>
        <w:gridCol w:w="802"/>
        <w:gridCol w:w="1283"/>
        <w:gridCol w:w="872"/>
        <w:gridCol w:w="891"/>
        <w:gridCol w:w="962"/>
        <w:gridCol w:w="2405"/>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vMerge w:val="restart"/>
          </w:tcPr>
          <w:p>
            <w:pPr>
              <w:pStyle w:val="25"/>
              <w:rPr>
                <w:color w:val="auto"/>
                <w:lang w:eastAsia="zh-CN"/>
              </w:rPr>
            </w:pPr>
          </w:p>
          <w:p>
            <w:pPr>
              <w:pStyle w:val="25"/>
              <w:ind w:left="186"/>
              <w:rPr>
                <w:color w:val="auto"/>
                <w:sz w:val="21"/>
              </w:rPr>
            </w:pPr>
            <w:r>
              <w:rPr>
                <w:color w:val="auto"/>
                <w:w w:val="95"/>
                <w:sz w:val="21"/>
              </w:rPr>
              <w:t>职务</w:t>
            </w:r>
          </w:p>
        </w:tc>
        <w:tc>
          <w:tcPr>
            <w:tcW w:w="802" w:type="dxa"/>
            <w:vMerge w:val="restart"/>
          </w:tcPr>
          <w:p>
            <w:pPr>
              <w:pStyle w:val="25"/>
              <w:rPr>
                <w:color w:val="auto"/>
              </w:rPr>
            </w:pPr>
          </w:p>
          <w:p>
            <w:pPr>
              <w:pStyle w:val="25"/>
              <w:ind w:left="187"/>
              <w:rPr>
                <w:color w:val="auto"/>
                <w:sz w:val="21"/>
              </w:rPr>
            </w:pPr>
            <w:r>
              <w:rPr>
                <w:color w:val="auto"/>
                <w:w w:val="95"/>
                <w:sz w:val="21"/>
              </w:rPr>
              <w:t>姓名</w:t>
            </w:r>
          </w:p>
        </w:tc>
        <w:tc>
          <w:tcPr>
            <w:tcW w:w="802" w:type="dxa"/>
            <w:vMerge w:val="restart"/>
          </w:tcPr>
          <w:p>
            <w:pPr>
              <w:pStyle w:val="25"/>
              <w:rPr>
                <w:color w:val="auto"/>
              </w:rPr>
            </w:pPr>
          </w:p>
          <w:p>
            <w:pPr>
              <w:pStyle w:val="25"/>
              <w:ind w:left="186"/>
              <w:rPr>
                <w:color w:val="auto"/>
                <w:sz w:val="21"/>
              </w:rPr>
            </w:pPr>
            <w:r>
              <w:rPr>
                <w:color w:val="auto"/>
                <w:w w:val="95"/>
                <w:sz w:val="21"/>
              </w:rPr>
              <w:t>职称</w:t>
            </w:r>
          </w:p>
        </w:tc>
        <w:tc>
          <w:tcPr>
            <w:tcW w:w="6413" w:type="dxa"/>
            <w:gridSpan w:val="5"/>
          </w:tcPr>
          <w:p>
            <w:pPr>
              <w:pStyle w:val="25"/>
              <w:spacing w:before="55"/>
              <w:ind w:left="2282" w:right="2284"/>
              <w:jc w:val="center"/>
              <w:rPr>
                <w:color w:val="auto"/>
                <w:sz w:val="21"/>
              </w:rPr>
            </w:pPr>
            <w:r>
              <w:rPr>
                <w:color w:val="auto"/>
                <w:w w:val="95"/>
                <w:sz w:val="21"/>
              </w:rPr>
              <w:t>执业或职业资格证明</w:t>
            </w:r>
          </w:p>
        </w:tc>
        <w:tc>
          <w:tcPr>
            <w:tcW w:w="800" w:type="dxa"/>
            <w:vMerge w:val="restart"/>
          </w:tcPr>
          <w:p>
            <w:pPr>
              <w:pStyle w:val="25"/>
              <w:rPr>
                <w:color w:val="auto"/>
              </w:rPr>
            </w:pPr>
          </w:p>
          <w:p>
            <w:pPr>
              <w:pStyle w:val="25"/>
              <w:ind w:left="186"/>
              <w:rPr>
                <w:color w:val="auto"/>
                <w:sz w:val="21"/>
              </w:rPr>
            </w:pPr>
            <w:r>
              <w:rPr>
                <w:color w:val="auto"/>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vMerge w:val="continue"/>
          </w:tcPr>
          <w:p>
            <w:pPr>
              <w:rPr>
                <w:color w:val="auto"/>
              </w:rPr>
            </w:pPr>
          </w:p>
        </w:tc>
        <w:tc>
          <w:tcPr>
            <w:tcW w:w="802" w:type="dxa"/>
            <w:vMerge w:val="continue"/>
          </w:tcPr>
          <w:p>
            <w:pPr>
              <w:rPr>
                <w:color w:val="auto"/>
              </w:rPr>
            </w:pPr>
          </w:p>
        </w:tc>
        <w:tc>
          <w:tcPr>
            <w:tcW w:w="802" w:type="dxa"/>
            <w:vMerge w:val="continue"/>
          </w:tcPr>
          <w:p>
            <w:pPr>
              <w:rPr>
                <w:color w:val="auto"/>
              </w:rPr>
            </w:pPr>
          </w:p>
        </w:tc>
        <w:tc>
          <w:tcPr>
            <w:tcW w:w="1283" w:type="dxa"/>
          </w:tcPr>
          <w:p>
            <w:pPr>
              <w:pStyle w:val="25"/>
              <w:spacing w:before="54"/>
              <w:ind w:left="215"/>
              <w:rPr>
                <w:color w:val="auto"/>
                <w:sz w:val="21"/>
              </w:rPr>
            </w:pPr>
            <w:r>
              <w:rPr>
                <w:color w:val="auto"/>
                <w:w w:val="95"/>
                <w:sz w:val="21"/>
              </w:rPr>
              <w:t>证书名称</w:t>
            </w:r>
          </w:p>
        </w:tc>
        <w:tc>
          <w:tcPr>
            <w:tcW w:w="872" w:type="dxa"/>
          </w:tcPr>
          <w:p>
            <w:pPr>
              <w:pStyle w:val="25"/>
              <w:spacing w:before="54"/>
              <w:ind w:left="221"/>
              <w:rPr>
                <w:color w:val="auto"/>
                <w:sz w:val="21"/>
              </w:rPr>
            </w:pPr>
            <w:r>
              <w:rPr>
                <w:color w:val="auto"/>
                <w:w w:val="95"/>
                <w:sz w:val="21"/>
              </w:rPr>
              <w:t>级别</w:t>
            </w:r>
          </w:p>
        </w:tc>
        <w:tc>
          <w:tcPr>
            <w:tcW w:w="891" w:type="dxa"/>
          </w:tcPr>
          <w:p>
            <w:pPr>
              <w:pStyle w:val="25"/>
              <w:spacing w:before="54"/>
              <w:ind w:left="229"/>
              <w:rPr>
                <w:color w:val="auto"/>
                <w:sz w:val="21"/>
              </w:rPr>
            </w:pPr>
            <w:r>
              <w:rPr>
                <w:color w:val="auto"/>
                <w:w w:val="95"/>
                <w:sz w:val="21"/>
              </w:rPr>
              <w:t>证号</w:t>
            </w:r>
          </w:p>
        </w:tc>
        <w:tc>
          <w:tcPr>
            <w:tcW w:w="962" w:type="dxa"/>
          </w:tcPr>
          <w:p>
            <w:pPr>
              <w:pStyle w:val="25"/>
              <w:spacing w:before="54"/>
              <w:ind w:left="265"/>
              <w:rPr>
                <w:color w:val="auto"/>
                <w:sz w:val="21"/>
              </w:rPr>
            </w:pPr>
            <w:r>
              <w:rPr>
                <w:color w:val="auto"/>
                <w:w w:val="95"/>
                <w:sz w:val="21"/>
              </w:rPr>
              <w:t>专业</w:t>
            </w:r>
          </w:p>
        </w:tc>
        <w:tc>
          <w:tcPr>
            <w:tcW w:w="2405" w:type="dxa"/>
          </w:tcPr>
          <w:p>
            <w:pPr>
              <w:pStyle w:val="25"/>
              <w:spacing w:before="54"/>
              <w:ind w:left="776"/>
              <w:rPr>
                <w:color w:val="auto"/>
                <w:sz w:val="21"/>
              </w:rPr>
            </w:pPr>
            <w:r>
              <w:rPr>
                <w:color w:val="auto"/>
                <w:w w:val="95"/>
                <w:sz w:val="21"/>
              </w:rPr>
              <w:t>养老保险</w:t>
            </w:r>
          </w:p>
        </w:tc>
        <w:tc>
          <w:tcPr>
            <w:tcW w:w="800" w:type="dxa"/>
            <w:vMerge w:val="continue"/>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803" w:type="dxa"/>
          </w:tcPr>
          <w:p>
            <w:pPr>
              <w:rPr>
                <w:color w:val="auto"/>
              </w:rPr>
            </w:pPr>
          </w:p>
        </w:tc>
        <w:tc>
          <w:tcPr>
            <w:tcW w:w="802" w:type="dxa"/>
          </w:tcPr>
          <w:p>
            <w:pPr>
              <w:rPr>
                <w:color w:val="auto"/>
              </w:rPr>
            </w:pPr>
          </w:p>
        </w:tc>
        <w:tc>
          <w:tcPr>
            <w:tcW w:w="802" w:type="dxa"/>
          </w:tcPr>
          <w:p>
            <w:pPr>
              <w:rPr>
                <w:color w:val="auto"/>
              </w:rPr>
            </w:pPr>
          </w:p>
        </w:tc>
        <w:tc>
          <w:tcPr>
            <w:tcW w:w="1283" w:type="dxa"/>
          </w:tcPr>
          <w:p>
            <w:pPr>
              <w:rPr>
                <w:color w:val="auto"/>
              </w:rPr>
            </w:pPr>
          </w:p>
        </w:tc>
        <w:tc>
          <w:tcPr>
            <w:tcW w:w="872" w:type="dxa"/>
          </w:tcPr>
          <w:p>
            <w:pPr>
              <w:rPr>
                <w:color w:val="auto"/>
              </w:rPr>
            </w:pPr>
          </w:p>
        </w:tc>
        <w:tc>
          <w:tcPr>
            <w:tcW w:w="891" w:type="dxa"/>
          </w:tcPr>
          <w:p>
            <w:pPr>
              <w:rPr>
                <w:color w:val="auto"/>
              </w:rPr>
            </w:pPr>
          </w:p>
        </w:tc>
        <w:tc>
          <w:tcPr>
            <w:tcW w:w="962" w:type="dxa"/>
          </w:tcPr>
          <w:p>
            <w:pPr>
              <w:rPr>
                <w:color w:val="auto"/>
              </w:rPr>
            </w:pPr>
          </w:p>
        </w:tc>
        <w:tc>
          <w:tcPr>
            <w:tcW w:w="2405" w:type="dxa"/>
          </w:tcPr>
          <w:p>
            <w:pPr>
              <w:rPr>
                <w:color w:val="auto"/>
              </w:rPr>
            </w:pPr>
          </w:p>
        </w:tc>
        <w:tc>
          <w:tcPr>
            <w:tcW w:w="800" w:type="dxa"/>
          </w:tcPr>
          <w:p>
            <w:pPr>
              <w:rPr>
                <w:color w:val="auto"/>
              </w:rPr>
            </w:pPr>
          </w:p>
        </w:tc>
      </w:tr>
    </w:tbl>
    <w:p>
      <w:pPr>
        <w:rPr>
          <w:color w:val="auto"/>
        </w:rPr>
        <w:sectPr>
          <w:pgSz w:w="11910" w:h="16840"/>
          <w:pgMar w:top="1360" w:right="860" w:bottom="1640" w:left="1200" w:header="0" w:footer="1444" w:gutter="0"/>
          <w:cols w:space="720" w:num="1"/>
        </w:sectPr>
      </w:pPr>
    </w:p>
    <w:p>
      <w:pPr>
        <w:spacing w:line="374" w:lineRule="exact"/>
        <w:ind w:left="198" w:right="6762"/>
        <w:jc w:val="center"/>
        <w:rPr>
          <w:color w:val="auto"/>
          <w:sz w:val="30"/>
        </w:rPr>
      </w:pPr>
      <w:r>
        <w:rPr>
          <w:color w:val="auto"/>
          <w:sz w:val="30"/>
        </w:rPr>
        <w:t>（2）主要人员简历表</w:t>
      </w:r>
    </w:p>
    <w:p>
      <w:pPr>
        <w:spacing w:before="130" w:line="274" w:lineRule="exact"/>
        <w:ind w:left="635"/>
        <w:rPr>
          <w:color w:val="auto"/>
          <w:sz w:val="21"/>
        </w:rPr>
      </w:pPr>
      <w:r>
        <w:rPr>
          <w:color w:val="auto"/>
          <w:sz w:val="21"/>
        </w:rPr>
        <w:t>附 1：项目经理简历表</w:t>
      </w:r>
    </w:p>
    <w:p>
      <w:pPr>
        <w:spacing w:before="1" w:after="30" w:line="237" w:lineRule="auto"/>
        <w:ind w:left="215" w:right="641" w:firstLine="420"/>
        <w:rPr>
          <w:color w:val="auto"/>
          <w:sz w:val="21"/>
          <w:lang w:eastAsia="zh-CN"/>
        </w:rPr>
      </w:pPr>
      <w:r>
        <w:rPr>
          <w:color w:val="auto"/>
          <w:sz w:val="21"/>
          <w:lang w:eastAsia="zh-CN"/>
        </w:rPr>
        <w:t>项目经理应附项目经理（注册建造师）注册证书、安全生产考核合格证书（B</w:t>
      </w:r>
      <w:r>
        <w:rPr>
          <w:color w:val="auto"/>
          <w:spacing w:val="-30"/>
          <w:sz w:val="21"/>
          <w:lang w:eastAsia="zh-CN"/>
        </w:rPr>
        <w:t xml:space="preserve"> 证</w:t>
      </w:r>
      <w:r>
        <w:rPr>
          <w:color w:val="auto"/>
          <w:sz w:val="21"/>
          <w:lang w:eastAsia="zh-CN"/>
        </w:rPr>
        <w:t>）、</w:t>
      </w:r>
      <w:r>
        <w:rPr>
          <w:b/>
          <w:color w:val="auto"/>
          <w:sz w:val="21"/>
          <w:lang w:eastAsia="zh-CN"/>
        </w:rPr>
        <w:t>并由法定</w:t>
      </w:r>
      <w:r>
        <w:rPr>
          <w:b/>
          <w:color w:val="auto"/>
          <w:w w:val="95"/>
          <w:sz w:val="21"/>
          <w:lang w:eastAsia="zh-CN"/>
        </w:rPr>
        <w:t>代表人授权并书面任命。（递交投标文件时需提交法定代表人授权书及任命书）</w:t>
      </w:r>
      <w:r>
        <w:rPr>
          <w:color w:val="auto"/>
          <w:w w:val="95"/>
          <w:sz w:val="21"/>
          <w:lang w:eastAsia="zh-CN"/>
        </w:rPr>
        <w:t>身份证及未担任其   他在施建设工程项目项目经理的承诺书，提供投标人出具有效的缴纳社会保险承诺；</w:t>
      </w: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2"/>
        <w:gridCol w:w="1139"/>
        <w:gridCol w:w="1249"/>
        <w:gridCol w:w="1383"/>
        <w:gridCol w:w="2333"/>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202" w:type="dxa"/>
          </w:tcPr>
          <w:p>
            <w:pPr>
              <w:pStyle w:val="25"/>
              <w:tabs>
                <w:tab w:val="left" w:pos="420"/>
              </w:tabs>
              <w:spacing w:before="57"/>
              <w:ind w:left="1"/>
              <w:jc w:val="center"/>
              <w:rPr>
                <w:color w:val="auto"/>
                <w:sz w:val="21"/>
              </w:rPr>
            </w:pPr>
            <w:r>
              <w:rPr>
                <w:color w:val="auto"/>
                <w:sz w:val="21"/>
              </w:rPr>
              <w:t>姓</w:t>
            </w:r>
            <w:r>
              <w:rPr>
                <w:color w:val="auto"/>
                <w:sz w:val="21"/>
              </w:rPr>
              <w:tab/>
            </w:r>
            <w:r>
              <w:rPr>
                <w:color w:val="auto"/>
                <w:sz w:val="21"/>
              </w:rPr>
              <w:t>名</w:t>
            </w:r>
          </w:p>
        </w:tc>
        <w:tc>
          <w:tcPr>
            <w:tcW w:w="1139" w:type="dxa"/>
          </w:tcPr>
          <w:p>
            <w:pPr>
              <w:rPr>
                <w:color w:val="auto"/>
              </w:rPr>
            </w:pPr>
          </w:p>
        </w:tc>
        <w:tc>
          <w:tcPr>
            <w:tcW w:w="1249" w:type="dxa"/>
          </w:tcPr>
          <w:p>
            <w:pPr>
              <w:pStyle w:val="25"/>
              <w:tabs>
                <w:tab w:val="left" w:pos="419"/>
              </w:tabs>
              <w:spacing w:before="57"/>
              <w:jc w:val="center"/>
              <w:rPr>
                <w:color w:val="auto"/>
                <w:sz w:val="21"/>
              </w:rPr>
            </w:pPr>
            <w:r>
              <w:rPr>
                <w:color w:val="auto"/>
                <w:sz w:val="21"/>
              </w:rPr>
              <w:t>年</w:t>
            </w:r>
            <w:r>
              <w:rPr>
                <w:color w:val="auto"/>
                <w:sz w:val="21"/>
              </w:rPr>
              <w:tab/>
            </w:r>
            <w:r>
              <w:rPr>
                <w:color w:val="auto"/>
                <w:sz w:val="21"/>
              </w:rPr>
              <w:t>龄</w:t>
            </w:r>
          </w:p>
        </w:tc>
        <w:tc>
          <w:tcPr>
            <w:tcW w:w="1383" w:type="dxa"/>
          </w:tcPr>
          <w:p>
            <w:pPr>
              <w:rPr>
                <w:color w:val="auto"/>
              </w:rPr>
            </w:pPr>
          </w:p>
        </w:tc>
        <w:tc>
          <w:tcPr>
            <w:tcW w:w="2333" w:type="dxa"/>
          </w:tcPr>
          <w:p>
            <w:pPr>
              <w:pStyle w:val="25"/>
              <w:spacing w:before="57"/>
              <w:ind w:left="441" w:right="439"/>
              <w:jc w:val="center"/>
              <w:rPr>
                <w:color w:val="auto"/>
                <w:sz w:val="21"/>
              </w:rPr>
            </w:pPr>
            <w:r>
              <w:rPr>
                <w:color w:val="auto"/>
                <w:w w:val="95"/>
                <w:sz w:val="21"/>
              </w:rPr>
              <w:t>学历</w:t>
            </w: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202" w:type="dxa"/>
          </w:tcPr>
          <w:p>
            <w:pPr>
              <w:pStyle w:val="25"/>
              <w:tabs>
                <w:tab w:val="left" w:pos="420"/>
              </w:tabs>
              <w:spacing w:before="56"/>
              <w:ind w:left="1"/>
              <w:jc w:val="center"/>
              <w:rPr>
                <w:color w:val="auto"/>
                <w:sz w:val="21"/>
              </w:rPr>
            </w:pPr>
            <w:r>
              <w:rPr>
                <w:color w:val="auto"/>
                <w:sz w:val="21"/>
              </w:rPr>
              <w:t>职</w:t>
            </w:r>
            <w:r>
              <w:rPr>
                <w:color w:val="auto"/>
                <w:sz w:val="21"/>
              </w:rPr>
              <w:tab/>
            </w:r>
            <w:r>
              <w:rPr>
                <w:color w:val="auto"/>
                <w:sz w:val="21"/>
              </w:rPr>
              <w:t>称</w:t>
            </w:r>
          </w:p>
        </w:tc>
        <w:tc>
          <w:tcPr>
            <w:tcW w:w="1139" w:type="dxa"/>
          </w:tcPr>
          <w:p>
            <w:pPr>
              <w:rPr>
                <w:color w:val="auto"/>
              </w:rPr>
            </w:pPr>
          </w:p>
        </w:tc>
        <w:tc>
          <w:tcPr>
            <w:tcW w:w="1249" w:type="dxa"/>
          </w:tcPr>
          <w:p>
            <w:pPr>
              <w:pStyle w:val="25"/>
              <w:tabs>
                <w:tab w:val="left" w:pos="419"/>
              </w:tabs>
              <w:spacing w:before="56"/>
              <w:jc w:val="center"/>
              <w:rPr>
                <w:color w:val="auto"/>
                <w:sz w:val="21"/>
              </w:rPr>
            </w:pPr>
            <w:r>
              <w:rPr>
                <w:color w:val="auto"/>
                <w:sz w:val="21"/>
              </w:rPr>
              <w:t>职</w:t>
            </w:r>
            <w:r>
              <w:rPr>
                <w:color w:val="auto"/>
                <w:sz w:val="21"/>
              </w:rPr>
              <w:tab/>
            </w:r>
            <w:r>
              <w:rPr>
                <w:color w:val="auto"/>
                <w:sz w:val="21"/>
              </w:rPr>
              <w:t>务</w:t>
            </w:r>
          </w:p>
        </w:tc>
        <w:tc>
          <w:tcPr>
            <w:tcW w:w="1383" w:type="dxa"/>
          </w:tcPr>
          <w:p>
            <w:pPr>
              <w:rPr>
                <w:color w:val="auto"/>
              </w:rPr>
            </w:pPr>
          </w:p>
        </w:tc>
        <w:tc>
          <w:tcPr>
            <w:tcW w:w="2333" w:type="dxa"/>
          </w:tcPr>
          <w:p>
            <w:pPr>
              <w:pStyle w:val="25"/>
              <w:spacing w:before="56"/>
              <w:ind w:left="445" w:right="438"/>
              <w:jc w:val="center"/>
              <w:rPr>
                <w:color w:val="auto"/>
                <w:sz w:val="21"/>
              </w:rPr>
            </w:pPr>
            <w:r>
              <w:rPr>
                <w:color w:val="auto"/>
                <w:w w:val="95"/>
                <w:sz w:val="21"/>
              </w:rPr>
              <w:t>拟在本工程任职</w:t>
            </w:r>
          </w:p>
        </w:tc>
        <w:tc>
          <w:tcPr>
            <w:tcW w:w="2314" w:type="dxa"/>
          </w:tcPr>
          <w:p>
            <w:pPr>
              <w:pStyle w:val="25"/>
              <w:spacing w:before="56"/>
              <w:ind w:left="320" w:right="297"/>
              <w:jc w:val="center"/>
              <w:rPr>
                <w:color w:val="auto"/>
                <w:sz w:val="21"/>
              </w:rPr>
            </w:pPr>
            <w:r>
              <w:rPr>
                <w:color w:val="auto"/>
                <w:w w:val="95"/>
                <w:sz w:val="21"/>
              </w:rPr>
              <w:t>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3590" w:type="dxa"/>
            <w:gridSpan w:val="3"/>
          </w:tcPr>
          <w:p>
            <w:pPr>
              <w:pStyle w:val="25"/>
              <w:spacing w:before="55"/>
              <w:ind w:left="1271" w:right="1271"/>
              <w:jc w:val="center"/>
              <w:rPr>
                <w:color w:val="auto"/>
                <w:sz w:val="21"/>
              </w:rPr>
            </w:pPr>
            <w:r>
              <w:rPr>
                <w:color w:val="auto"/>
                <w:w w:val="95"/>
                <w:sz w:val="21"/>
              </w:rPr>
              <w:t>注册证书号</w:t>
            </w:r>
          </w:p>
        </w:tc>
        <w:tc>
          <w:tcPr>
            <w:tcW w:w="1383" w:type="dxa"/>
          </w:tcPr>
          <w:p>
            <w:pPr>
              <w:rPr>
                <w:color w:val="auto"/>
              </w:rPr>
            </w:pPr>
          </w:p>
        </w:tc>
        <w:tc>
          <w:tcPr>
            <w:tcW w:w="2333" w:type="dxa"/>
          </w:tcPr>
          <w:p>
            <w:pPr>
              <w:pStyle w:val="25"/>
              <w:spacing w:before="55"/>
              <w:ind w:left="443" w:right="439"/>
              <w:jc w:val="center"/>
              <w:rPr>
                <w:color w:val="auto"/>
                <w:sz w:val="21"/>
              </w:rPr>
            </w:pPr>
            <w:r>
              <w:rPr>
                <w:color w:val="auto"/>
                <w:w w:val="95"/>
                <w:sz w:val="21"/>
              </w:rPr>
              <w:t>注册建造师专业</w:t>
            </w: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3590" w:type="dxa"/>
            <w:gridSpan w:val="3"/>
          </w:tcPr>
          <w:p>
            <w:pPr>
              <w:pStyle w:val="25"/>
              <w:spacing w:before="57"/>
              <w:ind w:left="740"/>
              <w:rPr>
                <w:color w:val="auto"/>
                <w:sz w:val="21"/>
                <w:lang w:eastAsia="zh-CN"/>
              </w:rPr>
            </w:pPr>
            <w:r>
              <w:rPr>
                <w:color w:val="auto"/>
                <w:w w:val="95"/>
                <w:sz w:val="21"/>
                <w:lang w:eastAsia="zh-CN"/>
              </w:rPr>
              <w:t>安全生产考核合格证书</w:t>
            </w:r>
          </w:p>
        </w:tc>
        <w:tc>
          <w:tcPr>
            <w:tcW w:w="1383" w:type="dxa"/>
          </w:tcPr>
          <w:p>
            <w:pPr>
              <w:rPr>
                <w:color w:val="auto"/>
                <w:lang w:eastAsia="zh-CN"/>
              </w:rPr>
            </w:pPr>
          </w:p>
        </w:tc>
        <w:tc>
          <w:tcPr>
            <w:tcW w:w="2333" w:type="dxa"/>
          </w:tcPr>
          <w:p>
            <w:pPr>
              <w:rPr>
                <w:color w:val="auto"/>
                <w:lang w:eastAsia="zh-CN"/>
              </w:rPr>
            </w:pPr>
          </w:p>
        </w:tc>
        <w:tc>
          <w:tcPr>
            <w:tcW w:w="2314" w:type="dxa"/>
          </w:tcPr>
          <w:p>
            <w:pPr>
              <w:rPr>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202" w:type="dxa"/>
          </w:tcPr>
          <w:p>
            <w:pPr>
              <w:pStyle w:val="25"/>
              <w:spacing w:before="56"/>
              <w:ind w:left="1" w:right="2"/>
              <w:jc w:val="center"/>
              <w:rPr>
                <w:color w:val="auto"/>
                <w:sz w:val="21"/>
              </w:rPr>
            </w:pPr>
            <w:r>
              <w:rPr>
                <w:color w:val="auto"/>
                <w:w w:val="95"/>
                <w:sz w:val="21"/>
              </w:rPr>
              <w:t>毕业学校</w:t>
            </w:r>
          </w:p>
        </w:tc>
        <w:tc>
          <w:tcPr>
            <w:tcW w:w="8418" w:type="dxa"/>
            <w:gridSpan w:val="5"/>
          </w:tcPr>
          <w:p>
            <w:pPr>
              <w:pStyle w:val="25"/>
              <w:tabs>
                <w:tab w:val="left" w:pos="3673"/>
                <w:tab w:val="left" w:pos="5353"/>
              </w:tabs>
              <w:spacing w:before="56"/>
              <w:ind w:left="942"/>
              <w:rPr>
                <w:color w:val="auto"/>
                <w:sz w:val="21"/>
              </w:rPr>
            </w:pPr>
            <w:r>
              <w:rPr>
                <w:color w:val="auto"/>
                <w:sz w:val="21"/>
              </w:rPr>
              <w:t>年毕业于</w:t>
            </w:r>
            <w:r>
              <w:rPr>
                <w:color w:val="auto"/>
                <w:sz w:val="21"/>
              </w:rPr>
              <w:tab/>
            </w:r>
            <w:r>
              <w:rPr>
                <w:color w:val="auto"/>
                <w:sz w:val="21"/>
              </w:rPr>
              <w:t>学校</w:t>
            </w:r>
            <w:r>
              <w:rPr>
                <w:color w:val="auto"/>
                <w:sz w:val="21"/>
              </w:rPr>
              <w:tab/>
            </w:r>
            <w:r>
              <w:rPr>
                <w:color w:val="auto"/>
                <w:spacing w:val="-1"/>
                <w:w w:val="95"/>
                <w:sz w:val="21"/>
              </w:rPr>
              <w:t>专</w:t>
            </w:r>
            <w:r>
              <w:rPr>
                <w:color w:val="auto"/>
                <w:w w:val="95"/>
                <w:sz w:val="21"/>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9620" w:type="dxa"/>
            <w:gridSpan w:val="6"/>
          </w:tcPr>
          <w:p>
            <w:pPr>
              <w:pStyle w:val="25"/>
              <w:spacing w:before="55"/>
              <w:ind w:left="4186" w:right="4186"/>
              <w:jc w:val="center"/>
              <w:rPr>
                <w:color w:val="auto"/>
                <w:sz w:val="21"/>
              </w:rPr>
            </w:pPr>
            <w:r>
              <w:rPr>
                <w:color w:val="auto"/>
                <w:w w:val="95"/>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exact"/>
        </w:trPr>
        <w:tc>
          <w:tcPr>
            <w:tcW w:w="1202" w:type="dxa"/>
          </w:tcPr>
          <w:p>
            <w:pPr>
              <w:pStyle w:val="25"/>
              <w:tabs>
                <w:tab w:val="left" w:pos="420"/>
              </w:tabs>
              <w:spacing w:before="57"/>
              <w:ind w:left="1"/>
              <w:jc w:val="center"/>
              <w:rPr>
                <w:color w:val="auto"/>
                <w:sz w:val="21"/>
              </w:rPr>
            </w:pPr>
            <w:r>
              <w:rPr>
                <w:color w:val="auto"/>
                <w:sz w:val="21"/>
              </w:rPr>
              <w:t>时</w:t>
            </w:r>
            <w:r>
              <w:rPr>
                <w:color w:val="auto"/>
                <w:sz w:val="21"/>
              </w:rPr>
              <w:tab/>
            </w:r>
            <w:r>
              <w:rPr>
                <w:color w:val="auto"/>
                <w:sz w:val="21"/>
              </w:rPr>
              <w:t>间</w:t>
            </w:r>
          </w:p>
        </w:tc>
        <w:tc>
          <w:tcPr>
            <w:tcW w:w="3771" w:type="dxa"/>
            <w:gridSpan w:val="3"/>
          </w:tcPr>
          <w:p>
            <w:pPr>
              <w:pStyle w:val="25"/>
              <w:spacing w:before="57"/>
              <w:ind w:left="839"/>
              <w:rPr>
                <w:color w:val="auto"/>
                <w:sz w:val="21"/>
                <w:lang w:eastAsia="zh-CN"/>
              </w:rPr>
            </w:pPr>
            <w:r>
              <w:rPr>
                <w:color w:val="auto"/>
                <w:w w:val="95"/>
                <w:sz w:val="21"/>
                <w:lang w:eastAsia="zh-CN"/>
              </w:rPr>
              <w:t>参加过的类似项目名称</w:t>
            </w:r>
          </w:p>
        </w:tc>
        <w:tc>
          <w:tcPr>
            <w:tcW w:w="2333" w:type="dxa"/>
          </w:tcPr>
          <w:p>
            <w:pPr>
              <w:pStyle w:val="25"/>
              <w:spacing w:before="57"/>
              <w:ind w:left="434" w:right="439"/>
              <w:jc w:val="center"/>
              <w:rPr>
                <w:color w:val="auto"/>
                <w:sz w:val="21"/>
              </w:rPr>
            </w:pPr>
            <w:r>
              <w:rPr>
                <w:color w:val="auto"/>
                <w:w w:val="95"/>
                <w:sz w:val="21"/>
              </w:rPr>
              <w:t>工程概况说明</w:t>
            </w:r>
          </w:p>
        </w:tc>
        <w:tc>
          <w:tcPr>
            <w:tcW w:w="2314" w:type="dxa"/>
          </w:tcPr>
          <w:p>
            <w:pPr>
              <w:pStyle w:val="25"/>
              <w:spacing w:before="57"/>
              <w:ind w:left="320" w:right="347"/>
              <w:jc w:val="center"/>
              <w:rPr>
                <w:color w:val="auto"/>
                <w:sz w:val="21"/>
              </w:rPr>
            </w:pPr>
            <w:r>
              <w:rPr>
                <w:color w:val="auto"/>
                <w:w w:val="95"/>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202" w:type="dxa"/>
          </w:tcPr>
          <w:p>
            <w:pPr>
              <w:rPr>
                <w:color w:val="auto"/>
              </w:rPr>
            </w:pPr>
          </w:p>
        </w:tc>
        <w:tc>
          <w:tcPr>
            <w:tcW w:w="1139" w:type="dxa"/>
          </w:tcPr>
          <w:p>
            <w:pPr>
              <w:rPr>
                <w:color w:val="auto"/>
              </w:rPr>
            </w:pPr>
          </w:p>
        </w:tc>
        <w:tc>
          <w:tcPr>
            <w:tcW w:w="1249" w:type="dxa"/>
          </w:tcPr>
          <w:p>
            <w:pPr>
              <w:rPr>
                <w:color w:val="auto"/>
              </w:rPr>
            </w:pPr>
          </w:p>
        </w:tc>
        <w:tc>
          <w:tcPr>
            <w:tcW w:w="1383" w:type="dxa"/>
          </w:tcPr>
          <w:p>
            <w:pPr>
              <w:rPr>
                <w:color w:val="auto"/>
              </w:rPr>
            </w:pPr>
          </w:p>
        </w:tc>
        <w:tc>
          <w:tcPr>
            <w:tcW w:w="2333" w:type="dxa"/>
          </w:tcPr>
          <w:p>
            <w:pPr>
              <w:rPr>
                <w:color w:val="auto"/>
              </w:rPr>
            </w:pPr>
          </w:p>
        </w:tc>
        <w:tc>
          <w:tcPr>
            <w:tcW w:w="2314" w:type="dxa"/>
          </w:tcPr>
          <w:p>
            <w:pPr>
              <w:rPr>
                <w:color w:val="auto"/>
              </w:rPr>
            </w:pPr>
          </w:p>
        </w:tc>
      </w:tr>
    </w:tbl>
    <w:p>
      <w:pPr>
        <w:rPr>
          <w:color w:val="auto"/>
        </w:rPr>
        <w:sectPr>
          <w:pgSz w:w="11910" w:h="16840"/>
          <w:pgMar w:top="1420" w:right="860" w:bottom="1640" w:left="1200" w:header="0" w:footer="1444" w:gutter="0"/>
          <w:cols w:space="720" w:num="1"/>
        </w:sectPr>
      </w:pPr>
    </w:p>
    <w:p>
      <w:pPr>
        <w:spacing w:before="9"/>
        <w:ind w:left="215"/>
        <w:rPr>
          <w:color w:val="auto"/>
          <w:sz w:val="21"/>
          <w:lang w:eastAsia="zh-CN"/>
        </w:rPr>
      </w:pPr>
      <w:r>
        <w:rPr>
          <w:color w:val="auto"/>
          <w:sz w:val="21"/>
          <w:lang w:eastAsia="zh-CN"/>
        </w:rPr>
        <w:t>附 2：主要项目管理人员简历表</w:t>
      </w:r>
    </w:p>
    <w:p>
      <w:pPr>
        <w:spacing w:before="144" w:line="367" w:lineRule="auto"/>
        <w:ind w:left="215" w:right="557" w:firstLine="525"/>
        <w:jc w:val="both"/>
        <w:rPr>
          <w:color w:val="auto"/>
          <w:sz w:val="21"/>
          <w:lang w:eastAsia="zh-CN"/>
        </w:rPr>
      </w:pPr>
      <w:r>
        <w:rPr>
          <w:color w:val="auto"/>
          <w:spacing w:val="-3"/>
          <w:w w:val="95"/>
          <w:sz w:val="21"/>
          <w:lang w:eastAsia="zh-CN"/>
        </w:rPr>
        <w:t>主要项目管理人员指施工现场技术负责人、施工员、质量员</w:t>
      </w:r>
      <w:r>
        <w:rPr>
          <w:color w:val="auto"/>
          <w:spacing w:val="-5"/>
          <w:w w:val="95"/>
          <w:sz w:val="21"/>
          <w:lang w:eastAsia="zh-CN"/>
        </w:rPr>
        <w:t>、安全员、标准员、材</w:t>
      </w:r>
      <w:r>
        <w:rPr>
          <w:color w:val="auto"/>
          <w:spacing w:val="-5"/>
          <w:sz w:val="21"/>
          <w:lang w:eastAsia="zh-CN"/>
        </w:rPr>
        <w:t>料员、机械员、劳务员、资料员等岗位人员。及项目技术负责人、施工员、质量员、安全员未担任</w:t>
      </w:r>
      <w:r>
        <w:rPr>
          <w:color w:val="auto"/>
          <w:spacing w:val="-5"/>
          <w:w w:val="95"/>
          <w:sz w:val="21"/>
          <w:lang w:eastAsia="zh-CN"/>
        </w:rPr>
        <w:t>其他在施建设工程项目相应职位的承诺书。</w:t>
      </w:r>
    </w:p>
    <w:p>
      <w:pPr>
        <w:pStyle w:val="13"/>
        <w:spacing w:before="9"/>
        <w:rPr>
          <w:color w:val="auto"/>
          <w:sz w:val="27"/>
          <w:lang w:eastAsia="zh-CN"/>
        </w:rPr>
      </w:pPr>
    </w:p>
    <w:tbl>
      <w:tblPr>
        <w:tblStyle w:val="23"/>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2"/>
        <w:gridCol w:w="2447"/>
        <w:gridCol w:w="1568"/>
        <w:gridCol w:w="3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2492" w:type="dxa"/>
          </w:tcPr>
          <w:p>
            <w:pPr>
              <w:pStyle w:val="25"/>
              <w:spacing w:before="125"/>
              <w:ind w:left="502" w:right="500"/>
              <w:jc w:val="center"/>
              <w:rPr>
                <w:color w:val="auto"/>
                <w:sz w:val="24"/>
              </w:rPr>
            </w:pPr>
            <w:r>
              <w:rPr>
                <w:color w:val="auto"/>
                <w:sz w:val="24"/>
              </w:rPr>
              <w:t>岗位名称</w:t>
            </w:r>
          </w:p>
        </w:tc>
        <w:tc>
          <w:tcPr>
            <w:tcW w:w="7128" w:type="dxa"/>
            <w:gridSpan w:val="3"/>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2492" w:type="dxa"/>
          </w:tcPr>
          <w:p>
            <w:pPr>
              <w:pStyle w:val="25"/>
              <w:spacing w:before="125"/>
              <w:ind w:left="502" w:right="500"/>
              <w:jc w:val="center"/>
              <w:rPr>
                <w:color w:val="auto"/>
                <w:sz w:val="24"/>
              </w:rPr>
            </w:pPr>
            <w:r>
              <w:rPr>
                <w:color w:val="auto"/>
                <w:sz w:val="24"/>
              </w:rPr>
              <w:t>姓名</w:t>
            </w:r>
          </w:p>
        </w:tc>
        <w:tc>
          <w:tcPr>
            <w:tcW w:w="2447" w:type="dxa"/>
          </w:tcPr>
          <w:p>
            <w:pPr>
              <w:rPr>
                <w:color w:val="auto"/>
              </w:rPr>
            </w:pPr>
          </w:p>
        </w:tc>
        <w:tc>
          <w:tcPr>
            <w:tcW w:w="1568" w:type="dxa"/>
          </w:tcPr>
          <w:p>
            <w:pPr>
              <w:pStyle w:val="25"/>
              <w:spacing w:before="125"/>
              <w:ind w:left="279" w:right="279"/>
              <w:jc w:val="center"/>
              <w:rPr>
                <w:color w:val="auto"/>
                <w:sz w:val="24"/>
              </w:rPr>
            </w:pPr>
            <w:r>
              <w:rPr>
                <w:color w:val="auto"/>
                <w:sz w:val="24"/>
              </w:rPr>
              <w:t>年龄</w:t>
            </w:r>
          </w:p>
        </w:tc>
        <w:tc>
          <w:tcPr>
            <w:tcW w:w="3113"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2492" w:type="dxa"/>
          </w:tcPr>
          <w:p>
            <w:pPr>
              <w:pStyle w:val="25"/>
              <w:spacing w:before="126"/>
              <w:ind w:left="502" w:right="500"/>
              <w:jc w:val="center"/>
              <w:rPr>
                <w:color w:val="auto"/>
                <w:sz w:val="24"/>
              </w:rPr>
            </w:pPr>
            <w:r>
              <w:rPr>
                <w:color w:val="auto"/>
                <w:sz w:val="24"/>
              </w:rPr>
              <w:t>性别</w:t>
            </w:r>
          </w:p>
        </w:tc>
        <w:tc>
          <w:tcPr>
            <w:tcW w:w="2447" w:type="dxa"/>
          </w:tcPr>
          <w:p>
            <w:pPr>
              <w:rPr>
                <w:color w:val="auto"/>
              </w:rPr>
            </w:pPr>
          </w:p>
        </w:tc>
        <w:tc>
          <w:tcPr>
            <w:tcW w:w="1568" w:type="dxa"/>
          </w:tcPr>
          <w:p>
            <w:pPr>
              <w:pStyle w:val="25"/>
              <w:spacing w:before="126"/>
              <w:ind w:left="279" w:right="279"/>
              <w:jc w:val="center"/>
              <w:rPr>
                <w:color w:val="auto"/>
                <w:sz w:val="24"/>
              </w:rPr>
            </w:pPr>
            <w:r>
              <w:rPr>
                <w:color w:val="auto"/>
                <w:sz w:val="24"/>
              </w:rPr>
              <w:t>毕业学校</w:t>
            </w:r>
          </w:p>
        </w:tc>
        <w:tc>
          <w:tcPr>
            <w:tcW w:w="3113"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exact"/>
        </w:trPr>
        <w:tc>
          <w:tcPr>
            <w:tcW w:w="2492" w:type="dxa"/>
          </w:tcPr>
          <w:p>
            <w:pPr>
              <w:pStyle w:val="25"/>
              <w:spacing w:before="117"/>
              <w:ind w:left="502" w:right="500"/>
              <w:jc w:val="center"/>
              <w:rPr>
                <w:color w:val="auto"/>
                <w:sz w:val="24"/>
              </w:rPr>
            </w:pPr>
            <w:r>
              <w:rPr>
                <w:color w:val="auto"/>
                <w:sz w:val="24"/>
              </w:rPr>
              <w:t>学历和专业</w:t>
            </w:r>
          </w:p>
        </w:tc>
        <w:tc>
          <w:tcPr>
            <w:tcW w:w="2447" w:type="dxa"/>
          </w:tcPr>
          <w:p>
            <w:pPr>
              <w:rPr>
                <w:color w:val="auto"/>
              </w:rPr>
            </w:pPr>
          </w:p>
        </w:tc>
        <w:tc>
          <w:tcPr>
            <w:tcW w:w="1568" w:type="dxa"/>
          </w:tcPr>
          <w:p>
            <w:pPr>
              <w:pStyle w:val="25"/>
              <w:spacing w:before="117"/>
              <w:ind w:left="279" w:right="279"/>
              <w:jc w:val="center"/>
              <w:rPr>
                <w:color w:val="auto"/>
                <w:sz w:val="24"/>
              </w:rPr>
            </w:pPr>
            <w:r>
              <w:rPr>
                <w:color w:val="auto"/>
                <w:sz w:val="24"/>
              </w:rPr>
              <w:t>毕业时间</w:t>
            </w:r>
          </w:p>
        </w:tc>
        <w:tc>
          <w:tcPr>
            <w:tcW w:w="3113"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exact"/>
        </w:trPr>
        <w:tc>
          <w:tcPr>
            <w:tcW w:w="2492" w:type="dxa"/>
          </w:tcPr>
          <w:p>
            <w:pPr>
              <w:pStyle w:val="25"/>
              <w:spacing w:before="115"/>
              <w:ind w:left="502" w:right="500"/>
              <w:jc w:val="center"/>
              <w:rPr>
                <w:color w:val="auto"/>
                <w:sz w:val="24"/>
              </w:rPr>
            </w:pPr>
            <w:r>
              <w:rPr>
                <w:color w:val="auto"/>
                <w:sz w:val="24"/>
              </w:rPr>
              <w:t>岗位证书编号</w:t>
            </w:r>
          </w:p>
        </w:tc>
        <w:tc>
          <w:tcPr>
            <w:tcW w:w="2447" w:type="dxa"/>
          </w:tcPr>
          <w:p>
            <w:pPr>
              <w:rPr>
                <w:color w:val="auto"/>
              </w:rPr>
            </w:pPr>
          </w:p>
        </w:tc>
        <w:tc>
          <w:tcPr>
            <w:tcW w:w="1568" w:type="dxa"/>
          </w:tcPr>
          <w:p>
            <w:pPr>
              <w:pStyle w:val="25"/>
              <w:spacing w:before="115"/>
              <w:ind w:left="279" w:right="279"/>
              <w:jc w:val="center"/>
              <w:rPr>
                <w:color w:val="auto"/>
                <w:sz w:val="24"/>
              </w:rPr>
            </w:pPr>
            <w:r>
              <w:rPr>
                <w:color w:val="auto"/>
                <w:sz w:val="24"/>
              </w:rPr>
              <w:t>专业职称</w:t>
            </w:r>
          </w:p>
        </w:tc>
        <w:tc>
          <w:tcPr>
            <w:tcW w:w="3113"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exact"/>
        </w:trPr>
        <w:tc>
          <w:tcPr>
            <w:tcW w:w="2492" w:type="dxa"/>
          </w:tcPr>
          <w:p>
            <w:pPr>
              <w:pStyle w:val="25"/>
              <w:spacing w:before="116"/>
              <w:ind w:left="502" w:right="500"/>
              <w:jc w:val="center"/>
              <w:rPr>
                <w:color w:val="auto"/>
                <w:sz w:val="24"/>
              </w:rPr>
            </w:pPr>
            <w:r>
              <w:rPr>
                <w:color w:val="auto"/>
                <w:sz w:val="24"/>
              </w:rPr>
              <w:t>工作年限</w:t>
            </w:r>
          </w:p>
        </w:tc>
        <w:tc>
          <w:tcPr>
            <w:tcW w:w="2447" w:type="dxa"/>
          </w:tcPr>
          <w:p>
            <w:pPr>
              <w:rPr>
                <w:color w:val="auto"/>
              </w:rPr>
            </w:pPr>
          </w:p>
        </w:tc>
        <w:tc>
          <w:tcPr>
            <w:tcW w:w="1568" w:type="dxa"/>
          </w:tcPr>
          <w:p>
            <w:pPr>
              <w:rPr>
                <w:color w:val="auto"/>
              </w:rPr>
            </w:pPr>
          </w:p>
        </w:tc>
        <w:tc>
          <w:tcPr>
            <w:tcW w:w="3113"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4" w:hRule="exact"/>
        </w:trPr>
        <w:tc>
          <w:tcPr>
            <w:tcW w:w="2492" w:type="dxa"/>
          </w:tcPr>
          <w:p>
            <w:pPr>
              <w:pStyle w:val="25"/>
              <w:spacing w:before="11"/>
              <w:rPr>
                <w:color w:val="auto"/>
                <w:sz w:val="20"/>
                <w:lang w:eastAsia="zh-CN"/>
              </w:rPr>
            </w:pPr>
          </w:p>
          <w:p>
            <w:pPr>
              <w:pStyle w:val="25"/>
              <w:spacing w:before="1" w:line="237" w:lineRule="auto"/>
              <w:ind w:left="923" w:right="1317"/>
              <w:jc w:val="both"/>
              <w:rPr>
                <w:color w:val="auto"/>
                <w:sz w:val="24"/>
                <w:lang w:eastAsia="zh-CN"/>
              </w:rPr>
            </w:pPr>
            <w:r>
              <w:rPr>
                <w:color w:val="auto"/>
                <w:sz w:val="24"/>
                <w:lang w:eastAsia="zh-CN"/>
              </w:rPr>
              <w:t>主要工作业绩及担任的主要工作</w:t>
            </w:r>
          </w:p>
        </w:tc>
        <w:tc>
          <w:tcPr>
            <w:tcW w:w="7128" w:type="dxa"/>
            <w:gridSpan w:val="3"/>
          </w:tcPr>
          <w:p>
            <w:pPr>
              <w:rPr>
                <w:color w:val="auto"/>
                <w:lang w:eastAsia="zh-CN"/>
              </w:rPr>
            </w:pPr>
          </w:p>
        </w:tc>
      </w:tr>
    </w:tbl>
    <w:p>
      <w:pPr>
        <w:rPr>
          <w:color w:val="auto"/>
          <w:lang w:eastAsia="zh-CN"/>
        </w:rPr>
        <w:sectPr>
          <w:pgSz w:w="11910" w:h="16840"/>
          <w:pgMar w:top="1480" w:right="860" w:bottom="1640" w:left="1200" w:header="0" w:footer="1444" w:gutter="0"/>
          <w:cols w:space="720" w:num="1"/>
        </w:sectPr>
      </w:pPr>
    </w:p>
    <w:p>
      <w:pPr>
        <w:pStyle w:val="13"/>
        <w:rPr>
          <w:color w:val="auto"/>
          <w:sz w:val="20"/>
          <w:lang w:eastAsia="zh-CN"/>
        </w:rPr>
      </w:pPr>
    </w:p>
    <w:p>
      <w:pPr>
        <w:pStyle w:val="13"/>
        <w:rPr>
          <w:color w:val="auto"/>
          <w:sz w:val="20"/>
          <w:lang w:eastAsia="zh-CN"/>
        </w:rPr>
      </w:pPr>
    </w:p>
    <w:p>
      <w:pPr>
        <w:pStyle w:val="13"/>
        <w:spacing w:before="12"/>
        <w:rPr>
          <w:color w:val="auto"/>
          <w:sz w:val="16"/>
          <w:lang w:eastAsia="zh-CN"/>
        </w:rPr>
      </w:pPr>
    </w:p>
    <w:p>
      <w:pPr>
        <w:pStyle w:val="5"/>
        <w:spacing w:before="1"/>
        <w:ind w:left="3133" w:right="3194"/>
        <w:rPr>
          <w:color w:val="auto"/>
          <w:lang w:eastAsia="zh-CN"/>
        </w:rPr>
      </w:pPr>
      <w:bookmarkStart w:id="50" w:name="12、承诺书"/>
      <w:bookmarkEnd w:id="50"/>
      <w:r>
        <w:rPr>
          <w:color w:val="auto"/>
          <w:w w:val="95"/>
          <w:lang w:eastAsia="zh-CN"/>
        </w:rPr>
        <w:t>12、承诺书</w:t>
      </w:r>
    </w:p>
    <w:p>
      <w:pPr>
        <w:pStyle w:val="13"/>
        <w:spacing w:before="12"/>
        <w:rPr>
          <w:b/>
          <w:color w:val="auto"/>
          <w:sz w:val="42"/>
          <w:lang w:eastAsia="zh-CN"/>
        </w:rPr>
      </w:pPr>
    </w:p>
    <w:p>
      <w:pPr>
        <w:pStyle w:val="8"/>
        <w:ind w:left="3135" w:right="3194"/>
        <w:jc w:val="center"/>
        <w:rPr>
          <w:color w:val="auto"/>
          <w:lang w:eastAsia="zh-CN"/>
        </w:rPr>
      </w:pPr>
      <w:bookmarkStart w:id="51" w:name="（一）项目班子承诺书"/>
      <w:bookmarkEnd w:id="51"/>
      <w:r>
        <w:rPr>
          <w:color w:val="auto"/>
          <w:lang w:eastAsia="zh-CN"/>
        </w:rPr>
        <w:t>（一）项目班子承诺书</w:t>
      </w:r>
    </w:p>
    <w:p>
      <w:pPr>
        <w:pStyle w:val="13"/>
        <w:rPr>
          <w:color w:val="auto"/>
          <w:sz w:val="28"/>
          <w:lang w:eastAsia="zh-CN"/>
        </w:rPr>
      </w:pPr>
    </w:p>
    <w:p>
      <w:pPr>
        <w:spacing w:before="34"/>
        <w:ind w:left="115"/>
        <w:rPr>
          <w:color w:val="auto"/>
          <w:sz w:val="21"/>
          <w:lang w:eastAsia="zh-CN"/>
        </w:rPr>
      </w:pPr>
      <w:r>
        <w:rPr>
          <w:color w:val="auto"/>
          <w:w w:val="95"/>
          <w:sz w:val="21"/>
          <w:lang w:eastAsia="zh-CN"/>
        </w:rPr>
        <w:t>（采购人）：</w:t>
      </w:r>
    </w:p>
    <w:p>
      <w:pPr>
        <w:pStyle w:val="13"/>
        <w:rPr>
          <w:color w:val="auto"/>
          <w:sz w:val="20"/>
          <w:lang w:eastAsia="zh-CN"/>
        </w:rPr>
      </w:pPr>
    </w:p>
    <w:p>
      <w:pPr>
        <w:pStyle w:val="13"/>
        <w:spacing w:before="10"/>
        <w:rPr>
          <w:color w:val="auto"/>
          <w:sz w:val="26"/>
          <w:lang w:eastAsia="zh-CN"/>
        </w:rPr>
      </w:pPr>
    </w:p>
    <w:p>
      <w:pPr>
        <w:tabs>
          <w:tab w:val="left" w:pos="4966"/>
        </w:tabs>
        <w:spacing w:line="393" w:lineRule="auto"/>
        <w:ind w:left="115" w:right="117" w:firstLine="420"/>
        <w:jc w:val="both"/>
        <w:rPr>
          <w:color w:val="auto"/>
          <w:sz w:val="21"/>
          <w:lang w:eastAsia="zh-CN"/>
        </w:rPr>
      </w:pPr>
      <w:r>
        <w:rPr>
          <w:color w:val="auto"/>
          <w:sz w:val="21"/>
          <w:lang w:eastAsia="zh-CN"/>
        </w:rPr>
        <w:t>我方在此声明，我方拟派往</w:t>
      </w:r>
      <w:r>
        <w:rPr>
          <w:rFonts w:ascii="Times New Roman" w:hAnsi="Times New Roman" w:eastAsia="Times New Roman"/>
          <w:color w:val="auto"/>
          <w:sz w:val="21"/>
          <w:u w:val="single"/>
          <w:lang w:eastAsia="zh-CN"/>
        </w:rPr>
        <w:t xml:space="preserve"> </w:t>
      </w:r>
      <w:r>
        <w:rPr>
          <w:rFonts w:ascii="Times New Roman" w:hAnsi="Times New Roman" w:eastAsia="Times New Roman"/>
          <w:color w:val="auto"/>
          <w:sz w:val="21"/>
          <w:u w:val="single"/>
          <w:lang w:eastAsia="zh-CN"/>
        </w:rPr>
        <w:tab/>
      </w:r>
      <w:r>
        <w:rPr>
          <w:color w:val="auto"/>
          <w:sz w:val="21"/>
          <w:lang w:eastAsia="zh-CN"/>
        </w:rPr>
        <w:t>（项目名称</w:t>
      </w:r>
      <w:r>
        <w:rPr>
          <w:color w:val="auto"/>
          <w:spacing w:val="3"/>
          <w:sz w:val="21"/>
          <w:lang w:eastAsia="zh-CN"/>
        </w:rPr>
        <w:t>）（</w:t>
      </w:r>
      <w:r>
        <w:rPr>
          <w:color w:val="auto"/>
          <w:sz w:val="21"/>
          <w:lang w:eastAsia="zh-CN"/>
        </w:rPr>
        <w:t>以下简称“本工程”）的项目 负责人</w:t>
      </w:r>
      <w:r>
        <w:rPr>
          <w:color w:val="auto"/>
          <w:spacing w:val="-2"/>
          <w:sz w:val="21"/>
          <w:lang w:eastAsia="zh-CN"/>
        </w:rPr>
        <w:t xml:space="preserve"> </w:t>
      </w:r>
      <w:r>
        <w:rPr>
          <w:color w:val="auto"/>
          <w:sz w:val="21"/>
          <w:u w:val="single"/>
          <w:lang w:eastAsia="zh-CN"/>
        </w:rPr>
        <w:t>（姓名）</w:t>
      </w:r>
      <w:r>
        <w:rPr>
          <w:color w:val="auto"/>
          <w:spacing w:val="101"/>
          <w:sz w:val="21"/>
          <w:u w:val="single"/>
          <w:lang w:eastAsia="zh-CN"/>
        </w:rPr>
        <w:t xml:space="preserve"> </w:t>
      </w:r>
      <w:r>
        <w:rPr>
          <w:color w:val="auto"/>
          <w:sz w:val="21"/>
          <w:lang w:eastAsia="zh-CN"/>
        </w:rPr>
        <w:t>、项目技术负责人</w:t>
      </w:r>
      <w:r>
        <w:rPr>
          <w:color w:val="auto"/>
          <w:spacing w:val="-2"/>
          <w:sz w:val="21"/>
          <w:lang w:eastAsia="zh-CN"/>
        </w:rPr>
        <w:t xml:space="preserve"> </w:t>
      </w:r>
      <w:r>
        <w:rPr>
          <w:color w:val="auto"/>
          <w:sz w:val="21"/>
          <w:u w:val="single"/>
          <w:lang w:eastAsia="zh-CN"/>
        </w:rPr>
        <w:t>（姓名）</w:t>
      </w:r>
      <w:r>
        <w:rPr>
          <w:color w:val="auto"/>
          <w:spacing w:val="102"/>
          <w:sz w:val="21"/>
          <w:u w:val="single"/>
          <w:lang w:eastAsia="zh-CN"/>
        </w:rPr>
        <w:t xml:space="preserve"> </w:t>
      </w:r>
      <w:r>
        <w:rPr>
          <w:color w:val="auto"/>
          <w:sz w:val="21"/>
          <w:lang w:eastAsia="zh-CN"/>
        </w:rPr>
        <w:t>、施工员</w:t>
      </w:r>
      <w:r>
        <w:rPr>
          <w:color w:val="auto"/>
          <w:spacing w:val="102"/>
          <w:sz w:val="21"/>
          <w:lang w:eastAsia="zh-CN"/>
        </w:rPr>
        <w:t xml:space="preserve"> </w:t>
      </w:r>
      <w:r>
        <w:rPr>
          <w:color w:val="auto"/>
          <w:sz w:val="21"/>
          <w:u w:val="single"/>
          <w:lang w:eastAsia="zh-CN"/>
        </w:rPr>
        <w:t>（姓名）</w:t>
      </w:r>
      <w:r>
        <w:rPr>
          <w:color w:val="auto"/>
          <w:spacing w:val="100"/>
          <w:sz w:val="21"/>
          <w:u w:val="single"/>
          <w:lang w:eastAsia="zh-CN"/>
        </w:rPr>
        <w:t xml:space="preserve"> </w:t>
      </w:r>
      <w:r>
        <w:rPr>
          <w:color w:val="auto"/>
          <w:sz w:val="21"/>
          <w:lang w:eastAsia="zh-CN"/>
        </w:rPr>
        <w:t>、质量员</w:t>
      </w:r>
      <w:r>
        <w:rPr>
          <w:color w:val="auto"/>
          <w:spacing w:val="-2"/>
          <w:sz w:val="21"/>
          <w:lang w:eastAsia="zh-CN"/>
        </w:rPr>
        <w:t xml:space="preserve"> </w:t>
      </w:r>
      <w:r>
        <w:rPr>
          <w:color w:val="auto"/>
          <w:sz w:val="21"/>
          <w:u w:val="single"/>
          <w:lang w:eastAsia="zh-CN"/>
        </w:rPr>
        <w:t xml:space="preserve">（姓名） </w:t>
      </w:r>
      <w:r>
        <w:rPr>
          <w:color w:val="auto"/>
          <w:spacing w:val="100"/>
          <w:sz w:val="21"/>
          <w:u w:val="single"/>
          <w:lang w:eastAsia="zh-CN"/>
        </w:rPr>
        <w:t xml:space="preserve"> </w:t>
      </w:r>
      <w:r>
        <w:rPr>
          <w:color w:val="auto"/>
          <w:sz w:val="21"/>
          <w:lang w:eastAsia="zh-CN"/>
        </w:rPr>
        <w:t>、安全员</w:t>
      </w:r>
      <w:r>
        <w:rPr>
          <w:color w:val="auto"/>
          <w:spacing w:val="8"/>
          <w:sz w:val="21"/>
          <w:lang w:eastAsia="zh-CN"/>
        </w:rPr>
        <w:t xml:space="preserve"> </w:t>
      </w:r>
      <w:r>
        <w:rPr>
          <w:color w:val="auto"/>
          <w:sz w:val="21"/>
          <w:u w:val="single"/>
          <w:lang w:eastAsia="zh-CN"/>
        </w:rPr>
        <w:t>（姓名）</w:t>
      </w:r>
      <w:r>
        <w:rPr>
          <w:color w:val="auto"/>
          <w:spacing w:val="10"/>
          <w:sz w:val="21"/>
          <w:u w:val="single"/>
          <w:lang w:eastAsia="zh-CN"/>
        </w:rPr>
        <w:t xml:space="preserve"> </w:t>
      </w:r>
      <w:r>
        <w:rPr>
          <w:color w:val="auto"/>
          <w:sz w:val="21"/>
          <w:lang w:eastAsia="zh-CN"/>
        </w:rPr>
        <w:t>现阶段没有担任任何在施建设工程相应职务，不同时在</w:t>
      </w:r>
      <w:r>
        <w:rPr>
          <w:color w:val="auto"/>
          <w:spacing w:val="-46"/>
          <w:sz w:val="21"/>
          <w:lang w:eastAsia="zh-CN"/>
        </w:rPr>
        <w:t xml:space="preserve"> </w:t>
      </w:r>
      <w:r>
        <w:rPr>
          <w:color w:val="auto"/>
          <w:sz w:val="21"/>
          <w:lang w:eastAsia="zh-CN"/>
        </w:rPr>
        <w:t>2</w:t>
      </w:r>
      <w:r>
        <w:rPr>
          <w:color w:val="auto"/>
          <w:spacing w:val="-48"/>
          <w:sz w:val="21"/>
          <w:lang w:eastAsia="zh-CN"/>
        </w:rPr>
        <w:t xml:space="preserve"> </w:t>
      </w:r>
      <w:r>
        <w:rPr>
          <w:color w:val="auto"/>
          <w:sz w:val="21"/>
          <w:lang w:eastAsia="zh-CN"/>
        </w:rPr>
        <w:t>个及以上的在建项目中</w:t>
      </w:r>
      <w:r>
        <w:rPr>
          <w:color w:val="auto"/>
          <w:w w:val="95"/>
          <w:sz w:val="21"/>
          <w:lang w:eastAsia="zh-CN"/>
        </w:rPr>
        <w:t>任职，同一在建项目不兼任。</w:t>
      </w:r>
    </w:p>
    <w:p>
      <w:pPr>
        <w:spacing w:before="159" w:line="391" w:lineRule="auto"/>
        <w:ind w:right="572" w:firstLine="597" w:firstLineChars="300"/>
        <w:rPr>
          <w:color w:val="auto"/>
          <w:sz w:val="21"/>
          <w:lang w:eastAsia="zh-CN"/>
        </w:rPr>
      </w:pPr>
      <w:r>
        <w:rPr>
          <w:color w:val="auto"/>
          <w:w w:val="95"/>
          <w:sz w:val="21"/>
          <w:lang w:eastAsia="zh-CN"/>
        </w:rPr>
        <w:t>我方保证上述信息的真实和准确，并愿意承担因我方就此弄虚作假所引起的一切法  律后果。</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5"/>
        <w:rPr>
          <w:color w:val="auto"/>
          <w:sz w:val="22"/>
          <w:lang w:eastAsia="zh-CN"/>
        </w:rPr>
      </w:pPr>
    </w:p>
    <w:p>
      <w:pPr>
        <w:ind w:left="1037"/>
        <w:rPr>
          <w:color w:val="auto"/>
          <w:sz w:val="21"/>
          <w:lang w:eastAsia="zh-CN"/>
        </w:rPr>
      </w:pPr>
      <w:r>
        <w:rPr>
          <w:color w:val="auto"/>
          <w:w w:val="95"/>
          <w:sz w:val="21"/>
          <w:lang w:eastAsia="zh-CN"/>
        </w:rPr>
        <w:t>特此承诺</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tabs>
          <w:tab w:val="left" w:pos="7001"/>
        </w:tabs>
        <w:spacing w:before="168"/>
        <w:ind w:left="2861" w:hanging="168"/>
        <w:rPr>
          <w:color w:val="auto"/>
          <w:sz w:val="21"/>
          <w:lang w:eastAsia="zh-CN"/>
        </w:rPr>
      </w:pPr>
      <w:r>
        <w:rPr>
          <w:color w:val="auto"/>
          <w:sz w:val="21"/>
          <w:lang w:eastAsia="zh-CN"/>
        </w:rPr>
        <w:t>法定</w:t>
      </w:r>
      <w:r>
        <w:rPr>
          <w:color w:val="auto"/>
          <w:spacing w:val="-5"/>
          <w:sz w:val="21"/>
          <w:lang w:eastAsia="zh-CN"/>
        </w:rPr>
        <w:t>代</w:t>
      </w:r>
      <w:r>
        <w:rPr>
          <w:color w:val="auto"/>
          <w:sz w:val="21"/>
          <w:lang w:eastAsia="zh-CN"/>
        </w:rPr>
        <w:t>表</w:t>
      </w:r>
      <w:r>
        <w:rPr>
          <w:color w:val="auto"/>
          <w:spacing w:val="-5"/>
          <w:sz w:val="21"/>
          <w:lang w:eastAsia="zh-CN"/>
        </w:rPr>
        <w:t>人</w:t>
      </w:r>
      <w:r>
        <w:rPr>
          <w:color w:val="auto"/>
          <w:sz w:val="21"/>
          <w:lang w:eastAsia="zh-CN"/>
        </w:rPr>
        <w:t>或</w:t>
      </w:r>
      <w:r>
        <w:rPr>
          <w:color w:val="auto"/>
          <w:spacing w:val="-5"/>
          <w:sz w:val="21"/>
          <w:lang w:eastAsia="zh-CN"/>
        </w:rPr>
        <w:t>其</w:t>
      </w:r>
      <w:r>
        <w:rPr>
          <w:color w:val="auto"/>
          <w:sz w:val="21"/>
          <w:lang w:eastAsia="zh-CN"/>
        </w:rPr>
        <w:t>委托代</w:t>
      </w:r>
      <w:r>
        <w:rPr>
          <w:color w:val="auto"/>
          <w:spacing w:val="-5"/>
          <w:sz w:val="21"/>
          <w:lang w:eastAsia="zh-CN"/>
        </w:rPr>
        <w:t>理</w:t>
      </w:r>
      <w:r>
        <w:rPr>
          <w:color w:val="auto"/>
          <w:sz w:val="21"/>
          <w:lang w:eastAsia="zh-CN"/>
        </w:rPr>
        <w:t>人：</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pacing w:val="-5"/>
          <w:w w:val="90"/>
          <w:sz w:val="21"/>
          <w:lang w:eastAsia="zh-CN"/>
        </w:rPr>
        <w:t>（</w:t>
      </w:r>
      <w:r>
        <w:rPr>
          <w:color w:val="auto"/>
          <w:w w:val="90"/>
          <w:sz w:val="21"/>
          <w:lang w:eastAsia="zh-CN"/>
        </w:rPr>
        <w:t>签字）</w:t>
      </w:r>
    </w:p>
    <w:p>
      <w:pPr>
        <w:pStyle w:val="13"/>
        <w:rPr>
          <w:color w:val="auto"/>
          <w:sz w:val="22"/>
          <w:lang w:eastAsia="zh-CN"/>
        </w:rPr>
      </w:pPr>
    </w:p>
    <w:p>
      <w:pPr>
        <w:pStyle w:val="13"/>
        <w:rPr>
          <w:color w:val="auto"/>
          <w:sz w:val="22"/>
          <w:lang w:eastAsia="zh-CN"/>
        </w:rPr>
      </w:pPr>
    </w:p>
    <w:p>
      <w:pPr>
        <w:pStyle w:val="13"/>
        <w:rPr>
          <w:color w:val="auto"/>
          <w:sz w:val="22"/>
          <w:lang w:eastAsia="zh-CN"/>
        </w:rPr>
      </w:pPr>
    </w:p>
    <w:p>
      <w:pPr>
        <w:pStyle w:val="13"/>
        <w:spacing w:before="12"/>
        <w:rPr>
          <w:color w:val="auto"/>
          <w:sz w:val="30"/>
          <w:lang w:eastAsia="zh-CN"/>
        </w:rPr>
      </w:pPr>
    </w:p>
    <w:p>
      <w:pPr>
        <w:tabs>
          <w:tab w:val="left" w:pos="6012"/>
        </w:tabs>
        <w:ind w:left="2861"/>
        <w:rPr>
          <w:color w:val="auto"/>
          <w:sz w:val="21"/>
          <w:lang w:eastAsia="zh-CN"/>
        </w:rPr>
      </w:pPr>
      <w:r>
        <w:rPr>
          <w:color w:val="auto"/>
          <w:sz w:val="21"/>
          <w:lang w:eastAsia="zh-CN"/>
        </w:rPr>
        <w:t>供应商名称：</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pacing w:val="-5"/>
          <w:w w:val="90"/>
          <w:sz w:val="21"/>
          <w:u w:val="single"/>
          <w:lang w:eastAsia="zh-CN"/>
        </w:rPr>
        <w:t>（</w:t>
      </w:r>
      <w:r>
        <w:rPr>
          <w:color w:val="auto"/>
          <w:w w:val="90"/>
          <w:sz w:val="21"/>
          <w:u w:val="single"/>
          <w:lang w:eastAsia="zh-CN"/>
        </w:rPr>
        <w:t>公</w:t>
      </w:r>
      <w:r>
        <w:rPr>
          <w:color w:val="auto"/>
          <w:spacing w:val="-5"/>
          <w:w w:val="90"/>
          <w:sz w:val="21"/>
          <w:u w:val="single"/>
          <w:lang w:eastAsia="zh-CN"/>
        </w:rPr>
        <w:t>章</w:t>
      </w:r>
      <w:r>
        <w:rPr>
          <w:color w:val="auto"/>
          <w:w w:val="90"/>
          <w:sz w:val="21"/>
          <w:u w:val="single"/>
          <w:lang w:eastAsia="zh-CN"/>
        </w:rPr>
        <w:t>或</w:t>
      </w:r>
      <w:r>
        <w:rPr>
          <w:color w:val="auto"/>
          <w:spacing w:val="-5"/>
          <w:w w:val="90"/>
          <w:sz w:val="21"/>
          <w:u w:val="single"/>
          <w:lang w:eastAsia="zh-CN"/>
        </w:rPr>
        <w:t>电</w:t>
      </w:r>
      <w:r>
        <w:rPr>
          <w:color w:val="auto"/>
          <w:w w:val="90"/>
          <w:sz w:val="21"/>
          <w:u w:val="single"/>
          <w:lang w:eastAsia="zh-CN"/>
        </w:rPr>
        <w:t>子</w:t>
      </w:r>
      <w:r>
        <w:rPr>
          <w:color w:val="auto"/>
          <w:spacing w:val="-5"/>
          <w:w w:val="90"/>
          <w:sz w:val="21"/>
          <w:u w:val="single"/>
          <w:lang w:eastAsia="zh-CN"/>
        </w:rPr>
        <w:t>印</w:t>
      </w:r>
      <w:r>
        <w:rPr>
          <w:color w:val="auto"/>
          <w:w w:val="90"/>
          <w:sz w:val="21"/>
          <w:u w:val="single"/>
          <w:lang w:eastAsia="zh-CN"/>
        </w:rPr>
        <w:t>章）</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6"/>
        <w:rPr>
          <w:color w:val="auto"/>
          <w:sz w:val="23"/>
          <w:lang w:eastAsia="zh-CN"/>
        </w:rPr>
      </w:pPr>
    </w:p>
    <w:p>
      <w:pPr>
        <w:tabs>
          <w:tab w:val="left" w:pos="6612"/>
          <w:tab w:val="left" w:pos="7663"/>
          <w:tab w:val="left" w:pos="8715"/>
        </w:tabs>
        <w:spacing w:before="34"/>
        <w:ind w:left="5564"/>
        <w:rPr>
          <w:color w:val="auto"/>
          <w:sz w:val="21"/>
          <w:lang w:eastAsia="zh-CN"/>
        </w:rPr>
      </w:pPr>
      <w:r>
        <w:rPr>
          <w:rFonts w:ascii="Times New Roman" w:eastAsia="Times New Roman"/>
          <w:color w:val="auto"/>
          <w:w w:val="99"/>
          <w:sz w:val="21"/>
          <w:u w:val="single"/>
          <w:lang w:eastAsia="zh-CN"/>
        </w:rPr>
        <w:t xml:space="preserve"> </w:t>
      </w:r>
      <w:r>
        <w:rPr>
          <w:rFonts w:ascii="Times New Roman" w:eastAsia="Times New Roman"/>
          <w:color w:val="auto"/>
          <w:sz w:val="21"/>
          <w:u w:val="single"/>
          <w:lang w:eastAsia="zh-CN"/>
        </w:rPr>
        <w:tab/>
      </w:r>
      <w:r>
        <w:rPr>
          <w:color w:val="auto"/>
          <w:sz w:val="21"/>
          <w:lang w:eastAsia="zh-CN"/>
        </w:rPr>
        <w:t>年</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月</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日</w:t>
      </w:r>
    </w:p>
    <w:p>
      <w:pPr>
        <w:rPr>
          <w:color w:val="auto"/>
          <w:sz w:val="21"/>
          <w:lang w:eastAsia="zh-CN"/>
        </w:rPr>
        <w:sectPr>
          <w:pgSz w:w="11910" w:h="16840"/>
          <w:pgMar w:top="1580" w:right="1240" w:bottom="1640" w:left="1300" w:header="0" w:footer="1444" w:gutter="0"/>
          <w:cols w:space="720" w:num="1"/>
        </w:sectPr>
      </w:pPr>
    </w:p>
    <w:p>
      <w:pPr>
        <w:spacing w:line="408" w:lineRule="exact"/>
        <w:ind w:left="3244"/>
        <w:rPr>
          <w:color w:val="auto"/>
          <w:sz w:val="32"/>
          <w:lang w:eastAsia="zh-CN"/>
        </w:rPr>
      </w:pPr>
      <w:r>
        <w:rPr>
          <w:color w:val="auto"/>
          <w:w w:val="95"/>
          <w:sz w:val="30"/>
          <w:lang w:eastAsia="zh-CN"/>
        </w:rPr>
        <w:t>（二）</w:t>
      </w:r>
      <w:r>
        <w:rPr>
          <w:color w:val="auto"/>
          <w:w w:val="95"/>
          <w:sz w:val="32"/>
          <w:lang w:eastAsia="zh-CN"/>
        </w:rPr>
        <w:t>法定代表人承诺书</w:t>
      </w:r>
    </w:p>
    <w:p>
      <w:pPr>
        <w:pStyle w:val="13"/>
        <w:spacing w:before="4"/>
        <w:rPr>
          <w:color w:val="auto"/>
          <w:sz w:val="34"/>
          <w:lang w:eastAsia="zh-CN"/>
        </w:rPr>
      </w:pPr>
    </w:p>
    <w:p>
      <w:pPr>
        <w:spacing w:line="278" w:lineRule="auto"/>
        <w:ind w:left="100" w:right="199" w:firstLine="379"/>
        <w:jc w:val="both"/>
        <w:rPr>
          <w:color w:val="auto"/>
          <w:sz w:val="21"/>
          <w:lang w:eastAsia="zh-CN"/>
        </w:rPr>
      </w:pPr>
      <w:r>
        <w:rPr>
          <w:color w:val="auto"/>
          <w:spacing w:val="4"/>
          <w:sz w:val="21"/>
          <w:lang w:eastAsia="zh-CN"/>
        </w:rPr>
        <w:t>本人</w:t>
      </w:r>
      <w:r>
        <w:rPr>
          <w:color w:val="auto"/>
          <w:spacing w:val="4"/>
          <w:sz w:val="21"/>
          <w:u w:val="single"/>
          <w:lang w:eastAsia="zh-CN"/>
        </w:rPr>
        <w:t xml:space="preserve">   </w:t>
      </w:r>
      <w:r>
        <w:rPr>
          <w:color w:val="auto"/>
          <w:spacing w:val="-15"/>
          <w:sz w:val="21"/>
          <w:lang w:eastAsia="zh-CN"/>
        </w:rPr>
        <w:t>，身份证号</w:t>
      </w:r>
      <w:r>
        <w:rPr>
          <w:color w:val="auto"/>
          <w:spacing w:val="-15"/>
          <w:sz w:val="21"/>
          <w:u w:val="single"/>
          <w:lang w:eastAsia="zh-CN"/>
        </w:rPr>
        <w:t xml:space="preserve">   </w:t>
      </w:r>
      <w:r>
        <w:rPr>
          <w:color w:val="auto"/>
          <w:spacing w:val="-15"/>
          <w:sz w:val="21"/>
          <w:lang w:eastAsia="zh-CN"/>
        </w:rPr>
        <w:t>，公司职务</w:t>
      </w:r>
      <w:r>
        <w:rPr>
          <w:color w:val="auto"/>
          <w:spacing w:val="-15"/>
          <w:sz w:val="21"/>
          <w:u w:val="single"/>
          <w:lang w:eastAsia="zh-CN"/>
        </w:rPr>
        <w:t xml:space="preserve">   </w:t>
      </w:r>
      <w:r>
        <w:rPr>
          <w:color w:val="auto"/>
          <w:spacing w:val="-17"/>
          <w:sz w:val="21"/>
          <w:lang w:eastAsia="zh-CN"/>
        </w:rPr>
        <w:t>。本人在项目投标中，保证工程建设项目能够按照市建设行政主管部门</w:t>
      </w:r>
      <w:r>
        <w:rPr>
          <w:color w:val="auto"/>
          <w:spacing w:val="-20"/>
          <w:w w:val="95"/>
          <w:sz w:val="21"/>
          <w:lang w:eastAsia="zh-CN"/>
        </w:rPr>
        <w:t>要求严格执行建设工程管理的法律法规，并对本工程项目的管理工作作出如下承诺：</w:t>
      </w:r>
    </w:p>
    <w:p>
      <w:pPr>
        <w:spacing w:before="128" w:line="278" w:lineRule="auto"/>
        <w:ind w:left="100" w:right="103" w:firstLine="379"/>
        <w:rPr>
          <w:color w:val="auto"/>
          <w:sz w:val="21"/>
          <w:lang w:eastAsia="zh-CN"/>
        </w:rPr>
      </w:pPr>
      <w:r>
        <w:rPr>
          <w:color w:val="auto"/>
          <w:spacing w:val="-9"/>
          <w:w w:val="95"/>
          <w:sz w:val="21"/>
          <w:lang w:eastAsia="zh-CN"/>
        </w:rPr>
        <w:t>1</w:t>
      </w:r>
      <w:r>
        <w:rPr>
          <w:color w:val="auto"/>
          <w:spacing w:val="-31"/>
          <w:w w:val="95"/>
          <w:sz w:val="21"/>
          <w:lang w:eastAsia="zh-CN"/>
        </w:rPr>
        <w:t>、投标文件中项目班子人员中所提供的资格证书、劳动合同、项目经理出具缴纳社会保险的承诺均真实合法有效，</w:t>
      </w:r>
      <w:r>
        <w:rPr>
          <w:color w:val="auto"/>
          <w:spacing w:val="-20"/>
          <w:sz w:val="21"/>
          <w:lang w:eastAsia="zh-CN"/>
        </w:rPr>
        <w:t>如经评标部门核实存在弄虚作假行为，可按不响应招标文件处理，同意将本投标企业列入失信名单并通过黑龙江省建筑市场监管公共服务平台给予曝光并予以行政处罚；外地投标企业存在弄虚作假行为同意将本投标企业不良诚信行为</w:t>
      </w:r>
      <w:r>
        <w:rPr>
          <w:color w:val="auto"/>
          <w:spacing w:val="-19"/>
          <w:w w:val="95"/>
          <w:sz w:val="21"/>
          <w:lang w:eastAsia="zh-CN"/>
        </w:rPr>
        <w:t>通告当地建设行政主管部门予以备案。</w:t>
      </w:r>
    </w:p>
    <w:p>
      <w:pPr>
        <w:spacing w:before="128" w:line="278" w:lineRule="auto"/>
        <w:ind w:left="100" w:right="199" w:firstLine="379"/>
        <w:jc w:val="both"/>
        <w:rPr>
          <w:color w:val="auto"/>
          <w:sz w:val="21"/>
          <w:lang w:eastAsia="zh-CN"/>
        </w:rPr>
      </w:pPr>
      <w:r>
        <w:rPr>
          <w:color w:val="auto"/>
          <w:spacing w:val="-9"/>
          <w:w w:val="95"/>
          <w:sz w:val="21"/>
          <w:lang w:eastAsia="zh-CN"/>
        </w:rPr>
        <w:t>2</w:t>
      </w:r>
      <w:r>
        <w:rPr>
          <w:color w:val="auto"/>
          <w:spacing w:val="-22"/>
          <w:w w:val="95"/>
          <w:sz w:val="21"/>
          <w:lang w:eastAsia="zh-CN"/>
        </w:rPr>
        <w:t>、派驻现场项目部的项目经理、施工现场技术负责人、施工员</w:t>
      </w:r>
      <w:r>
        <w:rPr>
          <w:color w:val="auto"/>
          <w:spacing w:val="-20"/>
          <w:w w:val="95"/>
          <w:sz w:val="21"/>
          <w:lang w:eastAsia="zh-CN"/>
        </w:rPr>
        <w:t>（工长</w:t>
      </w:r>
      <w:r>
        <w:rPr>
          <w:color w:val="auto"/>
          <w:spacing w:val="-22"/>
          <w:w w:val="95"/>
          <w:sz w:val="21"/>
          <w:lang w:eastAsia="zh-CN"/>
        </w:rPr>
        <w:t>）、质量员</w:t>
      </w:r>
      <w:r>
        <w:rPr>
          <w:color w:val="auto"/>
          <w:spacing w:val="-20"/>
          <w:w w:val="95"/>
          <w:sz w:val="21"/>
          <w:lang w:eastAsia="zh-CN"/>
        </w:rPr>
        <w:t>（</w:t>
      </w:r>
      <w:r>
        <w:rPr>
          <w:color w:val="auto"/>
          <w:spacing w:val="-19"/>
          <w:w w:val="95"/>
          <w:sz w:val="21"/>
          <w:lang w:eastAsia="zh-CN"/>
        </w:rPr>
        <w:t>质检员</w:t>
      </w:r>
      <w:r>
        <w:rPr>
          <w:color w:val="auto"/>
          <w:spacing w:val="-25"/>
          <w:w w:val="95"/>
          <w:sz w:val="21"/>
          <w:lang w:eastAsia="zh-CN"/>
        </w:rPr>
        <w:t>）</w:t>
      </w:r>
      <w:r>
        <w:rPr>
          <w:color w:val="auto"/>
          <w:spacing w:val="-19"/>
          <w:w w:val="95"/>
          <w:sz w:val="21"/>
          <w:lang w:eastAsia="zh-CN"/>
        </w:rPr>
        <w:t>、安全员等主要施工</w:t>
      </w:r>
      <w:r>
        <w:rPr>
          <w:color w:val="auto"/>
          <w:spacing w:val="-20"/>
          <w:w w:val="95"/>
          <w:sz w:val="21"/>
          <w:lang w:eastAsia="zh-CN"/>
        </w:rPr>
        <w:t>管理人员必须与其投标承诺一致。严格遵守建设行政主管部门要求持证上岗并保证驻地工作时间不得少于当月日历</w:t>
      </w:r>
      <w:r>
        <w:rPr>
          <w:color w:val="auto"/>
          <w:spacing w:val="3"/>
          <w:w w:val="95"/>
          <w:sz w:val="21"/>
          <w:lang w:eastAsia="zh-CN"/>
        </w:rPr>
        <w:t>数的</w:t>
      </w:r>
      <w:r>
        <w:rPr>
          <w:color w:val="auto"/>
          <w:spacing w:val="-10"/>
          <w:w w:val="95"/>
          <w:sz w:val="21"/>
          <w:lang w:eastAsia="zh-CN"/>
        </w:rPr>
        <w:t>80</w:t>
      </w:r>
      <w:r>
        <w:rPr>
          <w:color w:val="auto"/>
          <w:spacing w:val="-26"/>
          <w:w w:val="95"/>
          <w:sz w:val="21"/>
          <w:lang w:eastAsia="zh-CN"/>
        </w:rPr>
        <w:t>%履职制度，驻地工作期间不得擅自进行更换或脱岗，如出现擅自更换或脱岗行为，同意按照招标文件和合同中</w:t>
      </w:r>
      <w:r>
        <w:rPr>
          <w:color w:val="auto"/>
          <w:spacing w:val="-20"/>
          <w:w w:val="95"/>
          <w:sz w:val="21"/>
          <w:lang w:eastAsia="zh-CN"/>
        </w:rPr>
        <w:t>明确约定更换或脱岗的违约金比例和金额予以缴纳，同意建设行政主管部门依据相关法律法规对企业进行行政处理。</w:t>
      </w:r>
    </w:p>
    <w:p>
      <w:pPr>
        <w:spacing w:before="130" w:line="276" w:lineRule="auto"/>
        <w:ind w:left="100" w:right="199" w:firstLine="379"/>
        <w:jc w:val="both"/>
        <w:rPr>
          <w:color w:val="auto"/>
          <w:sz w:val="21"/>
          <w:lang w:eastAsia="zh-CN"/>
        </w:rPr>
      </w:pPr>
      <w:r>
        <w:rPr>
          <w:color w:val="auto"/>
          <w:spacing w:val="-9"/>
          <w:w w:val="95"/>
          <w:sz w:val="21"/>
          <w:lang w:eastAsia="zh-CN"/>
        </w:rPr>
        <w:t>3</w:t>
      </w:r>
      <w:r>
        <w:rPr>
          <w:color w:val="auto"/>
          <w:spacing w:val="-25"/>
          <w:w w:val="95"/>
          <w:sz w:val="21"/>
          <w:lang w:eastAsia="zh-CN"/>
        </w:rPr>
        <w:t>、严格履行质量监督法定程序，保障工程项目实体质量结构安全；遵守国家有关安全生产规定，保证安全文明费</w:t>
      </w:r>
      <w:r>
        <w:rPr>
          <w:color w:val="auto"/>
          <w:spacing w:val="-20"/>
          <w:w w:val="95"/>
          <w:sz w:val="21"/>
          <w:lang w:eastAsia="zh-CN"/>
        </w:rPr>
        <w:t>用专款专用，对安全生产、文明施工不达标的项目，严格要求施工现场进行整改；自觉接受并积极配合各级管理部门</w:t>
      </w:r>
      <w:r>
        <w:rPr>
          <w:color w:val="auto"/>
          <w:spacing w:val="-19"/>
          <w:w w:val="95"/>
          <w:sz w:val="21"/>
          <w:lang w:eastAsia="zh-CN"/>
        </w:rPr>
        <w:t>对工程质量、安全的考核和检查；</w:t>
      </w:r>
    </w:p>
    <w:p>
      <w:pPr>
        <w:spacing w:before="132" w:line="276" w:lineRule="auto"/>
        <w:ind w:left="100" w:right="199" w:firstLine="379"/>
        <w:jc w:val="both"/>
        <w:rPr>
          <w:color w:val="auto"/>
          <w:sz w:val="21"/>
          <w:lang w:eastAsia="zh-CN"/>
        </w:rPr>
      </w:pPr>
      <w:r>
        <w:rPr>
          <w:color w:val="auto"/>
          <w:spacing w:val="-9"/>
          <w:w w:val="95"/>
          <w:sz w:val="21"/>
          <w:lang w:eastAsia="zh-CN"/>
        </w:rPr>
        <w:t>4</w:t>
      </w:r>
      <w:r>
        <w:rPr>
          <w:color w:val="auto"/>
          <w:spacing w:val="-24"/>
          <w:w w:val="95"/>
          <w:sz w:val="21"/>
          <w:lang w:eastAsia="zh-CN"/>
        </w:rPr>
        <w:t>、总包单位对建筑施工现场劳务用工及工资支付实名制管理工作负总责，派驻现场项目经理为第一责任人，在施</w:t>
      </w:r>
      <w:r>
        <w:rPr>
          <w:color w:val="auto"/>
          <w:spacing w:val="-20"/>
          <w:w w:val="95"/>
          <w:sz w:val="21"/>
          <w:lang w:eastAsia="zh-CN"/>
        </w:rPr>
        <w:t>工现场配备劳务实名制管理所必须的硬件设施设备，建立劳务用工管理机构，配备专职农民工管理人员，全面负责施工现场劳务人员实名制登记、考勤</w:t>
      </w:r>
      <w:r>
        <w:rPr>
          <w:color w:val="auto"/>
          <w:spacing w:val="-17"/>
          <w:w w:val="95"/>
          <w:sz w:val="21"/>
          <w:lang w:eastAsia="zh-CN"/>
        </w:rPr>
        <w:t>（</w:t>
      </w:r>
      <w:r>
        <w:rPr>
          <w:color w:val="auto"/>
          <w:spacing w:val="-20"/>
          <w:w w:val="95"/>
          <w:sz w:val="21"/>
          <w:lang w:eastAsia="zh-CN"/>
        </w:rPr>
        <w:t>指纹或脸模识别）</w:t>
      </w:r>
      <w:r>
        <w:rPr>
          <w:color w:val="auto"/>
          <w:spacing w:val="-19"/>
          <w:w w:val="95"/>
          <w:sz w:val="21"/>
          <w:lang w:eastAsia="zh-CN"/>
        </w:rPr>
        <w:t>、工资发放、合同签订等劳务用工管理工作。</w:t>
      </w:r>
    </w:p>
    <w:p>
      <w:pPr>
        <w:spacing w:before="133" w:line="276" w:lineRule="auto"/>
        <w:ind w:left="100" w:right="199" w:firstLine="379"/>
        <w:jc w:val="both"/>
        <w:rPr>
          <w:color w:val="auto"/>
          <w:sz w:val="21"/>
          <w:lang w:eastAsia="zh-CN"/>
        </w:rPr>
      </w:pPr>
      <w:r>
        <w:rPr>
          <w:color w:val="auto"/>
          <w:spacing w:val="-9"/>
          <w:w w:val="95"/>
          <w:sz w:val="21"/>
          <w:lang w:eastAsia="zh-CN"/>
        </w:rPr>
        <w:t>5</w:t>
      </w:r>
      <w:r>
        <w:rPr>
          <w:color w:val="auto"/>
          <w:spacing w:val="-25"/>
          <w:w w:val="95"/>
          <w:sz w:val="21"/>
          <w:lang w:eastAsia="zh-CN"/>
        </w:rPr>
        <w:t>、严格履行合同约定的责任和义务，不得将工程转包或违法分包、挂靠，严格按照建设规范和程序施工，确保工</w:t>
      </w:r>
      <w:r>
        <w:rPr>
          <w:color w:val="auto"/>
          <w:spacing w:val="-18"/>
          <w:w w:val="95"/>
          <w:sz w:val="21"/>
          <w:lang w:eastAsia="zh-CN"/>
        </w:rPr>
        <w:t>程质量、安全和工期。</w:t>
      </w:r>
    </w:p>
    <w:p>
      <w:pPr>
        <w:spacing w:before="130" w:line="278" w:lineRule="auto"/>
        <w:ind w:left="100" w:right="103" w:firstLine="379"/>
        <w:jc w:val="both"/>
        <w:rPr>
          <w:color w:val="auto"/>
          <w:sz w:val="21"/>
          <w:lang w:eastAsia="zh-CN"/>
        </w:rPr>
      </w:pPr>
      <w:r>
        <w:rPr>
          <w:color w:val="auto"/>
          <w:spacing w:val="-22"/>
          <w:w w:val="95"/>
          <w:sz w:val="21"/>
          <w:lang w:eastAsia="zh-CN"/>
        </w:rPr>
        <w:t xml:space="preserve">如违反下列任何一款条款并造成不良社会影响或严重后果，本人愿意接受建设行政主管部门的招投标、资质审核、 </w:t>
      </w:r>
      <w:r>
        <w:rPr>
          <w:color w:val="auto"/>
          <w:spacing w:val="-20"/>
          <w:w w:val="95"/>
          <w:sz w:val="21"/>
          <w:lang w:eastAsia="zh-CN"/>
        </w:rPr>
        <w:t>市场准入等行政处罚，并承担相应的法律责任。</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2"/>
        <w:rPr>
          <w:color w:val="auto"/>
          <w:sz w:val="26"/>
          <w:lang w:eastAsia="zh-CN"/>
        </w:rPr>
      </w:pPr>
    </w:p>
    <w:p>
      <w:pPr>
        <w:ind w:left="3119" w:right="4008"/>
        <w:jc w:val="center"/>
        <w:rPr>
          <w:color w:val="auto"/>
          <w:sz w:val="21"/>
          <w:lang w:eastAsia="zh-CN"/>
        </w:rPr>
      </w:pPr>
      <w:r>
        <w:rPr>
          <w:color w:val="auto"/>
          <w:w w:val="95"/>
          <w:sz w:val="21"/>
          <w:lang w:eastAsia="zh-CN"/>
        </w:rPr>
        <w:t>法定代表人签字：</w:t>
      </w:r>
    </w:p>
    <w:p>
      <w:pPr>
        <w:pStyle w:val="13"/>
        <w:rPr>
          <w:color w:val="auto"/>
          <w:sz w:val="20"/>
          <w:lang w:eastAsia="zh-CN"/>
        </w:rPr>
      </w:pPr>
    </w:p>
    <w:p>
      <w:pPr>
        <w:pStyle w:val="13"/>
        <w:rPr>
          <w:color w:val="auto"/>
          <w:sz w:val="20"/>
          <w:lang w:eastAsia="zh-CN"/>
        </w:rPr>
      </w:pPr>
    </w:p>
    <w:p>
      <w:pPr>
        <w:pStyle w:val="13"/>
        <w:spacing w:before="11"/>
        <w:rPr>
          <w:color w:val="auto"/>
          <w:sz w:val="23"/>
          <w:lang w:eastAsia="zh-CN"/>
        </w:rPr>
      </w:pPr>
    </w:p>
    <w:p>
      <w:pPr>
        <w:tabs>
          <w:tab w:val="left" w:pos="6174"/>
        </w:tabs>
        <w:ind w:left="3760"/>
        <w:rPr>
          <w:color w:val="auto"/>
          <w:sz w:val="21"/>
          <w:lang w:eastAsia="zh-CN"/>
        </w:rPr>
      </w:pPr>
      <w:r>
        <w:rPr>
          <w:color w:val="auto"/>
          <w:sz w:val="21"/>
          <w:lang w:eastAsia="zh-CN"/>
        </w:rPr>
        <w:t>供应商名称：</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w w:val="95"/>
          <w:sz w:val="21"/>
          <w:u w:val="single"/>
          <w:lang w:eastAsia="zh-CN"/>
        </w:rPr>
        <w:t>（公章或</w:t>
      </w:r>
      <w:r>
        <w:rPr>
          <w:color w:val="auto"/>
          <w:spacing w:val="-6"/>
          <w:w w:val="95"/>
          <w:sz w:val="21"/>
          <w:u w:val="single"/>
          <w:lang w:eastAsia="zh-CN"/>
        </w:rPr>
        <w:t>电</w:t>
      </w:r>
      <w:r>
        <w:rPr>
          <w:color w:val="auto"/>
          <w:w w:val="95"/>
          <w:sz w:val="21"/>
          <w:u w:val="single"/>
          <w:lang w:eastAsia="zh-CN"/>
        </w:rPr>
        <w:t>子</w:t>
      </w:r>
      <w:r>
        <w:rPr>
          <w:color w:val="auto"/>
          <w:spacing w:val="-5"/>
          <w:w w:val="95"/>
          <w:sz w:val="21"/>
          <w:u w:val="single"/>
          <w:lang w:eastAsia="zh-CN"/>
        </w:rPr>
        <w:t>印</w:t>
      </w:r>
      <w:r>
        <w:rPr>
          <w:color w:val="auto"/>
          <w:w w:val="95"/>
          <w:sz w:val="21"/>
          <w:u w:val="single"/>
          <w:lang w:eastAsia="zh-CN"/>
        </w:rPr>
        <w:t>章）</w:t>
      </w:r>
    </w:p>
    <w:p>
      <w:pPr>
        <w:pStyle w:val="13"/>
        <w:rPr>
          <w:color w:val="auto"/>
          <w:sz w:val="20"/>
          <w:lang w:eastAsia="zh-CN"/>
        </w:rPr>
      </w:pPr>
    </w:p>
    <w:p>
      <w:pPr>
        <w:pStyle w:val="13"/>
        <w:rPr>
          <w:color w:val="auto"/>
          <w:sz w:val="20"/>
          <w:lang w:eastAsia="zh-CN"/>
        </w:rPr>
      </w:pPr>
    </w:p>
    <w:p>
      <w:pPr>
        <w:pStyle w:val="13"/>
        <w:spacing w:before="4"/>
        <w:rPr>
          <w:color w:val="auto"/>
          <w:sz w:val="27"/>
          <w:lang w:eastAsia="zh-CN"/>
        </w:rPr>
      </w:pPr>
    </w:p>
    <w:p>
      <w:pPr>
        <w:tabs>
          <w:tab w:val="left" w:pos="6596"/>
          <w:tab w:val="left" w:pos="7647"/>
          <w:tab w:val="left" w:pos="8699"/>
        </w:tabs>
        <w:spacing w:before="34"/>
        <w:ind w:left="5545"/>
        <w:rPr>
          <w:color w:val="auto"/>
          <w:sz w:val="21"/>
          <w:lang w:eastAsia="zh-CN"/>
        </w:rPr>
      </w:pPr>
      <w:r>
        <w:rPr>
          <w:rFonts w:ascii="Times New Roman" w:eastAsia="Times New Roman"/>
          <w:color w:val="auto"/>
          <w:w w:val="99"/>
          <w:sz w:val="21"/>
          <w:u w:val="single"/>
          <w:lang w:eastAsia="zh-CN"/>
        </w:rPr>
        <w:t xml:space="preserve"> </w:t>
      </w:r>
      <w:r>
        <w:rPr>
          <w:rFonts w:ascii="Times New Roman" w:eastAsia="Times New Roman"/>
          <w:color w:val="auto"/>
          <w:sz w:val="21"/>
          <w:u w:val="single"/>
          <w:lang w:eastAsia="zh-CN"/>
        </w:rPr>
        <w:tab/>
      </w:r>
      <w:r>
        <w:rPr>
          <w:color w:val="auto"/>
          <w:sz w:val="21"/>
          <w:lang w:eastAsia="zh-CN"/>
        </w:rPr>
        <w:t>年</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月</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日</w:t>
      </w:r>
    </w:p>
    <w:p>
      <w:pPr>
        <w:rPr>
          <w:color w:val="auto"/>
          <w:sz w:val="21"/>
          <w:lang w:eastAsia="zh-CN"/>
        </w:rPr>
        <w:sectPr>
          <w:footerReference r:id="rId16" w:type="default"/>
          <w:pgSz w:w="11910" w:h="16840"/>
          <w:pgMar w:top="1400" w:right="860" w:bottom="1460" w:left="980" w:header="0" w:footer="1273" w:gutter="0"/>
          <w:pgNumType w:start="80"/>
          <w:cols w:space="720" w:num="1"/>
        </w:sectPr>
      </w:pPr>
    </w:p>
    <w:p>
      <w:pPr>
        <w:pStyle w:val="8"/>
        <w:spacing w:line="386" w:lineRule="exact"/>
        <w:ind w:left="3325"/>
        <w:rPr>
          <w:color w:val="auto"/>
          <w:lang w:eastAsia="zh-CN"/>
        </w:rPr>
      </w:pPr>
      <w:bookmarkStart w:id="52" w:name="（三）无拖欠农民工工资承诺"/>
      <w:bookmarkEnd w:id="52"/>
      <w:r>
        <w:rPr>
          <w:color w:val="auto"/>
          <w:lang w:eastAsia="zh-CN"/>
        </w:rPr>
        <w:t>（三）无拖欠农民工工资承诺</w:t>
      </w:r>
    </w:p>
    <w:p>
      <w:pPr>
        <w:pStyle w:val="13"/>
        <w:spacing w:before="11"/>
        <w:rPr>
          <w:color w:val="auto"/>
          <w:sz w:val="18"/>
          <w:lang w:eastAsia="zh-CN"/>
        </w:rPr>
      </w:pPr>
    </w:p>
    <w:p>
      <w:pPr>
        <w:spacing w:before="34"/>
        <w:ind w:left="100"/>
        <w:rPr>
          <w:color w:val="auto"/>
          <w:sz w:val="21"/>
          <w:lang w:eastAsia="zh-CN"/>
        </w:rPr>
      </w:pPr>
      <w:r>
        <w:rPr>
          <w:color w:val="auto"/>
          <w:w w:val="95"/>
          <w:sz w:val="21"/>
          <w:lang w:eastAsia="zh-CN"/>
        </w:rPr>
        <w:t>（采购人）：</w:t>
      </w:r>
    </w:p>
    <w:p>
      <w:pPr>
        <w:pStyle w:val="13"/>
        <w:rPr>
          <w:color w:val="auto"/>
          <w:sz w:val="20"/>
          <w:lang w:eastAsia="zh-CN"/>
        </w:rPr>
      </w:pPr>
    </w:p>
    <w:p>
      <w:pPr>
        <w:pStyle w:val="13"/>
        <w:spacing w:before="3"/>
        <w:rPr>
          <w:color w:val="auto"/>
          <w:sz w:val="21"/>
          <w:lang w:eastAsia="zh-CN"/>
        </w:rPr>
      </w:pPr>
    </w:p>
    <w:p>
      <w:pPr>
        <w:spacing w:before="1"/>
        <w:ind w:left="542" w:right="7772"/>
        <w:jc w:val="center"/>
        <w:rPr>
          <w:color w:val="auto"/>
          <w:sz w:val="21"/>
          <w:lang w:eastAsia="zh-CN"/>
        </w:rPr>
      </w:pPr>
      <w:r>
        <w:rPr>
          <w:color w:val="auto"/>
          <w:w w:val="95"/>
          <w:sz w:val="21"/>
          <w:lang w:eastAsia="zh-CN"/>
        </w:rPr>
        <w:t>我公司郑重承诺：</w:t>
      </w:r>
    </w:p>
    <w:p>
      <w:pPr>
        <w:pStyle w:val="13"/>
        <w:rPr>
          <w:color w:val="auto"/>
          <w:sz w:val="20"/>
          <w:lang w:eastAsia="zh-CN"/>
        </w:rPr>
      </w:pPr>
    </w:p>
    <w:p>
      <w:pPr>
        <w:pStyle w:val="13"/>
        <w:spacing w:before="6"/>
        <w:rPr>
          <w:color w:val="auto"/>
          <w:sz w:val="28"/>
          <w:lang w:eastAsia="zh-CN"/>
        </w:rPr>
      </w:pPr>
    </w:p>
    <w:p>
      <w:pPr>
        <w:spacing w:line="333" w:lineRule="auto"/>
        <w:ind w:left="100" w:right="99" w:firstLine="628"/>
        <w:rPr>
          <w:color w:val="auto"/>
          <w:sz w:val="21"/>
          <w:lang w:eastAsia="zh-CN"/>
        </w:rPr>
      </w:pPr>
      <w:r>
        <w:rPr>
          <w:color w:val="auto"/>
          <w:sz w:val="21"/>
          <w:lang w:eastAsia="zh-CN"/>
        </w:rPr>
        <w:t>按照国家规定、合同要求支付农民工工资，无拖欠克扣农民工工资现象。我单位提供的所有承诺均真实准确，不存在弄虚作假，不存在瞒报漏报，否则我单位愿意承担一切责任后果。</w:t>
      </w:r>
    </w:p>
    <w:p>
      <w:pPr>
        <w:spacing w:line="333" w:lineRule="auto"/>
        <w:ind w:left="100" w:right="99" w:firstLine="628"/>
        <w:rPr>
          <w:color w:val="auto"/>
          <w:sz w:val="21"/>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4"/>
        <w:rPr>
          <w:color w:val="auto"/>
          <w:lang w:eastAsia="zh-CN"/>
        </w:rPr>
      </w:pPr>
    </w:p>
    <w:p>
      <w:pPr>
        <w:ind w:left="542" w:right="7604"/>
        <w:jc w:val="center"/>
        <w:rPr>
          <w:color w:val="auto"/>
          <w:sz w:val="21"/>
          <w:lang w:eastAsia="zh-CN"/>
        </w:rPr>
      </w:pPr>
      <w:r>
        <w:rPr>
          <w:color w:val="auto"/>
          <w:w w:val="95"/>
          <w:sz w:val="21"/>
          <w:lang w:eastAsia="zh-CN"/>
        </w:rPr>
        <w:t>特此承诺</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9"/>
        <w:rPr>
          <w:color w:val="auto"/>
          <w:sz w:val="14"/>
          <w:lang w:eastAsia="zh-CN"/>
        </w:rPr>
      </w:pPr>
    </w:p>
    <w:p>
      <w:pPr>
        <w:tabs>
          <w:tab w:val="left" w:pos="7556"/>
        </w:tabs>
        <w:ind w:left="3808" w:hanging="243"/>
        <w:rPr>
          <w:color w:val="auto"/>
          <w:sz w:val="24"/>
          <w:lang w:eastAsia="zh-CN"/>
        </w:rPr>
      </w:pPr>
      <w:r>
        <w:rPr>
          <w:color w:val="auto"/>
          <w:sz w:val="21"/>
          <w:lang w:eastAsia="zh-CN"/>
        </w:rPr>
        <w:t>法定</w:t>
      </w:r>
      <w:r>
        <w:rPr>
          <w:color w:val="auto"/>
          <w:spacing w:val="-5"/>
          <w:sz w:val="21"/>
          <w:lang w:eastAsia="zh-CN"/>
        </w:rPr>
        <w:t>代</w:t>
      </w:r>
      <w:r>
        <w:rPr>
          <w:color w:val="auto"/>
          <w:sz w:val="21"/>
          <w:lang w:eastAsia="zh-CN"/>
        </w:rPr>
        <w:t>表</w:t>
      </w:r>
      <w:r>
        <w:rPr>
          <w:color w:val="auto"/>
          <w:spacing w:val="-5"/>
          <w:sz w:val="21"/>
          <w:lang w:eastAsia="zh-CN"/>
        </w:rPr>
        <w:t>人</w:t>
      </w:r>
      <w:r>
        <w:rPr>
          <w:color w:val="auto"/>
          <w:sz w:val="21"/>
          <w:lang w:eastAsia="zh-CN"/>
        </w:rPr>
        <w:t>或其委</w:t>
      </w:r>
      <w:r>
        <w:rPr>
          <w:color w:val="auto"/>
          <w:spacing w:val="-5"/>
          <w:sz w:val="21"/>
          <w:lang w:eastAsia="zh-CN"/>
        </w:rPr>
        <w:t>托</w:t>
      </w:r>
      <w:r>
        <w:rPr>
          <w:color w:val="auto"/>
          <w:sz w:val="21"/>
          <w:lang w:eastAsia="zh-CN"/>
        </w:rPr>
        <w:t>代</w:t>
      </w:r>
      <w:r>
        <w:rPr>
          <w:color w:val="auto"/>
          <w:spacing w:val="-5"/>
          <w:sz w:val="21"/>
          <w:lang w:eastAsia="zh-CN"/>
        </w:rPr>
        <w:t>理</w:t>
      </w:r>
      <w:r>
        <w:rPr>
          <w:color w:val="auto"/>
          <w:sz w:val="21"/>
          <w:lang w:eastAsia="zh-CN"/>
        </w:rPr>
        <w:t>人：</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pacing w:val="-3"/>
          <w:w w:val="90"/>
          <w:sz w:val="24"/>
          <w:lang w:eastAsia="zh-CN"/>
        </w:rPr>
        <w:t>（</w:t>
      </w:r>
      <w:r>
        <w:rPr>
          <w:color w:val="auto"/>
          <w:w w:val="90"/>
          <w:sz w:val="24"/>
          <w:lang w:eastAsia="zh-CN"/>
        </w:rPr>
        <w:t>签</w:t>
      </w:r>
      <w:r>
        <w:rPr>
          <w:color w:val="auto"/>
          <w:spacing w:val="-5"/>
          <w:w w:val="90"/>
          <w:sz w:val="24"/>
          <w:lang w:eastAsia="zh-CN"/>
        </w:rPr>
        <w:t>字</w:t>
      </w:r>
      <w:r>
        <w:rPr>
          <w:color w:val="auto"/>
          <w:w w:val="90"/>
          <w:sz w:val="24"/>
          <w:lang w:eastAsia="zh-CN"/>
        </w:rPr>
        <w:t>）</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sz w:val="32"/>
          <w:lang w:eastAsia="zh-CN"/>
        </w:rPr>
      </w:pPr>
    </w:p>
    <w:p>
      <w:pPr>
        <w:tabs>
          <w:tab w:val="left" w:pos="6433"/>
        </w:tabs>
        <w:ind w:left="3808"/>
        <w:rPr>
          <w:color w:val="auto"/>
          <w:sz w:val="24"/>
          <w:lang w:eastAsia="zh-CN"/>
        </w:rPr>
      </w:pPr>
      <w:r>
        <w:rPr>
          <w:color w:val="auto"/>
          <w:sz w:val="21"/>
          <w:lang w:eastAsia="zh-CN"/>
        </w:rPr>
        <w:t>供应商名称：</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r>
        <w:rPr>
          <w:color w:val="auto"/>
          <w:w w:val="90"/>
          <w:sz w:val="24"/>
          <w:u w:val="single"/>
          <w:lang w:eastAsia="zh-CN"/>
        </w:rPr>
        <w:t>（公</w:t>
      </w:r>
      <w:r>
        <w:rPr>
          <w:color w:val="auto"/>
          <w:spacing w:val="-3"/>
          <w:w w:val="90"/>
          <w:sz w:val="24"/>
          <w:u w:val="single"/>
          <w:lang w:eastAsia="zh-CN"/>
        </w:rPr>
        <w:t>章或</w:t>
      </w:r>
      <w:r>
        <w:rPr>
          <w:color w:val="auto"/>
          <w:w w:val="90"/>
          <w:sz w:val="24"/>
          <w:u w:val="single"/>
          <w:lang w:eastAsia="zh-CN"/>
        </w:rPr>
        <w:t>电</w:t>
      </w:r>
      <w:r>
        <w:rPr>
          <w:color w:val="auto"/>
          <w:spacing w:val="-5"/>
          <w:w w:val="90"/>
          <w:sz w:val="24"/>
          <w:u w:val="single"/>
          <w:lang w:eastAsia="zh-CN"/>
        </w:rPr>
        <w:t>子</w:t>
      </w:r>
      <w:r>
        <w:rPr>
          <w:color w:val="auto"/>
          <w:w w:val="90"/>
          <w:sz w:val="24"/>
          <w:u w:val="single"/>
          <w:lang w:eastAsia="zh-CN"/>
        </w:rPr>
        <w:t>印</w:t>
      </w:r>
      <w:r>
        <w:rPr>
          <w:color w:val="auto"/>
          <w:spacing w:val="-5"/>
          <w:w w:val="90"/>
          <w:sz w:val="24"/>
          <w:u w:val="single"/>
          <w:lang w:eastAsia="zh-CN"/>
        </w:rPr>
        <w:t>章</w:t>
      </w:r>
      <w:r>
        <w:rPr>
          <w:color w:val="auto"/>
          <w:w w:val="90"/>
          <w:sz w:val="24"/>
          <w:u w:val="single"/>
          <w:lang w:eastAsia="zh-CN"/>
        </w:rPr>
        <w:t>）</w:t>
      </w:r>
    </w:p>
    <w:p>
      <w:pPr>
        <w:pStyle w:val="13"/>
        <w:rPr>
          <w:color w:val="auto"/>
          <w:sz w:val="20"/>
          <w:lang w:eastAsia="zh-CN"/>
        </w:rPr>
      </w:pPr>
    </w:p>
    <w:p>
      <w:pPr>
        <w:pStyle w:val="13"/>
        <w:rPr>
          <w:color w:val="auto"/>
          <w:sz w:val="20"/>
          <w:lang w:eastAsia="zh-CN"/>
        </w:rPr>
      </w:pPr>
    </w:p>
    <w:p>
      <w:pPr>
        <w:pStyle w:val="13"/>
        <w:spacing w:before="12"/>
        <w:rPr>
          <w:color w:val="auto"/>
          <w:sz w:val="25"/>
          <w:lang w:eastAsia="zh-CN"/>
        </w:rPr>
      </w:pPr>
    </w:p>
    <w:p>
      <w:pPr>
        <w:tabs>
          <w:tab w:val="left" w:pos="6596"/>
          <w:tab w:val="left" w:pos="7647"/>
          <w:tab w:val="left" w:pos="8699"/>
        </w:tabs>
        <w:spacing w:before="41"/>
        <w:ind w:left="5545"/>
        <w:rPr>
          <w:color w:val="auto"/>
          <w:sz w:val="21"/>
          <w:lang w:eastAsia="zh-CN"/>
        </w:rPr>
      </w:pPr>
      <w:r>
        <w:rPr>
          <w:rFonts w:ascii="Times New Roman" w:eastAsia="Times New Roman"/>
          <w:color w:val="auto"/>
          <w:w w:val="99"/>
          <w:sz w:val="21"/>
          <w:u w:val="single"/>
          <w:lang w:eastAsia="zh-CN"/>
        </w:rPr>
        <w:t xml:space="preserve"> </w:t>
      </w:r>
      <w:r>
        <w:rPr>
          <w:rFonts w:ascii="Times New Roman" w:eastAsia="Times New Roman"/>
          <w:color w:val="auto"/>
          <w:sz w:val="21"/>
          <w:u w:val="single"/>
          <w:lang w:eastAsia="zh-CN"/>
        </w:rPr>
        <w:tab/>
      </w:r>
      <w:r>
        <w:rPr>
          <w:color w:val="auto"/>
          <w:sz w:val="21"/>
          <w:lang w:eastAsia="zh-CN"/>
        </w:rPr>
        <w:t>年</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月</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日</w:t>
      </w:r>
    </w:p>
    <w:p>
      <w:pPr>
        <w:pStyle w:val="13"/>
        <w:rPr>
          <w:color w:val="auto"/>
          <w:sz w:val="22"/>
          <w:lang w:eastAsia="zh-CN"/>
        </w:rPr>
      </w:pPr>
    </w:p>
    <w:p>
      <w:pPr>
        <w:pStyle w:val="13"/>
        <w:rPr>
          <w:color w:val="auto"/>
          <w:sz w:val="22"/>
          <w:lang w:eastAsia="zh-CN"/>
        </w:rPr>
      </w:pPr>
    </w:p>
    <w:p>
      <w:pPr>
        <w:pStyle w:val="13"/>
        <w:rPr>
          <w:color w:val="auto"/>
          <w:sz w:val="22"/>
          <w:lang w:eastAsia="zh-CN"/>
        </w:rPr>
      </w:pPr>
    </w:p>
    <w:p>
      <w:pPr>
        <w:pStyle w:val="13"/>
        <w:rPr>
          <w:color w:val="auto"/>
          <w:sz w:val="22"/>
          <w:lang w:eastAsia="zh-CN"/>
        </w:rPr>
      </w:pPr>
    </w:p>
    <w:p>
      <w:pPr>
        <w:pStyle w:val="13"/>
        <w:spacing w:before="8"/>
        <w:rPr>
          <w:color w:val="auto"/>
          <w:sz w:val="18"/>
          <w:lang w:eastAsia="zh-CN"/>
        </w:rPr>
      </w:pPr>
    </w:p>
    <w:p>
      <w:pPr>
        <w:ind w:left="1499"/>
        <w:rPr>
          <w:color w:val="auto"/>
          <w:sz w:val="21"/>
          <w:lang w:eastAsia="zh-CN"/>
        </w:rPr>
      </w:pPr>
      <w:r>
        <w:rPr>
          <w:color w:val="auto"/>
          <w:w w:val="95"/>
          <w:sz w:val="21"/>
          <w:lang w:eastAsia="zh-CN"/>
        </w:rPr>
        <w:t>（凡拖欠克扣农民工工资，没有清偿完毕的单位不得参与新的工程招投标）</w:t>
      </w:r>
    </w:p>
    <w:p>
      <w:pPr>
        <w:rPr>
          <w:color w:val="auto"/>
          <w:sz w:val="21"/>
          <w:lang w:eastAsia="zh-CN"/>
        </w:rPr>
        <w:sectPr>
          <w:pgSz w:w="11910" w:h="16840"/>
          <w:pgMar w:top="1400" w:right="980" w:bottom="1460" w:left="980" w:header="0" w:footer="1273" w:gutter="0"/>
          <w:cols w:space="720" w:num="1"/>
        </w:sectPr>
      </w:pPr>
    </w:p>
    <w:p>
      <w:pPr>
        <w:pStyle w:val="10"/>
        <w:spacing w:before="26"/>
        <w:rPr>
          <w:color w:val="auto"/>
          <w:lang w:eastAsia="zh-CN"/>
        </w:rPr>
      </w:pPr>
      <w:bookmarkStart w:id="53" w:name="（四）中标后在施工过程创建安全质量标准化工地和工程质量通病进行防控承诺书"/>
      <w:bookmarkEnd w:id="53"/>
      <w:r>
        <w:rPr>
          <w:color w:val="auto"/>
          <w:lang w:eastAsia="zh-CN"/>
        </w:rPr>
        <w:t>（四）中标后在施工过程创建安全质量标准化工地和工程质量通病进行防控承诺书</w:t>
      </w:r>
    </w:p>
    <w:p>
      <w:pPr>
        <w:pStyle w:val="13"/>
        <w:rPr>
          <w:color w:val="auto"/>
          <w:sz w:val="20"/>
          <w:lang w:eastAsia="zh-CN"/>
        </w:rPr>
      </w:pPr>
    </w:p>
    <w:p>
      <w:pPr>
        <w:pStyle w:val="13"/>
        <w:spacing w:before="10"/>
        <w:rPr>
          <w:color w:val="auto"/>
          <w:sz w:val="21"/>
          <w:lang w:eastAsia="zh-CN"/>
        </w:rPr>
      </w:pPr>
    </w:p>
    <w:p>
      <w:pPr>
        <w:tabs>
          <w:tab w:val="left" w:pos="2139"/>
        </w:tabs>
        <w:spacing w:before="41"/>
        <w:ind w:left="100"/>
        <w:rPr>
          <w:color w:val="auto"/>
          <w:sz w:val="21"/>
          <w:lang w:eastAsia="zh-CN"/>
        </w:rPr>
      </w:pPr>
      <w:r>
        <w:rPr>
          <w:rFonts w:ascii="Times New Roman" w:eastAsia="Times New Roman"/>
          <w:color w:val="auto"/>
          <w:w w:val="99"/>
          <w:sz w:val="21"/>
          <w:u w:val="single"/>
          <w:lang w:eastAsia="zh-CN"/>
        </w:rPr>
        <w:t xml:space="preserve"> </w:t>
      </w:r>
      <w:r>
        <w:rPr>
          <w:rFonts w:ascii="Times New Roman" w:eastAsia="Times New Roman"/>
          <w:color w:val="auto"/>
          <w:sz w:val="21"/>
          <w:u w:val="single"/>
          <w:lang w:eastAsia="zh-CN"/>
        </w:rPr>
        <w:tab/>
      </w:r>
      <w:r>
        <w:rPr>
          <w:color w:val="auto"/>
          <w:w w:val="95"/>
          <w:sz w:val="21"/>
          <w:lang w:eastAsia="zh-CN"/>
        </w:rPr>
        <w:t>（采购人）：</w:t>
      </w:r>
    </w:p>
    <w:p>
      <w:pPr>
        <w:pStyle w:val="13"/>
        <w:rPr>
          <w:color w:val="auto"/>
          <w:sz w:val="22"/>
          <w:lang w:eastAsia="zh-CN"/>
        </w:rPr>
      </w:pPr>
    </w:p>
    <w:p>
      <w:pPr>
        <w:pStyle w:val="13"/>
        <w:rPr>
          <w:color w:val="auto"/>
          <w:sz w:val="22"/>
          <w:lang w:eastAsia="zh-CN"/>
        </w:rPr>
      </w:pPr>
    </w:p>
    <w:p>
      <w:pPr>
        <w:pStyle w:val="13"/>
        <w:spacing w:before="8"/>
        <w:rPr>
          <w:color w:val="auto"/>
          <w:sz w:val="29"/>
          <w:lang w:eastAsia="zh-CN"/>
        </w:rPr>
      </w:pPr>
    </w:p>
    <w:p>
      <w:pPr>
        <w:pStyle w:val="13"/>
        <w:spacing w:line="388" w:lineRule="auto"/>
        <w:ind w:left="100" w:firstLine="648"/>
        <w:rPr>
          <w:color w:val="auto"/>
          <w:lang w:eastAsia="zh-CN"/>
        </w:rPr>
      </w:pPr>
      <w:r>
        <w:rPr>
          <w:color w:val="auto"/>
          <w:lang w:eastAsia="zh-CN"/>
        </w:rPr>
        <w:t>我方在此声明，如我单位中标，本工程将按招标人要求创建安全质量标准化工地和工程质量通病防控措施，如未按要求制定，我方愿意接受招标人处罚。</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spacing w:before="2"/>
        <w:rPr>
          <w:color w:val="auto"/>
          <w:sz w:val="22"/>
          <w:lang w:eastAsia="zh-CN"/>
        </w:rPr>
      </w:pPr>
    </w:p>
    <w:p>
      <w:pPr>
        <w:tabs>
          <w:tab w:val="left" w:pos="6689"/>
          <w:tab w:val="left" w:pos="7955"/>
        </w:tabs>
        <w:spacing w:before="1"/>
        <w:ind w:left="3774"/>
        <w:rPr>
          <w:color w:val="auto"/>
          <w:sz w:val="21"/>
          <w:lang w:eastAsia="zh-CN"/>
        </w:rPr>
      </w:pPr>
      <w:r>
        <w:rPr>
          <w:color w:val="auto"/>
          <w:sz w:val="21"/>
          <w:lang w:eastAsia="zh-CN"/>
        </w:rPr>
        <w:t>法</w:t>
      </w:r>
      <w:r>
        <w:rPr>
          <w:color w:val="auto"/>
          <w:spacing w:val="-5"/>
          <w:sz w:val="21"/>
          <w:lang w:eastAsia="zh-CN"/>
        </w:rPr>
        <w:t>定</w:t>
      </w:r>
      <w:r>
        <w:rPr>
          <w:color w:val="auto"/>
          <w:sz w:val="21"/>
          <w:lang w:eastAsia="zh-CN"/>
        </w:rPr>
        <w:t>代表</w:t>
      </w:r>
      <w:r>
        <w:rPr>
          <w:color w:val="auto"/>
          <w:spacing w:val="-5"/>
          <w:sz w:val="21"/>
          <w:lang w:eastAsia="zh-CN"/>
        </w:rPr>
        <w:t>人</w:t>
      </w:r>
      <w:r>
        <w:rPr>
          <w:color w:val="auto"/>
          <w:sz w:val="21"/>
          <w:lang w:eastAsia="zh-CN"/>
        </w:rPr>
        <w:t>或其</w:t>
      </w:r>
      <w:r>
        <w:rPr>
          <w:color w:val="auto"/>
          <w:spacing w:val="-5"/>
          <w:sz w:val="21"/>
          <w:lang w:eastAsia="zh-CN"/>
        </w:rPr>
        <w:t>委</w:t>
      </w:r>
      <w:r>
        <w:rPr>
          <w:color w:val="auto"/>
          <w:sz w:val="21"/>
          <w:lang w:eastAsia="zh-CN"/>
        </w:rPr>
        <w:t>托代</w:t>
      </w:r>
      <w:r>
        <w:rPr>
          <w:color w:val="auto"/>
          <w:spacing w:val="-5"/>
          <w:sz w:val="21"/>
          <w:lang w:eastAsia="zh-CN"/>
        </w:rPr>
        <w:t>理</w:t>
      </w:r>
      <w:r>
        <w:rPr>
          <w:color w:val="auto"/>
          <w:sz w:val="21"/>
          <w:lang w:eastAsia="zh-CN"/>
        </w:rPr>
        <w:t>人：</w:t>
      </w:r>
      <w:r>
        <w:rPr>
          <w:color w:val="auto"/>
          <w:sz w:val="21"/>
          <w:lang w:eastAsia="zh-CN"/>
        </w:rPr>
        <w:tab/>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w w:val="95"/>
          <w:sz w:val="21"/>
          <w:lang w:eastAsia="zh-CN"/>
        </w:rPr>
        <w:t>（</w:t>
      </w:r>
      <w:r>
        <w:rPr>
          <w:color w:val="auto"/>
          <w:spacing w:val="-5"/>
          <w:w w:val="95"/>
          <w:sz w:val="21"/>
          <w:lang w:eastAsia="zh-CN"/>
        </w:rPr>
        <w:t>签</w:t>
      </w:r>
      <w:r>
        <w:rPr>
          <w:color w:val="auto"/>
          <w:w w:val="95"/>
          <w:sz w:val="21"/>
          <w:lang w:eastAsia="zh-CN"/>
        </w:rPr>
        <w:t>字）</w:t>
      </w:r>
    </w:p>
    <w:p>
      <w:pPr>
        <w:pStyle w:val="13"/>
        <w:rPr>
          <w:color w:val="auto"/>
          <w:sz w:val="22"/>
          <w:lang w:eastAsia="zh-CN"/>
        </w:rPr>
      </w:pPr>
    </w:p>
    <w:p>
      <w:pPr>
        <w:pStyle w:val="13"/>
        <w:rPr>
          <w:color w:val="auto"/>
          <w:sz w:val="22"/>
          <w:lang w:eastAsia="zh-CN"/>
        </w:rPr>
      </w:pPr>
    </w:p>
    <w:p>
      <w:pPr>
        <w:pStyle w:val="13"/>
        <w:rPr>
          <w:color w:val="auto"/>
          <w:sz w:val="22"/>
          <w:lang w:eastAsia="zh-CN"/>
        </w:rPr>
      </w:pPr>
    </w:p>
    <w:p>
      <w:pPr>
        <w:pStyle w:val="13"/>
        <w:rPr>
          <w:color w:val="auto"/>
          <w:sz w:val="22"/>
          <w:lang w:eastAsia="zh-CN"/>
        </w:rPr>
      </w:pPr>
    </w:p>
    <w:p>
      <w:pPr>
        <w:tabs>
          <w:tab w:val="left" w:pos="6579"/>
        </w:tabs>
        <w:spacing w:before="150"/>
        <w:ind w:left="3774"/>
        <w:rPr>
          <w:color w:val="auto"/>
          <w:sz w:val="21"/>
          <w:lang w:eastAsia="zh-CN"/>
        </w:rPr>
      </w:pPr>
      <w:r>
        <w:rPr>
          <w:color w:val="auto"/>
          <w:sz w:val="21"/>
          <w:lang w:eastAsia="zh-CN"/>
        </w:rPr>
        <w:t>供应商名称</w:t>
      </w:r>
      <w:r>
        <w:rPr>
          <w:color w:val="auto"/>
          <w:spacing w:val="-6"/>
          <w:sz w:val="21"/>
          <w:lang w:eastAsia="zh-CN"/>
        </w:rPr>
        <w:t>：</w:t>
      </w:r>
      <w:r>
        <w:rPr>
          <w:rFonts w:ascii="Times New Roman" w:eastAsia="Times New Roman"/>
          <w:color w:val="auto"/>
          <w:spacing w:val="-6"/>
          <w:sz w:val="21"/>
          <w:u w:val="single"/>
          <w:lang w:eastAsia="zh-CN"/>
        </w:rPr>
        <w:t xml:space="preserve"> </w:t>
      </w:r>
      <w:r>
        <w:rPr>
          <w:rFonts w:ascii="Times New Roman" w:eastAsia="Times New Roman"/>
          <w:color w:val="auto"/>
          <w:spacing w:val="-6"/>
          <w:sz w:val="21"/>
          <w:u w:val="single"/>
          <w:lang w:eastAsia="zh-CN"/>
        </w:rPr>
        <w:tab/>
      </w:r>
      <w:r>
        <w:rPr>
          <w:color w:val="auto"/>
          <w:w w:val="95"/>
          <w:sz w:val="21"/>
          <w:u w:val="single"/>
          <w:lang w:eastAsia="zh-CN"/>
        </w:rPr>
        <w:t>（</w:t>
      </w:r>
      <w:r>
        <w:rPr>
          <w:color w:val="auto"/>
          <w:spacing w:val="-5"/>
          <w:w w:val="95"/>
          <w:sz w:val="21"/>
          <w:u w:val="single"/>
          <w:lang w:eastAsia="zh-CN"/>
        </w:rPr>
        <w:t>公</w:t>
      </w:r>
      <w:r>
        <w:rPr>
          <w:color w:val="auto"/>
          <w:w w:val="95"/>
          <w:sz w:val="21"/>
          <w:u w:val="single"/>
          <w:lang w:eastAsia="zh-CN"/>
        </w:rPr>
        <w:t>章或</w:t>
      </w:r>
      <w:r>
        <w:rPr>
          <w:color w:val="auto"/>
          <w:spacing w:val="-5"/>
          <w:w w:val="95"/>
          <w:sz w:val="21"/>
          <w:u w:val="single"/>
          <w:lang w:eastAsia="zh-CN"/>
        </w:rPr>
        <w:t>电</w:t>
      </w:r>
      <w:r>
        <w:rPr>
          <w:color w:val="auto"/>
          <w:w w:val="95"/>
          <w:sz w:val="21"/>
          <w:u w:val="single"/>
          <w:lang w:eastAsia="zh-CN"/>
        </w:rPr>
        <w:t>子印</w:t>
      </w:r>
      <w:r>
        <w:rPr>
          <w:color w:val="auto"/>
          <w:spacing w:val="-5"/>
          <w:w w:val="95"/>
          <w:sz w:val="21"/>
          <w:u w:val="single"/>
          <w:lang w:eastAsia="zh-CN"/>
        </w:rPr>
        <w:t>章</w:t>
      </w:r>
      <w:r>
        <w:rPr>
          <w:color w:val="auto"/>
          <w:w w:val="95"/>
          <w:sz w:val="21"/>
          <w:u w:val="single"/>
          <w:lang w:eastAsia="zh-CN"/>
        </w:rPr>
        <w:t>）</w:t>
      </w:r>
    </w:p>
    <w:p>
      <w:pPr>
        <w:pStyle w:val="13"/>
        <w:rPr>
          <w:color w:val="auto"/>
          <w:sz w:val="20"/>
          <w:lang w:eastAsia="zh-CN"/>
        </w:rPr>
      </w:pPr>
    </w:p>
    <w:p>
      <w:pPr>
        <w:pStyle w:val="13"/>
        <w:rPr>
          <w:color w:val="auto"/>
          <w:sz w:val="20"/>
          <w:lang w:eastAsia="zh-CN"/>
        </w:rPr>
      </w:pPr>
    </w:p>
    <w:p>
      <w:pPr>
        <w:pStyle w:val="13"/>
        <w:rPr>
          <w:color w:val="auto"/>
          <w:sz w:val="20"/>
          <w:lang w:eastAsia="zh-CN"/>
        </w:rPr>
      </w:pPr>
    </w:p>
    <w:p>
      <w:pPr>
        <w:pStyle w:val="13"/>
        <w:spacing w:before="7"/>
        <w:rPr>
          <w:color w:val="auto"/>
          <w:lang w:eastAsia="zh-CN"/>
        </w:rPr>
      </w:pPr>
    </w:p>
    <w:p>
      <w:pPr>
        <w:tabs>
          <w:tab w:val="left" w:pos="5439"/>
          <w:tab w:val="left" w:pos="6539"/>
          <w:tab w:val="left" w:pos="7638"/>
        </w:tabs>
        <w:spacing w:before="34"/>
        <w:ind w:left="4780"/>
        <w:rPr>
          <w:color w:val="auto"/>
          <w:sz w:val="21"/>
          <w:lang w:eastAsia="zh-CN"/>
        </w:rPr>
      </w:pPr>
      <w:r>
        <w:rPr>
          <w:rFonts w:ascii="Times New Roman" w:eastAsia="Times New Roman"/>
          <w:color w:val="auto"/>
          <w:w w:val="99"/>
          <w:sz w:val="21"/>
          <w:u w:val="single"/>
          <w:lang w:eastAsia="zh-CN"/>
        </w:rPr>
        <w:t xml:space="preserve"> </w:t>
      </w:r>
      <w:r>
        <w:rPr>
          <w:rFonts w:ascii="Times New Roman" w:eastAsia="Times New Roman"/>
          <w:color w:val="auto"/>
          <w:sz w:val="21"/>
          <w:u w:val="single"/>
          <w:lang w:eastAsia="zh-CN"/>
        </w:rPr>
        <w:tab/>
      </w:r>
      <w:r>
        <w:rPr>
          <w:color w:val="auto"/>
          <w:spacing w:val="-5"/>
          <w:sz w:val="21"/>
          <w:lang w:eastAsia="zh-CN"/>
        </w:rPr>
        <w:t>年</w:t>
      </w:r>
      <w:r>
        <w:rPr>
          <w:rFonts w:ascii="Times New Roman" w:eastAsia="Times New Roman"/>
          <w:color w:val="auto"/>
          <w:spacing w:val="-5"/>
          <w:sz w:val="21"/>
          <w:u w:val="single"/>
          <w:lang w:eastAsia="zh-CN"/>
        </w:rPr>
        <w:t xml:space="preserve"> </w:t>
      </w:r>
      <w:r>
        <w:rPr>
          <w:rFonts w:ascii="Times New Roman" w:eastAsia="Times New Roman"/>
          <w:color w:val="auto"/>
          <w:spacing w:val="-5"/>
          <w:sz w:val="21"/>
          <w:u w:val="single"/>
          <w:lang w:eastAsia="zh-CN"/>
        </w:rPr>
        <w:tab/>
      </w:r>
      <w:r>
        <w:rPr>
          <w:color w:val="auto"/>
          <w:sz w:val="21"/>
          <w:lang w:eastAsia="zh-CN"/>
        </w:rPr>
        <w:t>月</w:t>
      </w:r>
      <w:r>
        <w:rPr>
          <w:rFonts w:ascii="Times New Roman" w:eastAsia="Times New Roman"/>
          <w:color w:val="auto"/>
          <w:sz w:val="21"/>
          <w:u w:val="single"/>
          <w:lang w:eastAsia="zh-CN"/>
        </w:rPr>
        <w:t xml:space="preserve"> </w:t>
      </w:r>
      <w:r>
        <w:rPr>
          <w:rFonts w:ascii="Times New Roman" w:eastAsia="Times New Roman"/>
          <w:color w:val="auto"/>
          <w:sz w:val="21"/>
          <w:u w:val="single"/>
          <w:lang w:eastAsia="zh-CN"/>
        </w:rPr>
        <w:tab/>
      </w:r>
      <w:r>
        <w:rPr>
          <w:color w:val="auto"/>
          <w:sz w:val="21"/>
          <w:lang w:eastAsia="zh-CN"/>
        </w:rPr>
        <w:t>日</w:t>
      </w:r>
    </w:p>
    <w:p>
      <w:pPr>
        <w:rPr>
          <w:color w:val="auto"/>
          <w:sz w:val="21"/>
          <w:lang w:eastAsia="zh-CN"/>
        </w:rPr>
        <w:sectPr>
          <w:footerReference r:id="rId17" w:type="default"/>
          <w:pgSz w:w="12240" w:h="15840"/>
          <w:pgMar w:top="1500" w:right="960" w:bottom="920" w:left="980" w:header="0" w:footer="730" w:gutter="0"/>
          <w:pgNumType w:start="82"/>
          <w:cols w:space="720" w:num="1"/>
        </w:sectPr>
      </w:pPr>
    </w:p>
    <w:p>
      <w:pPr>
        <w:pStyle w:val="10"/>
        <w:spacing w:before="14"/>
        <w:ind w:left="3721" w:right="3719"/>
        <w:jc w:val="center"/>
        <w:rPr>
          <w:color w:val="auto"/>
          <w:lang w:eastAsia="zh-CN"/>
        </w:rPr>
      </w:pPr>
      <w:r>
        <w:rPr>
          <w:color w:val="auto"/>
          <w:lang w:eastAsia="zh-CN"/>
        </w:rPr>
        <w:t>（五）投标信誉承诺书</w:t>
      </w:r>
    </w:p>
    <w:p>
      <w:pPr>
        <w:pStyle w:val="13"/>
        <w:rPr>
          <w:color w:val="auto"/>
          <w:sz w:val="28"/>
          <w:lang w:eastAsia="zh-CN"/>
        </w:rPr>
      </w:pPr>
    </w:p>
    <w:p>
      <w:pPr>
        <w:pStyle w:val="13"/>
        <w:rPr>
          <w:color w:val="auto"/>
          <w:sz w:val="28"/>
          <w:lang w:eastAsia="zh-CN"/>
        </w:rPr>
      </w:pPr>
    </w:p>
    <w:p>
      <w:pPr>
        <w:pStyle w:val="13"/>
        <w:spacing w:before="6"/>
        <w:rPr>
          <w:color w:val="auto"/>
          <w:sz w:val="20"/>
          <w:lang w:eastAsia="zh-CN"/>
        </w:rPr>
      </w:pP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投标人已详细阅读了招标文件，自愿参加上述项目投标，现就有关事项郑重承诺如下：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495" w:lineRule="auto"/>
        <w:ind w:left="1047" w:leftChars="0" w:right="1570" w:rightChars="0" w:firstLine="0" w:firstLineChars="0"/>
        <w:jc w:val="both"/>
        <w:textAlignment w:val="auto"/>
        <w:rPr>
          <w:rFonts w:hint="eastAsia"/>
          <w:color w:val="auto"/>
          <w:sz w:val="21"/>
          <w:lang w:eastAsia="zh-CN"/>
        </w:rPr>
      </w:pPr>
      <w:r>
        <w:rPr>
          <w:rFonts w:hint="eastAsia" w:ascii="宋体" w:hAnsi="宋体" w:eastAsia="宋体" w:cs="宋体"/>
          <w:color w:val="auto"/>
          <w:sz w:val="21"/>
          <w:szCs w:val="22"/>
          <w:lang w:val="en-US" w:eastAsia="zh-CN" w:bidi="ar-SA"/>
        </w:rPr>
        <w:t>一、</w:t>
      </w:r>
      <w:r>
        <w:rPr>
          <w:color w:val="auto"/>
          <w:sz w:val="21"/>
          <w:lang w:eastAsia="zh-CN"/>
        </w:rPr>
        <w:t xml:space="preserve">严格遵守国家招标投标法律法规和规范，遵循公开、公平、公正和诚实信用的原则；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95" w:lineRule="auto"/>
        <w:ind w:left="1047" w:leftChars="0" w:right="1570" w:rightChars="0" w:firstLine="0" w:firstLineChars="0"/>
        <w:jc w:val="both"/>
        <w:textAlignment w:val="auto"/>
        <w:rPr>
          <w:color w:val="auto"/>
          <w:sz w:val="21"/>
          <w:lang w:eastAsia="zh-CN"/>
        </w:rPr>
      </w:pPr>
      <w:r>
        <w:rPr>
          <w:color w:val="auto"/>
          <w:sz w:val="21"/>
          <w:lang w:eastAsia="zh-CN"/>
        </w:rPr>
        <w:t xml:space="preserve"> 二、本次招标投标活动中申报的所有资料都是真实、有效、合法的；</w:t>
      </w: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三、不与其他投标人相互串通投标、围标和挂靠投标，不排挤其他投标人的公平竟争,不损害招标人或其他   投标人的合法权益；</w:t>
      </w: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四、不与招标人和代理机构透露协商投标事项；</w:t>
      </w: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五、不向招标人或者评标委员会等其他成员行贿以牟取中标，不以他人名义投标或者以其他方式弄虚作假,   骗取中标；</w:t>
      </w: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六、如我方能中标,将严格按照投标文件中所承诺的报价、质量、工期等相关规定及时与建设单位签订合同。</w:t>
      </w:r>
    </w:p>
    <w:p>
      <w:pPr>
        <w:keepNext w:val="0"/>
        <w:keepLines w:val="0"/>
        <w:pageBreakBefore w:val="0"/>
        <w:widowControl w:val="0"/>
        <w:kinsoku/>
        <w:wordWrap/>
        <w:overflowPunct/>
        <w:topLinePunct w:val="0"/>
        <w:autoSpaceDE w:val="0"/>
        <w:autoSpaceDN w:val="0"/>
        <w:bidi w:val="0"/>
        <w:adjustRightInd/>
        <w:snapToGrid/>
        <w:spacing w:line="495" w:lineRule="auto"/>
        <w:ind w:left="522" w:right="1570" w:firstLine="420" w:firstLineChars="200"/>
        <w:jc w:val="both"/>
        <w:textAlignment w:val="auto"/>
        <w:rPr>
          <w:color w:val="auto"/>
          <w:sz w:val="21"/>
          <w:lang w:eastAsia="zh-CN"/>
        </w:rPr>
      </w:pPr>
      <w:r>
        <w:rPr>
          <w:color w:val="auto"/>
          <w:sz w:val="21"/>
          <w:lang w:eastAsia="zh-CN"/>
        </w:rPr>
        <w:t>如发现我投标人违反上述规定，取消我方投标资格，将按照《中华人民共和国招标投标法》《中华人民共和国招标投标法实施条例》及相关法律、法规和规章予以处理，并计入不良记录。</w:t>
      </w:r>
    </w:p>
    <w:p>
      <w:pPr>
        <w:pStyle w:val="13"/>
        <w:rPr>
          <w:color w:val="auto"/>
          <w:sz w:val="20"/>
          <w:lang w:eastAsia="zh-CN"/>
        </w:rPr>
      </w:pPr>
    </w:p>
    <w:p>
      <w:pPr>
        <w:pStyle w:val="13"/>
        <w:spacing w:before="8"/>
        <w:rPr>
          <w:color w:val="auto"/>
          <w:sz w:val="28"/>
          <w:lang w:eastAsia="zh-CN"/>
        </w:rPr>
      </w:pPr>
    </w:p>
    <w:p>
      <w:pPr>
        <w:spacing w:line="494" w:lineRule="auto"/>
        <w:ind w:left="520" w:right="1569" w:firstLine="148"/>
        <w:jc w:val="right"/>
        <w:rPr>
          <w:color w:val="auto"/>
          <w:sz w:val="21"/>
          <w:lang w:eastAsia="zh-CN"/>
        </w:rPr>
      </w:pPr>
      <w:r>
        <w:rPr>
          <w:color w:val="auto"/>
          <w:sz w:val="21"/>
          <w:lang w:eastAsia="zh-CN"/>
        </w:rPr>
        <w:t>承诺单位：（盖章生效）</w:t>
      </w:r>
    </w:p>
    <w:p>
      <w:pPr>
        <w:spacing w:line="494" w:lineRule="auto"/>
        <w:ind w:left="520" w:right="1569" w:firstLine="148"/>
        <w:jc w:val="right"/>
        <w:rPr>
          <w:color w:val="auto"/>
          <w:sz w:val="21"/>
          <w:lang w:eastAsia="zh-CN"/>
        </w:rPr>
      </w:pPr>
    </w:p>
    <w:p>
      <w:pPr>
        <w:spacing w:line="494" w:lineRule="auto"/>
        <w:ind w:left="520" w:right="1569" w:firstLine="148"/>
        <w:jc w:val="right"/>
        <w:rPr>
          <w:color w:val="auto"/>
          <w:sz w:val="21"/>
          <w:lang w:eastAsia="zh-CN"/>
        </w:rPr>
      </w:pPr>
      <w:r>
        <w:rPr>
          <w:color w:val="auto"/>
          <w:sz w:val="21"/>
          <w:lang w:eastAsia="zh-CN"/>
        </w:rPr>
        <w:t>法人签字：</w:t>
      </w:r>
    </w:p>
    <w:p>
      <w:pPr>
        <w:spacing w:line="494" w:lineRule="auto"/>
        <w:ind w:left="520" w:right="1569" w:firstLine="148"/>
        <w:jc w:val="right"/>
        <w:rPr>
          <w:color w:val="auto"/>
          <w:sz w:val="21"/>
          <w:lang w:eastAsia="zh-CN"/>
        </w:rPr>
      </w:pPr>
    </w:p>
    <w:p>
      <w:pPr>
        <w:spacing w:line="494" w:lineRule="auto"/>
        <w:ind w:left="520" w:right="1569" w:firstLine="148"/>
        <w:jc w:val="right"/>
        <w:rPr>
          <w:color w:val="auto"/>
          <w:sz w:val="21"/>
          <w:lang w:eastAsia="zh-CN"/>
        </w:rPr>
      </w:pPr>
      <w:r>
        <w:rPr>
          <w:color w:val="auto"/>
          <w:sz w:val="21"/>
          <w:lang w:eastAsia="zh-CN"/>
        </w:rPr>
        <w:t>日期：年月日</w:t>
      </w:r>
    </w:p>
    <w:p>
      <w:pPr>
        <w:spacing w:line="494" w:lineRule="auto"/>
        <w:ind w:left="520" w:right="1569" w:firstLine="148"/>
        <w:jc w:val="right"/>
        <w:rPr>
          <w:color w:val="auto"/>
          <w:sz w:val="21"/>
          <w:lang w:eastAsia="zh-CN"/>
        </w:rPr>
        <w:sectPr>
          <w:pgSz w:w="12240" w:h="15840"/>
          <w:pgMar w:top="1500" w:right="980" w:bottom="920" w:left="980" w:header="0" w:footer="730" w:gutter="0"/>
          <w:cols w:space="720" w:num="1"/>
        </w:sectPr>
      </w:pPr>
    </w:p>
    <w:p>
      <w:pPr>
        <w:pStyle w:val="13"/>
        <w:spacing w:before="7"/>
        <w:jc w:val="center"/>
        <w:rPr>
          <w:b/>
          <w:bCs/>
          <w:color w:val="auto"/>
          <w:sz w:val="20"/>
          <w:lang w:eastAsia="zh-CN"/>
        </w:rPr>
      </w:pPr>
      <w:r>
        <w:rPr>
          <w:b/>
          <w:bCs/>
          <w:color w:val="auto"/>
          <w:lang w:eastAsia="zh-CN"/>
        </w:rPr>
        <w:t>（六）黑龙江省政府采购供应商资格承诺函</w:t>
      </w:r>
    </w:p>
    <w:p>
      <w:pPr>
        <w:ind w:left="100"/>
        <w:rPr>
          <w:color w:val="auto"/>
          <w:lang w:eastAsia="zh-CN"/>
        </w:rPr>
      </w:pPr>
      <w:r>
        <w:rPr>
          <w:color w:val="auto"/>
          <w:lang w:eastAsia="zh-CN"/>
        </w:rPr>
        <w:t>采购人：</w:t>
      </w:r>
    </w:p>
    <w:p>
      <w:pPr>
        <w:spacing w:before="143" w:line="259" w:lineRule="auto"/>
        <w:ind w:left="100" w:right="161" w:firstLine="439"/>
        <w:rPr>
          <w:color w:val="auto"/>
          <w:lang w:eastAsia="zh-CN"/>
        </w:rPr>
      </w:pPr>
      <w:r>
        <w:rPr>
          <w:color w:val="auto"/>
          <w:lang w:eastAsia="zh-CN"/>
        </w:rPr>
        <w:t>我方作为政府采购供应商，类型为：□企业口事业单位□社会团体口非企业专业服务机构□个体工商户口自然人(请据实在口中勾选一项),现郑重承诺如下：</w:t>
      </w:r>
    </w:p>
    <w:p>
      <w:pPr>
        <w:spacing w:before="6"/>
        <w:ind w:left="100"/>
        <w:rPr>
          <w:b/>
          <w:color w:val="auto"/>
          <w:lang w:eastAsia="zh-CN"/>
        </w:rPr>
      </w:pPr>
      <w:r>
        <w:rPr>
          <w:b/>
          <w:color w:val="auto"/>
          <w:lang w:eastAsia="zh-CN"/>
        </w:rPr>
        <w:t>一、承诺具有独立承担民事责任的能力</w:t>
      </w:r>
    </w:p>
    <w:p>
      <w:pPr>
        <w:spacing w:before="24"/>
        <w:ind w:left="539"/>
        <w:rPr>
          <w:color w:val="auto"/>
          <w:lang w:eastAsia="zh-CN"/>
        </w:rPr>
      </w:pPr>
      <w:r>
        <w:rPr>
          <w:color w:val="auto"/>
          <w:lang w:eastAsia="zh-CN"/>
        </w:rPr>
        <w:t>(一)供应商类型为企业的，承诺通过合法渠道可查证的信息为：</w:t>
      </w:r>
    </w:p>
    <w:p>
      <w:pPr>
        <w:spacing w:before="24"/>
        <w:ind w:left="539"/>
        <w:rPr>
          <w:color w:val="auto"/>
          <w:lang w:eastAsia="zh-CN"/>
        </w:rPr>
      </w:pPr>
      <w:r>
        <w:rPr>
          <w:color w:val="auto"/>
          <w:spacing w:val="-4"/>
          <w:lang w:eastAsia="zh-CN"/>
        </w:rPr>
        <w:t>1</w:t>
      </w:r>
      <w:r>
        <w:rPr>
          <w:color w:val="auto"/>
          <w:spacing w:val="-12"/>
          <w:lang w:eastAsia="zh-CN"/>
        </w:rPr>
        <w:t>.“类型”为“有限责任公司”、“股份有限公司”、“股份合作制”、“集体所有制”、“联营”、</w:t>
      </w:r>
    </w:p>
    <w:p>
      <w:pPr>
        <w:spacing w:before="24"/>
        <w:ind w:left="100"/>
        <w:rPr>
          <w:color w:val="auto"/>
          <w:lang w:eastAsia="zh-CN"/>
        </w:rPr>
      </w:pPr>
      <w:r>
        <w:rPr>
          <w:color w:val="auto"/>
          <w:lang w:eastAsia="zh-CN"/>
        </w:rPr>
        <w:t>“合伙企业”、“其他”等法人企业或合伙企业。</w:t>
      </w:r>
    </w:p>
    <w:p>
      <w:pPr>
        <w:spacing w:before="24"/>
        <w:ind w:left="539"/>
        <w:rPr>
          <w:color w:val="auto"/>
          <w:lang w:eastAsia="zh-CN"/>
        </w:rPr>
      </w:pPr>
      <w:r>
        <w:rPr>
          <w:color w:val="auto"/>
          <w:lang w:eastAsia="zh-CN"/>
        </w:rPr>
        <w:t>2.“登记状态”为“存续(在营、开业、在册)”。</w:t>
      </w:r>
    </w:p>
    <w:p>
      <w:pPr>
        <w:spacing w:before="24"/>
        <w:ind w:left="539"/>
        <w:rPr>
          <w:color w:val="auto"/>
          <w:lang w:eastAsia="zh-CN"/>
        </w:rPr>
      </w:pPr>
      <w:r>
        <w:rPr>
          <w:color w:val="auto"/>
          <w:lang w:eastAsia="zh-CN"/>
        </w:rPr>
        <w:t>3.“经营期限”不早于投标截止日期，或长期有效。</w:t>
      </w:r>
    </w:p>
    <w:p>
      <w:pPr>
        <w:spacing w:before="24"/>
        <w:ind w:left="539"/>
        <w:rPr>
          <w:color w:val="auto"/>
          <w:lang w:eastAsia="zh-CN"/>
        </w:rPr>
      </w:pPr>
      <w:r>
        <w:rPr>
          <w:color w:val="auto"/>
          <w:lang w:eastAsia="zh-CN"/>
        </w:rPr>
        <w:t>(二)供应商类型为事业单位或团体组织的，承诺通过合法渠道可查证的信息为：</w:t>
      </w:r>
    </w:p>
    <w:p>
      <w:pPr>
        <w:spacing w:before="24"/>
        <w:ind w:left="760"/>
        <w:rPr>
          <w:color w:val="auto"/>
          <w:lang w:eastAsia="zh-CN"/>
        </w:rPr>
      </w:pPr>
      <w:r>
        <w:rPr>
          <w:color w:val="auto"/>
          <w:lang w:eastAsia="zh-CN"/>
        </w:rPr>
        <w:t>1.“类型”为“事业单位”或“社会团体”。</w:t>
      </w:r>
    </w:p>
    <w:p>
      <w:pPr>
        <w:spacing w:before="24"/>
        <w:ind w:left="760"/>
        <w:rPr>
          <w:color w:val="auto"/>
          <w:lang w:eastAsia="zh-CN"/>
        </w:rPr>
      </w:pPr>
      <w:r>
        <w:rPr>
          <w:color w:val="auto"/>
          <w:lang w:eastAsia="zh-CN"/>
        </w:rPr>
        <w:t>2.“事业单位法人证书或社会团体法人登记证书有效期”不早于投标截止日期。</w:t>
      </w:r>
    </w:p>
    <w:p>
      <w:pPr>
        <w:spacing w:before="24"/>
        <w:ind w:left="539"/>
        <w:rPr>
          <w:color w:val="auto"/>
          <w:lang w:eastAsia="zh-CN"/>
        </w:rPr>
      </w:pPr>
      <w:r>
        <w:rPr>
          <w:color w:val="auto"/>
          <w:lang w:eastAsia="zh-CN"/>
        </w:rPr>
        <w:t>(三)供应商类型为非企业专业服务机构的，承诺通过合法渠道可查证“执业状态”为“正常”。</w:t>
      </w:r>
    </w:p>
    <w:p>
      <w:pPr>
        <w:spacing w:before="24" w:line="259" w:lineRule="auto"/>
        <w:ind w:left="100" w:right="161" w:firstLine="439"/>
        <w:rPr>
          <w:color w:val="auto"/>
          <w:lang w:eastAsia="zh-CN"/>
        </w:rPr>
      </w:pPr>
      <w:r>
        <w:rPr>
          <w:color w:val="auto"/>
          <w:spacing w:val="-7"/>
          <w:lang w:eastAsia="zh-CN"/>
        </w:rPr>
        <w:t>(四)供应商类型为自然人的，承诺满足《民法典》第二章、第十八条、第六章第一百三十三条、第八</w:t>
      </w:r>
      <w:r>
        <w:rPr>
          <w:color w:val="auto"/>
          <w:spacing w:val="-3"/>
          <w:lang w:eastAsia="zh-CN"/>
        </w:rPr>
        <w:t>章第一百七十六条等相关条款的规定，可独立承担民事责任。</w:t>
      </w:r>
    </w:p>
    <w:p>
      <w:pPr>
        <w:spacing w:before="6" w:line="259" w:lineRule="auto"/>
        <w:ind w:left="539" w:right="5201" w:hanging="440"/>
        <w:rPr>
          <w:color w:val="auto"/>
          <w:lang w:eastAsia="zh-CN"/>
        </w:rPr>
      </w:pPr>
      <w:r>
        <w:rPr>
          <w:b/>
          <w:color w:val="auto"/>
          <w:lang w:eastAsia="zh-CN"/>
        </w:rPr>
        <w:t>二、承诺具有良好的商业信誉和健全的财务会计制度</w:t>
      </w:r>
      <w:r>
        <w:rPr>
          <w:color w:val="auto"/>
          <w:lang w:eastAsia="zh-CN"/>
        </w:rPr>
        <w:t>承诺通过合法渠道可查证的信息为：</w:t>
      </w:r>
    </w:p>
    <w:p>
      <w:pPr>
        <w:spacing w:before="6"/>
        <w:ind w:left="539"/>
        <w:rPr>
          <w:color w:val="auto"/>
          <w:lang w:eastAsia="zh-CN"/>
        </w:rPr>
      </w:pPr>
      <w:r>
        <w:rPr>
          <w:color w:val="auto"/>
          <w:lang w:eastAsia="zh-CN"/>
        </w:rPr>
        <w:t>(一)未被列入失信被执行人。</w:t>
      </w:r>
    </w:p>
    <w:p>
      <w:pPr>
        <w:spacing w:before="24"/>
        <w:ind w:left="539"/>
        <w:rPr>
          <w:color w:val="auto"/>
          <w:lang w:eastAsia="zh-CN"/>
        </w:rPr>
      </w:pPr>
      <w:r>
        <w:rPr>
          <w:color w:val="auto"/>
          <w:lang w:eastAsia="zh-CN"/>
        </w:rPr>
        <w:t>(二)未被列入税收违法黑名单。</w:t>
      </w:r>
    </w:p>
    <w:p>
      <w:pPr>
        <w:spacing w:before="24"/>
        <w:ind w:left="100"/>
        <w:rPr>
          <w:b/>
          <w:color w:val="auto"/>
          <w:lang w:eastAsia="zh-CN"/>
        </w:rPr>
      </w:pPr>
      <w:r>
        <w:rPr>
          <w:b/>
          <w:color w:val="auto"/>
          <w:lang w:eastAsia="zh-CN"/>
        </w:rPr>
        <w:t>三、 承诺具有履行合同所必需的设备和专业技术能力</w:t>
      </w:r>
    </w:p>
    <w:p>
      <w:pPr>
        <w:spacing w:before="24" w:line="259" w:lineRule="auto"/>
        <w:ind w:left="100" w:right="2801" w:firstLine="439"/>
        <w:rPr>
          <w:b/>
          <w:color w:val="auto"/>
          <w:lang w:eastAsia="zh-CN"/>
        </w:rPr>
      </w:pPr>
      <w:r>
        <w:rPr>
          <w:color w:val="auto"/>
          <w:lang w:eastAsia="zh-CN"/>
        </w:rPr>
        <w:t>承诺按照采购文件要求可提供相关设备和人员清单，以及辅助证明材料。</w:t>
      </w:r>
      <w:r>
        <w:rPr>
          <w:b/>
          <w:color w:val="auto"/>
          <w:lang w:eastAsia="zh-CN"/>
        </w:rPr>
        <w:t>四、承诺有依法缴纳税收的良好记录</w:t>
      </w:r>
    </w:p>
    <w:p>
      <w:pPr>
        <w:spacing w:before="6"/>
        <w:ind w:left="539"/>
        <w:rPr>
          <w:color w:val="auto"/>
          <w:lang w:eastAsia="zh-CN"/>
        </w:rPr>
      </w:pPr>
      <w:r>
        <w:rPr>
          <w:color w:val="auto"/>
          <w:lang w:eastAsia="zh-CN"/>
        </w:rPr>
        <w:t>承诺通过合法渠道可查证的信息为</w:t>
      </w:r>
    </w:p>
    <w:p>
      <w:pPr>
        <w:spacing w:before="23"/>
        <w:ind w:left="539"/>
        <w:rPr>
          <w:color w:val="auto"/>
          <w:lang w:eastAsia="zh-CN"/>
        </w:rPr>
      </w:pPr>
      <w:r>
        <w:rPr>
          <w:color w:val="auto"/>
          <w:lang w:eastAsia="zh-CN"/>
        </w:rPr>
        <w:t>(一)不存在欠税信息。</w:t>
      </w:r>
    </w:p>
    <w:p>
      <w:pPr>
        <w:spacing w:before="23"/>
        <w:ind w:left="539"/>
        <w:rPr>
          <w:color w:val="auto"/>
          <w:lang w:eastAsia="zh-CN"/>
        </w:rPr>
      </w:pPr>
      <w:r>
        <w:rPr>
          <w:color w:val="auto"/>
          <w:lang w:eastAsia="zh-CN"/>
        </w:rPr>
        <w:t>(二)不存在重大税收违法。</w:t>
      </w:r>
    </w:p>
    <w:p>
      <w:pPr>
        <w:spacing w:before="23" w:line="259" w:lineRule="auto"/>
        <w:ind w:left="100" w:right="3241" w:firstLine="439"/>
        <w:rPr>
          <w:b/>
          <w:color w:val="auto"/>
          <w:lang w:eastAsia="zh-CN"/>
        </w:rPr>
      </w:pPr>
      <w:r>
        <w:rPr>
          <w:color w:val="auto"/>
          <w:lang w:eastAsia="zh-CN"/>
        </w:rPr>
        <w:t>(三)不属于纳税“非正常户”(供应商类型为自然人的不适用本条)。</w:t>
      </w:r>
      <w:r>
        <w:rPr>
          <w:b/>
          <w:color w:val="auto"/>
          <w:lang w:eastAsia="zh-CN"/>
        </w:rPr>
        <w:t>五、承诺有依法缴纳社会保障资金的良好记录</w:t>
      </w:r>
    </w:p>
    <w:p>
      <w:pPr>
        <w:spacing w:before="5" w:line="259" w:lineRule="auto"/>
        <w:ind w:left="100" w:right="381" w:firstLine="439"/>
        <w:rPr>
          <w:color w:val="auto"/>
          <w:lang w:eastAsia="zh-CN"/>
        </w:rPr>
      </w:pPr>
      <w:r>
        <w:rPr>
          <w:color w:val="auto"/>
          <w:lang w:eastAsia="zh-CN"/>
        </w:rPr>
        <w:t>在承诺函中以附件形式提供至少开标前三个月依法缴纳社会保障资金的证明材料，其中基本养老保险、基本医疗保险(含生育保险)、工伤保险、失业保险均须依法缴纳。</w:t>
      </w:r>
    </w:p>
    <w:p>
      <w:pPr>
        <w:spacing w:before="5" w:line="259" w:lineRule="auto"/>
        <w:ind w:left="100" w:right="381"/>
        <w:rPr>
          <w:b/>
          <w:color w:val="auto"/>
          <w:lang w:eastAsia="zh-CN"/>
        </w:rPr>
      </w:pPr>
      <w:r>
        <w:rPr>
          <w:b/>
          <w:color w:val="auto"/>
          <w:spacing w:val="-11"/>
          <w:lang w:eastAsia="zh-CN"/>
        </w:rPr>
        <w:t>六 、承诺参加本次政府采购活动前三年内，在经营活动中没有重大违法记录(处罚期限已经届满的视同没</w:t>
      </w:r>
      <w:r>
        <w:rPr>
          <w:b/>
          <w:color w:val="auto"/>
          <w:spacing w:val="-1"/>
          <w:lang w:eastAsia="zh-CN"/>
        </w:rPr>
        <w:t>有重大违法记录)</w:t>
      </w:r>
    </w:p>
    <w:p>
      <w:pPr>
        <w:spacing w:before="5" w:line="259" w:lineRule="auto"/>
        <w:ind w:left="100" w:right="271" w:firstLine="439"/>
        <w:rPr>
          <w:color w:val="auto"/>
          <w:lang w:eastAsia="zh-CN"/>
        </w:rPr>
      </w:pPr>
      <w:r>
        <w:rPr>
          <w:color w:val="auto"/>
          <w:lang w:eastAsia="zh-CN"/>
        </w:rPr>
        <w:t>供应商需承诺通过合法渠道可查证的信息为：(本条源自《中华人民共和国政府采购法实施条例》第十九条)</w:t>
      </w:r>
    </w:p>
    <w:p>
      <w:pPr>
        <w:spacing w:before="5"/>
        <w:ind w:left="539"/>
        <w:rPr>
          <w:color w:val="auto"/>
          <w:lang w:eastAsia="zh-CN"/>
        </w:rPr>
      </w:pPr>
      <w:r>
        <w:rPr>
          <w:color w:val="auto"/>
          <w:lang w:eastAsia="zh-CN"/>
        </w:rPr>
        <w:t>(一)在投标截止日期前三年内未因违法经营受到刑事处罚。</w:t>
      </w:r>
    </w:p>
    <w:p>
      <w:pPr>
        <w:spacing w:before="23" w:line="259" w:lineRule="auto"/>
        <w:ind w:left="100" w:right="271" w:firstLine="439"/>
        <w:rPr>
          <w:color w:val="auto"/>
          <w:lang w:eastAsia="zh-CN"/>
        </w:rPr>
      </w:pPr>
      <w:r>
        <w:rPr>
          <w:color w:val="auto"/>
          <w:lang w:eastAsia="zh-CN"/>
        </w:rPr>
        <w:t>(二)在投标截止日期前三年内未因违法经营受到县级以上行政机关做出的较大金额罚款(二百万元以上)的行政处罚。</w:t>
      </w:r>
    </w:p>
    <w:p>
      <w:pPr>
        <w:spacing w:before="6" w:line="259" w:lineRule="auto"/>
        <w:ind w:left="100" w:firstLine="439"/>
        <w:rPr>
          <w:color w:val="auto"/>
          <w:lang w:eastAsia="zh-CN"/>
        </w:rPr>
      </w:pPr>
      <w:r>
        <w:rPr>
          <w:color w:val="auto"/>
          <w:lang w:eastAsia="zh-CN"/>
        </w:rPr>
        <w:t>(三)在投标截止日期前三年内未因违法经营受到县级以上行政机关做出的责令停产停业、吊销许可证或者执照等行政处罚。</w:t>
      </w:r>
    </w:p>
    <w:p>
      <w:pPr>
        <w:spacing w:line="259" w:lineRule="auto"/>
        <w:rPr>
          <w:color w:val="auto"/>
          <w:lang w:eastAsia="zh-CN"/>
        </w:rPr>
        <w:sectPr>
          <w:pgSz w:w="12240" w:h="15840"/>
          <w:pgMar w:top="1500" w:right="860" w:bottom="920" w:left="980" w:header="0" w:footer="730" w:gutter="0"/>
          <w:cols w:space="720" w:num="1"/>
        </w:sectPr>
      </w:pPr>
    </w:p>
    <w:p>
      <w:pPr>
        <w:spacing w:before="19"/>
        <w:ind w:left="100"/>
        <w:jc w:val="both"/>
        <w:rPr>
          <w:b/>
          <w:color w:val="auto"/>
          <w:lang w:eastAsia="zh-CN"/>
        </w:rPr>
      </w:pPr>
      <w:r>
        <w:rPr>
          <w:b/>
          <w:color w:val="auto"/>
          <w:lang w:eastAsia="zh-CN"/>
        </w:rPr>
        <w:t>七、承诺参加本次政府采购活动不存在下列情形</w:t>
      </w:r>
    </w:p>
    <w:p>
      <w:pPr>
        <w:spacing w:before="24" w:line="259" w:lineRule="auto"/>
        <w:ind w:left="100" w:right="217"/>
        <w:jc w:val="both"/>
        <w:rPr>
          <w:color w:val="auto"/>
          <w:lang w:eastAsia="zh-CN"/>
        </w:rPr>
      </w:pPr>
      <w:r>
        <w:rPr>
          <w:color w:val="auto"/>
          <w:spacing w:val="-5"/>
          <w:lang w:eastAsia="zh-CN"/>
        </w:rPr>
        <w:t>(一)单位负责人为同一人或者存在直接控股、管理关系的不同供应商，不得参加同一合同项下的政府采购</w:t>
      </w:r>
      <w:r>
        <w:rPr>
          <w:color w:val="auto"/>
          <w:spacing w:val="-8"/>
          <w:lang w:eastAsia="zh-CN"/>
        </w:rPr>
        <w:t>活动。除单一来源采购项目外，为采购项目提供整体设计、规范编制或者项目管理、监理、检测等服务的</w:t>
      </w:r>
      <w:r>
        <w:rPr>
          <w:color w:val="auto"/>
          <w:spacing w:val="-3"/>
          <w:lang w:eastAsia="zh-CN"/>
        </w:rPr>
        <w:t>供应商，不得再参加该采购项目的其他采购活动。</w:t>
      </w:r>
    </w:p>
    <w:p>
      <w:pPr>
        <w:spacing w:before="6" w:line="259" w:lineRule="auto"/>
        <w:ind w:left="100" w:right="270"/>
        <w:rPr>
          <w:color w:val="auto"/>
          <w:lang w:eastAsia="zh-CN"/>
        </w:rPr>
      </w:pPr>
      <w:r>
        <w:rPr>
          <w:color w:val="auto"/>
          <w:lang w:eastAsia="zh-CN"/>
        </w:rPr>
        <w:t>(二)承诺通过合法渠道可查证未被列入失信被执行人名单、 重大税收违法案件当事人名单、政府采购严重违法失信行为记录名单。</w:t>
      </w:r>
    </w:p>
    <w:p>
      <w:pPr>
        <w:spacing w:before="6"/>
        <w:ind w:left="100"/>
        <w:jc w:val="both"/>
        <w:rPr>
          <w:b/>
          <w:color w:val="auto"/>
          <w:lang w:eastAsia="zh-CN"/>
        </w:rPr>
      </w:pPr>
      <w:r>
        <w:rPr>
          <w:b/>
          <w:color w:val="auto"/>
          <w:lang w:eastAsia="zh-CN"/>
        </w:rPr>
        <w:t>八、承诺通过下列合法渠道，可查证在投标截止日期前一至七款承诺信息真实有效。</w:t>
      </w:r>
    </w:p>
    <w:p>
      <w:pPr>
        <w:spacing w:before="24"/>
        <w:ind w:left="100"/>
        <w:jc w:val="both"/>
        <w:rPr>
          <w:color w:val="auto"/>
        </w:rPr>
      </w:pPr>
      <w:r>
        <w:rPr>
          <w:color w:val="auto"/>
        </w:rPr>
        <w:t>(一)全国企业信用信息公示系统(htps:/wwwgsxt govcn);</w:t>
      </w:r>
    </w:p>
    <w:p>
      <w:pPr>
        <w:spacing w:before="24"/>
        <w:ind w:left="100"/>
        <w:jc w:val="both"/>
        <w:rPr>
          <w:color w:val="auto"/>
        </w:rPr>
      </w:pPr>
      <w:r>
        <w:rPr>
          <w:color w:val="auto"/>
        </w:rPr>
        <w:t>(二)中国执行信息公开网(htp:/zgk.courtgovcn);</w:t>
      </w:r>
    </w:p>
    <w:p>
      <w:pPr>
        <w:spacing w:before="24"/>
        <w:ind w:left="100"/>
        <w:jc w:val="both"/>
        <w:rPr>
          <w:color w:val="auto"/>
        </w:rPr>
      </w:pPr>
      <w:r>
        <w:rPr>
          <w:color w:val="auto"/>
        </w:rPr>
        <w:t>(三)中国裁判文书网(htps:/wenshucour govcn);</w:t>
      </w:r>
    </w:p>
    <w:p>
      <w:pPr>
        <w:spacing w:before="24"/>
        <w:ind w:left="100"/>
        <w:jc w:val="both"/>
        <w:rPr>
          <w:color w:val="auto"/>
        </w:rPr>
      </w:pPr>
      <w:r>
        <w:rPr>
          <w:color w:val="auto"/>
        </w:rPr>
        <w:t>(四)信用中国(htps:/wwwcredichina govcn);</w:t>
      </w:r>
    </w:p>
    <w:p>
      <w:pPr>
        <w:spacing w:before="24"/>
        <w:ind w:left="100"/>
        <w:jc w:val="both"/>
        <w:rPr>
          <w:color w:val="auto"/>
        </w:rPr>
      </w:pPr>
      <w:r>
        <w:rPr>
          <w:color w:val="auto"/>
        </w:rPr>
        <w:t>(五)中国政府采购网(htps:/www.ccgpgovcn);</w:t>
      </w:r>
    </w:p>
    <w:p>
      <w:pPr>
        <w:spacing w:before="24"/>
        <w:ind w:left="100"/>
        <w:jc w:val="both"/>
        <w:rPr>
          <w:color w:val="auto"/>
          <w:lang w:eastAsia="zh-CN"/>
        </w:rPr>
      </w:pPr>
      <w:r>
        <w:rPr>
          <w:color w:val="auto"/>
          <w:lang w:eastAsia="zh-CN"/>
        </w:rPr>
        <w:t>(六)其他具备法律效力的合法渠道。</w:t>
      </w:r>
    </w:p>
    <w:p>
      <w:pPr>
        <w:spacing w:before="24" w:line="259" w:lineRule="auto"/>
        <w:ind w:left="100" w:right="98" w:firstLine="439"/>
        <w:rPr>
          <w:color w:val="auto"/>
          <w:lang w:eastAsia="zh-CN"/>
        </w:rPr>
      </w:pPr>
      <w:r>
        <w:rPr>
          <w:color w:val="auto"/>
          <w:spacing w:val="-6"/>
          <w:lang w:eastAsia="zh-CN"/>
        </w:rPr>
        <w:t>我方对上述承诺事项的真实性负责，授权并配合采购人所在同级财政部门及其委托机构，对上述承诺</w:t>
      </w:r>
      <w:r>
        <w:rPr>
          <w:color w:val="auto"/>
          <w:spacing w:val="-7"/>
          <w:lang w:eastAsia="zh-CN"/>
        </w:rPr>
        <w:t>事项进行查证。如不属实，属于供应商提供虚假材料谋取中标、成交的情形，按照《中华人民共和国政府</w:t>
      </w:r>
      <w:r>
        <w:rPr>
          <w:color w:val="auto"/>
          <w:spacing w:val="-8"/>
          <w:lang w:eastAsia="zh-CN"/>
        </w:rPr>
        <w:t>采购法》第七十七条第一款的规定，接受采购金额千分之五以上千分之十以下的罚款，列入不良行为记录</w:t>
      </w:r>
      <w:r>
        <w:rPr>
          <w:color w:val="auto"/>
          <w:spacing w:val="-13"/>
          <w:lang w:eastAsia="zh-CN"/>
        </w:rPr>
        <w:t xml:space="preserve">名单，在一至三年内禁止参加政府采购活动等行政处罚。有违法所得的，并处没收违法所得，情节严重的， </w:t>
      </w:r>
      <w:r>
        <w:rPr>
          <w:color w:val="auto"/>
          <w:spacing w:val="-3"/>
          <w:lang w:eastAsia="zh-CN"/>
        </w:rPr>
        <w:t>由市场监督管理部门吊销营业执照；构成犯罪的，依法追究刑事责任。</w:t>
      </w:r>
    </w:p>
    <w:p>
      <w:pPr>
        <w:pStyle w:val="13"/>
        <w:spacing w:before="4"/>
        <w:rPr>
          <w:color w:val="auto"/>
          <w:lang w:eastAsia="zh-CN"/>
        </w:rPr>
      </w:pPr>
    </w:p>
    <w:p>
      <w:pPr>
        <w:ind w:left="100"/>
        <w:jc w:val="both"/>
        <w:rPr>
          <w:color w:val="auto"/>
          <w:lang w:eastAsia="zh-CN"/>
        </w:rPr>
      </w:pPr>
      <w:r>
        <w:rPr>
          <w:color w:val="auto"/>
          <w:lang w:eastAsia="zh-CN"/>
        </w:rPr>
        <w:t>附件：缴纳社会保障资金的证明材料清单</w:t>
      </w:r>
    </w:p>
    <w:p>
      <w:pPr>
        <w:pStyle w:val="13"/>
        <w:rPr>
          <w:color w:val="auto"/>
          <w:sz w:val="22"/>
          <w:lang w:eastAsia="zh-CN"/>
        </w:rPr>
      </w:pPr>
    </w:p>
    <w:p>
      <w:pPr>
        <w:pStyle w:val="13"/>
        <w:spacing w:before="6"/>
        <w:rPr>
          <w:color w:val="auto"/>
          <w:sz w:val="27"/>
          <w:lang w:eastAsia="zh-CN"/>
        </w:rPr>
      </w:pPr>
    </w:p>
    <w:p>
      <w:pPr>
        <w:ind w:left="220"/>
        <w:rPr>
          <w:color w:val="auto"/>
          <w:lang w:eastAsia="zh-CN"/>
        </w:rPr>
      </w:pPr>
      <w:r>
        <w:rPr>
          <w:color w:val="auto"/>
          <w:lang w:eastAsia="zh-CN"/>
        </w:rPr>
        <w:t>供应商（单位盖章）：</w:t>
      </w:r>
    </w:p>
    <w:p>
      <w:pPr>
        <w:pStyle w:val="13"/>
        <w:spacing w:before="7"/>
        <w:rPr>
          <w:color w:val="auto"/>
          <w:sz w:val="26"/>
          <w:lang w:eastAsia="zh-CN"/>
        </w:rPr>
      </w:pPr>
    </w:p>
    <w:p>
      <w:pPr>
        <w:ind w:left="1292"/>
        <w:rPr>
          <w:color w:val="auto"/>
          <w:lang w:eastAsia="zh-CN"/>
        </w:rPr>
      </w:pPr>
      <w:r>
        <w:rPr>
          <w:color w:val="auto"/>
          <w:lang w:eastAsia="zh-CN"/>
        </w:rPr>
        <w:t>日 期 ：</w:t>
      </w:r>
    </w:p>
    <w:p>
      <w:pPr>
        <w:pStyle w:val="13"/>
        <w:rPr>
          <w:color w:val="auto"/>
          <w:sz w:val="22"/>
          <w:lang w:eastAsia="zh-CN"/>
        </w:rPr>
      </w:pPr>
    </w:p>
    <w:p>
      <w:pPr>
        <w:pStyle w:val="13"/>
        <w:rPr>
          <w:color w:val="auto"/>
          <w:sz w:val="22"/>
          <w:lang w:eastAsia="zh-CN"/>
        </w:rPr>
      </w:pPr>
    </w:p>
    <w:p>
      <w:pPr>
        <w:pStyle w:val="13"/>
        <w:spacing w:before="4"/>
        <w:rPr>
          <w:color w:val="auto"/>
          <w:sz w:val="29"/>
          <w:lang w:eastAsia="zh-CN"/>
        </w:rPr>
      </w:pPr>
    </w:p>
    <w:p>
      <w:pPr>
        <w:ind w:left="100"/>
        <w:jc w:val="both"/>
        <w:rPr>
          <w:b/>
          <w:color w:val="auto"/>
          <w:lang w:eastAsia="zh-CN"/>
        </w:rPr>
      </w:pPr>
      <w:r>
        <w:rPr>
          <w:b/>
          <w:color w:val="auto"/>
          <w:lang w:eastAsia="zh-CN"/>
        </w:rPr>
        <w:t>附件</w:t>
      </w:r>
    </w:p>
    <w:p>
      <w:pPr>
        <w:spacing w:before="23"/>
        <w:ind w:left="100"/>
        <w:jc w:val="both"/>
        <w:rPr>
          <w:b/>
          <w:color w:val="auto"/>
          <w:lang w:eastAsia="zh-CN"/>
        </w:rPr>
      </w:pPr>
      <w:r>
        <w:rPr>
          <w:b/>
          <w:color w:val="auto"/>
          <w:lang w:eastAsia="zh-CN"/>
        </w:rPr>
        <w:t>缴纳社会保障资金的证明材料清单</w:t>
      </w:r>
    </w:p>
    <w:p>
      <w:pPr>
        <w:spacing w:before="23"/>
        <w:ind w:left="100"/>
        <w:jc w:val="both"/>
        <w:rPr>
          <w:color w:val="auto"/>
          <w:lang w:eastAsia="zh-CN"/>
        </w:rPr>
      </w:pPr>
      <w:r>
        <w:rPr>
          <w:color w:val="auto"/>
          <w:lang w:eastAsia="zh-CN"/>
        </w:rPr>
        <w:t>一、社保经办机构出具的本单位职工社会保障资金缴纳证明。</w:t>
      </w:r>
    </w:p>
    <w:p>
      <w:pPr>
        <w:spacing w:before="23"/>
        <w:ind w:left="100"/>
        <w:jc w:val="both"/>
        <w:rPr>
          <w:color w:val="auto"/>
          <w:lang w:eastAsia="zh-CN"/>
        </w:rPr>
      </w:pPr>
      <w:r>
        <w:rPr>
          <w:color w:val="auto"/>
          <w:lang w:eastAsia="zh-CN"/>
        </w:rPr>
        <w:t>1.基本养老保险缴纳证明或基本养老保险缴费清单。</w:t>
      </w:r>
    </w:p>
    <w:p>
      <w:pPr>
        <w:spacing w:before="23"/>
        <w:ind w:left="100"/>
        <w:jc w:val="both"/>
        <w:rPr>
          <w:color w:val="auto"/>
          <w:lang w:eastAsia="zh-CN"/>
        </w:rPr>
      </w:pPr>
      <w:r>
        <w:rPr>
          <w:color w:val="auto"/>
          <w:lang w:eastAsia="zh-CN"/>
        </w:rPr>
        <w:t>2.基本医疗保险缴纳证明或基本医疗保险缴费清单。</w:t>
      </w:r>
    </w:p>
    <w:p>
      <w:pPr>
        <w:spacing w:before="23"/>
        <w:ind w:left="100"/>
        <w:jc w:val="both"/>
        <w:rPr>
          <w:color w:val="auto"/>
          <w:lang w:eastAsia="zh-CN"/>
        </w:rPr>
      </w:pPr>
      <w:r>
        <w:rPr>
          <w:color w:val="auto"/>
          <w:lang w:eastAsia="zh-CN"/>
        </w:rPr>
        <w:t>3.工伤保险缴纳证明或工伤保险缴费清单。</w:t>
      </w:r>
    </w:p>
    <w:p>
      <w:pPr>
        <w:spacing w:before="23"/>
        <w:ind w:left="100"/>
        <w:jc w:val="both"/>
        <w:rPr>
          <w:color w:val="auto"/>
          <w:lang w:eastAsia="zh-CN"/>
        </w:rPr>
      </w:pPr>
      <w:r>
        <w:rPr>
          <w:color w:val="auto"/>
          <w:lang w:eastAsia="zh-CN"/>
        </w:rPr>
        <w:t>4.失业保险缴纳证明或失业保险缴费清单。</w:t>
      </w:r>
    </w:p>
    <w:p>
      <w:pPr>
        <w:spacing w:before="23"/>
        <w:ind w:left="100"/>
        <w:jc w:val="both"/>
        <w:rPr>
          <w:color w:val="auto"/>
          <w:lang w:eastAsia="zh-CN"/>
        </w:rPr>
      </w:pPr>
      <w:r>
        <w:rPr>
          <w:color w:val="auto"/>
          <w:lang w:eastAsia="zh-CN"/>
        </w:rPr>
        <w:t>5.生育保险缴纳证明或生育保险缴费清单。</w:t>
      </w:r>
    </w:p>
    <w:p>
      <w:pPr>
        <w:spacing w:before="23"/>
        <w:ind w:left="100"/>
        <w:jc w:val="both"/>
        <w:rPr>
          <w:color w:val="auto"/>
          <w:lang w:eastAsia="zh-CN"/>
        </w:rPr>
      </w:pPr>
      <w:r>
        <w:rPr>
          <w:color w:val="auto"/>
          <w:lang w:eastAsia="zh-CN"/>
        </w:rPr>
        <w:t>二、新成立的企业或在法规范围内不需提供的机构，应提供书面说明和有关佐证文件。</w:t>
      </w:r>
    </w:p>
    <w:p>
      <w:pPr>
        <w:jc w:val="both"/>
        <w:rPr>
          <w:color w:val="auto"/>
          <w:lang w:eastAsia="zh-CN"/>
        </w:rPr>
        <w:sectPr>
          <w:pgSz w:w="12240" w:h="15840"/>
          <w:pgMar w:top="1400" w:right="860" w:bottom="920" w:left="980" w:header="0" w:footer="730" w:gutter="0"/>
          <w:cols w:space="720" w:num="1"/>
        </w:sectPr>
      </w:pPr>
    </w:p>
    <w:p>
      <w:pPr>
        <w:pStyle w:val="11"/>
        <w:spacing w:before="25"/>
        <w:ind w:left="3359" w:right="3499"/>
        <w:jc w:val="center"/>
        <w:rPr>
          <w:color w:val="auto"/>
          <w:lang w:eastAsia="zh-CN"/>
        </w:rPr>
      </w:pPr>
      <w:r>
        <w:rPr>
          <w:color w:val="auto"/>
          <w:w w:val="95"/>
          <w:sz w:val="21"/>
          <w:lang w:eastAsia="zh-CN"/>
        </w:rPr>
        <w:t>13</w:t>
      </w:r>
      <w:r>
        <w:rPr>
          <w:color w:val="auto"/>
          <w:w w:val="95"/>
          <w:lang w:eastAsia="zh-CN"/>
        </w:rPr>
        <w:t>.中小企业声明函（工程、服务）</w:t>
      </w:r>
    </w:p>
    <w:p>
      <w:pPr>
        <w:pStyle w:val="13"/>
        <w:spacing w:before="3"/>
        <w:rPr>
          <w:b/>
          <w:color w:val="auto"/>
          <w:sz w:val="21"/>
          <w:lang w:eastAsia="zh-CN"/>
        </w:rPr>
      </w:pPr>
    </w:p>
    <w:p>
      <w:pPr>
        <w:pStyle w:val="13"/>
        <w:spacing w:line="313" w:lineRule="exact"/>
        <w:ind w:left="580"/>
        <w:rPr>
          <w:color w:val="auto"/>
          <w:lang w:eastAsia="zh-CN"/>
        </w:rPr>
      </w:pPr>
      <w:r>
        <w:rPr>
          <w:color w:val="auto"/>
          <w:lang w:eastAsia="zh-CN"/>
        </w:rPr>
        <w:t>本公司（联合体）郑重声明，根据《政府采购促进中小企业发展管理办法》（财库﹝2020﹞</w:t>
      </w:r>
    </w:p>
    <w:p>
      <w:pPr>
        <w:pStyle w:val="13"/>
        <w:spacing w:before="29" w:line="312" w:lineRule="exact"/>
        <w:ind w:left="100" w:right="220"/>
        <w:rPr>
          <w:color w:val="auto"/>
          <w:lang w:eastAsia="zh-CN"/>
        </w:rPr>
      </w:pPr>
      <w:r>
        <w:rPr>
          <w:color w:val="auto"/>
          <w:lang w:eastAsia="zh-CN"/>
        </w:rPr>
        <w:t>46 号</w:t>
      </w:r>
      <w:r>
        <w:rPr>
          <w:color w:val="auto"/>
          <w:spacing w:val="-15"/>
          <w:lang w:eastAsia="zh-CN"/>
        </w:rPr>
        <w:t>）</w:t>
      </w:r>
      <w:r>
        <w:rPr>
          <w:color w:val="auto"/>
          <w:spacing w:val="-5"/>
          <w:lang w:eastAsia="zh-CN"/>
        </w:rPr>
        <w:t>的规定，本公司</w:t>
      </w:r>
      <w:r>
        <w:rPr>
          <w:color w:val="auto"/>
          <w:lang w:eastAsia="zh-CN"/>
        </w:rPr>
        <w:t>（联合体</w:t>
      </w:r>
      <w:r>
        <w:rPr>
          <w:color w:val="auto"/>
          <w:spacing w:val="-15"/>
          <w:lang w:eastAsia="zh-CN"/>
        </w:rPr>
        <w:t>）</w:t>
      </w:r>
      <w:r>
        <w:rPr>
          <w:color w:val="auto"/>
          <w:spacing w:val="-6"/>
          <w:lang w:eastAsia="zh-CN"/>
        </w:rPr>
        <w:t>参加</w:t>
      </w:r>
      <w:r>
        <w:rPr>
          <w:color w:val="auto"/>
          <w:lang w:eastAsia="zh-CN"/>
        </w:rPr>
        <w:t>（单位名称</w:t>
      </w:r>
      <w:r>
        <w:rPr>
          <w:color w:val="auto"/>
          <w:spacing w:val="-15"/>
          <w:lang w:eastAsia="zh-CN"/>
        </w:rPr>
        <w:t>）</w:t>
      </w:r>
      <w:r>
        <w:rPr>
          <w:color w:val="auto"/>
          <w:spacing w:val="-12"/>
          <w:lang w:eastAsia="zh-CN"/>
        </w:rPr>
        <w:t>的</w:t>
      </w:r>
      <w:r>
        <w:rPr>
          <w:color w:val="auto"/>
          <w:lang w:eastAsia="zh-CN"/>
        </w:rPr>
        <w:t>（项目名称</w:t>
      </w:r>
      <w:r>
        <w:rPr>
          <w:color w:val="auto"/>
          <w:spacing w:val="-15"/>
          <w:lang w:eastAsia="zh-CN"/>
        </w:rPr>
        <w:t>）</w:t>
      </w:r>
      <w:r>
        <w:rPr>
          <w:color w:val="auto"/>
          <w:spacing w:val="-3"/>
          <w:lang w:eastAsia="zh-CN"/>
        </w:rPr>
        <w:t>采购活动，工程的施工单位全部为符合政策要求的中小企业（或者：服务全部由符合政策要求的中小企业承接）。相关企业</w:t>
      </w:r>
    </w:p>
    <w:p>
      <w:pPr>
        <w:pStyle w:val="13"/>
        <w:spacing w:line="283" w:lineRule="exact"/>
        <w:ind w:left="100"/>
        <w:rPr>
          <w:color w:val="auto"/>
          <w:lang w:eastAsia="zh-CN"/>
        </w:rPr>
      </w:pPr>
      <w:r>
        <w:rPr>
          <w:color w:val="auto"/>
          <w:lang w:eastAsia="zh-CN"/>
        </w:rPr>
        <w:t>（含联合体中的中小企业、签订分包意向协议的中小企业）的具体情况如下：</w:t>
      </w:r>
    </w:p>
    <w:p>
      <w:pPr>
        <w:pStyle w:val="13"/>
        <w:rPr>
          <w:color w:val="auto"/>
          <w:sz w:val="26"/>
          <w:lang w:eastAsia="zh-CN"/>
        </w:rPr>
      </w:pPr>
    </w:p>
    <w:p>
      <w:pPr>
        <w:pStyle w:val="24"/>
        <w:numPr>
          <w:ilvl w:val="0"/>
          <w:numId w:val="20"/>
        </w:numPr>
        <w:tabs>
          <w:tab w:val="left" w:pos="1061"/>
          <w:tab w:val="left" w:pos="1179"/>
          <w:tab w:val="left" w:pos="4419"/>
          <w:tab w:val="left" w:pos="5103"/>
        </w:tabs>
        <w:spacing w:line="312" w:lineRule="exact"/>
        <w:ind w:right="119" w:firstLine="720"/>
        <w:rPr>
          <w:color w:val="auto"/>
          <w:sz w:val="24"/>
          <w:lang w:eastAsia="zh-CN"/>
        </w:rPr>
      </w:pPr>
      <w:r>
        <w:rPr>
          <w:rFonts w:ascii="Times New Roman" w:eastAsia="Times New Roman"/>
          <w:color w:val="auto"/>
          <w:sz w:val="24"/>
          <w:u w:val="single"/>
          <w:lang w:eastAsia="zh-CN"/>
        </w:rPr>
        <w:t xml:space="preserve">  </w:t>
      </w:r>
      <w:r>
        <w:rPr>
          <w:color w:val="auto"/>
          <w:sz w:val="24"/>
          <w:u w:val="single"/>
          <w:lang w:eastAsia="zh-CN"/>
        </w:rPr>
        <w:t xml:space="preserve">（标的名称） </w:t>
      </w:r>
      <w:r>
        <w:rPr>
          <w:color w:val="auto"/>
          <w:sz w:val="24"/>
          <w:lang w:eastAsia="zh-CN"/>
        </w:rPr>
        <w:t>，属于</w:t>
      </w:r>
      <w:r>
        <w:rPr>
          <w:color w:val="auto"/>
          <w:sz w:val="24"/>
          <w:u w:val="single"/>
          <w:lang w:eastAsia="zh-CN"/>
        </w:rPr>
        <w:t>（</w:t>
      </w:r>
      <w:r>
        <w:rPr>
          <w:color w:val="auto"/>
          <w:sz w:val="24"/>
          <w:u w:val="single"/>
          <w:lang w:eastAsia="zh-CN"/>
        </w:rPr>
        <w:tab/>
      </w:r>
      <w:r>
        <w:rPr>
          <w:color w:val="auto"/>
          <w:sz w:val="24"/>
          <w:u w:val="single"/>
          <w:lang w:eastAsia="zh-CN"/>
        </w:rPr>
        <w:t>所属行业）</w:t>
      </w:r>
      <w:r>
        <w:rPr>
          <w:color w:val="auto"/>
          <w:sz w:val="24"/>
          <w:lang w:eastAsia="zh-CN"/>
        </w:rPr>
        <w:t>；承建（承接）企业为</w:t>
      </w:r>
      <w:r>
        <w:rPr>
          <w:color w:val="auto"/>
          <w:sz w:val="24"/>
          <w:u w:val="single"/>
          <w:lang w:eastAsia="zh-CN"/>
        </w:rPr>
        <w:t>（企业名称）</w:t>
      </w:r>
      <w:r>
        <w:rPr>
          <w:color w:val="auto"/>
          <w:sz w:val="24"/>
          <w:lang w:eastAsia="zh-CN"/>
        </w:rPr>
        <w:t>，从业人员人</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r>
        <w:rPr>
          <w:color w:val="auto"/>
          <w:spacing w:val="-20"/>
          <w:sz w:val="24"/>
          <w:lang w:eastAsia="zh-CN"/>
        </w:rPr>
        <w:t>，</w:t>
      </w:r>
      <w:r>
        <w:rPr>
          <w:color w:val="auto"/>
          <w:sz w:val="24"/>
          <w:lang w:eastAsia="zh-CN"/>
        </w:rPr>
        <w:t>营业收入为</w:t>
      </w:r>
      <w:r>
        <w:rPr>
          <w:color w:val="auto"/>
          <w:spacing w:val="119"/>
          <w:sz w:val="24"/>
          <w:u w:val="single"/>
          <w:lang w:eastAsia="zh-CN"/>
        </w:rPr>
        <w:t xml:space="preserve"> </w:t>
      </w:r>
      <w:r>
        <w:rPr>
          <w:color w:val="auto"/>
          <w:sz w:val="24"/>
          <w:lang w:eastAsia="zh-CN"/>
        </w:rPr>
        <w:t>万元</w:t>
      </w:r>
      <w:r>
        <w:rPr>
          <w:color w:val="auto"/>
          <w:spacing w:val="-17"/>
          <w:sz w:val="24"/>
          <w:lang w:eastAsia="zh-CN"/>
        </w:rPr>
        <w:t>，</w:t>
      </w:r>
      <w:r>
        <w:rPr>
          <w:color w:val="auto"/>
          <w:sz w:val="24"/>
          <w:lang w:eastAsia="zh-CN"/>
        </w:rPr>
        <w:t>资产总额为</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r>
        <w:rPr>
          <w:color w:val="auto"/>
          <w:sz w:val="24"/>
          <w:lang w:eastAsia="zh-CN"/>
        </w:rPr>
        <w:t>万元</w:t>
      </w:r>
      <w:r>
        <w:rPr>
          <w:color w:val="auto"/>
          <w:spacing w:val="-17"/>
          <w:sz w:val="24"/>
          <w:lang w:eastAsia="zh-CN"/>
        </w:rPr>
        <w:t>，</w:t>
      </w:r>
      <w:r>
        <w:rPr>
          <w:color w:val="auto"/>
          <w:sz w:val="24"/>
          <w:lang w:eastAsia="zh-CN"/>
        </w:rPr>
        <w:t>属</w:t>
      </w:r>
      <w:r>
        <w:rPr>
          <w:color w:val="auto"/>
          <w:spacing w:val="-17"/>
          <w:sz w:val="24"/>
          <w:lang w:eastAsia="zh-CN"/>
        </w:rPr>
        <w:t>于</w:t>
      </w:r>
      <w:r>
        <w:rPr>
          <w:color w:val="auto"/>
          <w:sz w:val="24"/>
          <w:u w:val="single"/>
          <w:lang w:eastAsia="zh-CN"/>
        </w:rPr>
        <w:t>（中型企业</w:t>
      </w:r>
      <w:r>
        <w:rPr>
          <w:color w:val="auto"/>
          <w:spacing w:val="-17"/>
          <w:sz w:val="24"/>
          <w:u w:val="single"/>
          <w:lang w:eastAsia="zh-CN"/>
        </w:rPr>
        <w:t>、</w:t>
      </w:r>
      <w:r>
        <w:rPr>
          <w:color w:val="auto"/>
          <w:sz w:val="24"/>
          <w:u w:val="single"/>
          <w:lang w:eastAsia="zh-CN"/>
        </w:rPr>
        <w:t>小型企业</w:t>
      </w:r>
      <w:r>
        <w:rPr>
          <w:color w:val="auto"/>
          <w:spacing w:val="-17"/>
          <w:sz w:val="24"/>
          <w:u w:val="single"/>
          <w:lang w:eastAsia="zh-CN"/>
        </w:rPr>
        <w:t>、</w:t>
      </w:r>
      <w:r>
        <w:rPr>
          <w:color w:val="auto"/>
          <w:sz w:val="24"/>
          <w:u w:val="single"/>
          <w:lang w:eastAsia="zh-CN"/>
        </w:rPr>
        <w:t>微型企业</w:t>
      </w:r>
      <w:r>
        <w:rPr>
          <w:color w:val="auto"/>
          <w:spacing w:val="-9"/>
          <w:sz w:val="24"/>
          <w:u w:val="single"/>
          <w:lang w:eastAsia="zh-CN"/>
        </w:rPr>
        <w:t>）</w:t>
      </w:r>
      <w:r>
        <w:rPr>
          <w:color w:val="auto"/>
          <w:spacing w:val="-9"/>
          <w:sz w:val="24"/>
          <w:lang w:eastAsia="zh-CN"/>
        </w:rPr>
        <w:t>；</w:t>
      </w:r>
    </w:p>
    <w:p>
      <w:pPr>
        <w:pStyle w:val="24"/>
        <w:numPr>
          <w:ilvl w:val="0"/>
          <w:numId w:val="20"/>
        </w:numPr>
        <w:tabs>
          <w:tab w:val="left" w:pos="1180"/>
        </w:tabs>
        <w:spacing w:line="312" w:lineRule="exact"/>
        <w:ind w:right="239" w:firstLine="720"/>
        <w:jc w:val="both"/>
        <w:rPr>
          <w:color w:val="auto"/>
          <w:sz w:val="24"/>
          <w:lang w:eastAsia="zh-CN"/>
        </w:rPr>
      </w:pPr>
      <w:r>
        <w:rPr>
          <w:color w:val="auto"/>
          <w:sz w:val="24"/>
          <w:u w:val="single"/>
          <w:lang w:eastAsia="zh-CN"/>
        </w:rPr>
        <w:t xml:space="preserve">（标的名称） </w:t>
      </w:r>
      <w:r>
        <w:rPr>
          <w:color w:val="auto"/>
          <w:sz w:val="24"/>
          <w:lang w:eastAsia="zh-CN"/>
        </w:rPr>
        <w:t>，属于</w:t>
      </w:r>
      <w:r>
        <w:rPr>
          <w:color w:val="auto"/>
          <w:sz w:val="24"/>
          <w:u w:val="single"/>
          <w:lang w:eastAsia="zh-CN"/>
        </w:rPr>
        <w:t>（采购文件中明确的所属行业）</w:t>
      </w:r>
      <w:r>
        <w:rPr>
          <w:color w:val="auto"/>
          <w:sz w:val="24"/>
          <w:lang w:eastAsia="zh-CN"/>
        </w:rPr>
        <w:t>；承建（承接）企业为</w:t>
      </w:r>
      <w:r>
        <w:rPr>
          <w:color w:val="auto"/>
          <w:sz w:val="24"/>
          <w:u w:val="single"/>
          <w:lang w:eastAsia="zh-CN"/>
        </w:rPr>
        <w:t>（企业名</w:t>
      </w:r>
      <w:r>
        <w:rPr>
          <w:color w:val="auto"/>
          <w:spacing w:val="-240"/>
          <w:sz w:val="24"/>
          <w:u w:val="single"/>
          <w:lang w:eastAsia="zh-CN"/>
        </w:rPr>
        <w:t>称</w:t>
      </w:r>
      <w:r>
        <w:rPr>
          <w:color w:val="auto"/>
          <w:sz w:val="24"/>
          <w:u w:val="single"/>
          <w:lang w:eastAsia="zh-CN"/>
        </w:rPr>
        <w:t>）</w:t>
      </w:r>
      <w:r>
        <w:rPr>
          <w:color w:val="auto"/>
          <w:sz w:val="24"/>
          <w:lang w:eastAsia="zh-CN"/>
        </w:rPr>
        <w:t>，从业人员人</w:t>
      </w:r>
      <w:r>
        <w:rPr>
          <w:color w:val="auto"/>
          <w:sz w:val="24"/>
          <w:u w:val="single"/>
          <w:lang w:eastAsia="zh-CN"/>
        </w:rPr>
        <w:t xml:space="preserve">  </w:t>
      </w:r>
      <w:r>
        <w:rPr>
          <w:color w:val="auto"/>
          <w:sz w:val="24"/>
          <w:lang w:eastAsia="zh-CN"/>
        </w:rPr>
        <w:t>，营业收入为</w:t>
      </w:r>
      <w:r>
        <w:rPr>
          <w:color w:val="auto"/>
          <w:sz w:val="24"/>
          <w:u w:val="single"/>
          <w:lang w:eastAsia="zh-CN"/>
        </w:rPr>
        <w:t xml:space="preserve">   </w:t>
      </w:r>
      <w:r>
        <w:rPr>
          <w:color w:val="auto"/>
          <w:sz w:val="24"/>
          <w:lang w:eastAsia="zh-CN"/>
        </w:rPr>
        <w:t>万元，资产总额为</w:t>
      </w:r>
      <w:r>
        <w:rPr>
          <w:color w:val="auto"/>
          <w:sz w:val="24"/>
          <w:u w:val="single"/>
          <w:lang w:eastAsia="zh-CN"/>
        </w:rPr>
        <w:t xml:space="preserve">   </w:t>
      </w:r>
      <w:r>
        <w:rPr>
          <w:color w:val="auto"/>
          <w:sz w:val="24"/>
          <w:lang w:eastAsia="zh-CN"/>
        </w:rPr>
        <w:t>万元，属于</w:t>
      </w:r>
      <w:r>
        <w:rPr>
          <w:color w:val="auto"/>
          <w:sz w:val="24"/>
          <w:u w:val="single"/>
          <w:lang w:eastAsia="zh-CN"/>
        </w:rPr>
        <w:t>（中型企业、小型企业、微型企业）</w:t>
      </w:r>
      <w:r>
        <w:rPr>
          <w:color w:val="auto"/>
          <w:sz w:val="24"/>
          <w:lang w:eastAsia="zh-CN"/>
        </w:rPr>
        <w:t>；</w:t>
      </w:r>
    </w:p>
    <w:p>
      <w:pPr>
        <w:pStyle w:val="13"/>
        <w:spacing w:line="312" w:lineRule="exact"/>
        <w:ind w:left="100" w:right="220"/>
        <w:rPr>
          <w:color w:val="auto"/>
          <w:lang w:eastAsia="zh-CN"/>
        </w:rPr>
      </w:pPr>
      <w:r>
        <w:rPr>
          <w:color w:val="auto"/>
          <w:lang w:eastAsia="zh-CN"/>
        </w:rPr>
        <w:t>以上企业，不属于大企业的分支机构，不存在控股股东为大企业的情形，也不存在与大企业的负责人为同一人的情形。</w:t>
      </w:r>
    </w:p>
    <w:p>
      <w:pPr>
        <w:pStyle w:val="13"/>
        <w:rPr>
          <w:color w:val="auto"/>
          <w:sz w:val="33"/>
          <w:lang w:eastAsia="zh-CN"/>
        </w:rPr>
      </w:pPr>
    </w:p>
    <w:p>
      <w:pPr>
        <w:pStyle w:val="13"/>
        <w:ind w:left="580"/>
        <w:rPr>
          <w:color w:val="auto"/>
          <w:lang w:eastAsia="zh-CN"/>
        </w:rPr>
      </w:pPr>
      <w:r>
        <w:rPr>
          <w:color w:val="auto"/>
          <w:lang w:eastAsia="zh-CN"/>
        </w:rPr>
        <w:t>本企业对上述声明内容的真实性负责。如有虚假，将依法承担相应责任。</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sz w:val="23"/>
          <w:lang w:eastAsia="zh-CN"/>
        </w:rPr>
      </w:pPr>
    </w:p>
    <w:p>
      <w:pPr>
        <w:pStyle w:val="13"/>
        <w:ind w:left="5380"/>
        <w:rPr>
          <w:color w:val="auto"/>
          <w:lang w:eastAsia="zh-CN"/>
        </w:rPr>
      </w:pPr>
      <w:r>
        <w:rPr>
          <w:color w:val="auto"/>
          <w:lang w:eastAsia="zh-CN"/>
        </w:rPr>
        <w:t>企业名称（盖章）：</w:t>
      </w:r>
    </w:p>
    <w:p>
      <w:pPr>
        <w:pStyle w:val="13"/>
        <w:rPr>
          <w:color w:val="auto"/>
          <w:lang w:eastAsia="zh-CN"/>
        </w:rPr>
      </w:pPr>
    </w:p>
    <w:p>
      <w:pPr>
        <w:pStyle w:val="13"/>
        <w:rPr>
          <w:color w:val="auto"/>
          <w:lang w:eastAsia="zh-CN"/>
        </w:rPr>
      </w:pPr>
    </w:p>
    <w:p>
      <w:pPr>
        <w:pStyle w:val="13"/>
        <w:rPr>
          <w:color w:val="auto"/>
          <w:lang w:eastAsia="zh-CN"/>
        </w:rPr>
      </w:pPr>
    </w:p>
    <w:p>
      <w:pPr>
        <w:pStyle w:val="13"/>
        <w:spacing w:before="174"/>
        <w:ind w:left="3359" w:right="2179"/>
        <w:jc w:val="center"/>
        <w:rPr>
          <w:color w:val="auto"/>
          <w:lang w:eastAsia="zh-CN"/>
        </w:rPr>
      </w:pPr>
      <w:r>
        <w:rPr>
          <w:color w:val="auto"/>
          <w:lang w:eastAsia="zh-CN"/>
        </w:rPr>
        <w:t>日 期：</w:t>
      </w:r>
    </w:p>
    <w:p>
      <w:pPr>
        <w:jc w:val="center"/>
        <w:rPr>
          <w:color w:val="auto"/>
          <w:lang w:eastAsia="zh-CN"/>
        </w:rPr>
        <w:sectPr>
          <w:pgSz w:w="12240" w:h="15840"/>
          <w:pgMar w:top="1500" w:right="840" w:bottom="920" w:left="980" w:header="0" w:footer="730" w:gutter="0"/>
          <w:cols w:space="720" w:num="1"/>
        </w:sectPr>
      </w:pPr>
    </w:p>
    <w:p>
      <w:pPr>
        <w:pStyle w:val="11"/>
        <w:spacing w:before="3"/>
        <w:ind w:left="3090"/>
        <w:rPr>
          <w:color w:val="auto"/>
          <w:lang w:eastAsia="zh-CN"/>
        </w:rPr>
      </w:pPr>
      <w:r>
        <w:rPr>
          <w:color w:val="auto"/>
          <w:w w:val="95"/>
          <w:lang w:eastAsia="zh-CN"/>
        </w:rPr>
        <w:t>14、大学生创办的小微企业提供的资料</w:t>
      </w:r>
    </w:p>
    <w:p>
      <w:pPr>
        <w:pStyle w:val="13"/>
        <w:spacing w:before="8"/>
        <w:rPr>
          <w:b/>
          <w:color w:val="auto"/>
          <w:sz w:val="32"/>
          <w:lang w:eastAsia="zh-CN"/>
        </w:rPr>
      </w:pPr>
    </w:p>
    <w:p>
      <w:pPr>
        <w:pStyle w:val="13"/>
        <w:ind w:left="640"/>
        <w:rPr>
          <w:color w:val="auto"/>
          <w:lang w:eastAsia="zh-CN"/>
        </w:rPr>
      </w:pPr>
      <w:r>
        <w:rPr>
          <w:color w:val="auto"/>
          <w:lang w:eastAsia="zh-CN"/>
        </w:rPr>
        <w:t>大学生创办的小微企业的，对其法定代表人身份及企业性质进行核查：</w:t>
      </w:r>
    </w:p>
    <w:p>
      <w:pPr>
        <w:pStyle w:val="13"/>
        <w:spacing w:before="153" w:line="357" w:lineRule="auto"/>
        <w:ind w:left="100" w:right="119" w:firstLine="511"/>
        <w:jc w:val="both"/>
        <w:rPr>
          <w:color w:val="auto"/>
          <w:lang w:eastAsia="zh-CN"/>
        </w:rPr>
      </w:pPr>
      <w:r>
        <w:rPr>
          <w:color w:val="auto"/>
          <w:lang w:eastAsia="zh-CN"/>
        </w:rPr>
        <w:t>（1）法定代表人为在校大学生的，学生证复印件与《企业法人营业执照》上的法人代表名</w:t>
      </w:r>
      <w:r>
        <w:rPr>
          <w:color w:val="auto"/>
        </w:rPr>
        <w:fldChar w:fldCharType="begin"/>
      </w:r>
      <w:r>
        <w:rPr>
          <w:color w:val="auto"/>
        </w:rPr>
        <w:instrText xml:space="preserve"> HYPERLINK "http://www.chsi.com.cn/" \h </w:instrText>
      </w:r>
      <w:r>
        <w:rPr>
          <w:color w:val="auto"/>
        </w:rPr>
        <w:fldChar w:fldCharType="separate"/>
      </w:r>
      <w:r>
        <w:rPr>
          <w:color w:val="auto"/>
          <w:lang w:eastAsia="zh-CN"/>
        </w:rPr>
        <w:t>称应一致。查询路径：中国高等教育学生信息网(学信网)http://www.chsi.com.cn/</w:t>
      </w:r>
      <w:r>
        <w:rPr>
          <w:color w:val="auto"/>
          <w:lang w:eastAsia="zh-CN"/>
        </w:rPr>
        <w:fldChar w:fldCharType="end"/>
      </w:r>
      <w:r>
        <w:rPr>
          <w:color w:val="auto"/>
          <w:lang w:eastAsia="zh-CN"/>
        </w:rPr>
        <w:t xml:space="preserve"> （请投标人提供登录名和密码）</w:t>
      </w:r>
    </w:p>
    <w:p>
      <w:pPr>
        <w:pStyle w:val="13"/>
        <w:spacing w:before="33" w:line="357" w:lineRule="auto"/>
        <w:ind w:left="100" w:right="119" w:firstLine="511"/>
        <w:jc w:val="both"/>
        <w:rPr>
          <w:color w:val="auto"/>
          <w:lang w:eastAsia="zh-CN"/>
        </w:rPr>
      </w:pPr>
      <w:r>
        <w:rPr>
          <w:color w:val="auto"/>
          <w:lang w:eastAsia="zh-CN"/>
        </w:rPr>
        <w:t>（2）法定代表人为大学毕业生的，毕业证复印件与《企业法人营业执照》上的法人代表名</w:t>
      </w:r>
      <w:r>
        <w:rPr>
          <w:color w:val="auto"/>
        </w:rPr>
        <w:fldChar w:fldCharType="begin"/>
      </w:r>
      <w:r>
        <w:rPr>
          <w:color w:val="auto"/>
        </w:rPr>
        <w:instrText xml:space="preserve"> HYPERLINK "http://www.chsi.com.cn/" \h </w:instrText>
      </w:r>
      <w:r>
        <w:rPr>
          <w:color w:val="auto"/>
        </w:rPr>
        <w:fldChar w:fldCharType="separate"/>
      </w:r>
      <w:r>
        <w:rPr>
          <w:color w:val="auto"/>
          <w:lang w:eastAsia="zh-CN"/>
        </w:rPr>
        <w:t>称应一致。查询路径：中国高等教育学生信息网(学信网)http://www.chsi.com.cn/</w:t>
      </w:r>
      <w:r>
        <w:rPr>
          <w:color w:val="auto"/>
          <w:lang w:eastAsia="zh-CN"/>
        </w:rPr>
        <w:fldChar w:fldCharType="end"/>
      </w:r>
      <w:r>
        <w:rPr>
          <w:color w:val="auto"/>
          <w:lang w:eastAsia="zh-CN"/>
        </w:rPr>
        <w:t xml:space="preserve"> （请投标人提供登录名和密码）</w:t>
      </w:r>
    </w:p>
    <w:p>
      <w:pPr>
        <w:pStyle w:val="13"/>
        <w:spacing w:before="35" w:line="357" w:lineRule="auto"/>
        <w:ind w:left="100" w:right="118" w:firstLine="511"/>
        <w:jc w:val="both"/>
        <w:rPr>
          <w:color w:val="auto"/>
          <w:lang w:eastAsia="zh-CN"/>
        </w:rPr>
      </w:pPr>
      <w:r>
        <w:rPr>
          <w:color w:val="auto"/>
          <w:lang w:eastAsia="zh-CN"/>
        </w:rPr>
        <w:t>（3）法定代表人为留学回国人员的，国外学历学位认证书复印件与《企业法人营业执照》</w:t>
      </w:r>
      <w:r>
        <w:rPr>
          <w:color w:val="auto"/>
        </w:rPr>
        <w:fldChar w:fldCharType="begin"/>
      </w:r>
      <w:r>
        <w:rPr>
          <w:color w:val="auto"/>
        </w:rPr>
        <w:instrText xml:space="preserve"> HYPERLINK "http://www.haosou.com/s?q=%E5%AD%A6%E5%8E%86%E8%AE%A4%E8%AF%81&amp;amp;ie=utf-8&amp;amp;src=wenda_link" \h </w:instrText>
      </w:r>
      <w:r>
        <w:rPr>
          <w:color w:val="auto"/>
        </w:rPr>
        <w:fldChar w:fldCharType="separate"/>
      </w:r>
      <w:r>
        <w:rPr>
          <w:color w:val="auto"/>
          <w:lang w:eastAsia="zh-CN"/>
        </w:rPr>
        <w:t>上的法人代表名称应一致。查询路径：教育部留学服务中心-国（境）外学历学位认证</w:t>
      </w:r>
      <w:r>
        <w:rPr>
          <w:color w:val="auto"/>
          <w:lang w:eastAsia="zh-CN"/>
        </w:rPr>
        <w:fldChar w:fldCharType="end"/>
      </w:r>
      <w:r>
        <w:rPr>
          <w:color w:val="auto"/>
          <w:lang w:eastAsia="zh-CN"/>
        </w:rPr>
        <w:t>系统</w:t>
      </w:r>
    </w:p>
    <w:p>
      <w:pPr>
        <w:pStyle w:val="13"/>
        <w:spacing w:before="33"/>
        <w:ind w:left="666"/>
        <w:rPr>
          <w:color w:val="auto"/>
        </w:rPr>
      </w:pPr>
      <w:r>
        <w:rPr>
          <w:color w:val="auto"/>
        </w:rPr>
        <w:fldChar w:fldCharType="begin"/>
      </w:r>
      <w:r>
        <w:rPr>
          <w:color w:val="auto"/>
        </w:rPr>
        <w:instrText xml:space="preserve"> HYPERLINK "http://renzheng.cscse.edu.cn/Login.aspx" \h </w:instrText>
      </w:r>
      <w:r>
        <w:rPr>
          <w:color w:val="auto"/>
        </w:rPr>
        <w:fldChar w:fldCharType="separate"/>
      </w:r>
      <w:r>
        <w:rPr>
          <w:color w:val="auto"/>
        </w:rPr>
        <w:t>http://renzheng.cscse.edu.cn/Login.aspx</w:t>
      </w:r>
      <w:r>
        <w:rPr>
          <w:color w:val="auto"/>
        </w:rPr>
        <w:fldChar w:fldCharType="end"/>
      </w:r>
      <w:r>
        <w:rPr>
          <w:color w:val="auto"/>
        </w:rPr>
        <w:t>（请投标人提供登录名和密码）</w:t>
      </w:r>
    </w:p>
    <w:p>
      <w:pPr>
        <w:pStyle w:val="13"/>
        <w:spacing w:before="151" w:line="357" w:lineRule="auto"/>
        <w:ind w:left="100" w:right="118" w:firstLine="511"/>
        <w:jc w:val="both"/>
        <w:rPr>
          <w:color w:val="auto"/>
          <w:lang w:eastAsia="zh-CN"/>
        </w:rPr>
      </w:pPr>
      <w:r>
        <w:rPr>
          <w:color w:val="auto"/>
          <w:lang w:eastAsia="zh-CN"/>
        </w:rPr>
        <w:t>（4）企业法定代表人必须为在校大学生、毕业五年内大学生（含留学回国），同时大学生必须为控股股东。</w:t>
      </w:r>
    </w:p>
    <w:p>
      <w:pPr>
        <w:pStyle w:val="13"/>
        <w:spacing w:before="36"/>
        <w:ind w:left="1060"/>
        <w:rPr>
          <w:color w:val="auto"/>
          <w:lang w:eastAsia="zh-CN"/>
        </w:rPr>
      </w:pPr>
      <w:r>
        <w:rPr>
          <w:color w:val="auto"/>
          <w:lang w:eastAsia="zh-CN"/>
        </w:rPr>
        <w:t xml:space="preserve">控股情况查询：全国企业信用信息公示系统 </w:t>
      </w:r>
      <w:r>
        <w:rPr>
          <w:color w:val="auto"/>
        </w:rPr>
        <w:fldChar w:fldCharType="begin"/>
      </w:r>
      <w:r>
        <w:rPr>
          <w:color w:val="auto"/>
        </w:rPr>
        <w:instrText xml:space="preserve"> HYPERLINK "http://gsxt.saic.gov.cn/" \h </w:instrText>
      </w:r>
      <w:r>
        <w:rPr>
          <w:color w:val="auto"/>
        </w:rPr>
        <w:fldChar w:fldCharType="separate"/>
      </w:r>
      <w:r>
        <w:rPr>
          <w:color w:val="auto"/>
          <w:lang w:eastAsia="zh-CN"/>
        </w:rPr>
        <w:t>http://gsxt.saic.gov.cn/</w:t>
      </w:r>
      <w:r>
        <w:rPr>
          <w:color w:val="auto"/>
          <w:lang w:eastAsia="zh-CN"/>
        </w:rPr>
        <w:fldChar w:fldCharType="end"/>
      </w:r>
    </w:p>
    <w:p>
      <w:pPr>
        <w:rPr>
          <w:color w:val="auto"/>
          <w:lang w:eastAsia="zh-CN"/>
        </w:rPr>
        <w:sectPr>
          <w:pgSz w:w="12240" w:h="15840"/>
          <w:pgMar w:top="1400" w:right="960" w:bottom="920" w:left="980" w:header="0" w:footer="730" w:gutter="0"/>
          <w:cols w:space="720" w:num="1"/>
        </w:sectPr>
      </w:pPr>
    </w:p>
    <w:p>
      <w:pPr>
        <w:pStyle w:val="11"/>
        <w:spacing w:before="3"/>
        <w:ind w:left="3630" w:right="3652"/>
        <w:jc w:val="center"/>
        <w:rPr>
          <w:color w:val="auto"/>
          <w:lang w:eastAsia="zh-CN"/>
        </w:rPr>
      </w:pPr>
      <w:r>
        <w:rPr>
          <w:color w:val="auto"/>
          <w:w w:val="95"/>
          <w:lang w:eastAsia="zh-CN"/>
        </w:rPr>
        <w:t>15、残疾人福利性单位声明函</w:t>
      </w:r>
    </w:p>
    <w:p>
      <w:pPr>
        <w:pStyle w:val="13"/>
        <w:rPr>
          <w:b/>
          <w:color w:val="auto"/>
          <w:lang w:eastAsia="zh-CN"/>
        </w:rPr>
      </w:pPr>
    </w:p>
    <w:p>
      <w:pPr>
        <w:pStyle w:val="13"/>
        <w:rPr>
          <w:b/>
          <w:color w:val="auto"/>
          <w:lang w:eastAsia="zh-CN"/>
        </w:rPr>
      </w:pPr>
    </w:p>
    <w:p>
      <w:pPr>
        <w:pStyle w:val="13"/>
        <w:rPr>
          <w:b/>
          <w:color w:val="auto"/>
          <w:lang w:eastAsia="zh-CN"/>
        </w:rPr>
      </w:pPr>
    </w:p>
    <w:p>
      <w:pPr>
        <w:pStyle w:val="13"/>
        <w:tabs>
          <w:tab w:val="left" w:pos="1059"/>
          <w:tab w:val="left" w:pos="2499"/>
        </w:tabs>
        <w:spacing w:before="183" w:line="367" w:lineRule="auto"/>
        <w:ind w:left="100" w:right="119" w:firstLine="480"/>
        <w:jc w:val="both"/>
        <w:rPr>
          <w:color w:val="auto"/>
          <w:lang w:eastAsia="zh-CN"/>
        </w:rPr>
      </w:pPr>
      <w:r>
        <w:rPr>
          <w:color w:val="auto"/>
          <w:lang w:eastAsia="zh-CN"/>
        </w:rPr>
        <w:t>本单位郑重声明，根据《财政部民政部中国残疾人联合会关于促进残疾人就业政府采购政策的通知》（财库〔2017〕141</w:t>
      </w:r>
      <w:r>
        <w:rPr>
          <w:color w:val="auto"/>
          <w:spacing w:val="-60"/>
          <w:lang w:eastAsia="zh-CN"/>
        </w:rPr>
        <w:t xml:space="preserve"> </w:t>
      </w:r>
      <w:r>
        <w:rPr>
          <w:color w:val="auto"/>
          <w:lang w:eastAsia="zh-CN"/>
        </w:rPr>
        <w:t>号）的规定，本单位为符合条件的残疾人福利性单位，且本单位参加</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单位的</w:t>
      </w:r>
      <w:r>
        <w:rPr>
          <w:rFonts w:ascii="Times New Roman" w:eastAsia="Times New Roman"/>
          <w:color w:val="auto"/>
          <w:u w:val="single"/>
          <w:lang w:eastAsia="zh-CN"/>
        </w:rPr>
        <w:t xml:space="preserve"> </w:t>
      </w:r>
      <w:r>
        <w:rPr>
          <w:rFonts w:ascii="Times New Roman" w:eastAsia="Times New Roman"/>
          <w:color w:val="auto"/>
          <w:u w:val="single"/>
          <w:lang w:eastAsia="zh-CN"/>
        </w:rPr>
        <w:tab/>
      </w:r>
      <w:r>
        <w:rPr>
          <w:color w:val="auto"/>
          <w:lang w:eastAsia="zh-CN"/>
        </w:rPr>
        <w:t>项目采购活动提供本单位制造的货</w:t>
      </w:r>
      <w:r>
        <w:rPr>
          <w:color w:val="auto"/>
          <w:spacing w:val="-41"/>
          <w:lang w:eastAsia="zh-CN"/>
        </w:rPr>
        <w:t>物</w:t>
      </w:r>
      <w:r>
        <w:rPr>
          <w:color w:val="auto"/>
          <w:lang w:eastAsia="zh-CN"/>
        </w:rPr>
        <w:t>（由本单位承担工程/提供服务</w:t>
      </w:r>
      <w:r>
        <w:rPr>
          <w:color w:val="auto"/>
          <w:spacing w:val="-40"/>
          <w:lang w:eastAsia="zh-CN"/>
        </w:rPr>
        <w:t>），</w:t>
      </w:r>
      <w:r>
        <w:rPr>
          <w:color w:val="auto"/>
          <w:lang w:eastAsia="zh-CN"/>
        </w:rPr>
        <w:t>或者提供其他残疾人福利性单位制造的货物（不包括使用非残疾人福利性单位注册商标的货物）。</w:t>
      </w:r>
    </w:p>
    <w:p>
      <w:pPr>
        <w:spacing w:before="38" w:line="367" w:lineRule="auto"/>
        <w:ind w:left="580" w:right="2500"/>
        <w:rPr>
          <w:b/>
          <w:color w:val="auto"/>
          <w:sz w:val="24"/>
          <w:lang w:eastAsia="zh-CN"/>
        </w:rPr>
      </w:pPr>
      <w:r>
        <w:rPr>
          <w:color w:val="auto"/>
          <w:sz w:val="24"/>
          <w:lang w:eastAsia="zh-CN"/>
        </w:rPr>
        <w:t>本单位对上述声明的真实性负责。如有虚假，将依法承担相应责任。</w:t>
      </w:r>
      <w:r>
        <w:rPr>
          <w:b/>
          <w:color w:val="auto"/>
          <w:w w:val="95"/>
          <w:sz w:val="24"/>
          <w:lang w:eastAsia="zh-CN"/>
        </w:rPr>
        <w:t>注：需提供有效证明。</w:t>
      </w:r>
    </w:p>
    <w:p>
      <w:pPr>
        <w:pStyle w:val="13"/>
        <w:rPr>
          <w:b/>
          <w:color w:val="auto"/>
          <w:lang w:eastAsia="zh-CN"/>
        </w:rPr>
      </w:pPr>
    </w:p>
    <w:p>
      <w:pPr>
        <w:pStyle w:val="13"/>
        <w:rPr>
          <w:b/>
          <w:color w:val="auto"/>
          <w:lang w:eastAsia="zh-CN"/>
        </w:rPr>
      </w:pPr>
    </w:p>
    <w:p>
      <w:pPr>
        <w:pStyle w:val="13"/>
        <w:rPr>
          <w:b/>
          <w:color w:val="auto"/>
          <w:lang w:eastAsia="zh-CN"/>
        </w:rPr>
      </w:pPr>
    </w:p>
    <w:p>
      <w:pPr>
        <w:pStyle w:val="13"/>
        <w:rPr>
          <w:b/>
          <w:color w:val="auto"/>
          <w:lang w:eastAsia="zh-CN"/>
        </w:rPr>
      </w:pPr>
    </w:p>
    <w:p>
      <w:pPr>
        <w:pStyle w:val="13"/>
        <w:rPr>
          <w:b/>
          <w:color w:val="auto"/>
          <w:lang w:eastAsia="zh-CN"/>
        </w:rPr>
      </w:pPr>
    </w:p>
    <w:p>
      <w:pPr>
        <w:pStyle w:val="13"/>
        <w:rPr>
          <w:b/>
          <w:color w:val="auto"/>
          <w:lang w:eastAsia="zh-CN"/>
        </w:rPr>
      </w:pPr>
    </w:p>
    <w:p>
      <w:pPr>
        <w:pStyle w:val="13"/>
        <w:rPr>
          <w:b/>
          <w:color w:val="auto"/>
          <w:lang w:eastAsia="zh-CN"/>
        </w:rPr>
      </w:pPr>
    </w:p>
    <w:p>
      <w:pPr>
        <w:pStyle w:val="13"/>
        <w:spacing w:before="4"/>
        <w:rPr>
          <w:b/>
          <w:color w:val="auto"/>
          <w:sz w:val="18"/>
          <w:lang w:eastAsia="zh-CN"/>
        </w:rPr>
      </w:pPr>
    </w:p>
    <w:p>
      <w:pPr>
        <w:pStyle w:val="13"/>
        <w:tabs>
          <w:tab w:val="left" w:pos="8379"/>
        </w:tabs>
        <w:spacing w:line="367" w:lineRule="auto"/>
        <w:ind w:left="7780" w:right="119"/>
        <w:rPr>
          <w:color w:val="auto"/>
          <w:lang w:eastAsia="zh-CN"/>
        </w:rPr>
      </w:pPr>
      <w:r>
        <w:rPr>
          <w:color w:val="auto"/>
          <w:lang w:eastAsia="zh-CN"/>
        </w:rPr>
        <w:t>供应商名称（盖章）：日</w:t>
      </w:r>
      <w:r>
        <w:rPr>
          <w:color w:val="auto"/>
          <w:lang w:eastAsia="zh-CN"/>
        </w:rPr>
        <w:tab/>
      </w:r>
      <w:r>
        <w:rPr>
          <w:color w:val="auto"/>
          <w:lang w:eastAsia="zh-CN"/>
        </w:rPr>
        <w:t>期：</w:t>
      </w:r>
    </w:p>
    <w:p>
      <w:pPr>
        <w:spacing w:line="367" w:lineRule="auto"/>
        <w:rPr>
          <w:color w:val="auto"/>
          <w:lang w:eastAsia="zh-CN"/>
        </w:rPr>
        <w:sectPr>
          <w:pgSz w:w="12240" w:h="15840"/>
          <w:pgMar w:top="1400" w:right="960" w:bottom="920" w:left="980" w:header="0" w:footer="730" w:gutter="0"/>
          <w:cols w:space="720" w:num="1"/>
        </w:sectPr>
      </w:pPr>
    </w:p>
    <w:p>
      <w:pPr>
        <w:pStyle w:val="11"/>
        <w:spacing w:before="3"/>
        <w:ind w:left="3359" w:right="3262"/>
        <w:jc w:val="center"/>
        <w:rPr>
          <w:color w:val="auto"/>
          <w:lang w:eastAsia="zh-CN"/>
        </w:rPr>
      </w:pPr>
      <w:r>
        <w:rPr>
          <w:color w:val="auto"/>
          <w:w w:val="95"/>
          <w:lang w:eastAsia="zh-CN"/>
        </w:rPr>
        <w:t>16、监狱企业证明</w:t>
      </w:r>
    </w:p>
    <w:p>
      <w:pPr>
        <w:pStyle w:val="13"/>
        <w:rPr>
          <w:b/>
          <w:color w:val="auto"/>
          <w:lang w:eastAsia="zh-CN"/>
        </w:rPr>
      </w:pPr>
    </w:p>
    <w:p>
      <w:pPr>
        <w:pStyle w:val="13"/>
        <w:rPr>
          <w:b/>
          <w:color w:val="auto"/>
          <w:lang w:eastAsia="zh-CN"/>
        </w:rPr>
      </w:pPr>
    </w:p>
    <w:p>
      <w:pPr>
        <w:pStyle w:val="13"/>
        <w:rPr>
          <w:b/>
          <w:color w:val="auto"/>
          <w:lang w:eastAsia="zh-CN"/>
        </w:rPr>
      </w:pPr>
    </w:p>
    <w:p>
      <w:pPr>
        <w:pStyle w:val="13"/>
        <w:spacing w:before="7"/>
        <w:rPr>
          <w:b/>
          <w:color w:val="auto"/>
          <w:sz w:val="30"/>
          <w:lang w:eastAsia="zh-CN"/>
        </w:rPr>
      </w:pPr>
    </w:p>
    <w:p>
      <w:pPr>
        <w:pStyle w:val="13"/>
        <w:spacing w:line="367" w:lineRule="auto"/>
        <w:ind w:left="100" w:right="107" w:firstLine="480"/>
        <w:rPr>
          <w:color w:val="auto"/>
          <w:lang w:eastAsia="zh-CN"/>
        </w:rPr>
      </w:pPr>
      <w:r>
        <w:rPr>
          <w:color w:val="auto"/>
          <w:spacing w:val="-4"/>
          <w:lang w:eastAsia="zh-CN"/>
        </w:rPr>
        <w:t>根据《关于政府采购支持监狱企业发展有关问题的通知》</w:t>
      </w:r>
      <w:r>
        <w:rPr>
          <w:color w:val="auto"/>
          <w:lang w:eastAsia="zh-CN"/>
        </w:rPr>
        <w:t>（</w:t>
      </w:r>
      <w:r>
        <w:rPr>
          <w:color w:val="auto"/>
          <w:spacing w:val="-4"/>
          <w:lang w:eastAsia="zh-CN"/>
        </w:rPr>
        <w:t>财库〔</w:t>
      </w:r>
      <w:r>
        <w:rPr>
          <w:color w:val="auto"/>
          <w:lang w:eastAsia="zh-CN"/>
        </w:rPr>
        <w:t>2014</w:t>
      </w:r>
      <w:r>
        <w:rPr>
          <w:color w:val="auto"/>
          <w:spacing w:val="-8"/>
          <w:lang w:eastAsia="zh-CN"/>
        </w:rPr>
        <w:t>〕</w:t>
      </w:r>
      <w:r>
        <w:rPr>
          <w:color w:val="auto"/>
          <w:lang w:eastAsia="zh-CN"/>
        </w:rPr>
        <w:t>68</w:t>
      </w:r>
      <w:r>
        <w:rPr>
          <w:color w:val="auto"/>
          <w:spacing w:val="-30"/>
          <w:lang w:eastAsia="zh-CN"/>
        </w:rPr>
        <w:t xml:space="preserve"> 号</w:t>
      </w:r>
      <w:r>
        <w:rPr>
          <w:color w:val="auto"/>
          <w:spacing w:val="-10"/>
          <w:lang w:eastAsia="zh-CN"/>
        </w:rPr>
        <w:t>）</w:t>
      </w:r>
      <w:r>
        <w:rPr>
          <w:color w:val="auto"/>
          <w:spacing w:val="-2"/>
          <w:lang w:eastAsia="zh-CN"/>
        </w:rPr>
        <w:t>的规定。提</w:t>
      </w:r>
      <w:r>
        <w:rPr>
          <w:color w:val="auto"/>
          <w:spacing w:val="-8"/>
          <w:lang w:eastAsia="zh-CN"/>
        </w:rPr>
        <w:t>供由省级以上监狱管理局、戒毒管理局</w:t>
      </w:r>
      <w:r>
        <w:rPr>
          <w:color w:val="auto"/>
          <w:lang w:eastAsia="zh-CN"/>
        </w:rPr>
        <w:t>（含新疆生产建设兵团</w:t>
      </w:r>
      <w:r>
        <w:rPr>
          <w:color w:val="auto"/>
          <w:spacing w:val="-41"/>
          <w:lang w:eastAsia="zh-CN"/>
        </w:rPr>
        <w:t>）</w:t>
      </w:r>
      <w:r>
        <w:rPr>
          <w:color w:val="auto"/>
          <w:lang w:eastAsia="zh-CN"/>
        </w:rPr>
        <w:t>出具的属于监狱企业的证明文件。</w:t>
      </w: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rPr>
          <w:color w:val="auto"/>
          <w:lang w:eastAsia="zh-CN"/>
        </w:rPr>
      </w:pPr>
    </w:p>
    <w:p>
      <w:pPr>
        <w:pStyle w:val="13"/>
        <w:tabs>
          <w:tab w:val="left" w:pos="8499"/>
        </w:tabs>
        <w:spacing w:before="194" w:line="312" w:lineRule="exact"/>
        <w:ind w:left="7900" w:right="239" w:hanging="120"/>
        <w:jc w:val="center"/>
        <w:rPr>
          <w:color w:val="auto"/>
          <w:lang w:eastAsia="zh-CN"/>
        </w:rPr>
        <w:sectPr>
          <w:footerReference r:id="rId18" w:type="default"/>
          <w:pgSz w:w="12240" w:h="15840"/>
          <w:pgMar w:top="1500" w:right="960" w:bottom="920" w:left="980" w:header="0" w:footer="730" w:gutter="0"/>
          <w:cols w:space="720" w:num="1"/>
        </w:sectPr>
      </w:pPr>
      <w:r>
        <w:rPr>
          <w:color w:val="auto"/>
          <w:lang w:eastAsia="zh-CN"/>
        </w:rPr>
        <w:t>供应商名称（盖章）：日</w:t>
      </w:r>
      <w:r>
        <w:rPr>
          <w:color w:val="auto"/>
          <w:lang w:eastAsia="zh-CN"/>
        </w:rPr>
        <w:tab/>
      </w:r>
      <w:r>
        <w:rPr>
          <w:color w:val="auto"/>
          <w:lang w:eastAsia="zh-CN"/>
        </w:rPr>
        <w:t>期</w:t>
      </w:r>
    </w:p>
    <w:p>
      <w:pPr>
        <w:pStyle w:val="5"/>
        <w:ind w:left="0" w:leftChars="0" w:firstLine="0" w:firstLineChars="0"/>
        <w:jc w:val="center"/>
        <w:rPr>
          <w:color w:val="auto"/>
          <w:lang w:eastAsia="zh-CN"/>
        </w:rPr>
      </w:pPr>
      <w:r>
        <w:rPr>
          <w:rFonts w:hint="eastAsia"/>
          <w:color w:val="auto"/>
          <w:w w:val="95"/>
          <w:lang w:val="en-US" w:eastAsia="zh-CN"/>
        </w:rPr>
        <w:t>17</w:t>
      </w:r>
      <w:r>
        <w:rPr>
          <w:color w:val="auto"/>
          <w:w w:val="95"/>
          <w:lang w:eastAsia="zh-CN"/>
        </w:rPr>
        <w:t>、主要商务条款的承诺书</w:t>
      </w:r>
    </w:p>
    <w:p>
      <w:pPr>
        <w:pStyle w:val="13"/>
        <w:rPr>
          <w:b/>
          <w:color w:val="auto"/>
          <w:sz w:val="32"/>
          <w:lang w:eastAsia="zh-CN"/>
        </w:rPr>
      </w:pPr>
    </w:p>
    <w:p>
      <w:pPr>
        <w:pStyle w:val="13"/>
        <w:spacing w:before="9"/>
        <w:rPr>
          <w:b/>
          <w:color w:val="auto"/>
          <w:sz w:val="26"/>
          <w:lang w:eastAsia="zh-CN"/>
        </w:rPr>
      </w:pPr>
    </w:p>
    <w:p>
      <w:pPr>
        <w:pStyle w:val="13"/>
        <w:spacing w:line="312" w:lineRule="exact"/>
        <w:ind w:left="100" w:right="119" w:firstLine="720"/>
        <w:jc w:val="both"/>
        <w:rPr>
          <w:color w:val="auto"/>
          <w:lang w:eastAsia="zh-CN"/>
        </w:rPr>
      </w:pPr>
      <w:r>
        <w:rPr>
          <w:color w:val="auto"/>
          <w:lang w:eastAsia="zh-CN"/>
        </w:rPr>
        <w:t>我公司承诺可以完全满足本次采购项目的所有主要商务条款要求（如标的提供的时间、标的提供的地点、投标有效期、采购资金支付、验收要求等）。若有不符合或未按承诺履行的，后果和责任自负。如有优于招标文件主要商务要求的请在此承诺书中说明。</w:t>
      </w:r>
    </w:p>
    <w:p>
      <w:pPr>
        <w:pStyle w:val="13"/>
        <w:spacing w:line="283" w:lineRule="exact"/>
        <w:ind w:left="100"/>
        <w:rPr>
          <w:color w:val="auto"/>
          <w:lang w:eastAsia="zh-CN"/>
        </w:rPr>
      </w:pPr>
      <w:r>
        <w:rPr>
          <w:color w:val="auto"/>
          <w:lang w:eastAsia="zh-CN"/>
        </w:rPr>
        <w:t>具体优于内容 （如标的提供的时间、地点，质保期等） 。</w:t>
      </w:r>
    </w:p>
    <w:p>
      <w:pPr>
        <w:pStyle w:val="13"/>
        <w:spacing w:before="9"/>
        <w:rPr>
          <w:color w:val="auto"/>
          <w:sz w:val="23"/>
          <w:lang w:eastAsia="zh-CN"/>
        </w:rPr>
      </w:pPr>
    </w:p>
    <w:p>
      <w:pPr>
        <w:pStyle w:val="13"/>
        <w:ind w:left="340"/>
        <w:rPr>
          <w:color w:val="auto"/>
          <w:lang w:eastAsia="zh-CN"/>
        </w:rPr>
      </w:pPr>
      <w:r>
        <w:rPr>
          <w:color w:val="auto"/>
          <w:lang w:eastAsia="zh-CN"/>
        </w:rPr>
        <w:t>特此承诺。</w:t>
      </w:r>
    </w:p>
    <w:p>
      <w:pPr>
        <w:pStyle w:val="13"/>
        <w:rPr>
          <w:color w:val="auto"/>
          <w:lang w:eastAsia="zh-CN"/>
        </w:rPr>
      </w:pPr>
    </w:p>
    <w:p>
      <w:pPr>
        <w:pStyle w:val="13"/>
        <w:spacing w:before="6"/>
        <w:rPr>
          <w:color w:val="auto"/>
          <w:sz w:val="23"/>
          <w:lang w:eastAsia="zh-CN"/>
        </w:rPr>
      </w:pPr>
    </w:p>
    <w:p>
      <w:pPr>
        <w:pStyle w:val="13"/>
        <w:tabs>
          <w:tab w:val="left" w:pos="9219"/>
        </w:tabs>
        <w:spacing w:line="477" w:lineRule="auto"/>
        <w:ind w:left="5860" w:right="119" w:firstLine="1440"/>
        <w:jc w:val="right"/>
        <w:rPr>
          <w:color w:val="auto"/>
          <w:lang w:eastAsia="zh-CN"/>
        </w:rPr>
      </w:pPr>
      <w:r>
        <w:rPr>
          <w:color w:val="auto"/>
          <w:lang w:eastAsia="zh-CN"/>
        </w:rPr>
        <w:t>供应商名称：（加盖公章）法定代表人或其委托代理人：</w:t>
      </w:r>
      <w:r>
        <w:rPr>
          <w:color w:val="auto"/>
          <w:lang w:eastAsia="zh-CN"/>
        </w:rPr>
        <w:tab/>
      </w:r>
      <w:r>
        <w:rPr>
          <w:color w:val="auto"/>
          <w:lang w:eastAsia="zh-CN"/>
        </w:rPr>
        <w:t>（签字）</w:t>
      </w:r>
    </w:p>
    <w:p>
      <w:pPr>
        <w:pStyle w:val="13"/>
        <w:spacing w:before="71"/>
        <w:ind w:right="119"/>
        <w:jc w:val="right"/>
        <w:rPr>
          <w:color w:val="auto"/>
        </w:rPr>
      </w:pPr>
      <w:r>
        <w:rPr>
          <w:color w:val="auto"/>
        </w:rPr>
        <w:t>年 月 日</w:t>
      </w:r>
    </w:p>
    <w:p>
      <w:pPr>
        <w:jc w:val="center"/>
        <w:rPr>
          <w:rFonts w:hint="eastAsia" w:ascii="宋体" w:hAnsi="宋体"/>
          <w:b/>
          <w:color w:val="auto"/>
          <w:sz w:val="24"/>
          <w:szCs w:val="24"/>
        </w:rPr>
      </w:pPr>
    </w:p>
    <w:p>
      <w:pPr>
        <w:jc w:val="center"/>
        <w:rPr>
          <w:rFonts w:hint="eastAsia" w:ascii="宋体" w:hAnsi="宋体"/>
          <w:b/>
          <w:color w:val="auto"/>
          <w:sz w:val="24"/>
          <w:szCs w:val="24"/>
        </w:rPr>
      </w:pPr>
    </w:p>
    <w:p>
      <w:pPr>
        <w:jc w:val="center"/>
        <w:rPr>
          <w:rFonts w:ascii="宋体" w:hAnsi="宋体" w:eastAsia="宋体" w:cs="宋体"/>
          <w:b/>
          <w:bCs/>
          <w:color w:val="auto"/>
          <w:w w:val="95"/>
          <w:sz w:val="32"/>
          <w:szCs w:val="32"/>
          <w:lang w:val="en-US" w:eastAsia="zh-CN" w:bidi="ar-SA"/>
        </w:rPr>
      </w:pPr>
      <w:r>
        <w:rPr>
          <w:rFonts w:hint="eastAsia" w:ascii="宋体" w:hAnsi="宋体" w:eastAsia="宋体" w:cs="宋体"/>
          <w:b/>
          <w:bCs/>
          <w:color w:val="auto"/>
          <w:w w:val="95"/>
          <w:sz w:val="32"/>
          <w:szCs w:val="32"/>
          <w:lang w:val="en-US" w:eastAsia="zh-CN" w:bidi="ar-SA"/>
        </w:rPr>
        <w:t>18、磋商保证金</w:t>
      </w:r>
    </w:p>
    <w:p>
      <w:pPr>
        <w:jc w:val="center"/>
        <w:outlineLvl w:val="0"/>
        <w:rPr>
          <w:rFonts w:ascii="华文仿宋" w:hAnsi="华文仿宋"/>
          <w:b/>
          <w:bCs/>
          <w:color w:val="auto"/>
          <w:sz w:val="24"/>
        </w:rPr>
      </w:pPr>
    </w:p>
    <w:p>
      <w:pPr>
        <w:spacing w:line="280" w:lineRule="exact"/>
        <w:ind w:firstLine="1636" w:firstLineChars="682"/>
        <w:rPr>
          <w:rFonts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1、磋商保证金（银行进账单或电子转账凭证复印件）</w:t>
      </w:r>
    </w:p>
    <w:p>
      <w:pPr>
        <w:spacing w:line="280" w:lineRule="exact"/>
        <w:ind w:firstLine="1632" w:firstLineChars="680"/>
        <w:rPr>
          <w:rFonts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2、供应商须提供银行开户许可证复印件并加盖红色印章</w:t>
      </w:r>
    </w:p>
    <w:p>
      <w:pPr>
        <w:jc w:val="center"/>
        <w:outlineLvl w:val="0"/>
        <w:rPr>
          <w:rFonts w:ascii="黑体" w:hAnsi="宋体" w:eastAsia="黑体"/>
          <w:color w:val="auto"/>
          <w:sz w:val="24"/>
          <w:szCs w:val="24"/>
        </w:rPr>
      </w:pPr>
    </w:p>
    <w:p>
      <w:pPr>
        <w:pStyle w:val="2"/>
        <w:rPr>
          <w:color w:val="auto"/>
        </w:rPr>
      </w:pPr>
    </w:p>
    <w:sectPr>
      <w:pgSz w:w="12240" w:h="15840"/>
      <w:pgMar w:top="1500" w:right="960" w:bottom="920" w:left="980" w:header="0" w:footer="73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618048"/>
      <w:docPartObj>
        <w:docPartGallery w:val="autotext"/>
      </w:docPartObj>
    </w:sdtPr>
    <w:sdtContent>
      <w:p>
        <w:pPr>
          <w:pStyle w:val="15"/>
          <w:jc w:val="center"/>
        </w:pPr>
        <w:r>
          <w:fldChar w:fldCharType="begin"/>
        </w:r>
        <w:r>
          <w:instrText xml:space="preserve">PAGE   \* MERGEFORMAT</w:instrText>
        </w:r>
        <w:r>
          <w:fldChar w:fldCharType="separate"/>
        </w:r>
        <w:r>
          <w:rPr>
            <w:lang w:val="zh-CN" w:eastAsia="zh-CN"/>
          </w:rPr>
          <w:t>24</w:t>
        </w:r>
        <w:r>
          <w:fldChar w:fldCharType="end"/>
        </w:r>
      </w:p>
    </w:sdtContent>
  </w:sdt>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5" o:spid="_x0000_s2055" o:spt="202" type="#_x0000_t202" style="position:absolute;left:0pt;margin-left:293.45pt;margin-top:741.9pt;height:13.6pt;width:14.5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0"/>
                  <w:ind w:left="40"/>
                  <w:rPr>
                    <w:rFonts w:ascii="Times New Roman"/>
                    <w:sz w:val="21"/>
                  </w:rPr>
                </w:pPr>
                <w:r>
                  <w:fldChar w:fldCharType="begin"/>
                </w:r>
                <w:r>
                  <w:rPr>
                    <w:rFonts w:ascii="Times New Roman"/>
                    <w:sz w:val="21"/>
                  </w:rPr>
                  <w:instrText xml:space="preserve"> PAGE </w:instrText>
                </w:r>
                <w:r>
                  <w:fldChar w:fldCharType="separate"/>
                </w:r>
                <w:r>
                  <w:rPr>
                    <w:rFonts w:ascii="Times New Roman"/>
                    <w:sz w:val="21"/>
                  </w:rPr>
                  <w:t>59</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4" o:spid="_x0000_s2054" o:spt="202" type="#_x0000_t202" style="position:absolute;left:0pt;margin-left:298.7pt;margin-top:731.6pt;height:13.6pt;width:14.5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0"/>
                  <w:ind w:left="40"/>
                  <w:rPr>
                    <w:rFonts w:ascii="Times New Roman"/>
                    <w:sz w:val="21"/>
                  </w:rPr>
                </w:pPr>
                <w:r>
                  <w:fldChar w:fldCharType="begin"/>
                </w:r>
                <w:r>
                  <w:rPr>
                    <w:rFonts w:ascii="Times New Roman"/>
                    <w:sz w:val="21"/>
                  </w:rPr>
                  <w:instrText xml:space="preserve"> PAGE </w:instrText>
                </w:r>
                <w:r>
                  <w:fldChar w:fldCharType="separate"/>
                </w:r>
                <w:r>
                  <w:rPr>
                    <w:rFonts w:ascii="Times New Roman"/>
                    <w:sz w:val="21"/>
                  </w:rPr>
                  <w:t>62</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3" o:spid="_x0000_s2053" o:spt="202" type="#_x0000_t202" style="position:absolute;left:0pt;margin-left:290.45pt;margin-top:758.7pt;height:13.6pt;width:14.5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0"/>
                  <w:ind w:left="40"/>
                  <w:rPr>
                    <w:rFonts w:ascii="Times New Roman"/>
                    <w:sz w:val="21"/>
                  </w:rPr>
                </w:pPr>
                <w:r>
                  <w:fldChar w:fldCharType="begin"/>
                </w:r>
                <w:r>
                  <w:rPr>
                    <w:rFonts w:ascii="Times New Roman"/>
                    <w:sz w:val="21"/>
                  </w:rPr>
                  <w:instrText xml:space="preserve"> PAGE </w:instrText>
                </w:r>
                <w:r>
                  <w:fldChar w:fldCharType="separate"/>
                </w:r>
                <w:r>
                  <w:rPr>
                    <w:rFonts w:ascii="Times New Roman"/>
                    <w:sz w:val="21"/>
                  </w:rPr>
                  <w:t>69</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2" o:spid="_x0000_s2052" o:spt="202" type="#_x0000_t202" style="position:absolute;left:0pt;margin-left:290.45pt;margin-top:758.7pt;height:13.6pt;width:14.5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0"/>
                  <w:ind w:left="40"/>
                  <w:rPr>
                    <w:rFonts w:ascii="Times New Roman"/>
                    <w:sz w:val="21"/>
                  </w:rPr>
                </w:pPr>
                <w:r>
                  <w:fldChar w:fldCharType="begin"/>
                </w:r>
                <w:r>
                  <w:rPr>
                    <w:rFonts w:ascii="Times New Roman"/>
                    <w:sz w:val="21"/>
                  </w:rPr>
                  <w:instrText xml:space="preserve"> PAGE </w:instrText>
                </w:r>
                <w:r>
                  <w:fldChar w:fldCharType="separate"/>
                </w:r>
                <w:r>
                  <w:rPr>
                    <w:rFonts w:ascii="Times New Roman"/>
                    <w:sz w:val="21"/>
                  </w:rPr>
                  <w:t>79</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1" o:spid="_x0000_s2051" o:spt="202" type="#_x0000_t202" style="position:absolute;left:0pt;margin-left:290.45pt;margin-top:767.35pt;height:13.6pt;width:14.5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0"/>
                  <w:ind w:left="40"/>
                  <w:rPr>
                    <w:rFonts w:ascii="Times New Roman"/>
                    <w:sz w:val="21"/>
                  </w:rPr>
                </w:pPr>
                <w:r>
                  <w:fldChar w:fldCharType="begin"/>
                </w:r>
                <w:r>
                  <w:rPr>
                    <w:rFonts w:ascii="Times New Roman"/>
                    <w:sz w:val="21"/>
                  </w:rPr>
                  <w:instrText xml:space="preserve"> PAGE </w:instrText>
                </w:r>
                <w:r>
                  <w:fldChar w:fldCharType="separate"/>
                </w:r>
                <w:r>
                  <w:rPr>
                    <w:rFonts w:ascii="Times New Roman"/>
                    <w:sz w:val="21"/>
                  </w:rPr>
                  <w:t>81</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8"/>
      </w:rPr>
    </w:pPr>
    <w:r>
      <w:pict>
        <v:shape id="_x0000_s2050" o:spid="_x0000_s2050" o:spt="202" type="#_x0000_t202" style="position:absolute;left:0pt;margin-left:293.45pt;margin-top:741.9pt;height:14.6pt;width:16.9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64"/>
                  <w:ind w:left="116"/>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89</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49" o:spid="_x0000_s2049" o:spt="202" type="#_x0000_t202" style="position:absolute;left:0pt;margin-left:297.3pt;margin-top:744.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63" o:spid="_x0000_s2063" o:spt="202" type="#_x0000_t202" style="position:absolute;left:0pt;margin-left:288.75pt;margin-top:786.0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4"/>
      </w:rPr>
    </w:pPr>
    <w:r>
      <w:pict>
        <v:shape id="_x0000_s2062" o:spid="_x0000_s2062" o:spt="202" type="#_x0000_t202" style="position:absolute;left:0pt;margin-left:291.3pt;margin-top:790.2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61" o:spid="_x0000_s2061" o:spt="202" type="#_x0000_t202" style="position:absolute;left:0pt;margin-left:289pt;margin-top:786.05pt;height:16.2pt;width:15.3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96"/>
                  <w:ind w:left="8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60" o:spid="_x0000_s2060" o:spt="202" type="#_x0000_t202" style="position:absolute;left:0pt;margin-left:289pt;margin-top:775.2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9" o:spid="_x0000_s2059" o:spt="202" type="#_x0000_t202" style="position:absolute;left:0pt;margin-left:289pt;margin-top:775.2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8" o:spid="_x0000_s2058" o:spt="202" type="#_x0000_t202" style="position:absolute;left:0pt;margin-left:290pt;margin-top:787.25pt;height:12pt;width:11.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52</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7" o:spid="_x0000_s2057" o:spt="202" type="#_x0000_t202" style="position:absolute;left:0pt;margin-left:289pt;margin-top:775.2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56</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2056" o:spid="_x0000_s2056" o:spt="202" type="#_x0000_t202" style="position:absolute;left:0pt;margin-left:289pt;margin-top:788.9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62444"/>
    <w:multiLevelType w:val="singleLevel"/>
    <w:tmpl w:val="BD762444"/>
    <w:lvl w:ilvl="0" w:tentative="0">
      <w:start w:val="1"/>
      <w:numFmt w:val="chineseCounting"/>
      <w:suff w:val="nothing"/>
      <w:lvlText w:val="%1、"/>
      <w:lvlJc w:val="left"/>
      <w:rPr>
        <w:rFonts w:hint="eastAsia"/>
      </w:rPr>
    </w:lvl>
  </w:abstractNum>
  <w:abstractNum w:abstractNumId="1">
    <w:nsid w:val="00624B89"/>
    <w:multiLevelType w:val="multilevel"/>
    <w:tmpl w:val="00624B89"/>
    <w:lvl w:ilvl="0" w:tentative="0">
      <w:start w:val="1"/>
      <w:numFmt w:val="decimal"/>
      <w:lvlText w:val="(%1)"/>
      <w:lvlJc w:val="left"/>
      <w:pPr>
        <w:ind w:left="100" w:hanging="432"/>
      </w:pPr>
      <w:rPr>
        <w:rFonts w:hint="default" w:ascii="黑体" w:hAnsi="黑体" w:eastAsia="黑体" w:cs="黑体"/>
        <w:w w:val="97"/>
        <w:sz w:val="21"/>
        <w:szCs w:val="21"/>
      </w:rPr>
    </w:lvl>
    <w:lvl w:ilvl="1" w:tentative="0">
      <w:start w:val="0"/>
      <w:numFmt w:val="bullet"/>
      <w:lvlText w:val="•"/>
      <w:lvlJc w:val="left"/>
      <w:pPr>
        <w:ind w:left="1097" w:hanging="432"/>
      </w:pPr>
      <w:rPr>
        <w:rFonts w:hint="default"/>
      </w:rPr>
    </w:lvl>
    <w:lvl w:ilvl="2" w:tentative="0">
      <w:start w:val="0"/>
      <w:numFmt w:val="bullet"/>
      <w:lvlText w:val="•"/>
      <w:lvlJc w:val="left"/>
      <w:pPr>
        <w:ind w:left="2094" w:hanging="432"/>
      </w:pPr>
      <w:rPr>
        <w:rFonts w:hint="default"/>
      </w:rPr>
    </w:lvl>
    <w:lvl w:ilvl="3" w:tentative="0">
      <w:start w:val="0"/>
      <w:numFmt w:val="bullet"/>
      <w:lvlText w:val="•"/>
      <w:lvlJc w:val="left"/>
      <w:pPr>
        <w:ind w:left="3091" w:hanging="432"/>
      </w:pPr>
      <w:rPr>
        <w:rFonts w:hint="default"/>
      </w:rPr>
    </w:lvl>
    <w:lvl w:ilvl="4" w:tentative="0">
      <w:start w:val="0"/>
      <w:numFmt w:val="bullet"/>
      <w:lvlText w:val="•"/>
      <w:lvlJc w:val="left"/>
      <w:pPr>
        <w:ind w:left="4088" w:hanging="432"/>
      </w:pPr>
      <w:rPr>
        <w:rFonts w:hint="default"/>
      </w:rPr>
    </w:lvl>
    <w:lvl w:ilvl="5" w:tentative="0">
      <w:start w:val="0"/>
      <w:numFmt w:val="bullet"/>
      <w:lvlText w:val="•"/>
      <w:lvlJc w:val="left"/>
      <w:pPr>
        <w:ind w:left="5085" w:hanging="432"/>
      </w:pPr>
      <w:rPr>
        <w:rFonts w:hint="default"/>
      </w:rPr>
    </w:lvl>
    <w:lvl w:ilvl="6" w:tentative="0">
      <w:start w:val="0"/>
      <w:numFmt w:val="bullet"/>
      <w:lvlText w:val="•"/>
      <w:lvlJc w:val="left"/>
      <w:pPr>
        <w:ind w:left="6082" w:hanging="432"/>
      </w:pPr>
      <w:rPr>
        <w:rFonts w:hint="default"/>
      </w:rPr>
    </w:lvl>
    <w:lvl w:ilvl="7" w:tentative="0">
      <w:start w:val="0"/>
      <w:numFmt w:val="bullet"/>
      <w:lvlText w:val="•"/>
      <w:lvlJc w:val="left"/>
      <w:pPr>
        <w:ind w:left="7079" w:hanging="432"/>
      </w:pPr>
      <w:rPr>
        <w:rFonts w:hint="default"/>
      </w:rPr>
    </w:lvl>
    <w:lvl w:ilvl="8" w:tentative="0">
      <w:start w:val="0"/>
      <w:numFmt w:val="bullet"/>
      <w:lvlText w:val="•"/>
      <w:lvlJc w:val="left"/>
      <w:pPr>
        <w:ind w:left="8076" w:hanging="432"/>
      </w:pPr>
      <w:rPr>
        <w:rFonts w:hint="default"/>
      </w:rPr>
    </w:lvl>
  </w:abstractNum>
  <w:abstractNum w:abstractNumId="2">
    <w:nsid w:val="05374CFD"/>
    <w:multiLevelType w:val="multilevel"/>
    <w:tmpl w:val="05374CFD"/>
    <w:lvl w:ilvl="0" w:tentative="0">
      <w:start w:val="2"/>
      <w:numFmt w:val="decimal"/>
      <w:lvlText w:val="%1"/>
      <w:lvlJc w:val="left"/>
      <w:pPr>
        <w:ind w:left="200" w:hanging="420"/>
      </w:pPr>
      <w:rPr>
        <w:rFonts w:hint="default"/>
      </w:rPr>
    </w:lvl>
    <w:lvl w:ilvl="1" w:tentative="0">
      <w:start w:val="1"/>
      <w:numFmt w:val="decimal"/>
      <w:lvlText w:val="%1.%2"/>
      <w:lvlJc w:val="left"/>
      <w:pPr>
        <w:ind w:left="200" w:hanging="420"/>
        <w:jc w:val="right"/>
      </w:pPr>
      <w:rPr>
        <w:rFonts w:hint="default" w:ascii="宋体" w:hAnsi="宋体" w:eastAsia="宋体" w:cs="宋体"/>
        <w:b w:val="0"/>
        <w:bCs w:val="0"/>
        <w:w w:val="100"/>
        <w:sz w:val="24"/>
        <w:szCs w:val="24"/>
      </w:rPr>
    </w:lvl>
    <w:lvl w:ilvl="2" w:tentative="0">
      <w:start w:val="0"/>
      <w:numFmt w:val="bullet"/>
      <w:lvlText w:val="•"/>
      <w:lvlJc w:val="left"/>
      <w:pPr>
        <w:ind w:left="2220" w:hanging="420"/>
      </w:pPr>
      <w:rPr>
        <w:rFonts w:hint="default"/>
      </w:rPr>
    </w:lvl>
    <w:lvl w:ilvl="3" w:tentative="0">
      <w:start w:val="0"/>
      <w:numFmt w:val="bullet"/>
      <w:lvlText w:val="•"/>
      <w:lvlJc w:val="left"/>
      <w:pPr>
        <w:ind w:left="3230" w:hanging="420"/>
      </w:pPr>
      <w:rPr>
        <w:rFonts w:hint="default"/>
      </w:rPr>
    </w:lvl>
    <w:lvl w:ilvl="4" w:tentative="0">
      <w:start w:val="0"/>
      <w:numFmt w:val="bullet"/>
      <w:lvlText w:val="•"/>
      <w:lvlJc w:val="left"/>
      <w:pPr>
        <w:ind w:left="4240" w:hanging="420"/>
      </w:pPr>
      <w:rPr>
        <w:rFonts w:hint="default"/>
      </w:rPr>
    </w:lvl>
    <w:lvl w:ilvl="5" w:tentative="0">
      <w:start w:val="0"/>
      <w:numFmt w:val="bullet"/>
      <w:lvlText w:val="•"/>
      <w:lvlJc w:val="left"/>
      <w:pPr>
        <w:ind w:left="5250" w:hanging="420"/>
      </w:pPr>
      <w:rPr>
        <w:rFonts w:hint="default"/>
      </w:rPr>
    </w:lvl>
    <w:lvl w:ilvl="6" w:tentative="0">
      <w:start w:val="0"/>
      <w:numFmt w:val="bullet"/>
      <w:lvlText w:val="•"/>
      <w:lvlJc w:val="left"/>
      <w:pPr>
        <w:ind w:left="6260" w:hanging="420"/>
      </w:pPr>
      <w:rPr>
        <w:rFonts w:hint="default"/>
      </w:rPr>
    </w:lvl>
    <w:lvl w:ilvl="7" w:tentative="0">
      <w:start w:val="0"/>
      <w:numFmt w:val="bullet"/>
      <w:lvlText w:val="•"/>
      <w:lvlJc w:val="left"/>
      <w:pPr>
        <w:ind w:left="7270" w:hanging="420"/>
      </w:pPr>
      <w:rPr>
        <w:rFonts w:hint="default"/>
      </w:rPr>
    </w:lvl>
    <w:lvl w:ilvl="8" w:tentative="0">
      <w:start w:val="0"/>
      <w:numFmt w:val="bullet"/>
      <w:lvlText w:val="•"/>
      <w:lvlJc w:val="left"/>
      <w:pPr>
        <w:ind w:left="8280" w:hanging="420"/>
      </w:pPr>
      <w:rPr>
        <w:rFonts w:hint="default"/>
      </w:rPr>
    </w:lvl>
  </w:abstractNum>
  <w:abstractNum w:abstractNumId="3">
    <w:nsid w:val="086E17C1"/>
    <w:multiLevelType w:val="multilevel"/>
    <w:tmpl w:val="086E17C1"/>
    <w:lvl w:ilvl="0" w:tentative="0">
      <w:start w:val="2"/>
      <w:numFmt w:val="decimal"/>
      <w:lvlText w:val="%1"/>
      <w:lvlJc w:val="left"/>
      <w:pPr>
        <w:ind w:left="100" w:hanging="420"/>
      </w:pPr>
      <w:rPr>
        <w:rFonts w:hint="default"/>
      </w:rPr>
    </w:lvl>
    <w:lvl w:ilvl="1" w:tentative="0">
      <w:start w:val="10"/>
      <w:numFmt w:val="decimal"/>
      <w:lvlText w:val="%1.%2"/>
      <w:lvlJc w:val="left"/>
      <w:pPr>
        <w:ind w:left="100" w:hanging="420"/>
      </w:pPr>
      <w:rPr>
        <w:rFonts w:hint="default"/>
        <w:spacing w:val="-2"/>
        <w:w w:val="97"/>
      </w:rPr>
    </w:lvl>
    <w:lvl w:ilvl="2" w:tentative="0">
      <w:start w:val="0"/>
      <w:numFmt w:val="bullet"/>
      <w:lvlText w:val="•"/>
      <w:lvlJc w:val="left"/>
      <w:pPr>
        <w:ind w:left="2078" w:hanging="420"/>
      </w:pPr>
      <w:rPr>
        <w:rFonts w:hint="default"/>
      </w:rPr>
    </w:lvl>
    <w:lvl w:ilvl="3" w:tentative="0">
      <w:start w:val="0"/>
      <w:numFmt w:val="bullet"/>
      <w:lvlText w:val="•"/>
      <w:lvlJc w:val="left"/>
      <w:pPr>
        <w:ind w:left="3067" w:hanging="420"/>
      </w:pPr>
      <w:rPr>
        <w:rFonts w:hint="default"/>
      </w:rPr>
    </w:lvl>
    <w:lvl w:ilvl="4" w:tentative="0">
      <w:start w:val="0"/>
      <w:numFmt w:val="bullet"/>
      <w:lvlText w:val="•"/>
      <w:lvlJc w:val="left"/>
      <w:pPr>
        <w:ind w:left="4056" w:hanging="420"/>
      </w:pPr>
      <w:rPr>
        <w:rFonts w:hint="default"/>
      </w:rPr>
    </w:lvl>
    <w:lvl w:ilvl="5" w:tentative="0">
      <w:start w:val="0"/>
      <w:numFmt w:val="bullet"/>
      <w:lvlText w:val="•"/>
      <w:lvlJc w:val="left"/>
      <w:pPr>
        <w:ind w:left="5045" w:hanging="420"/>
      </w:pPr>
      <w:rPr>
        <w:rFonts w:hint="default"/>
      </w:rPr>
    </w:lvl>
    <w:lvl w:ilvl="6" w:tentative="0">
      <w:start w:val="0"/>
      <w:numFmt w:val="bullet"/>
      <w:lvlText w:val="•"/>
      <w:lvlJc w:val="left"/>
      <w:pPr>
        <w:ind w:left="6034" w:hanging="420"/>
      </w:pPr>
      <w:rPr>
        <w:rFonts w:hint="default"/>
      </w:rPr>
    </w:lvl>
    <w:lvl w:ilvl="7" w:tentative="0">
      <w:start w:val="0"/>
      <w:numFmt w:val="bullet"/>
      <w:lvlText w:val="•"/>
      <w:lvlJc w:val="left"/>
      <w:pPr>
        <w:ind w:left="7023" w:hanging="420"/>
      </w:pPr>
      <w:rPr>
        <w:rFonts w:hint="default"/>
      </w:rPr>
    </w:lvl>
    <w:lvl w:ilvl="8" w:tentative="0">
      <w:start w:val="0"/>
      <w:numFmt w:val="bullet"/>
      <w:lvlText w:val="•"/>
      <w:lvlJc w:val="left"/>
      <w:pPr>
        <w:ind w:left="8012" w:hanging="420"/>
      </w:pPr>
      <w:rPr>
        <w:rFonts w:hint="default"/>
      </w:rPr>
    </w:lvl>
  </w:abstractNum>
  <w:abstractNum w:abstractNumId="4">
    <w:nsid w:val="0CB93762"/>
    <w:multiLevelType w:val="multilevel"/>
    <w:tmpl w:val="0CB93762"/>
    <w:lvl w:ilvl="0" w:tentative="0">
      <w:start w:val="1"/>
      <w:numFmt w:val="decimal"/>
      <w:lvlText w:val="%1."/>
      <w:lvlJc w:val="left"/>
      <w:pPr>
        <w:ind w:left="100" w:hanging="241"/>
      </w:pPr>
      <w:rPr>
        <w:rFonts w:hint="default" w:ascii="宋体" w:hAnsi="宋体" w:eastAsia="宋体" w:cs="宋体"/>
        <w:w w:val="100"/>
        <w:sz w:val="24"/>
        <w:szCs w:val="24"/>
      </w:rPr>
    </w:lvl>
    <w:lvl w:ilvl="1" w:tentative="0">
      <w:start w:val="0"/>
      <w:numFmt w:val="bullet"/>
      <w:lvlText w:val="•"/>
      <w:lvlJc w:val="left"/>
      <w:pPr>
        <w:ind w:left="1132" w:hanging="241"/>
      </w:pPr>
      <w:rPr>
        <w:rFonts w:hint="default"/>
      </w:rPr>
    </w:lvl>
    <w:lvl w:ilvl="2" w:tentative="0">
      <w:start w:val="0"/>
      <w:numFmt w:val="bullet"/>
      <w:lvlText w:val="•"/>
      <w:lvlJc w:val="left"/>
      <w:pPr>
        <w:ind w:left="2164" w:hanging="241"/>
      </w:pPr>
      <w:rPr>
        <w:rFonts w:hint="default"/>
      </w:rPr>
    </w:lvl>
    <w:lvl w:ilvl="3" w:tentative="0">
      <w:start w:val="0"/>
      <w:numFmt w:val="bullet"/>
      <w:lvlText w:val="•"/>
      <w:lvlJc w:val="left"/>
      <w:pPr>
        <w:ind w:left="3196" w:hanging="241"/>
      </w:pPr>
      <w:rPr>
        <w:rFonts w:hint="default"/>
      </w:rPr>
    </w:lvl>
    <w:lvl w:ilvl="4" w:tentative="0">
      <w:start w:val="0"/>
      <w:numFmt w:val="bullet"/>
      <w:lvlText w:val="•"/>
      <w:lvlJc w:val="left"/>
      <w:pPr>
        <w:ind w:left="4228" w:hanging="241"/>
      </w:pPr>
      <w:rPr>
        <w:rFonts w:hint="default"/>
      </w:rPr>
    </w:lvl>
    <w:lvl w:ilvl="5" w:tentative="0">
      <w:start w:val="0"/>
      <w:numFmt w:val="bullet"/>
      <w:lvlText w:val="•"/>
      <w:lvlJc w:val="left"/>
      <w:pPr>
        <w:ind w:left="5260" w:hanging="241"/>
      </w:pPr>
      <w:rPr>
        <w:rFonts w:hint="default"/>
      </w:rPr>
    </w:lvl>
    <w:lvl w:ilvl="6" w:tentative="0">
      <w:start w:val="0"/>
      <w:numFmt w:val="bullet"/>
      <w:lvlText w:val="•"/>
      <w:lvlJc w:val="left"/>
      <w:pPr>
        <w:ind w:left="6292" w:hanging="241"/>
      </w:pPr>
      <w:rPr>
        <w:rFonts w:hint="default"/>
      </w:rPr>
    </w:lvl>
    <w:lvl w:ilvl="7" w:tentative="0">
      <w:start w:val="0"/>
      <w:numFmt w:val="bullet"/>
      <w:lvlText w:val="•"/>
      <w:lvlJc w:val="left"/>
      <w:pPr>
        <w:ind w:left="7324" w:hanging="241"/>
      </w:pPr>
      <w:rPr>
        <w:rFonts w:hint="default"/>
      </w:rPr>
    </w:lvl>
    <w:lvl w:ilvl="8" w:tentative="0">
      <w:start w:val="0"/>
      <w:numFmt w:val="bullet"/>
      <w:lvlText w:val="•"/>
      <w:lvlJc w:val="left"/>
      <w:pPr>
        <w:ind w:left="8356" w:hanging="241"/>
      </w:pPr>
      <w:rPr>
        <w:rFonts w:hint="default"/>
      </w:rPr>
    </w:lvl>
  </w:abstractNum>
  <w:abstractNum w:abstractNumId="5">
    <w:nsid w:val="195C0870"/>
    <w:multiLevelType w:val="multilevel"/>
    <w:tmpl w:val="195C0870"/>
    <w:lvl w:ilvl="0" w:tentative="0">
      <w:start w:val="2"/>
      <w:numFmt w:val="decimal"/>
      <w:lvlText w:val="%1"/>
      <w:lvlJc w:val="left"/>
      <w:pPr>
        <w:ind w:left="100" w:hanging="840"/>
      </w:pPr>
      <w:rPr>
        <w:rFonts w:hint="default"/>
      </w:rPr>
    </w:lvl>
    <w:lvl w:ilvl="1" w:tentative="0">
      <w:start w:val="8"/>
      <w:numFmt w:val="decimal"/>
      <w:lvlText w:val="%1.%2"/>
      <w:lvlJc w:val="left"/>
      <w:pPr>
        <w:ind w:left="100" w:hanging="840"/>
      </w:pPr>
      <w:rPr>
        <w:rFonts w:hint="default"/>
      </w:rPr>
    </w:lvl>
    <w:lvl w:ilvl="2" w:tentative="0">
      <w:start w:val="1"/>
      <w:numFmt w:val="decimal"/>
      <w:lvlText w:val="%1.%2.%3"/>
      <w:lvlJc w:val="left"/>
      <w:pPr>
        <w:ind w:left="100" w:hanging="840"/>
      </w:pPr>
      <w:rPr>
        <w:rFonts w:hint="default" w:ascii="黑体" w:hAnsi="黑体" w:eastAsia="黑体" w:cs="黑体"/>
        <w:spacing w:val="-2"/>
        <w:w w:val="97"/>
        <w:sz w:val="21"/>
        <w:szCs w:val="21"/>
      </w:rPr>
    </w:lvl>
    <w:lvl w:ilvl="3" w:tentative="0">
      <w:start w:val="0"/>
      <w:numFmt w:val="bullet"/>
      <w:lvlText w:val="•"/>
      <w:lvlJc w:val="left"/>
      <w:pPr>
        <w:ind w:left="3067" w:hanging="840"/>
      </w:pPr>
      <w:rPr>
        <w:rFonts w:hint="default"/>
      </w:rPr>
    </w:lvl>
    <w:lvl w:ilvl="4" w:tentative="0">
      <w:start w:val="0"/>
      <w:numFmt w:val="bullet"/>
      <w:lvlText w:val="•"/>
      <w:lvlJc w:val="left"/>
      <w:pPr>
        <w:ind w:left="4056" w:hanging="840"/>
      </w:pPr>
      <w:rPr>
        <w:rFonts w:hint="default"/>
      </w:rPr>
    </w:lvl>
    <w:lvl w:ilvl="5" w:tentative="0">
      <w:start w:val="0"/>
      <w:numFmt w:val="bullet"/>
      <w:lvlText w:val="•"/>
      <w:lvlJc w:val="left"/>
      <w:pPr>
        <w:ind w:left="5045" w:hanging="840"/>
      </w:pPr>
      <w:rPr>
        <w:rFonts w:hint="default"/>
      </w:rPr>
    </w:lvl>
    <w:lvl w:ilvl="6" w:tentative="0">
      <w:start w:val="0"/>
      <w:numFmt w:val="bullet"/>
      <w:lvlText w:val="•"/>
      <w:lvlJc w:val="left"/>
      <w:pPr>
        <w:ind w:left="6034" w:hanging="840"/>
      </w:pPr>
      <w:rPr>
        <w:rFonts w:hint="default"/>
      </w:rPr>
    </w:lvl>
    <w:lvl w:ilvl="7" w:tentative="0">
      <w:start w:val="0"/>
      <w:numFmt w:val="bullet"/>
      <w:lvlText w:val="•"/>
      <w:lvlJc w:val="left"/>
      <w:pPr>
        <w:ind w:left="7023" w:hanging="840"/>
      </w:pPr>
      <w:rPr>
        <w:rFonts w:hint="default"/>
      </w:rPr>
    </w:lvl>
    <w:lvl w:ilvl="8" w:tentative="0">
      <w:start w:val="0"/>
      <w:numFmt w:val="bullet"/>
      <w:lvlText w:val="•"/>
      <w:lvlJc w:val="left"/>
      <w:pPr>
        <w:ind w:left="8012" w:hanging="840"/>
      </w:pPr>
      <w:rPr>
        <w:rFonts w:hint="default"/>
      </w:rPr>
    </w:lvl>
  </w:abstractNum>
  <w:abstractNum w:abstractNumId="6">
    <w:nsid w:val="19883219"/>
    <w:multiLevelType w:val="multilevel"/>
    <w:tmpl w:val="19883219"/>
    <w:lvl w:ilvl="0" w:tentative="0">
      <w:start w:val="2"/>
      <w:numFmt w:val="decimal"/>
      <w:lvlText w:val="%1"/>
      <w:lvlJc w:val="left"/>
      <w:pPr>
        <w:ind w:left="940" w:hanging="432"/>
      </w:pPr>
      <w:rPr>
        <w:rFonts w:hint="default"/>
      </w:rPr>
    </w:lvl>
    <w:lvl w:ilvl="1" w:tentative="0">
      <w:start w:val="1"/>
      <w:numFmt w:val="decimal"/>
      <w:lvlText w:val="%1.%2"/>
      <w:lvlJc w:val="left"/>
      <w:pPr>
        <w:ind w:left="100" w:hanging="432"/>
      </w:pPr>
      <w:rPr>
        <w:rFonts w:hint="default"/>
        <w:spacing w:val="-2"/>
        <w:w w:val="97"/>
      </w:rPr>
    </w:lvl>
    <w:lvl w:ilvl="2" w:tentative="0">
      <w:start w:val="1"/>
      <w:numFmt w:val="decimal"/>
      <w:lvlText w:val="%1.%2.%3"/>
      <w:lvlJc w:val="left"/>
      <w:pPr>
        <w:ind w:left="100" w:hanging="852"/>
      </w:pPr>
      <w:rPr>
        <w:rFonts w:hint="default" w:ascii="黑体" w:hAnsi="黑体" w:eastAsia="黑体" w:cs="黑体"/>
        <w:spacing w:val="-2"/>
        <w:w w:val="97"/>
        <w:sz w:val="21"/>
        <w:szCs w:val="21"/>
      </w:rPr>
    </w:lvl>
    <w:lvl w:ilvl="3" w:tentative="0">
      <w:start w:val="0"/>
      <w:numFmt w:val="bullet"/>
      <w:lvlText w:val="•"/>
      <w:lvlJc w:val="left"/>
      <w:pPr>
        <w:ind w:left="2968" w:hanging="852"/>
      </w:pPr>
      <w:rPr>
        <w:rFonts w:hint="default"/>
      </w:rPr>
    </w:lvl>
    <w:lvl w:ilvl="4" w:tentative="0">
      <w:start w:val="0"/>
      <w:numFmt w:val="bullet"/>
      <w:lvlText w:val="•"/>
      <w:lvlJc w:val="left"/>
      <w:pPr>
        <w:ind w:left="3983" w:hanging="852"/>
      </w:pPr>
      <w:rPr>
        <w:rFonts w:hint="default"/>
      </w:rPr>
    </w:lvl>
    <w:lvl w:ilvl="5" w:tentative="0">
      <w:start w:val="0"/>
      <w:numFmt w:val="bullet"/>
      <w:lvlText w:val="•"/>
      <w:lvlJc w:val="left"/>
      <w:pPr>
        <w:ind w:left="4997" w:hanging="852"/>
      </w:pPr>
      <w:rPr>
        <w:rFonts w:hint="default"/>
      </w:rPr>
    </w:lvl>
    <w:lvl w:ilvl="6" w:tentative="0">
      <w:start w:val="0"/>
      <w:numFmt w:val="bullet"/>
      <w:lvlText w:val="•"/>
      <w:lvlJc w:val="left"/>
      <w:pPr>
        <w:ind w:left="6012" w:hanging="852"/>
      </w:pPr>
      <w:rPr>
        <w:rFonts w:hint="default"/>
      </w:rPr>
    </w:lvl>
    <w:lvl w:ilvl="7" w:tentative="0">
      <w:start w:val="0"/>
      <w:numFmt w:val="bullet"/>
      <w:lvlText w:val="•"/>
      <w:lvlJc w:val="left"/>
      <w:pPr>
        <w:ind w:left="7026" w:hanging="852"/>
      </w:pPr>
      <w:rPr>
        <w:rFonts w:hint="default"/>
      </w:rPr>
    </w:lvl>
    <w:lvl w:ilvl="8" w:tentative="0">
      <w:start w:val="0"/>
      <w:numFmt w:val="bullet"/>
      <w:lvlText w:val="•"/>
      <w:lvlJc w:val="left"/>
      <w:pPr>
        <w:ind w:left="8041" w:hanging="852"/>
      </w:pPr>
      <w:rPr>
        <w:rFonts w:hint="default"/>
      </w:rPr>
    </w:lvl>
  </w:abstractNum>
  <w:abstractNum w:abstractNumId="7">
    <w:nsid w:val="1A201989"/>
    <w:multiLevelType w:val="singleLevel"/>
    <w:tmpl w:val="1A201989"/>
    <w:lvl w:ilvl="0" w:tentative="0">
      <w:start w:val="3"/>
      <w:numFmt w:val="decimal"/>
      <w:suff w:val="nothing"/>
      <w:lvlText w:val="%1、"/>
      <w:lvlJc w:val="left"/>
    </w:lvl>
  </w:abstractNum>
  <w:abstractNum w:abstractNumId="8">
    <w:nsid w:val="1F5D7C20"/>
    <w:multiLevelType w:val="multilevel"/>
    <w:tmpl w:val="1F5D7C20"/>
    <w:lvl w:ilvl="0" w:tentative="0">
      <w:start w:val="2"/>
      <w:numFmt w:val="decimal"/>
      <w:lvlText w:val="%1"/>
      <w:lvlJc w:val="left"/>
      <w:pPr>
        <w:ind w:left="100" w:hanging="840"/>
      </w:pPr>
      <w:rPr>
        <w:rFonts w:hint="default"/>
      </w:rPr>
    </w:lvl>
    <w:lvl w:ilvl="1" w:tentative="0">
      <w:start w:val="7"/>
      <w:numFmt w:val="decimal"/>
      <w:lvlText w:val="%1.%2"/>
      <w:lvlJc w:val="left"/>
      <w:pPr>
        <w:ind w:left="100" w:hanging="840"/>
      </w:pPr>
      <w:rPr>
        <w:rFonts w:hint="default"/>
      </w:rPr>
    </w:lvl>
    <w:lvl w:ilvl="2" w:tentative="0">
      <w:start w:val="1"/>
      <w:numFmt w:val="decimal"/>
      <w:lvlText w:val="%1.%2.%3"/>
      <w:lvlJc w:val="left"/>
      <w:pPr>
        <w:ind w:left="100" w:hanging="840"/>
      </w:pPr>
      <w:rPr>
        <w:rFonts w:hint="default" w:ascii="黑体" w:hAnsi="黑体" w:eastAsia="黑体" w:cs="黑体"/>
        <w:spacing w:val="-2"/>
        <w:w w:val="97"/>
        <w:sz w:val="21"/>
        <w:szCs w:val="21"/>
      </w:rPr>
    </w:lvl>
    <w:lvl w:ilvl="3" w:tentative="0">
      <w:start w:val="0"/>
      <w:numFmt w:val="bullet"/>
      <w:lvlText w:val="•"/>
      <w:lvlJc w:val="left"/>
      <w:pPr>
        <w:ind w:left="3067" w:hanging="840"/>
      </w:pPr>
      <w:rPr>
        <w:rFonts w:hint="default"/>
      </w:rPr>
    </w:lvl>
    <w:lvl w:ilvl="4" w:tentative="0">
      <w:start w:val="0"/>
      <w:numFmt w:val="bullet"/>
      <w:lvlText w:val="•"/>
      <w:lvlJc w:val="left"/>
      <w:pPr>
        <w:ind w:left="4056" w:hanging="840"/>
      </w:pPr>
      <w:rPr>
        <w:rFonts w:hint="default"/>
      </w:rPr>
    </w:lvl>
    <w:lvl w:ilvl="5" w:tentative="0">
      <w:start w:val="0"/>
      <w:numFmt w:val="bullet"/>
      <w:lvlText w:val="•"/>
      <w:lvlJc w:val="left"/>
      <w:pPr>
        <w:ind w:left="5045" w:hanging="840"/>
      </w:pPr>
      <w:rPr>
        <w:rFonts w:hint="default"/>
      </w:rPr>
    </w:lvl>
    <w:lvl w:ilvl="6" w:tentative="0">
      <w:start w:val="0"/>
      <w:numFmt w:val="bullet"/>
      <w:lvlText w:val="•"/>
      <w:lvlJc w:val="left"/>
      <w:pPr>
        <w:ind w:left="6034" w:hanging="840"/>
      </w:pPr>
      <w:rPr>
        <w:rFonts w:hint="default"/>
      </w:rPr>
    </w:lvl>
    <w:lvl w:ilvl="7" w:tentative="0">
      <w:start w:val="0"/>
      <w:numFmt w:val="bullet"/>
      <w:lvlText w:val="•"/>
      <w:lvlJc w:val="left"/>
      <w:pPr>
        <w:ind w:left="7023" w:hanging="840"/>
      </w:pPr>
      <w:rPr>
        <w:rFonts w:hint="default"/>
      </w:rPr>
    </w:lvl>
    <w:lvl w:ilvl="8" w:tentative="0">
      <w:start w:val="0"/>
      <w:numFmt w:val="bullet"/>
      <w:lvlText w:val="•"/>
      <w:lvlJc w:val="left"/>
      <w:pPr>
        <w:ind w:left="8012" w:hanging="840"/>
      </w:pPr>
      <w:rPr>
        <w:rFonts w:hint="default"/>
      </w:rPr>
    </w:lvl>
  </w:abstractNum>
  <w:abstractNum w:abstractNumId="9">
    <w:nsid w:val="2C2F5C90"/>
    <w:multiLevelType w:val="singleLevel"/>
    <w:tmpl w:val="2C2F5C90"/>
    <w:lvl w:ilvl="0" w:tentative="0">
      <w:start w:val="3"/>
      <w:numFmt w:val="chineseCounting"/>
      <w:suff w:val="nothing"/>
      <w:lvlText w:val="%1、"/>
      <w:lvlJc w:val="left"/>
      <w:rPr>
        <w:rFonts w:hint="eastAsia"/>
      </w:rPr>
    </w:lvl>
  </w:abstractNum>
  <w:abstractNum w:abstractNumId="10">
    <w:nsid w:val="45E80FCE"/>
    <w:multiLevelType w:val="multilevel"/>
    <w:tmpl w:val="45E80FCE"/>
    <w:lvl w:ilvl="0" w:tentative="0">
      <w:start w:val="1"/>
      <w:numFmt w:val="decimal"/>
      <w:lvlText w:val="（%1）"/>
      <w:lvlJc w:val="left"/>
      <w:pPr>
        <w:ind w:left="1276" w:hanging="720"/>
      </w:pPr>
      <w:rPr>
        <w:rFonts w:hint="default" w:ascii="宋体" w:hAnsi="宋体" w:eastAsia="宋体" w:cs="宋体"/>
        <w:spacing w:val="-12"/>
        <w:w w:val="100"/>
        <w:sz w:val="24"/>
        <w:szCs w:val="24"/>
      </w:rPr>
    </w:lvl>
    <w:lvl w:ilvl="1" w:tentative="0">
      <w:start w:val="0"/>
      <w:numFmt w:val="bullet"/>
      <w:lvlText w:val="•"/>
      <w:lvlJc w:val="left"/>
      <w:pPr>
        <w:ind w:left="2147" w:hanging="720"/>
      </w:pPr>
      <w:rPr>
        <w:rFonts w:hint="default"/>
      </w:rPr>
    </w:lvl>
    <w:lvl w:ilvl="2" w:tentative="0">
      <w:start w:val="0"/>
      <w:numFmt w:val="bullet"/>
      <w:lvlText w:val="•"/>
      <w:lvlJc w:val="left"/>
      <w:pPr>
        <w:ind w:left="3014" w:hanging="720"/>
      </w:pPr>
      <w:rPr>
        <w:rFonts w:hint="default"/>
      </w:rPr>
    </w:lvl>
    <w:lvl w:ilvl="3" w:tentative="0">
      <w:start w:val="0"/>
      <w:numFmt w:val="bullet"/>
      <w:lvlText w:val="•"/>
      <w:lvlJc w:val="left"/>
      <w:pPr>
        <w:ind w:left="3881" w:hanging="720"/>
      </w:pPr>
      <w:rPr>
        <w:rFonts w:hint="default"/>
      </w:rPr>
    </w:lvl>
    <w:lvl w:ilvl="4" w:tentative="0">
      <w:start w:val="0"/>
      <w:numFmt w:val="bullet"/>
      <w:lvlText w:val="•"/>
      <w:lvlJc w:val="left"/>
      <w:pPr>
        <w:ind w:left="4748" w:hanging="720"/>
      </w:pPr>
      <w:rPr>
        <w:rFonts w:hint="default"/>
      </w:rPr>
    </w:lvl>
    <w:lvl w:ilvl="5" w:tentative="0">
      <w:start w:val="0"/>
      <w:numFmt w:val="bullet"/>
      <w:lvlText w:val="•"/>
      <w:lvlJc w:val="left"/>
      <w:pPr>
        <w:ind w:left="5615" w:hanging="720"/>
      </w:pPr>
      <w:rPr>
        <w:rFonts w:hint="default"/>
      </w:rPr>
    </w:lvl>
    <w:lvl w:ilvl="6" w:tentative="0">
      <w:start w:val="0"/>
      <w:numFmt w:val="bullet"/>
      <w:lvlText w:val="•"/>
      <w:lvlJc w:val="left"/>
      <w:pPr>
        <w:ind w:left="6482" w:hanging="720"/>
      </w:pPr>
      <w:rPr>
        <w:rFonts w:hint="default"/>
      </w:rPr>
    </w:lvl>
    <w:lvl w:ilvl="7" w:tentative="0">
      <w:start w:val="0"/>
      <w:numFmt w:val="bullet"/>
      <w:lvlText w:val="•"/>
      <w:lvlJc w:val="left"/>
      <w:pPr>
        <w:ind w:left="7349" w:hanging="720"/>
      </w:pPr>
      <w:rPr>
        <w:rFonts w:hint="default"/>
      </w:rPr>
    </w:lvl>
    <w:lvl w:ilvl="8" w:tentative="0">
      <w:start w:val="0"/>
      <w:numFmt w:val="bullet"/>
      <w:lvlText w:val="•"/>
      <w:lvlJc w:val="left"/>
      <w:pPr>
        <w:ind w:left="8216" w:hanging="720"/>
      </w:pPr>
      <w:rPr>
        <w:rFonts w:hint="default"/>
      </w:rPr>
    </w:lvl>
  </w:abstractNum>
  <w:abstractNum w:abstractNumId="11">
    <w:nsid w:val="4D211FD1"/>
    <w:multiLevelType w:val="multilevel"/>
    <w:tmpl w:val="4D211FD1"/>
    <w:lvl w:ilvl="0" w:tentative="0">
      <w:start w:val="1"/>
      <w:numFmt w:val="decimal"/>
      <w:lvlText w:val="（%1）"/>
      <w:lvlJc w:val="left"/>
      <w:pPr>
        <w:ind w:left="103" w:hanging="720"/>
      </w:pPr>
      <w:rPr>
        <w:rFonts w:hint="default" w:ascii="宋体" w:hAnsi="宋体" w:eastAsia="宋体" w:cs="宋体"/>
        <w:w w:val="100"/>
        <w:sz w:val="24"/>
        <w:szCs w:val="24"/>
      </w:rPr>
    </w:lvl>
    <w:lvl w:ilvl="1" w:tentative="0">
      <w:start w:val="0"/>
      <w:numFmt w:val="bullet"/>
      <w:lvlText w:val="•"/>
      <w:lvlJc w:val="left"/>
      <w:pPr>
        <w:ind w:left="706" w:hanging="720"/>
      </w:pPr>
      <w:rPr>
        <w:rFonts w:hint="default"/>
      </w:rPr>
    </w:lvl>
    <w:lvl w:ilvl="2" w:tentative="0">
      <w:start w:val="0"/>
      <w:numFmt w:val="bullet"/>
      <w:lvlText w:val="•"/>
      <w:lvlJc w:val="left"/>
      <w:pPr>
        <w:ind w:left="1312" w:hanging="720"/>
      </w:pPr>
      <w:rPr>
        <w:rFonts w:hint="default"/>
      </w:rPr>
    </w:lvl>
    <w:lvl w:ilvl="3" w:tentative="0">
      <w:start w:val="0"/>
      <w:numFmt w:val="bullet"/>
      <w:lvlText w:val="•"/>
      <w:lvlJc w:val="left"/>
      <w:pPr>
        <w:ind w:left="1918" w:hanging="720"/>
      </w:pPr>
      <w:rPr>
        <w:rFonts w:hint="default"/>
      </w:rPr>
    </w:lvl>
    <w:lvl w:ilvl="4" w:tentative="0">
      <w:start w:val="0"/>
      <w:numFmt w:val="bullet"/>
      <w:lvlText w:val="•"/>
      <w:lvlJc w:val="left"/>
      <w:pPr>
        <w:ind w:left="2524" w:hanging="720"/>
      </w:pPr>
      <w:rPr>
        <w:rFonts w:hint="default"/>
      </w:rPr>
    </w:lvl>
    <w:lvl w:ilvl="5" w:tentative="0">
      <w:start w:val="0"/>
      <w:numFmt w:val="bullet"/>
      <w:lvlText w:val="•"/>
      <w:lvlJc w:val="left"/>
      <w:pPr>
        <w:ind w:left="3130" w:hanging="720"/>
      </w:pPr>
      <w:rPr>
        <w:rFonts w:hint="default"/>
      </w:rPr>
    </w:lvl>
    <w:lvl w:ilvl="6" w:tentative="0">
      <w:start w:val="0"/>
      <w:numFmt w:val="bullet"/>
      <w:lvlText w:val="•"/>
      <w:lvlJc w:val="left"/>
      <w:pPr>
        <w:ind w:left="3736" w:hanging="720"/>
      </w:pPr>
      <w:rPr>
        <w:rFonts w:hint="default"/>
      </w:rPr>
    </w:lvl>
    <w:lvl w:ilvl="7" w:tentative="0">
      <w:start w:val="0"/>
      <w:numFmt w:val="bullet"/>
      <w:lvlText w:val="•"/>
      <w:lvlJc w:val="left"/>
      <w:pPr>
        <w:ind w:left="4343" w:hanging="720"/>
      </w:pPr>
      <w:rPr>
        <w:rFonts w:hint="default"/>
      </w:rPr>
    </w:lvl>
    <w:lvl w:ilvl="8" w:tentative="0">
      <w:start w:val="0"/>
      <w:numFmt w:val="bullet"/>
      <w:lvlText w:val="•"/>
      <w:lvlJc w:val="left"/>
      <w:pPr>
        <w:ind w:left="4949" w:hanging="720"/>
      </w:pPr>
      <w:rPr>
        <w:rFonts w:hint="default"/>
      </w:rPr>
    </w:lvl>
  </w:abstractNum>
  <w:abstractNum w:abstractNumId="12">
    <w:nsid w:val="52960148"/>
    <w:multiLevelType w:val="multilevel"/>
    <w:tmpl w:val="52960148"/>
    <w:lvl w:ilvl="0" w:tentative="0">
      <w:start w:val="2"/>
      <w:numFmt w:val="decimal"/>
      <w:lvlText w:val="%1"/>
      <w:lvlJc w:val="left"/>
      <w:pPr>
        <w:ind w:left="1074" w:hanging="159"/>
      </w:pPr>
      <w:rPr>
        <w:rFonts w:hint="default" w:ascii="宋体" w:hAnsi="宋体" w:eastAsia="宋体" w:cs="宋体"/>
        <w:b/>
        <w:bCs/>
        <w:w w:val="98"/>
        <w:sz w:val="21"/>
        <w:szCs w:val="21"/>
      </w:rPr>
    </w:lvl>
    <w:lvl w:ilvl="1" w:tentative="0">
      <w:start w:val="0"/>
      <w:numFmt w:val="bullet"/>
      <w:lvlText w:val="•"/>
      <w:lvlJc w:val="left"/>
      <w:pPr>
        <w:ind w:left="1957" w:hanging="159"/>
      </w:pPr>
      <w:rPr>
        <w:rFonts w:hint="default"/>
      </w:rPr>
    </w:lvl>
    <w:lvl w:ilvl="2" w:tentative="0">
      <w:start w:val="0"/>
      <w:numFmt w:val="bullet"/>
      <w:lvlText w:val="•"/>
      <w:lvlJc w:val="left"/>
      <w:pPr>
        <w:ind w:left="2834" w:hanging="159"/>
      </w:pPr>
      <w:rPr>
        <w:rFonts w:hint="default"/>
      </w:rPr>
    </w:lvl>
    <w:lvl w:ilvl="3" w:tentative="0">
      <w:start w:val="0"/>
      <w:numFmt w:val="bullet"/>
      <w:lvlText w:val="•"/>
      <w:lvlJc w:val="left"/>
      <w:pPr>
        <w:ind w:left="3711" w:hanging="159"/>
      </w:pPr>
      <w:rPr>
        <w:rFonts w:hint="default"/>
      </w:rPr>
    </w:lvl>
    <w:lvl w:ilvl="4" w:tentative="0">
      <w:start w:val="0"/>
      <w:numFmt w:val="bullet"/>
      <w:lvlText w:val="•"/>
      <w:lvlJc w:val="left"/>
      <w:pPr>
        <w:ind w:left="4588" w:hanging="159"/>
      </w:pPr>
      <w:rPr>
        <w:rFonts w:hint="default"/>
      </w:rPr>
    </w:lvl>
    <w:lvl w:ilvl="5" w:tentative="0">
      <w:start w:val="0"/>
      <w:numFmt w:val="bullet"/>
      <w:lvlText w:val="•"/>
      <w:lvlJc w:val="left"/>
      <w:pPr>
        <w:ind w:left="5465" w:hanging="159"/>
      </w:pPr>
      <w:rPr>
        <w:rFonts w:hint="default"/>
      </w:rPr>
    </w:lvl>
    <w:lvl w:ilvl="6" w:tentative="0">
      <w:start w:val="0"/>
      <w:numFmt w:val="bullet"/>
      <w:lvlText w:val="•"/>
      <w:lvlJc w:val="left"/>
      <w:pPr>
        <w:ind w:left="6342" w:hanging="159"/>
      </w:pPr>
      <w:rPr>
        <w:rFonts w:hint="default"/>
      </w:rPr>
    </w:lvl>
    <w:lvl w:ilvl="7" w:tentative="0">
      <w:start w:val="0"/>
      <w:numFmt w:val="bullet"/>
      <w:lvlText w:val="•"/>
      <w:lvlJc w:val="left"/>
      <w:pPr>
        <w:ind w:left="7219" w:hanging="159"/>
      </w:pPr>
      <w:rPr>
        <w:rFonts w:hint="default"/>
      </w:rPr>
    </w:lvl>
    <w:lvl w:ilvl="8" w:tentative="0">
      <w:start w:val="0"/>
      <w:numFmt w:val="bullet"/>
      <w:lvlText w:val="•"/>
      <w:lvlJc w:val="left"/>
      <w:pPr>
        <w:ind w:left="8096" w:hanging="159"/>
      </w:pPr>
      <w:rPr>
        <w:rFonts w:hint="default"/>
      </w:rPr>
    </w:lvl>
  </w:abstractNum>
  <w:abstractNum w:abstractNumId="13">
    <w:nsid w:val="55875257"/>
    <w:multiLevelType w:val="multilevel"/>
    <w:tmpl w:val="55875257"/>
    <w:lvl w:ilvl="0" w:tentative="0">
      <w:start w:val="4"/>
      <w:numFmt w:val="decimal"/>
      <w:lvlText w:val="%1"/>
      <w:lvlJc w:val="left"/>
      <w:pPr>
        <w:ind w:left="880" w:hanging="780"/>
      </w:pPr>
      <w:rPr>
        <w:rFonts w:hint="default"/>
      </w:rPr>
    </w:lvl>
    <w:lvl w:ilvl="1" w:tentative="0">
      <w:start w:val="1"/>
      <w:numFmt w:val="decimal"/>
      <w:lvlText w:val="%1.%2"/>
      <w:lvlJc w:val="left"/>
      <w:pPr>
        <w:ind w:left="880" w:hanging="780"/>
        <w:jc w:val="right"/>
      </w:pPr>
      <w:rPr>
        <w:rFonts w:hint="default" w:ascii="宋体" w:hAnsi="宋体" w:eastAsia="宋体" w:cs="宋体"/>
        <w:w w:val="100"/>
        <w:sz w:val="24"/>
        <w:szCs w:val="24"/>
      </w:rPr>
    </w:lvl>
    <w:lvl w:ilvl="2" w:tentative="0">
      <w:start w:val="0"/>
      <w:numFmt w:val="bullet"/>
      <w:lvlText w:val="•"/>
      <w:lvlJc w:val="left"/>
      <w:pPr>
        <w:ind w:left="1168" w:hanging="780"/>
      </w:pPr>
      <w:rPr>
        <w:rFonts w:hint="default"/>
      </w:rPr>
    </w:lvl>
    <w:lvl w:ilvl="3" w:tentative="0">
      <w:start w:val="0"/>
      <w:numFmt w:val="bullet"/>
      <w:lvlText w:val="•"/>
      <w:lvlJc w:val="left"/>
      <w:pPr>
        <w:ind w:left="1312" w:hanging="780"/>
      </w:pPr>
      <w:rPr>
        <w:rFonts w:hint="default"/>
      </w:rPr>
    </w:lvl>
    <w:lvl w:ilvl="4" w:tentative="0">
      <w:start w:val="0"/>
      <w:numFmt w:val="bullet"/>
      <w:lvlText w:val="•"/>
      <w:lvlJc w:val="left"/>
      <w:pPr>
        <w:ind w:left="1456" w:hanging="780"/>
      </w:pPr>
      <w:rPr>
        <w:rFonts w:hint="default"/>
      </w:rPr>
    </w:lvl>
    <w:lvl w:ilvl="5" w:tentative="0">
      <w:start w:val="0"/>
      <w:numFmt w:val="bullet"/>
      <w:lvlText w:val="•"/>
      <w:lvlJc w:val="left"/>
      <w:pPr>
        <w:ind w:left="1600" w:hanging="780"/>
      </w:pPr>
      <w:rPr>
        <w:rFonts w:hint="default"/>
      </w:rPr>
    </w:lvl>
    <w:lvl w:ilvl="6" w:tentative="0">
      <w:start w:val="0"/>
      <w:numFmt w:val="bullet"/>
      <w:lvlText w:val="•"/>
      <w:lvlJc w:val="left"/>
      <w:pPr>
        <w:ind w:left="1744" w:hanging="780"/>
      </w:pPr>
      <w:rPr>
        <w:rFonts w:hint="default"/>
      </w:rPr>
    </w:lvl>
    <w:lvl w:ilvl="7" w:tentative="0">
      <w:start w:val="0"/>
      <w:numFmt w:val="bullet"/>
      <w:lvlText w:val="•"/>
      <w:lvlJc w:val="left"/>
      <w:pPr>
        <w:ind w:left="1888" w:hanging="780"/>
      </w:pPr>
      <w:rPr>
        <w:rFonts w:hint="default"/>
      </w:rPr>
    </w:lvl>
    <w:lvl w:ilvl="8" w:tentative="0">
      <w:start w:val="0"/>
      <w:numFmt w:val="bullet"/>
      <w:lvlText w:val="•"/>
      <w:lvlJc w:val="left"/>
      <w:pPr>
        <w:ind w:left="2032" w:hanging="780"/>
      </w:pPr>
      <w:rPr>
        <w:rFonts w:hint="default"/>
      </w:rPr>
    </w:lvl>
  </w:abstractNum>
  <w:abstractNum w:abstractNumId="14">
    <w:nsid w:val="59304F3F"/>
    <w:multiLevelType w:val="multilevel"/>
    <w:tmpl w:val="59304F3F"/>
    <w:lvl w:ilvl="0" w:tentative="0">
      <w:start w:val="1"/>
      <w:numFmt w:val="decimal"/>
      <w:lvlText w:val="%1"/>
      <w:lvlJc w:val="left"/>
      <w:pPr>
        <w:ind w:left="100" w:hanging="432"/>
      </w:pPr>
      <w:rPr>
        <w:rFonts w:hint="default"/>
      </w:rPr>
    </w:lvl>
    <w:lvl w:ilvl="1" w:tentative="0">
      <w:start w:val="1"/>
      <w:numFmt w:val="decimal"/>
      <w:lvlText w:val="%1.%2"/>
      <w:lvlJc w:val="left"/>
      <w:pPr>
        <w:ind w:left="100" w:hanging="432"/>
        <w:jc w:val="right"/>
      </w:pPr>
      <w:rPr>
        <w:rFonts w:hint="default" w:ascii="黑体" w:hAnsi="黑体" w:eastAsia="黑体" w:cs="黑体"/>
        <w:w w:val="97"/>
        <w:sz w:val="21"/>
        <w:szCs w:val="21"/>
      </w:rPr>
    </w:lvl>
    <w:lvl w:ilvl="2" w:tentative="0">
      <w:start w:val="0"/>
      <w:numFmt w:val="bullet"/>
      <w:lvlText w:val="•"/>
      <w:lvlJc w:val="left"/>
      <w:pPr>
        <w:ind w:left="2094" w:hanging="432"/>
      </w:pPr>
      <w:rPr>
        <w:rFonts w:hint="default"/>
      </w:rPr>
    </w:lvl>
    <w:lvl w:ilvl="3" w:tentative="0">
      <w:start w:val="0"/>
      <w:numFmt w:val="bullet"/>
      <w:lvlText w:val="•"/>
      <w:lvlJc w:val="left"/>
      <w:pPr>
        <w:ind w:left="3091" w:hanging="432"/>
      </w:pPr>
      <w:rPr>
        <w:rFonts w:hint="default"/>
      </w:rPr>
    </w:lvl>
    <w:lvl w:ilvl="4" w:tentative="0">
      <w:start w:val="0"/>
      <w:numFmt w:val="bullet"/>
      <w:lvlText w:val="•"/>
      <w:lvlJc w:val="left"/>
      <w:pPr>
        <w:ind w:left="4088" w:hanging="432"/>
      </w:pPr>
      <w:rPr>
        <w:rFonts w:hint="default"/>
      </w:rPr>
    </w:lvl>
    <w:lvl w:ilvl="5" w:tentative="0">
      <w:start w:val="0"/>
      <w:numFmt w:val="bullet"/>
      <w:lvlText w:val="•"/>
      <w:lvlJc w:val="left"/>
      <w:pPr>
        <w:ind w:left="5085" w:hanging="432"/>
      </w:pPr>
      <w:rPr>
        <w:rFonts w:hint="default"/>
      </w:rPr>
    </w:lvl>
    <w:lvl w:ilvl="6" w:tentative="0">
      <w:start w:val="0"/>
      <w:numFmt w:val="bullet"/>
      <w:lvlText w:val="•"/>
      <w:lvlJc w:val="left"/>
      <w:pPr>
        <w:ind w:left="6082" w:hanging="432"/>
      </w:pPr>
      <w:rPr>
        <w:rFonts w:hint="default"/>
      </w:rPr>
    </w:lvl>
    <w:lvl w:ilvl="7" w:tentative="0">
      <w:start w:val="0"/>
      <w:numFmt w:val="bullet"/>
      <w:lvlText w:val="•"/>
      <w:lvlJc w:val="left"/>
      <w:pPr>
        <w:ind w:left="7079" w:hanging="432"/>
      </w:pPr>
      <w:rPr>
        <w:rFonts w:hint="default"/>
      </w:rPr>
    </w:lvl>
    <w:lvl w:ilvl="8" w:tentative="0">
      <w:start w:val="0"/>
      <w:numFmt w:val="bullet"/>
      <w:lvlText w:val="•"/>
      <w:lvlJc w:val="left"/>
      <w:pPr>
        <w:ind w:left="8076" w:hanging="432"/>
      </w:pPr>
      <w:rPr>
        <w:rFonts w:hint="default"/>
      </w:rPr>
    </w:lvl>
  </w:abstractNum>
  <w:abstractNum w:abstractNumId="15">
    <w:nsid w:val="6359175B"/>
    <w:multiLevelType w:val="multilevel"/>
    <w:tmpl w:val="6359175B"/>
    <w:lvl w:ilvl="0" w:tentative="0">
      <w:start w:val="2"/>
      <w:numFmt w:val="decimal"/>
      <w:lvlText w:val="%1"/>
      <w:lvlJc w:val="left"/>
      <w:pPr>
        <w:ind w:left="100" w:hanging="420"/>
      </w:pPr>
      <w:rPr>
        <w:rFonts w:hint="default"/>
      </w:rPr>
    </w:lvl>
    <w:lvl w:ilvl="1" w:tentative="0">
      <w:start w:val="7"/>
      <w:numFmt w:val="decimal"/>
      <w:lvlText w:val="%1.%2"/>
      <w:lvlJc w:val="left"/>
      <w:pPr>
        <w:ind w:left="100" w:hanging="420"/>
      </w:pPr>
      <w:rPr>
        <w:rFonts w:hint="default" w:ascii="宋体" w:hAnsi="宋体" w:eastAsia="宋体" w:cs="宋体"/>
        <w:spacing w:val="-2"/>
        <w:w w:val="97"/>
        <w:sz w:val="21"/>
        <w:szCs w:val="21"/>
      </w:rPr>
    </w:lvl>
    <w:lvl w:ilvl="2" w:tentative="0">
      <w:start w:val="0"/>
      <w:numFmt w:val="bullet"/>
      <w:lvlText w:val="•"/>
      <w:lvlJc w:val="left"/>
      <w:pPr>
        <w:ind w:left="2078" w:hanging="420"/>
      </w:pPr>
      <w:rPr>
        <w:rFonts w:hint="default"/>
      </w:rPr>
    </w:lvl>
    <w:lvl w:ilvl="3" w:tentative="0">
      <w:start w:val="0"/>
      <w:numFmt w:val="bullet"/>
      <w:lvlText w:val="•"/>
      <w:lvlJc w:val="left"/>
      <w:pPr>
        <w:ind w:left="3067" w:hanging="420"/>
      </w:pPr>
      <w:rPr>
        <w:rFonts w:hint="default"/>
      </w:rPr>
    </w:lvl>
    <w:lvl w:ilvl="4" w:tentative="0">
      <w:start w:val="0"/>
      <w:numFmt w:val="bullet"/>
      <w:lvlText w:val="•"/>
      <w:lvlJc w:val="left"/>
      <w:pPr>
        <w:ind w:left="4056" w:hanging="420"/>
      </w:pPr>
      <w:rPr>
        <w:rFonts w:hint="default"/>
      </w:rPr>
    </w:lvl>
    <w:lvl w:ilvl="5" w:tentative="0">
      <w:start w:val="0"/>
      <w:numFmt w:val="bullet"/>
      <w:lvlText w:val="•"/>
      <w:lvlJc w:val="left"/>
      <w:pPr>
        <w:ind w:left="5045" w:hanging="420"/>
      </w:pPr>
      <w:rPr>
        <w:rFonts w:hint="default"/>
      </w:rPr>
    </w:lvl>
    <w:lvl w:ilvl="6" w:tentative="0">
      <w:start w:val="0"/>
      <w:numFmt w:val="bullet"/>
      <w:lvlText w:val="•"/>
      <w:lvlJc w:val="left"/>
      <w:pPr>
        <w:ind w:left="6034" w:hanging="420"/>
      </w:pPr>
      <w:rPr>
        <w:rFonts w:hint="default"/>
      </w:rPr>
    </w:lvl>
    <w:lvl w:ilvl="7" w:tentative="0">
      <w:start w:val="0"/>
      <w:numFmt w:val="bullet"/>
      <w:lvlText w:val="•"/>
      <w:lvlJc w:val="left"/>
      <w:pPr>
        <w:ind w:left="7023" w:hanging="420"/>
      </w:pPr>
      <w:rPr>
        <w:rFonts w:hint="default"/>
      </w:rPr>
    </w:lvl>
    <w:lvl w:ilvl="8" w:tentative="0">
      <w:start w:val="0"/>
      <w:numFmt w:val="bullet"/>
      <w:lvlText w:val="•"/>
      <w:lvlJc w:val="left"/>
      <w:pPr>
        <w:ind w:left="8012" w:hanging="420"/>
      </w:pPr>
      <w:rPr>
        <w:rFonts w:hint="default"/>
      </w:rPr>
    </w:lvl>
  </w:abstractNum>
  <w:abstractNum w:abstractNumId="16">
    <w:nsid w:val="63BF5E39"/>
    <w:multiLevelType w:val="multilevel"/>
    <w:tmpl w:val="63BF5E39"/>
    <w:lvl w:ilvl="0" w:tentative="0">
      <w:start w:val="1"/>
      <w:numFmt w:val="decimal"/>
      <w:lvlText w:val="(%1)"/>
      <w:lvlJc w:val="left"/>
      <w:pPr>
        <w:ind w:left="100" w:hanging="461"/>
      </w:pPr>
      <w:rPr>
        <w:rFonts w:hint="default" w:ascii="Times New Roman" w:hAnsi="Times New Roman" w:eastAsia="Times New Roman" w:cs="Times New Roman"/>
        <w:w w:val="95"/>
        <w:sz w:val="21"/>
        <w:szCs w:val="21"/>
      </w:rPr>
    </w:lvl>
    <w:lvl w:ilvl="1" w:tentative="0">
      <w:start w:val="0"/>
      <w:numFmt w:val="bullet"/>
      <w:lvlText w:val="•"/>
      <w:lvlJc w:val="left"/>
      <w:pPr>
        <w:ind w:left="1089" w:hanging="461"/>
      </w:pPr>
      <w:rPr>
        <w:rFonts w:hint="default"/>
      </w:rPr>
    </w:lvl>
    <w:lvl w:ilvl="2" w:tentative="0">
      <w:start w:val="0"/>
      <w:numFmt w:val="bullet"/>
      <w:lvlText w:val="•"/>
      <w:lvlJc w:val="left"/>
      <w:pPr>
        <w:ind w:left="2078" w:hanging="461"/>
      </w:pPr>
      <w:rPr>
        <w:rFonts w:hint="default"/>
      </w:rPr>
    </w:lvl>
    <w:lvl w:ilvl="3" w:tentative="0">
      <w:start w:val="0"/>
      <w:numFmt w:val="bullet"/>
      <w:lvlText w:val="•"/>
      <w:lvlJc w:val="left"/>
      <w:pPr>
        <w:ind w:left="3067" w:hanging="461"/>
      </w:pPr>
      <w:rPr>
        <w:rFonts w:hint="default"/>
      </w:rPr>
    </w:lvl>
    <w:lvl w:ilvl="4" w:tentative="0">
      <w:start w:val="0"/>
      <w:numFmt w:val="bullet"/>
      <w:lvlText w:val="•"/>
      <w:lvlJc w:val="left"/>
      <w:pPr>
        <w:ind w:left="4056" w:hanging="461"/>
      </w:pPr>
      <w:rPr>
        <w:rFonts w:hint="default"/>
      </w:rPr>
    </w:lvl>
    <w:lvl w:ilvl="5" w:tentative="0">
      <w:start w:val="0"/>
      <w:numFmt w:val="bullet"/>
      <w:lvlText w:val="•"/>
      <w:lvlJc w:val="left"/>
      <w:pPr>
        <w:ind w:left="5045" w:hanging="461"/>
      </w:pPr>
      <w:rPr>
        <w:rFonts w:hint="default"/>
      </w:rPr>
    </w:lvl>
    <w:lvl w:ilvl="6" w:tentative="0">
      <w:start w:val="0"/>
      <w:numFmt w:val="bullet"/>
      <w:lvlText w:val="•"/>
      <w:lvlJc w:val="left"/>
      <w:pPr>
        <w:ind w:left="6034" w:hanging="461"/>
      </w:pPr>
      <w:rPr>
        <w:rFonts w:hint="default"/>
      </w:rPr>
    </w:lvl>
    <w:lvl w:ilvl="7" w:tentative="0">
      <w:start w:val="0"/>
      <w:numFmt w:val="bullet"/>
      <w:lvlText w:val="•"/>
      <w:lvlJc w:val="left"/>
      <w:pPr>
        <w:ind w:left="7023" w:hanging="461"/>
      </w:pPr>
      <w:rPr>
        <w:rFonts w:hint="default"/>
      </w:rPr>
    </w:lvl>
    <w:lvl w:ilvl="8" w:tentative="0">
      <w:start w:val="0"/>
      <w:numFmt w:val="bullet"/>
      <w:lvlText w:val="•"/>
      <w:lvlJc w:val="left"/>
      <w:pPr>
        <w:ind w:left="8012" w:hanging="461"/>
      </w:pPr>
      <w:rPr>
        <w:rFonts w:hint="default"/>
      </w:rPr>
    </w:lvl>
  </w:abstractNum>
  <w:abstractNum w:abstractNumId="17">
    <w:nsid w:val="6E77146D"/>
    <w:multiLevelType w:val="multilevel"/>
    <w:tmpl w:val="6E77146D"/>
    <w:lvl w:ilvl="0" w:tentative="0">
      <w:start w:val="1"/>
      <w:numFmt w:val="upperLetter"/>
      <w:lvlText w:val="%1"/>
      <w:lvlJc w:val="left"/>
      <w:pPr>
        <w:ind w:left="5040" w:hanging="723"/>
        <w:jc w:val="right"/>
      </w:pPr>
      <w:rPr>
        <w:rFonts w:hint="default"/>
        <w:b/>
        <w:bCs/>
        <w:w w:val="99"/>
      </w:rPr>
    </w:lvl>
    <w:lvl w:ilvl="1" w:tentative="0">
      <w:start w:val="0"/>
      <w:numFmt w:val="bullet"/>
      <w:lvlText w:val="•"/>
      <w:lvlJc w:val="left"/>
      <w:pPr>
        <w:ind w:left="5556" w:hanging="723"/>
      </w:pPr>
      <w:rPr>
        <w:rFonts w:hint="default"/>
      </w:rPr>
    </w:lvl>
    <w:lvl w:ilvl="2" w:tentative="0">
      <w:start w:val="0"/>
      <w:numFmt w:val="bullet"/>
      <w:lvlText w:val="•"/>
      <w:lvlJc w:val="left"/>
      <w:pPr>
        <w:ind w:left="6072" w:hanging="723"/>
      </w:pPr>
      <w:rPr>
        <w:rFonts w:hint="default"/>
      </w:rPr>
    </w:lvl>
    <w:lvl w:ilvl="3" w:tentative="0">
      <w:start w:val="0"/>
      <w:numFmt w:val="bullet"/>
      <w:lvlText w:val="•"/>
      <w:lvlJc w:val="left"/>
      <w:pPr>
        <w:ind w:left="6588" w:hanging="723"/>
      </w:pPr>
      <w:rPr>
        <w:rFonts w:hint="default"/>
      </w:rPr>
    </w:lvl>
    <w:lvl w:ilvl="4" w:tentative="0">
      <w:start w:val="0"/>
      <w:numFmt w:val="bullet"/>
      <w:lvlText w:val="•"/>
      <w:lvlJc w:val="left"/>
      <w:pPr>
        <w:ind w:left="7104" w:hanging="723"/>
      </w:pPr>
      <w:rPr>
        <w:rFonts w:hint="default"/>
      </w:rPr>
    </w:lvl>
    <w:lvl w:ilvl="5" w:tentative="0">
      <w:start w:val="0"/>
      <w:numFmt w:val="bullet"/>
      <w:lvlText w:val="•"/>
      <w:lvlJc w:val="left"/>
      <w:pPr>
        <w:ind w:left="7620" w:hanging="723"/>
      </w:pPr>
      <w:rPr>
        <w:rFonts w:hint="default"/>
      </w:rPr>
    </w:lvl>
    <w:lvl w:ilvl="6" w:tentative="0">
      <w:start w:val="0"/>
      <w:numFmt w:val="bullet"/>
      <w:lvlText w:val="•"/>
      <w:lvlJc w:val="left"/>
      <w:pPr>
        <w:ind w:left="8136" w:hanging="723"/>
      </w:pPr>
      <w:rPr>
        <w:rFonts w:hint="default"/>
      </w:rPr>
    </w:lvl>
    <w:lvl w:ilvl="7" w:tentative="0">
      <w:start w:val="0"/>
      <w:numFmt w:val="bullet"/>
      <w:lvlText w:val="•"/>
      <w:lvlJc w:val="left"/>
      <w:pPr>
        <w:ind w:left="8652" w:hanging="723"/>
      </w:pPr>
      <w:rPr>
        <w:rFonts w:hint="default"/>
      </w:rPr>
    </w:lvl>
    <w:lvl w:ilvl="8" w:tentative="0">
      <w:start w:val="0"/>
      <w:numFmt w:val="bullet"/>
      <w:lvlText w:val="•"/>
      <w:lvlJc w:val="left"/>
      <w:pPr>
        <w:ind w:left="9168" w:hanging="723"/>
      </w:pPr>
      <w:rPr>
        <w:rFonts w:hint="default"/>
      </w:rPr>
    </w:lvl>
  </w:abstractNum>
  <w:abstractNum w:abstractNumId="18">
    <w:nsid w:val="783B3CF4"/>
    <w:multiLevelType w:val="multilevel"/>
    <w:tmpl w:val="783B3CF4"/>
    <w:lvl w:ilvl="0" w:tentative="0">
      <w:start w:val="3"/>
      <w:numFmt w:val="decimal"/>
      <w:lvlText w:val="%1"/>
      <w:lvlJc w:val="left"/>
      <w:pPr>
        <w:ind w:left="1360" w:hanging="716"/>
      </w:pPr>
      <w:rPr>
        <w:rFonts w:hint="default"/>
      </w:rPr>
    </w:lvl>
    <w:lvl w:ilvl="1" w:tentative="0">
      <w:start w:val="1"/>
      <w:numFmt w:val="decimal"/>
      <w:lvlText w:val="%1.%2"/>
      <w:lvlJc w:val="left"/>
      <w:pPr>
        <w:ind w:left="1360" w:hanging="716"/>
      </w:pPr>
      <w:rPr>
        <w:rFonts w:hint="default" w:ascii="宋体" w:hAnsi="宋体" w:eastAsia="宋体" w:cs="宋体"/>
        <w:spacing w:val="-2"/>
        <w:w w:val="100"/>
        <w:sz w:val="28"/>
        <w:szCs w:val="28"/>
      </w:rPr>
    </w:lvl>
    <w:lvl w:ilvl="2" w:tentative="0">
      <w:start w:val="1"/>
      <w:numFmt w:val="decimal"/>
      <w:lvlText w:val="%1.%2.%3"/>
      <w:lvlJc w:val="left"/>
      <w:pPr>
        <w:ind w:left="120" w:hanging="840"/>
      </w:pPr>
      <w:rPr>
        <w:rFonts w:hint="default"/>
        <w:spacing w:val="-2"/>
        <w:w w:val="98"/>
      </w:rPr>
    </w:lvl>
    <w:lvl w:ilvl="3" w:tentative="0">
      <w:start w:val="0"/>
      <w:numFmt w:val="bullet"/>
      <w:lvlText w:val="•"/>
      <w:lvlJc w:val="left"/>
      <w:pPr>
        <w:ind w:left="3291" w:hanging="840"/>
      </w:pPr>
      <w:rPr>
        <w:rFonts w:hint="default"/>
      </w:rPr>
    </w:lvl>
    <w:lvl w:ilvl="4" w:tentative="0">
      <w:start w:val="0"/>
      <w:numFmt w:val="bullet"/>
      <w:lvlText w:val="•"/>
      <w:lvlJc w:val="left"/>
      <w:pPr>
        <w:ind w:left="4256" w:hanging="840"/>
      </w:pPr>
      <w:rPr>
        <w:rFonts w:hint="default"/>
      </w:rPr>
    </w:lvl>
    <w:lvl w:ilvl="5" w:tentative="0">
      <w:start w:val="0"/>
      <w:numFmt w:val="bullet"/>
      <w:lvlText w:val="•"/>
      <w:lvlJc w:val="left"/>
      <w:pPr>
        <w:ind w:left="5222" w:hanging="840"/>
      </w:pPr>
      <w:rPr>
        <w:rFonts w:hint="default"/>
      </w:rPr>
    </w:lvl>
    <w:lvl w:ilvl="6" w:tentative="0">
      <w:start w:val="0"/>
      <w:numFmt w:val="bullet"/>
      <w:lvlText w:val="•"/>
      <w:lvlJc w:val="left"/>
      <w:pPr>
        <w:ind w:left="6187" w:hanging="840"/>
      </w:pPr>
      <w:rPr>
        <w:rFonts w:hint="default"/>
      </w:rPr>
    </w:lvl>
    <w:lvl w:ilvl="7" w:tentative="0">
      <w:start w:val="0"/>
      <w:numFmt w:val="bullet"/>
      <w:lvlText w:val="•"/>
      <w:lvlJc w:val="left"/>
      <w:pPr>
        <w:ind w:left="7153" w:hanging="840"/>
      </w:pPr>
      <w:rPr>
        <w:rFonts w:hint="default"/>
      </w:rPr>
    </w:lvl>
    <w:lvl w:ilvl="8" w:tentative="0">
      <w:start w:val="0"/>
      <w:numFmt w:val="bullet"/>
      <w:lvlText w:val="•"/>
      <w:lvlJc w:val="left"/>
      <w:pPr>
        <w:ind w:left="8118" w:hanging="840"/>
      </w:pPr>
      <w:rPr>
        <w:rFonts w:hint="default"/>
      </w:rPr>
    </w:lvl>
  </w:abstractNum>
  <w:abstractNum w:abstractNumId="19">
    <w:nsid w:val="79254775"/>
    <w:multiLevelType w:val="multilevel"/>
    <w:tmpl w:val="79254775"/>
    <w:lvl w:ilvl="0" w:tentative="0">
      <w:start w:val="2"/>
      <w:numFmt w:val="decimal"/>
      <w:lvlText w:val="%1."/>
      <w:lvlJc w:val="left"/>
      <w:pPr>
        <w:ind w:left="100" w:hanging="492"/>
      </w:pPr>
      <w:rPr>
        <w:rFonts w:hint="default" w:ascii="宋体" w:hAnsi="宋体" w:eastAsia="宋体" w:cs="宋体"/>
        <w:spacing w:val="0"/>
        <w:w w:val="100"/>
        <w:sz w:val="16"/>
        <w:szCs w:val="16"/>
      </w:rPr>
    </w:lvl>
    <w:lvl w:ilvl="1" w:tentative="0">
      <w:start w:val="0"/>
      <w:numFmt w:val="bullet"/>
      <w:lvlText w:val="•"/>
      <w:lvlJc w:val="left"/>
      <w:pPr>
        <w:ind w:left="1089" w:hanging="492"/>
      </w:pPr>
      <w:rPr>
        <w:rFonts w:hint="default"/>
      </w:rPr>
    </w:lvl>
    <w:lvl w:ilvl="2" w:tentative="0">
      <w:start w:val="0"/>
      <w:numFmt w:val="bullet"/>
      <w:lvlText w:val="•"/>
      <w:lvlJc w:val="left"/>
      <w:pPr>
        <w:ind w:left="2078" w:hanging="492"/>
      </w:pPr>
      <w:rPr>
        <w:rFonts w:hint="default"/>
      </w:rPr>
    </w:lvl>
    <w:lvl w:ilvl="3" w:tentative="0">
      <w:start w:val="0"/>
      <w:numFmt w:val="bullet"/>
      <w:lvlText w:val="•"/>
      <w:lvlJc w:val="left"/>
      <w:pPr>
        <w:ind w:left="3067" w:hanging="492"/>
      </w:pPr>
      <w:rPr>
        <w:rFonts w:hint="default"/>
      </w:rPr>
    </w:lvl>
    <w:lvl w:ilvl="4" w:tentative="0">
      <w:start w:val="0"/>
      <w:numFmt w:val="bullet"/>
      <w:lvlText w:val="•"/>
      <w:lvlJc w:val="left"/>
      <w:pPr>
        <w:ind w:left="4056" w:hanging="492"/>
      </w:pPr>
      <w:rPr>
        <w:rFonts w:hint="default"/>
      </w:rPr>
    </w:lvl>
    <w:lvl w:ilvl="5" w:tentative="0">
      <w:start w:val="0"/>
      <w:numFmt w:val="bullet"/>
      <w:lvlText w:val="•"/>
      <w:lvlJc w:val="left"/>
      <w:pPr>
        <w:ind w:left="5045" w:hanging="492"/>
      </w:pPr>
      <w:rPr>
        <w:rFonts w:hint="default"/>
      </w:rPr>
    </w:lvl>
    <w:lvl w:ilvl="6" w:tentative="0">
      <w:start w:val="0"/>
      <w:numFmt w:val="bullet"/>
      <w:lvlText w:val="•"/>
      <w:lvlJc w:val="left"/>
      <w:pPr>
        <w:ind w:left="6034" w:hanging="492"/>
      </w:pPr>
      <w:rPr>
        <w:rFonts w:hint="default"/>
      </w:rPr>
    </w:lvl>
    <w:lvl w:ilvl="7" w:tentative="0">
      <w:start w:val="0"/>
      <w:numFmt w:val="bullet"/>
      <w:lvlText w:val="•"/>
      <w:lvlJc w:val="left"/>
      <w:pPr>
        <w:ind w:left="7023" w:hanging="492"/>
      </w:pPr>
      <w:rPr>
        <w:rFonts w:hint="default"/>
      </w:rPr>
    </w:lvl>
    <w:lvl w:ilvl="8" w:tentative="0">
      <w:start w:val="0"/>
      <w:numFmt w:val="bullet"/>
      <w:lvlText w:val="•"/>
      <w:lvlJc w:val="left"/>
      <w:pPr>
        <w:ind w:left="8012" w:hanging="492"/>
      </w:pPr>
      <w:rPr>
        <w:rFonts w:hint="default"/>
      </w:rPr>
    </w:lvl>
  </w:abstractNum>
  <w:num w:numId="1">
    <w:abstractNumId w:val="2"/>
  </w:num>
  <w:num w:numId="2">
    <w:abstractNumId w:val="9"/>
  </w:num>
  <w:num w:numId="3">
    <w:abstractNumId w:val="11"/>
  </w:num>
  <w:num w:numId="4">
    <w:abstractNumId w:val="17"/>
  </w:num>
  <w:num w:numId="5">
    <w:abstractNumId w:val="0"/>
  </w:num>
  <w:num w:numId="6">
    <w:abstractNumId w:val="7"/>
  </w:num>
  <w:num w:numId="7">
    <w:abstractNumId w:val="10"/>
  </w:num>
  <w:num w:numId="8">
    <w:abstractNumId w:val="14"/>
  </w:num>
  <w:num w:numId="9">
    <w:abstractNumId w:val="6"/>
  </w:num>
  <w:num w:numId="10">
    <w:abstractNumId w:val="1"/>
  </w:num>
  <w:num w:numId="11">
    <w:abstractNumId w:val="15"/>
  </w:num>
  <w:num w:numId="12">
    <w:abstractNumId w:val="8"/>
  </w:num>
  <w:num w:numId="13">
    <w:abstractNumId w:val="5"/>
  </w:num>
  <w:num w:numId="14">
    <w:abstractNumId w:val="16"/>
  </w:num>
  <w:num w:numId="15">
    <w:abstractNumId w:val="3"/>
  </w:num>
  <w:num w:numId="16">
    <w:abstractNumId w:val="18"/>
  </w:num>
  <w:num w:numId="17">
    <w:abstractNumId w:val="13"/>
  </w:num>
  <w:num w:numId="18">
    <w:abstractNumId w:val="1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jE3Y2ZlOWU1OGNjYjVkNzhkYTAyZTk5YTBmNmIwNjkifQ=="/>
    <w:docVar w:name="KSO_WPS_MARK_KEY" w:val="a69904e5-a52b-4f73-ba72-e41ecf768408"/>
  </w:docVars>
  <w:rsids>
    <w:rsidRoot w:val="00D92A3A"/>
    <w:rsid w:val="00001585"/>
    <w:rsid w:val="00021BB7"/>
    <w:rsid w:val="00060BD0"/>
    <w:rsid w:val="0008344E"/>
    <w:rsid w:val="001000DD"/>
    <w:rsid w:val="00101A32"/>
    <w:rsid w:val="00103701"/>
    <w:rsid w:val="001B0E09"/>
    <w:rsid w:val="001D5D8B"/>
    <w:rsid w:val="001D6B6D"/>
    <w:rsid w:val="00202BE0"/>
    <w:rsid w:val="002329EE"/>
    <w:rsid w:val="00272CF8"/>
    <w:rsid w:val="002B505F"/>
    <w:rsid w:val="002C3097"/>
    <w:rsid w:val="002F79E2"/>
    <w:rsid w:val="00357575"/>
    <w:rsid w:val="0037119E"/>
    <w:rsid w:val="00415182"/>
    <w:rsid w:val="00437438"/>
    <w:rsid w:val="004525A0"/>
    <w:rsid w:val="004756FB"/>
    <w:rsid w:val="004C7B13"/>
    <w:rsid w:val="004D78A0"/>
    <w:rsid w:val="005433EC"/>
    <w:rsid w:val="00546958"/>
    <w:rsid w:val="005555EB"/>
    <w:rsid w:val="005C4E37"/>
    <w:rsid w:val="005E520D"/>
    <w:rsid w:val="00677DFE"/>
    <w:rsid w:val="00683345"/>
    <w:rsid w:val="006A10C8"/>
    <w:rsid w:val="006B7B82"/>
    <w:rsid w:val="00713582"/>
    <w:rsid w:val="007424A4"/>
    <w:rsid w:val="007814C4"/>
    <w:rsid w:val="00786E1A"/>
    <w:rsid w:val="00790009"/>
    <w:rsid w:val="007D6BA2"/>
    <w:rsid w:val="00801D46"/>
    <w:rsid w:val="00811B65"/>
    <w:rsid w:val="008B50A0"/>
    <w:rsid w:val="008E3438"/>
    <w:rsid w:val="008E6D94"/>
    <w:rsid w:val="0090606B"/>
    <w:rsid w:val="00910775"/>
    <w:rsid w:val="009635D7"/>
    <w:rsid w:val="00987C8B"/>
    <w:rsid w:val="00A1385E"/>
    <w:rsid w:val="00A15FE7"/>
    <w:rsid w:val="00A3797E"/>
    <w:rsid w:val="00A56520"/>
    <w:rsid w:val="00A871C6"/>
    <w:rsid w:val="00AB025A"/>
    <w:rsid w:val="00AB3C1C"/>
    <w:rsid w:val="00AC455D"/>
    <w:rsid w:val="00AD7D42"/>
    <w:rsid w:val="00B548D2"/>
    <w:rsid w:val="00B7350D"/>
    <w:rsid w:val="00B7671E"/>
    <w:rsid w:val="00B93678"/>
    <w:rsid w:val="00B960F2"/>
    <w:rsid w:val="00B97951"/>
    <w:rsid w:val="00BD5141"/>
    <w:rsid w:val="00BE2429"/>
    <w:rsid w:val="00C03769"/>
    <w:rsid w:val="00C335C6"/>
    <w:rsid w:val="00C838EA"/>
    <w:rsid w:val="00CB3C10"/>
    <w:rsid w:val="00CC2423"/>
    <w:rsid w:val="00CE7505"/>
    <w:rsid w:val="00CF305A"/>
    <w:rsid w:val="00CF5CF5"/>
    <w:rsid w:val="00D44C76"/>
    <w:rsid w:val="00D54544"/>
    <w:rsid w:val="00D92A3A"/>
    <w:rsid w:val="00D946EF"/>
    <w:rsid w:val="00DA2E6C"/>
    <w:rsid w:val="00E20671"/>
    <w:rsid w:val="00E47AAB"/>
    <w:rsid w:val="00E72684"/>
    <w:rsid w:val="00E90E1A"/>
    <w:rsid w:val="00E95627"/>
    <w:rsid w:val="00EE40C3"/>
    <w:rsid w:val="00F63967"/>
    <w:rsid w:val="00FC13B6"/>
    <w:rsid w:val="025B7E96"/>
    <w:rsid w:val="04E3512E"/>
    <w:rsid w:val="04FE5D36"/>
    <w:rsid w:val="05151BFB"/>
    <w:rsid w:val="054B35C3"/>
    <w:rsid w:val="054C5DEF"/>
    <w:rsid w:val="0740719F"/>
    <w:rsid w:val="081B27A5"/>
    <w:rsid w:val="0AB36084"/>
    <w:rsid w:val="0B026CBA"/>
    <w:rsid w:val="0B6C23D1"/>
    <w:rsid w:val="0BE1433A"/>
    <w:rsid w:val="0C13779A"/>
    <w:rsid w:val="0D756147"/>
    <w:rsid w:val="0E285452"/>
    <w:rsid w:val="0E8F4A99"/>
    <w:rsid w:val="0EA5189D"/>
    <w:rsid w:val="0EE77232"/>
    <w:rsid w:val="0FBA1F61"/>
    <w:rsid w:val="106346A0"/>
    <w:rsid w:val="149F2FE4"/>
    <w:rsid w:val="15265377"/>
    <w:rsid w:val="160D5824"/>
    <w:rsid w:val="16BC0089"/>
    <w:rsid w:val="18145A4B"/>
    <w:rsid w:val="18571B96"/>
    <w:rsid w:val="19521EBF"/>
    <w:rsid w:val="19B452E7"/>
    <w:rsid w:val="1A19591A"/>
    <w:rsid w:val="1F83153F"/>
    <w:rsid w:val="205E3C5D"/>
    <w:rsid w:val="217E2424"/>
    <w:rsid w:val="2229593D"/>
    <w:rsid w:val="22943973"/>
    <w:rsid w:val="22AB3C8E"/>
    <w:rsid w:val="22FF35CF"/>
    <w:rsid w:val="23ED26CD"/>
    <w:rsid w:val="24EB2162"/>
    <w:rsid w:val="26CD258B"/>
    <w:rsid w:val="27AA27AF"/>
    <w:rsid w:val="27CF598B"/>
    <w:rsid w:val="28994AED"/>
    <w:rsid w:val="28AB1ECF"/>
    <w:rsid w:val="294E2ABA"/>
    <w:rsid w:val="2B985D2B"/>
    <w:rsid w:val="2BB275A1"/>
    <w:rsid w:val="2C277821"/>
    <w:rsid w:val="2CF10483"/>
    <w:rsid w:val="2EA52F70"/>
    <w:rsid w:val="2F841B56"/>
    <w:rsid w:val="311F09E5"/>
    <w:rsid w:val="31273D7F"/>
    <w:rsid w:val="31ED6200"/>
    <w:rsid w:val="32FE466F"/>
    <w:rsid w:val="332A3CC6"/>
    <w:rsid w:val="33D1609B"/>
    <w:rsid w:val="342D1731"/>
    <w:rsid w:val="343B1E5D"/>
    <w:rsid w:val="359636F8"/>
    <w:rsid w:val="374C0C80"/>
    <w:rsid w:val="3ADF71D3"/>
    <w:rsid w:val="3D510B64"/>
    <w:rsid w:val="3D796D4C"/>
    <w:rsid w:val="3EFE4C6C"/>
    <w:rsid w:val="3F3B113A"/>
    <w:rsid w:val="3F6532BD"/>
    <w:rsid w:val="44A16D84"/>
    <w:rsid w:val="44BA514C"/>
    <w:rsid w:val="44D97CC8"/>
    <w:rsid w:val="44E371D4"/>
    <w:rsid w:val="46027693"/>
    <w:rsid w:val="4689099F"/>
    <w:rsid w:val="478D621F"/>
    <w:rsid w:val="49C1112E"/>
    <w:rsid w:val="4B584CC5"/>
    <w:rsid w:val="4BB30B65"/>
    <w:rsid w:val="4C270DF4"/>
    <w:rsid w:val="4C781D5E"/>
    <w:rsid w:val="4DAB5F7A"/>
    <w:rsid w:val="4E9B5FEF"/>
    <w:rsid w:val="4EBA1E1E"/>
    <w:rsid w:val="50542E6C"/>
    <w:rsid w:val="51254295"/>
    <w:rsid w:val="51A053AF"/>
    <w:rsid w:val="529F7E4A"/>
    <w:rsid w:val="5339658F"/>
    <w:rsid w:val="53AB1707"/>
    <w:rsid w:val="53AC18A0"/>
    <w:rsid w:val="53DB5DC5"/>
    <w:rsid w:val="54E16448"/>
    <w:rsid w:val="55E22FEF"/>
    <w:rsid w:val="595321F8"/>
    <w:rsid w:val="59740D42"/>
    <w:rsid w:val="5A655C07"/>
    <w:rsid w:val="5BC47AA2"/>
    <w:rsid w:val="5C4D32FD"/>
    <w:rsid w:val="5C5C1444"/>
    <w:rsid w:val="5D3D4C41"/>
    <w:rsid w:val="5D9F0E6E"/>
    <w:rsid w:val="5F2B2256"/>
    <w:rsid w:val="5F3230DD"/>
    <w:rsid w:val="60045350"/>
    <w:rsid w:val="60270810"/>
    <w:rsid w:val="61AC72C3"/>
    <w:rsid w:val="61BA1A52"/>
    <w:rsid w:val="626D784A"/>
    <w:rsid w:val="62EE0E76"/>
    <w:rsid w:val="63AE604C"/>
    <w:rsid w:val="647918F3"/>
    <w:rsid w:val="670536F2"/>
    <w:rsid w:val="67866256"/>
    <w:rsid w:val="68671D54"/>
    <w:rsid w:val="68D51CA5"/>
    <w:rsid w:val="6A3372EB"/>
    <w:rsid w:val="6AE15427"/>
    <w:rsid w:val="6B350ED6"/>
    <w:rsid w:val="6E1E7093"/>
    <w:rsid w:val="6E314458"/>
    <w:rsid w:val="6E3B2DDE"/>
    <w:rsid w:val="6E7E2306"/>
    <w:rsid w:val="6EE241BB"/>
    <w:rsid w:val="6EF820EC"/>
    <w:rsid w:val="6FE10240"/>
    <w:rsid w:val="70BB72E1"/>
    <w:rsid w:val="70DF7960"/>
    <w:rsid w:val="72B73EB2"/>
    <w:rsid w:val="73E703F4"/>
    <w:rsid w:val="74AE56FF"/>
    <w:rsid w:val="74CD60EF"/>
    <w:rsid w:val="768F5D45"/>
    <w:rsid w:val="77A9454D"/>
    <w:rsid w:val="7A0B19CB"/>
    <w:rsid w:val="7B16122A"/>
    <w:rsid w:val="7B1C1F1F"/>
    <w:rsid w:val="7BB0282A"/>
    <w:rsid w:val="7CF84B0B"/>
    <w:rsid w:val="7D58564D"/>
    <w:rsid w:val="7E1E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ind w:left="121"/>
      <w:outlineLvl w:val="0"/>
    </w:pPr>
    <w:rPr>
      <w:b/>
      <w:bCs/>
      <w:sz w:val="40"/>
      <w:szCs w:val="40"/>
    </w:rPr>
  </w:style>
  <w:style w:type="paragraph" w:styleId="4">
    <w:name w:val="heading 2"/>
    <w:basedOn w:val="1"/>
    <w:next w:val="1"/>
    <w:qFormat/>
    <w:uiPriority w:val="1"/>
    <w:pPr>
      <w:spacing w:line="432" w:lineRule="exact"/>
      <w:ind w:left="163"/>
      <w:outlineLvl w:val="1"/>
    </w:pPr>
    <w:rPr>
      <w:sz w:val="36"/>
      <w:szCs w:val="36"/>
    </w:rPr>
  </w:style>
  <w:style w:type="paragraph" w:styleId="5">
    <w:name w:val="heading 3"/>
    <w:basedOn w:val="1"/>
    <w:next w:val="1"/>
    <w:qFormat/>
    <w:uiPriority w:val="1"/>
    <w:pPr>
      <w:ind w:left="198"/>
      <w:jc w:val="center"/>
      <w:outlineLvl w:val="2"/>
    </w:pPr>
    <w:rPr>
      <w:b/>
      <w:bCs/>
      <w:sz w:val="32"/>
      <w:szCs w:val="32"/>
    </w:rPr>
  </w:style>
  <w:style w:type="paragraph" w:styleId="6">
    <w:name w:val="heading 4"/>
    <w:basedOn w:val="1"/>
    <w:next w:val="1"/>
    <w:qFormat/>
    <w:uiPriority w:val="1"/>
    <w:pPr>
      <w:ind w:left="1251"/>
      <w:jc w:val="center"/>
      <w:outlineLvl w:val="3"/>
    </w:pPr>
    <w:rPr>
      <w:sz w:val="32"/>
      <w:szCs w:val="32"/>
    </w:rPr>
  </w:style>
  <w:style w:type="paragraph" w:styleId="7">
    <w:name w:val="heading 5"/>
    <w:basedOn w:val="1"/>
    <w:next w:val="1"/>
    <w:qFormat/>
    <w:uiPriority w:val="1"/>
    <w:pPr>
      <w:spacing w:line="383" w:lineRule="exact"/>
      <w:ind w:left="180"/>
      <w:jc w:val="center"/>
      <w:outlineLvl w:val="4"/>
    </w:pPr>
    <w:rPr>
      <w:b/>
      <w:bCs/>
      <w:sz w:val="30"/>
      <w:szCs w:val="30"/>
    </w:rPr>
  </w:style>
  <w:style w:type="paragraph" w:styleId="8">
    <w:name w:val="heading 6"/>
    <w:basedOn w:val="1"/>
    <w:next w:val="1"/>
    <w:qFormat/>
    <w:uiPriority w:val="1"/>
    <w:pPr>
      <w:ind w:left="215"/>
      <w:outlineLvl w:val="5"/>
    </w:pPr>
    <w:rPr>
      <w:sz w:val="30"/>
      <w:szCs w:val="30"/>
    </w:rPr>
  </w:style>
  <w:style w:type="paragraph" w:styleId="9">
    <w:name w:val="heading 7"/>
    <w:basedOn w:val="1"/>
    <w:next w:val="1"/>
    <w:qFormat/>
    <w:uiPriority w:val="1"/>
    <w:pPr>
      <w:ind w:left="538"/>
      <w:jc w:val="center"/>
      <w:outlineLvl w:val="6"/>
    </w:pPr>
    <w:rPr>
      <w:b/>
      <w:bCs/>
      <w:sz w:val="28"/>
      <w:szCs w:val="28"/>
    </w:rPr>
  </w:style>
  <w:style w:type="paragraph" w:styleId="10">
    <w:name w:val="heading 8"/>
    <w:basedOn w:val="1"/>
    <w:next w:val="1"/>
    <w:qFormat/>
    <w:uiPriority w:val="1"/>
    <w:pPr>
      <w:ind w:left="100"/>
      <w:outlineLvl w:val="7"/>
    </w:pPr>
    <w:rPr>
      <w:sz w:val="28"/>
      <w:szCs w:val="28"/>
    </w:rPr>
  </w:style>
  <w:style w:type="paragraph" w:styleId="11">
    <w:name w:val="heading 9"/>
    <w:basedOn w:val="1"/>
    <w:next w:val="1"/>
    <w:qFormat/>
    <w:uiPriority w:val="1"/>
    <w:pPr>
      <w:ind w:left="580"/>
      <w:outlineLvl w:val="8"/>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ind w:right="291"/>
    </w:pPr>
    <w:rPr>
      <w:sz w:val="28"/>
      <w:szCs w:val="24"/>
    </w:rPr>
  </w:style>
  <w:style w:type="paragraph" w:styleId="12">
    <w:name w:val="annotation text"/>
    <w:basedOn w:val="1"/>
    <w:unhideWhenUsed/>
    <w:qFormat/>
    <w:uiPriority w:val="99"/>
    <w:pPr>
      <w:jc w:val="left"/>
    </w:pPr>
  </w:style>
  <w:style w:type="paragraph" w:styleId="13">
    <w:name w:val="Body Text"/>
    <w:basedOn w:val="1"/>
    <w:qFormat/>
    <w:uiPriority w:val="1"/>
    <w:rPr>
      <w:sz w:val="24"/>
      <w:szCs w:val="24"/>
    </w:rPr>
  </w:style>
  <w:style w:type="paragraph" w:styleId="14">
    <w:name w:val="Balloon Text"/>
    <w:basedOn w:val="1"/>
    <w:link w:val="29"/>
    <w:semiHidden/>
    <w:unhideWhenUsed/>
    <w:qFormat/>
    <w:uiPriority w:val="99"/>
    <w:rPr>
      <w:sz w:val="18"/>
      <w:szCs w:val="18"/>
    </w:rPr>
  </w:style>
  <w:style w:type="paragraph" w:styleId="15">
    <w:name w:val="footer"/>
    <w:basedOn w:val="1"/>
    <w:link w:val="28"/>
    <w:unhideWhenUsed/>
    <w:qFormat/>
    <w:uiPriority w:val="99"/>
    <w:pPr>
      <w:tabs>
        <w:tab w:val="center" w:pos="4153"/>
        <w:tab w:val="right" w:pos="8306"/>
      </w:tabs>
      <w:snapToGrid w:val="0"/>
    </w:pPr>
    <w:rPr>
      <w:sz w:val="18"/>
      <w:szCs w:val="18"/>
    </w:rPr>
  </w:style>
  <w:style w:type="paragraph" w:styleId="1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First Indent"/>
    <w:basedOn w:val="13"/>
    <w:next w:val="1"/>
    <w:unhideWhenUsed/>
    <w:qFormat/>
    <w:uiPriority w:val="99"/>
    <w:pPr>
      <w:ind w:firstLine="420" w:firstLineChars="100"/>
    </w:pPr>
  </w:style>
  <w:style w:type="table" w:styleId="19">
    <w:name w:val="Table Grid"/>
    <w:basedOn w:val="18"/>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style4"/>
    <w:basedOn w:val="1"/>
    <w:next w:val="22"/>
    <w:qFormat/>
    <w:uiPriority w:val="0"/>
    <w:pPr>
      <w:widowControl/>
      <w:spacing w:before="280" w:after="280"/>
    </w:pPr>
    <w:rPr>
      <w:rFonts w:ascii="宋体"/>
      <w:sz w:val="18"/>
    </w:rPr>
  </w:style>
  <w:style w:type="paragraph" w:customStyle="1" w:styleId="22">
    <w:name w:val="2"/>
    <w:next w:val="1"/>
    <w:qFormat/>
    <w:uiPriority w:val="0"/>
    <w:pPr>
      <w:widowControl w:val="0"/>
      <w:jc w:val="both"/>
    </w:pPr>
    <w:rPr>
      <w:rFonts w:ascii="Calibri" w:hAnsi="Calibri" w:eastAsia="宋体" w:cs="Times New Roman"/>
      <w:sz w:val="21"/>
      <w:szCs w:val="22"/>
      <w:lang w:val="en-US" w:eastAsia="zh-CN" w:bidi="ar-SA"/>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100" w:hanging="780"/>
    </w:pPr>
  </w:style>
  <w:style w:type="paragraph" w:customStyle="1" w:styleId="25">
    <w:name w:val="Table Paragraph"/>
    <w:basedOn w:val="1"/>
    <w:qFormat/>
    <w:uiPriority w:val="1"/>
  </w:style>
  <w:style w:type="paragraph" w:customStyle="1" w:styleId="26">
    <w:name w:val="BodyText1I2"/>
    <w:basedOn w:val="1"/>
    <w:qFormat/>
    <w:uiPriority w:val="0"/>
    <w:pPr>
      <w:autoSpaceDE/>
      <w:autoSpaceDN/>
      <w:ind w:firstLine="420" w:firstLineChars="200"/>
      <w:jc w:val="both"/>
      <w:textAlignment w:val="baseline"/>
    </w:pPr>
    <w:rPr>
      <w:rFonts w:cs="Times New Roman"/>
      <w:kern w:val="2"/>
      <w:sz w:val="30"/>
      <w:szCs w:val="20"/>
      <w:lang w:eastAsia="zh-CN"/>
    </w:rPr>
  </w:style>
  <w:style w:type="character" w:customStyle="1" w:styleId="27">
    <w:name w:val="页眉 Char"/>
    <w:basedOn w:val="20"/>
    <w:link w:val="16"/>
    <w:qFormat/>
    <w:uiPriority w:val="99"/>
    <w:rPr>
      <w:rFonts w:ascii="宋体" w:hAnsi="宋体" w:eastAsia="宋体" w:cs="宋体"/>
      <w:sz w:val="18"/>
      <w:szCs w:val="18"/>
    </w:rPr>
  </w:style>
  <w:style w:type="character" w:customStyle="1" w:styleId="28">
    <w:name w:val="页脚 Char"/>
    <w:basedOn w:val="20"/>
    <w:link w:val="15"/>
    <w:qFormat/>
    <w:uiPriority w:val="99"/>
    <w:rPr>
      <w:rFonts w:ascii="宋体" w:hAnsi="宋体" w:eastAsia="宋体" w:cs="宋体"/>
      <w:sz w:val="18"/>
      <w:szCs w:val="18"/>
    </w:rPr>
  </w:style>
  <w:style w:type="character" w:customStyle="1" w:styleId="29">
    <w:name w:val="批注框文本 Char"/>
    <w:basedOn w:val="20"/>
    <w:link w:val="1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50"/>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JinRong</Company>
  <Pages>96</Pages>
  <Words>40156</Words>
  <Characters>41798</Characters>
  <Lines>338</Lines>
  <Paragraphs>95</Paragraphs>
  <TotalTime>2</TotalTime>
  <ScaleCrop>false</ScaleCrop>
  <LinksUpToDate>false</LinksUpToDate>
  <CharactersWithSpaces>42850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2024-04-23T08:53:00Z</dcterms:created>
  <dc:creator>郭睿</dc:creator>
  <cp:lastModifiedBy>01222279</cp:lastModifiedBy>
  <cp:lastPrinted>2024-04-24T01:11:00Z</cp:lastPrinted>
  <dcterms:modified xsi:type="dcterms:W3CDTF">2024-07-05T08:15:09Z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2024-03-24T00:00:00Z</vt:filetime>
  </property>
  <property fmtid="{D5CDD505-2E9C-101B-9397-08002B2CF9AE}" pid="3" name="Creator">
    <vt:lpwstr>WPS 文字</vt:lpwstr>
  </property>
  <property fmtid="{D5CDD505-2E9C-101B-9397-08002B2CF9AE}" pid="4" name="LastSaved">
    <vt:filetime>2024-04-23T00:00:00Z</vt:filetime>
  </property>
  <property fmtid="{D5CDD505-2E9C-101B-9397-08002B2CF9AE}" pid="5" name="KSOProductBuildVer">
    <vt:lpwstr>2052-12.1.0.16929</vt:lpwstr>
  </property>
  <property fmtid="{D5CDD505-2E9C-101B-9397-08002B2CF9AE}" pid="6" name="ICV">
    <vt:lpwstr>CFF589B772DA41FFA297047447F2F5D3_12</vt:lpwstr>
  </property>
</Properties>
</file>