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7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40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评审因素</w:t>
            </w:r>
          </w:p>
        </w:tc>
        <w:tc>
          <w:tcPr>
            <w:tcW w:w="7313" w:type="dxa"/>
            <w:gridSpan w:val="2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分值构成 </w:t>
            </w:r>
          </w:p>
        </w:tc>
        <w:tc>
          <w:tcPr>
            <w:tcW w:w="7313" w:type="dxa"/>
            <w:gridSpan w:val="2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商务部分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.0分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65.0分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报价得分10.0分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Cs w:val="21"/>
              </w:rPr>
              <w:t>部分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65分</w:t>
            </w: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服务方案 (9.0分)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供应商提供的服务方案应包括：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人才储备实施计划；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人员招聘计划及措施；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员工管理方案。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服务方案应符合项目实际需求，每一小项阐述明确详 细、完整全面、条理清晰得3分（满分9分）；每一小项存在不明确详细、不完整全面、条理不清晰扣1分；每缺少一项扣3分，无此项不得分。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企业规章管理制度 (14.0分)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供应商制定的企业规章管理制度应包括：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组织机构 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部门职责；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企业管理制度；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财务管理制度；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行政管理制度；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人力资源管理制度；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员工档案管理制度。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企业规章管理制度应符合项目实际需求，每一小项阐述明确详细、完整全面、条理清晰得2分（满分14分）；每一小项存在不明确详细、不完整全面、条理不清晰扣1分；每缺少一项扣2分，无此项不得分。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服务质量方案 (6.0分)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供应商针对本项目提供服务质量方案应包括：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服务质量目标；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服务质量标准；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3.服务进度保证措施。服务质量方案应符合项目实际需求，每一小项阐述明确详细、完整全面、条理清晰得2分（满分6分）；每一小项存在不明确详细、不完整全面、条理不清晰扣1分；每缺少一项扣2分，无此项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应急服务方案 (8.0分)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供应商针对服务过程中的突发事件应急处理方案应包括：1.突发意外紧急工作时的人员安排；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2.突发意外时的紧急方案；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3.人员在工作岗位发生意外的处理预案；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4.服务现场有专人对意外情况进行管理的措施。应急服务方案应符合项目实际需求，每一小项阐述明确详细、完整全面、条理清晰得2分（满分8分 ）；每一小项存在不明确详细、不完整全面、条理不清晰扣1分； 每缺少一项扣2分，无此项不得分。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人员配备方案 (4.0分)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供应商提供的人员配备方案应包括：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1.本项目门禁预检分诊人员计划表；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2.门禁预检分诊人员的工作标准。人员配备方案应符合项目实际需求，每一小项阐述明确详细、完整全面、条理清晰得2分（满分4分）；每一小项存在不明确 详细、不完整全面、条理不清晰扣1分；每缺少一项扣2分，无此项不得分 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培训管理方案 (8.0分)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供应商提供的培训管理方案应包括：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人员培训管理方案；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人员培训机制方案；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岗前培训方案；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4.阶段性培训方案。培训管理方案应符合项目实际需求，每一小项阐述明确详细、完整全面、条理清晰得2分（满分8分）； 每一小项存在不明确详细、不完整全面、条理不清晰扣1分；每缺少一项扣 2分，无此项不得分。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人员考核制度 (10.0分)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供应商提供的人员考核制度应包括：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考核目的；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基本原则；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考核范围；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考核种类；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员工工作条例。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人员考核制度应符合项目实际需求，每一小项阐述明确详细、完整全面、条理清晰得2分（满分10分）； 每一小项存在不明确详细、不完整全面、条理不清晰扣1分；每缺少一项扣 2分，无此项不得分。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门禁预检分诊服务标准流程 (6.0分)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供应商工作标准包括：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工作服务流程；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工作服务标准；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职业防护措施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每一小项阐述明确详细、完整全面、条理清晰得2分（满分6分）；每一小项存在不明确详细、不完整全面、条理不清晰扣1分；每缺少一项扣2分，无此项不得分。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restart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商务部分</w:t>
            </w:r>
          </w:p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25分</w:t>
            </w: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项目了解与认知 (8.0分)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供应商根据项目概况及采购人需求，编制项目了解与认知，包括：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服务项目描述细致；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服务实际情况理解；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所要服务内容的理解；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服务所在地的深入了解。项目了解与认知应符合本项目实际需求，每一小项阐述明确详细、完整全面、条理清晰得2分（满分8分）；每一小项存在不明确详细、不完整全面、条理不清晰扣1分；每缺少一项扣2分，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项目服务经验(9.0分)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采购人实际情况需求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1.企业负责人或控股人有2年以上在医院从事门禁预检分诊工作经验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 从业团队有参与医院疫情工作经验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需提供相关合同或相关证明，每项4.5分；无此项不得分。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资质条件 (8.0分)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采购人根据实际情况需求</w:t>
            </w:r>
          </w:p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公司在项目所在地，得2分</w:t>
            </w:r>
          </w:p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营业执照有单位后勤管理资质的，得1分</w:t>
            </w:r>
          </w:p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公司具有保安资质的，得3分</w:t>
            </w:r>
          </w:p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供应商公司成立三年以上，得2分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满分8分  无此项不得分。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投标报价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投标报价得分 (10.0分) </w:t>
            </w:r>
          </w:p>
        </w:tc>
        <w:tc>
          <w:tcPr>
            <w:tcW w:w="4973" w:type="dxa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采用低价优先法计算，即满足招标文件要求且投标价格最低</w:t>
            </w:r>
            <w:r>
              <w:rPr>
                <w:rStyle w:val="10"/>
                <w:rFonts w:hint="default"/>
                <w:szCs w:val="21"/>
              </w:rPr>
              <w:t>的有效投标报价为评标基准价，其商务标得分为满分10分。其他投标人的价格分统一按下列公式计算：商务标得分＝（评标基准价/投标报价）×10。不满足招标文件要求的不得分。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986AB"/>
    <w:multiLevelType w:val="singleLevel"/>
    <w:tmpl w:val="C1A986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CFBC42"/>
    <w:multiLevelType w:val="singleLevel"/>
    <w:tmpl w:val="D3CFBC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253D4E"/>
    <w:multiLevelType w:val="singleLevel"/>
    <w:tmpl w:val="E1253D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7902F39"/>
    <w:multiLevelType w:val="singleLevel"/>
    <w:tmpl w:val="F7902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75B4426"/>
    <w:multiLevelType w:val="singleLevel"/>
    <w:tmpl w:val="175B4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4D607BD"/>
    <w:multiLevelType w:val="singleLevel"/>
    <w:tmpl w:val="24D607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3AEBA53"/>
    <w:multiLevelType w:val="singleLevel"/>
    <w:tmpl w:val="43AEBA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D834E6E"/>
    <w:multiLevelType w:val="multilevel"/>
    <w:tmpl w:val="7D834E6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RjZjcwMWUzNjJhMzIwYmY1YmVjZDA3YjVmNzM1YjAifQ=="/>
  </w:docVars>
  <w:rsids>
    <w:rsidRoot w:val="00FC2A88"/>
    <w:rsid w:val="000C5BED"/>
    <w:rsid w:val="00116FDC"/>
    <w:rsid w:val="00156FBA"/>
    <w:rsid w:val="00174A1D"/>
    <w:rsid w:val="001C4605"/>
    <w:rsid w:val="001E0A98"/>
    <w:rsid w:val="002D3F56"/>
    <w:rsid w:val="003333EF"/>
    <w:rsid w:val="00350258"/>
    <w:rsid w:val="0036682B"/>
    <w:rsid w:val="003A5791"/>
    <w:rsid w:val="003C6FB2"/>
    <w:rsid w:val="003E1849"/>
    <w:rsid w:val="004606D3"/>
    <w:rsid w:val="0049652B"/>
    <w:rsid w:val="00542020"/>
    <w:rsid w:val="005B6D27"/>
    <w:rsid w:val="005E3EC3"/>
    <w:rsid w:val="00774FA4"/>
    <w:rsid w:val="007916BB"/>
    <w:rsid w:val="007D07FF"/>
    <w:rsid w:val="008922C4"/>
    <w:rsid w:val="008A6F2B"/>
    <w:rsid w:val="00940436"/>
    <w:rsid w:val="00952FDB"/>
    <w:rsid w:val="009756AA"/>
    <w:rsid w:val="00A33297"/>
    <w:rsid w:val="00A33485"/>
    <w:rsid w:val="00A463ED"/>
    <w:rsid w:val="00A5087B"/>
    <w:rsid w:val="00B92893"/>
    <w:rsid w:val="00BC4309"/>
    <w:rsid w:val="00C17B2B"/>
    <w:rsid w:val="00C37BBE"/>
    <w:rsid w:val="00D4102C"/>
    <w:rsid w:val="00D532EB"/>
    <w:rsid w:val="00DA3329"/>
    <w:rsid w:val="00DC28EF"/>
    <w:rsid w:val="00DE3E52"/>
    <w:rsid w:val="00DE6AB6"/>
    <w:rsid w:val="00DF6B72"/>
    <w:rsid w:val="00DF7615"/>
    <w:rsid w:val="00EC6110"/>
    <w:rsid w:val="00F51696"/>
    <w:rsid w:val="00F637C7"/>
    <w:rsid w:val="00F924ED"/>
    <w:rsid w:val="00F95A87"/>
    <w:rsid w:val="00FC2A88"/>
    <w:rsid w:val="00FD60E5"/>
    <w:rsid w:val="14112458"/>
    <w:rsid w:val="39D57F79"/>
    <w:rsid w:val="70086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1686</Words>
  <Characters>1749</Characters>
  <Lines>13</Lines>
  <Paragraphs>3</Paragraphs>
  <TotalTime>121</TotalTime>
  <ScaleCrop>false</ScaleCrop>
  <LinksUpToDate>false</LinksUpToDate>
  <CharactersWithSpaces>1820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2022-07-25T14:02:00Z</dcterms:created>
  <dc:creator>Administrator</dc:creator>
  <cp:lastModifiedBy>Administrator</cp:lastModifiedBy>
  <dcterms:modified xsi:type="dcterms:W3CDTF">2022-07-28T08:52:47Z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51EF01F15FC6444595970D2545E04238</vt:lpwstr>
  </property>
</Properties>
</file>