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9ED1">
      <w:pPr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东宁一中河北校区食堂厨房设备、排风、冷库设备采购 </w:t>
      </w:r>
    </w:p>
    <w:p w14:paraId="4AD889AD">
      <w:pPr>
        <w:ind w:firstLine="1920" w:firstLineChars="8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项目编号：[231086]DNZC[CS]20240010</w:t>
      </w:r>
    </w:p>
    <w:p w14:paraId="18968E21">
      <w:pPr>
        <w:ind w:firstLine="2640" w:firstLineChars="1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D431B4C">
      <w:pPr>
        <w:ind w:firstLine="2640" w:firstLineChars="1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5BF0557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投标保证金缴纳方式：</w:t>
      </w:r>
    </w:p>
    <w:p w14:paraId="59196F5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F6B6B1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本项目允许投标供应商按照相关法律法规自主选择以支票、汇票、本票或者金融机构、担保机构出具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的保函等非现金形式缴纳保证金。 东宁一中河北校区食堂厨房设备、排风、冷库设备采购：保证金人民币：14,000.00元整。 </w:t>
      </w:r>
    </w:p>
    <w:p w14:paraId="0B1D9287">
      <w:pPr>
        <w:rPr>
          <w:rFonts w:ascii="宋体" w:hAnsi="宋体" w:eastAsia="宋体" w:cs="宋体"/>
          <w:sz w:val="24"/>
          <w:szCs w:val="24"/>
        </w:rPr>
      </w:pPr>
    </w:p>
    <w:p w14:paraId="039213D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开户单位：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东宁市政府采购中心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2A4354E4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开户银行：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中国农业银行股份有限公司东宁市支行</w:t>
      </w:r>
    </w:p>
    <w:p w14:paraId="740D9F3E">
      <w:pPr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银行账号：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08250101040019302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TI0MmJlNTczZjI4NjUwMDY5NDRjYmJkZmI2ZTYifQ=="/>
  </w:docVars>
  <w:rsids>
    <w:rsidRoot w:val="3AFB764E"/>
    <w:rsid w:val="3A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2024-09-06T01:58:00Z</dcterms:created>
  <dc:creator>徐艳莉</dc:creator>
  <cp:lastModifiedBy>徐艳莉</cp:lastModifiedBy>
  <dcterms:modified xsi:type="dcterms:W3CDTF">2024-09-06T02:09:29Z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92C6C5BA4F254D978409F545DBCC64D8_11</vt:lpwstr>
  </property>
</Properties>
</file>