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分项报价明细表</w:t>
      </w:r>
    </w:p>
    <w:tbl>
      <w:tblPr>
        <w:tblStyle w:val="15"/>
        <w:tblW w:w="1474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733"/>
        <w:gridCol w:w="2750"/>
        <w:gridCol w:w="1217"/>
        <w:gridCol w:w="1816"/>
        <w:gridCol w:w="704"/>
        <w:gridCol w:w="1417"/>
        <w:gridCol w:w="1418"/>
        <w:gridCol w:w="709"/>
        <w:gridCol w:w="7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货物名称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规格型号</w:t>
            </w:r>
          </w:p>
        </w:tc>
        <w:tc>
          <w:tcPr>
            <w:tcW w:w="1217" w:type="dxa"/>
            <w:vAlign w:val="center"/>
          </w:tcPr>
          <w:p>
            <w:r>
              <w:rPr>
                <w:rFonts w:hint="eastAsia"/>
              </w:rPr>
              <w:t>品牌</w:t>
            </w:r>
          </w:p>
        </w:tc>
        <w:tc>
          <w:tcPr>
            <w:tcW w:w="1816" w:type="dxa"/>
            <w:vAlign w:val="center"/>
          </w:tcPr>
          <w:p>
            <w:r>
              <w:rPr>
                <w:rFonts w:hint="eastAsia"/>
              </w:rPr>
              <w:t>制造商名称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是否进口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产地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单价（元）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室内温湿度合一监测终端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型号：</w:t>
            </w:r>
            <w:r>
              <w:rPr>
                <w:rFonts w:ascii="宋体" w:hAnsi="宋体" w:cstheme="minorEastAsia"/>
                <w:kern w:val="0"/>
              </w:rPr>
              <w:t>YJWS-2001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4,100.00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123,000.00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室内型光照度、温湿度合一监测终端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</w:t>
            </w:r>
            <w:r>
              <w:t>YJGZ-2002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6,000.00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室内型紫外线、温湿度合一监测终端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</w:t>
            </w:r>
            <w:r>
              <w:t>YJZW-2003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6,000.00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室内二氧化碳、温湿度合一监测终端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</w:t>
            </w:r>
            <w:r>
              <w:t>YJC02-2004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13,500.00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27,000.00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室内型大气有机挥发物总量、温湿度合一监测终端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</w:t>
            </w:r>
            <w:r>
              <w:t>YJVOC-2005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25,100.00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50,200.00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中继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</w:t>
            </w:r>
            <w:r>
              <w:t>YJZJ-2006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4,300.00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51,600.00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多通道网关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</w:t>
            </w:r>
            <w:r>
              <w:t>YJWS2000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12,800.00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12,800.00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数据存储设备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</w:t>
            </w:r>
            <w:r>
              <w:t>NF5280M6</w:t>
            </w:r>
          </w:p>
        </w:tc>
        <w:tc>
          <w:tcPr>
            <w:tcW w:w="1217" w:type="dxa"/>
            <w:vAlign w:val="center"/>
          </w:tcPr>
          <w:p>
            <w:r>
              <w:t>inspur</w:t>
            </w:r>
          </w:p>
        </w:tc>
        <w:tc>
          <w:tcPr>
            <w:tcW w:w="1816" w:type="dxa"/>
            <w:vAlign w:val="center"/>
          </w:tcPr>
          <w:p>
            <w:r>
              <w:rPr>
                <w:rFonts w:hint="eastAsia"/>
              </w:rPr>
              <w:t>浪潮集团有限公司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r>
              <w:t>济南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24,500.00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24,500.00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数据转换设备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r>
              <w:rPr>
                <w:rFonts w:hint="eastAsia"/>
              </w:rPr>
              <w:t>型号：</w:t>
            </w:r>
            <w:r>
              <w:t>TL-SG1024DT</w:t>
            </w:r>
          </w:p>
        </w:tc>
        <w:tc>
          <w:tcPr>
            <w:tcW w:w="1217" w:type="dxa"/>
            <w:vAlign w:val="center"/>
          </w:tcPr>
          <w:p>
            <w:r>
              <w:t>TP-LINK</w:t>
            </w:r>
          </w:p>
        </w:tc>
        <w:tc>
          <w:tcPr>
            <w:tcW w:w="1816" w:type="dxa"/>
            <w:vAlign w:val="center"/>
          </w:tcPr>
          <w:p>
            <w:r>
              <w:rPr>
                <w:rFonts w:hint="eastAsia"/>
              </w:rPr>
              <w:t>普联技术有限公司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r>
              <w:t>深圳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2,380.00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2,380.00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机柜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规格：42U</w:t>
            </w:r>
          </w:p>
          <w:p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4,250.00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4,250.00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机柜专用插座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规格：6位PDU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170.00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数据显示设备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</w:t>
            </w:r>
            <w:r>
              <w:t>Unis 526T G2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ascii="宋体" w:hAnsi="宋体" w:cstheme="minorEastAsia"/>
                <w:color w:val="000000" w:themeColor="text1"/>
                <w:kern w:val="0"/>
              </w:rPr>
              <w:t>Unis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紫光计算机科技有限公司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r>
              <w:t>郑州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5,500.00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5,500.00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33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印表机</w:t>
            </w:r>
          </w:p>
        </w:tc>
        <w:tc>
          <w:tcPr>
            <w:tcW w:w="2750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规格：定制</w:t>
            </w:r>
          </w:p>
          <w:p>
            <w:pPr>
              <w:rPr>
                <w:rFonts w:hint="default" w:eastAsia="宋体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</w:rPr>
              <w:t>型号：</w:t>
            </w:r>
            <w:r>
              <w:rPr>
                <w:rFonts w:hint="eastAsia"/>
                <w:color w:val="000000" w:themeColor="text1"/>
                <w:lang w:val="en-US" w:eastAsia="zh-CN"/>
              </w:rPr>
              <w:t>CM7110W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 w:eastAsia="宋体" w:cstheme="minorEastAsia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  <w:lang w:val="en-US" w:eastAsia="zh-CN"/>
              </w:rPr>
              <w:t>lenovo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hint="default" w:ascii="宋体" w:hAnsi="宋体" w:eastAsia="宋体" w:cstheme="minorEastAsia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  <w:lang w:val="en-US" w:eastAsia="zh-CN"/>
              </w:rPr>
              <w:t>至像科技有限公司</w:t>
            </w:r>
          </w:p>
        </w:tc>
        <w:tc>
          <w:tcPr>
            <w:tcW w:w="704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="宋体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天津</w:t>
            </w:r>
          </w:p>
        </w:tc>
        <w:tc>
          <w:tcPr>
            <w:tcW w:w="141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2,000.00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不间断电源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型号：C10KS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18,900.00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18,900.00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监测系统接口软件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型号：</w:t>
            </w:r>
            <w:r>
              <w:rPr>
                <w:rFonts w:hint="eastAsia" w:ascii="宋体" w:hAnsi="宋体"/>
                <w:color w:val="000000" w:themeColor="text1"/>
                <w:kern w:val="0"/>
              </w:rPr>
              <w:t>定制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42,500.00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42,500.00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库房门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型号：</w:t>
            </w:r>
            <w:r>
              <w:rPr>
                <w:rFonts w:hint="eastAsia" w:ascii="宋体" w:hAnsi="宋体"/>
                <w:color w:val="000000" w:themeColor="text1"/>
                <w:kern w:val="0"/>
              </w:rPr>
              <w:t>定制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70,000.00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70,000.00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电子恒湿机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型号：</w:t>
            </w:r>
            <w:r>
              <w:rPr>
                <w:rFonts w:ascii="宋体" w:hAnsi="宋体" w:cstheme="minorEastAsia"/>
                <w:color w:val="000000" w:themeColor="text1"/>
                <w:kern w:val="0"/>
              </w:rPr>
              <w:t>V500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24,500.00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73,500.00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智能恒湿机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型号：</w:t>
            </w:r>
            <w:r>
              <w:rPr>
                <w:rFonts w:ascii="宋体" w:hAnsi="宋体" w:cstheme="minorEastAsia"/>
                <w:color w:val="000000" w:themeColor="text1"/>
                <w:kern w:val="0"/>
              </w:rPr>
              <w:t>YJ-100YT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30,000.00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空气洁净屏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规格：定制</w:t>
            </w:r>
          </w:p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型号：</w:t>
            </w:r>
            <w:r>
              <w:rPr>
                <w:rFonts w:ascii="宋体" w:hAnsi="宋体" w:cstheme="minorEastAsia"/>
                <w:color w:val="000000" w:themeColor="text1"/>
                <w:kern w:val="0"/>
              </w:rPr>
              <w:t>WBZY-100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25,000.00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规格：无酸纸28*28*17cm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420.00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规格：无酸纸28*28*20cm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425.00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规格：无酸纸25*25*17cm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410.00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规格：无酸纸25*25*17cm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410.00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规格：无酸纸25*25*17cm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410.00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规格：无酸纸25*25*15cm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405.00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405.00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规格：无酸纸25*25*10cm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规格：无酸纸25*25*15cm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规格：无酸纸25*25*10cm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390.00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390.00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规格：无酸纸28*28*18cm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420.00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规格：无酸纸26*26*35cm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490.00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天地盖式囊匣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规格：无酸纸38*38*45cm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680.00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680.00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摇盖式囊匣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规格：无酸纸20*20*15cm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盘古大观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北京盘古大观科技有限公司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theme="minorEastAsia"/>
                <w:color w:val="000000" w:themeColor="text1"/>
                <w:kern w:val="0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层板式文物储藏柜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规格：长100*深60*高200cm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7,400.00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组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44,400.00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抽屉式文物储藏柜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规格：长100*深60*高200cm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11,000.00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组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132,000.00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重型文物储藏架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规格：长100*深60*高200cm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源金</w:t>
            </w:r>
          </w:p>
        </w:tc>
        <w:tc>
          <w:tcPr>
            <w:tcW w:w="181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江西源金科技集团有限公司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江西樟树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5,500.00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组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33,000.00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夹胶玻璃独立展柜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规格:长80*深80*高220cm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18,500.00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185,000.00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夹胶玻璃平柜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规格:长120*深60*高100cm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13,400.00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321,600.00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夹胶玻璃通柜1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规格：长720*深70*高275cm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140,000.00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140,000.00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夹胶玻璃通柜2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规格：长650*深70*高275cm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126,000.00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126,000.00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夹胶玻璃通柜3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规格：长630*深70*高275cm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122,000.00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122,000.00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夹胶玻璃通柜4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规格：长530*深70*高275cm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103,000.00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103,000.00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夹胶玻璃通柜5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规格：长680*深70*高275cm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131,000.00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131,000.00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夹胶玻璃通柜6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规格：长370*深70*高275cm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71,600.00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71,600.00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夹胶玻璃通柜7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规格：长370*深70*高275cm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71,600.00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71,600.00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夹胶玻璃通柜8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规格：长315*深70*高275cm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61,000.00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61,000.00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夹胶玻璃通柜9</w:t>
            </w:r>
          </w:p>
        </w:tc>
        <w:tc>
          <w:tcPr>
            <w:tcW w:w="2750" w:type="dxa"/>
            <w:vAlign w:val="center"/>
          </w:tcPr>
          <w:p>
            <w:r>
              <w:rPr>
                <w:rFonts w:hint="eastAsia"/>
              </w:rPr>
              <w:t>规格：长600*深70*高250cm</w:t>
            </w:r>
          </w:p>
          <w:p>
            <w:pPr>
              <w:pStyle w:val="2"/>
            </w:pPr>
            <w:r>
              <w:rPr>
                <w:rFonts w:hint="eastAsia"/>
              </w:rPr>
              <w:t>型号：定制</w:t>
            </w:r>
          </w:p>
        </w:tc>
        <w:tc>
          <w:tcPr>
            <w:tcW w:w="1217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强华</w:t>
            </w:r>
          </w:p>
        </w:tc>
        <w:tc>
          <w:tcPr>
            <w:tcW w:w="1816" w:type="dxa"/>
            <w:vAlign w:val="center"/>
          </w:tcPr>
          <w:p>
            <w:pPr>
              <w:pStyle w:val="23"/>
              <w:jc w:val="center"/>
              <w:rPr>
                <w:rFonts w:ascii="宋体" w:hAnsi="宋体" w:cstheme="minorEastAsia"/>
                <w:b/>
                <w:bCs/>
                <w:kern w:val="0"/>
              </w:rPr>
            </w:pPr>
            <w:r>
              <w:rPr>
                <w:rFonts w:hint="eastAsia" w:ascii="宋体" w:hAnsi="宋体" w:cstheme="minorEastAsia"/>
                <w:kern w:val="0"/>
              </w:rPr>
              <w:t>北京强华文物修复设备有限公司</w:t>
            </w:r>
          </w:p>
        </w:tc>
        <w:tc>
          <w:tcPr>
            <w:tcW w:w="704" w:type="dxa"/>
            <w:vAlign w:val="center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114,500.00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114,500.00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5A2FC"/>
    <w:multiLevelType w:val="multilevel"/>
    <w:tmpl w:val="1415A2F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wZDI5OTQzNjA1ODRmNjYxYzk5MGY2ZjE3NzRhZWQifQ=="/>
  </w:docVars>
  <w:rsids>
    <w:rsidRoot w:val="00033D9B"/>
    <w:rsid w:val="00005257"/>
    <w:rsid w:val="00005B19"/>
    <w:rsid w:val="00033D9B"/>
    <w:rsid w:val="000A008E"/>
    <w:rsid w:val="000E0925"/>
    <w:rsid w:val="001649DB"/>
    <w:rsid w:val="00302C22"/>
    <w:rsid w:val="00420127"/>
    <w:rsid w:val="00454BB1"/>
    <w:rsid w:val="00487506"/>
    <w:rsid w:val="004E60B0"/>
    <w:rsid w:val="006167D6"/>
    <w:rsid w:val="007C793F"/>
    <w:rsid w:val="00845CD3"/>
    <w:rsid w:val="008B4AEC"/>
    <w:rsid w:val="009B7985"/>
    <w:rsid w:val="00B3521E"/>
    <w:rsid w:val="00BC21C1"/>
    <w:rsid w:val="00BD6E6F"/>
    <w:rsid w:val="00C06CE8"/>
    <w:rsid w:val="00C537AA"/>
    <w:rsid w:val="00CC598C"/>
    <w:rsid w:val="00EE2E28"/>
    <w:rsid w:val="00EF13D7"/>
    <w:rsid w:val="00F203C5"/>
    <w:rsid w:val="04ED4733"/>
    <w:rsid w:val="0921744B"/>
    <w:rsid w:val="09EF67F2"/>
    <w:rsid w:val="0F261C88"/>
    <w:rsid w:val="16AF5686"/>
    <w:rsid w:val="18FD51A9"/>
    <w:rsid w:val="19FE4804"/>
    <w:rsid w:val="1AFD44BB"/>
    <w:rsid w:val="1B5B5B19"/>
    <w:rsid w:val="1D5C797E"/>
    <w:rsid w:val="256D23E9"/>
    <w:rsid w:val="25C9277C"/>
    <w:rsid w:val="26740C9B"/>
    <w:rsid w:val="2FF36ECF"/>
    <w:rsid w:val="310E562B"/>
    <w:rsid w:val="31A87AA7"/>
    <w:rsid w:val="37B80BE7"/>
    <w:rsid w:val="381F5330"/>
    <w:rsid w:val="40901784"/>
    <w:rsid w:val="46886A69"/>
    <w:rsid w:val="48A57FAE"/>
    <w:rsid w:val="48EC6391"/>
    <w:rsid w:val="4CCB4D93"/>
    <w:rsid w:val="4DFC4B0F"/>
    <w:rsid w:val="4FCE7C04"/>
    <w:rsid w:val="55CF021E"/>
    <w:rsid w:val="5DA0527F"/>
    <w:rsid w:val="605720C6"/>
    <w:rsid w:val="64390661"/>
    <w:rsid w:val="736F46F4"/>
    <w:rsid w:val="76146563"/>
    <w:rsid w:val="7DC66A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center"/>
    </w:pPr>
    <w:rPr>
      <w:rFonts w:ascii="宋体" w:hAnsi="宋体" w:eastAsia="宋体" w:cs="Times New Roman"/>
      <w:color w:val="000000" w:themeColor="text1"/>
      <w:sz w:val="21"/>
      <w:szCs w:val="21"/>
      <w:lang w:val="en-US" w:eastAsia="zh-CN" w:bidi="ar-SA"/>
    </w:rPr>
  </w:style>
  <w:style w:type="paragraph" w:styleId="3">
    <w:name w:val="heading 1"/>
    <w:basedOn w:val="4"/>
    <w:next w:val="1"/>
    <w:link w:val="22"/>
    <w:autoRedefine/>
    <w:qFormat/>
    <w:uiPriority w:val="0"/>
    <w:pPr>
      <w:outlineLvl w:val="0"/>
    </w:pPr>
    <w:rPr>
      <w:rFonts w:ascii="宋体" w:hAnsi="宋体"/>
      <w:kern w:val="44"/>
      <w:sz w:val="36"/>
      <w:szCs w:val="44"/>
    </w:rPr>
  </w:style>
  <w:style w:type="paragraph" w:styleId="4">
    <w:name w:val="heading 2"/>
    <w:basedOn w:val="1"/>
    <w:next w:val="1"/>
    <w:link w:val="19"/>
    <w:autoRedefine/>
    <w:semiHidden/>
    <w:unhideWhenUsed/>
    <w:qFormat/>
    <w:uiPriority w:val="0"/>
    <w:pPr>
      <w:keepNext/>
      <w:keepLines/>
      <w:outlineLvl w:val="1"/>
    </w:pPr>
    <w:rPr>
      <w:rFonts w:ascii="CG Times" w:hAnsi="CG Times"/>
      <w:b/>
      <w:bCs/>
      <w:sz w:val="32"/>
      <w:szCs w:val="24"/>
    </w:rPr>
  </w:style>
  <w:style w:type="paragraph" w:styleId="5">
    <w:name w:val="heading 3"/>
    <w:basedOn w:val="1"/>
    <w:next w:val="1"/>
    <w:link w:val="17"/>
    <w:autoRedefine/>
    <w:semiHidden/>
    <w:unhideWhenUsed/>
    <w:qFormat/>
    <w:uiPriority w:val="0"/>
    <w:pPr>
      <w:keepNext/>
      <w:keepLines/>
      <w:numPr>
        <w:ilvl w:val="2"/>
        <w:numId w:val="1"/>
      </w:numPr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20"/>
    <w:autoRedefine/>
    <w:semiHidden/>
    <w:unhideWhenUsed/>
    <w:qFormat/>
    <w:uiPriority w:val="0"/>
    <w:pPr>
      <w:keepNext/>
      <w:keepLines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5"/>
    <w:basedOn w:val="1"/>
    <w:next w:val="1"/>
    <w:link w:val="21"/>
    <w:autoRedefine/>
    <w:semiHidden/>
    <w:unhideWhenUsed/>
    <w:qFormat/>
    <w:uiPriority w:val="0"/>
    <w:pPr>
      <w:keepNext/>
      <w:keepLines/>
      <w:spacing w:line="400" w:lineRule="exact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8"/>
    <w:autoRedefine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/>
      <w:b/>
      <w:sz w:val="28"/>
    </w:rPr>
  </w:style>
  <w:style w:type="paragraph" w:styleId="9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rPr>
      <w:lang w:val="zh-CN"/>
    </w:rPr>
  </w:style>
  <w:style w:type="paragraph" w:styleId="12">
    <w:name w:val="Document Map"/>
    <w:basedOn w:val="1"/>
    <w:link w:val="24"/>
    <w:autoRedefine/>
    <w:qFormat/>
    <w:uiPriority w:val="0"/>
    <w:rPr>
      <w:sz w:val="18"/>
      <w:szCs w:val="18"/>
    </w:rPr>
  </w:style>
  <w:style w:type="paragraph" w:styleId="13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7">
    <w:name w:val="标题 3 Char"/>
    <w:link w:val="5"/>
    <w:autoRedefine/>
    <w:qFormat/>
    <w:uiPriority w:val="9"/>
    <w:rPr>
      <w:rFonts w:ascii="Times New Roman" w:hAnsi="Times New Roman" w:eastAsia="宋体" w:cs="Times New Roman"/>
      <w:b/>
      <w:bCs/>
      <w:sz w:val="30"/>
      <w:szCs w:val="32"/>
    </w:rPr>
  </w:style>
  <w:style w:type="character" w:customStyle="1" w:styleId="18">
    <w:name w:val="标题 6 Char"/>
    <w:link w:val="8"/>
    <w:autoRedefine/>
    <w:semiHidden/>
    <w:qFormat/>
    <w:uiPriority w:val="9"/>
    <w:rPr>
      <w:rFonts w:ascii="Arial" w:hAnsi="Arial" w:eastAsia="宋体" w:cs="Times New Roman"/>
      <w:b/>
      <w:bCs/>
      <w:kern w:val="2"/>
      <w:sz w:val="24"/>
      <w:szCs w:val="22"/>
    </w:rPr>
  </w:style>
  <w:style w:type="character" w:customStyle="1" w:styleId="19">
    <w:name w:val="标题 2 Char"/>
    <w:link w:val="4"/>
    <w:autoRedefine/>
    <w:qFormat/>
    <w:uiPriority w:val="0"/>
    <w:rPr>
      <w:rFonts w:ascii="CG Times" w:hAnsi="CG Times" w:eastAsia="宋体" w:cs="Times New Roman"/>
      <w:b/>
      <w:bCs/>
      <w:kern w:val="2"/>
      <w:sz w:val="32"/>
      <w:szCs w:val="24"/>
      <w:lang w:val="en-US" w:eastAsia="zh-CN" w:bidi="ar-SA"/>
    </w:rPr>
  </w:style>
  <w:style w:type="character" w:customStyle="1" w:styleId="20">
    <w:name w:val="标题 4 Char"/>
    <w:basedOn w:val="16"/>
    <w:link w:val="6"/>
    <w:autoRedefine/>
    <w:qFormat/>
    <w:uiPriority w:val="0"/>
    <w:rPr>
      <w:rFonts w:ascii="Cambria" w:hAnsi="Cambria" w:eastAsia="宋体"/>
      <w:b/>
      <w:bCs/>
      <w:kern w:val="2"/>
      <w:sz w:val="28"/>
      <w:szCs w:val="28"/>
    </w:rPr>
  </w:style>
  <w:style w:type="character" w:customStyle="1" w:styleId="21">
    <w:name w:val="标题 5 Char"/>
    <w:link w:val="7"/>
    <w:autoRedefine/>
    <w:semiHidden/>
    <w:qFormat/>
    <w:uiPriority w:val="9"/>
    <w:rPr>
      <w:rFonts w:ascii="Times New Roman" w:hAnsi="Times New Roman" w:eastAsia="宋体"/>
      <w:b/>
      <w:bCs/>
      <w:kern w:val="2"/>
      <w:sz w:val="28"/>
      <w:szCs w:val="28"/>
    </w:rPr>
  </w:style>
  <w:style w:type="character" w:customStyle="1" w:styleId="22">
    <w:name w:val="标题 1 Char"/>
    <w:link w:val="3"/>
    <w:autoRedefine/>
    <w:qFormat/>
    <w:uiPriority w:val="0"/>
    <w:rPr>
      <w:rFonts w:ascii="宋体" w:hAnsi="宋体" w:eastAsia="宋体" w:cs="Times New Roman"/>
      <w:b/>
      <w:bCs/>
      <w:color w:val="000000" w:themeColor="text1"/>
      <w:kern w:val="44"/>
      <w:sz w:val="36"/>
      <w:szCs w:val="44"/>
    </w:rPr>
  </w:style>
  <w:style w:type="paragraph" w:customStyle="1" w:styleId="23">
    <w:name w:val="样式 10 磅31114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文档结构图 Char"/>
    <w:basedOn w:val="16"/>
    <w:link w:val="12"/>
    <w:autoRedefine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25">
    <w:name w:val="页眉 Char"/>
    <w:basedOn w:val="16"/>
    <w:link w:val="1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6">
    <w:name w:val="页脚 Char"/>
    <w:basedOn w:val="16"/>
    <w:link w:val="1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553</Words>
  <Characters>3157</Characters>
  <Lines>26</Lines>
  <Paragraphs>7</Paragraphs>
  <TotalTime>96</TotalTime>
  <ScaleCrop>false</ScaleCrop>
  <LinksUpToDate>false</LinksUpToDate>
  <CharactersWithSpaces>3703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2023-11-13T01:30:00Z</dcterms:created>
  <dc:creator>Administrator</dc:creator>
  <cp:lastModifiedBy>众石</cp:lastModifiedBy>
  <dcterms:modified xsi:type="dcterms:W3CDTF">2024-05-07T08:04:16Z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7CD77C5B44BF4A7CAB7C9C2439BC36D5_12</vt:lpwstr>
  </property>
</Properties>
</file>