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0CD6">
      <w:pPr>
        <w:ind w:firstLine="0" w:firstLineChars="0"/>
        <w:jc w:val="center"/>
        <w:rPr>
          <w:rFonts w:cs="宋体"/>
          <w:b/>
          <w:spacing w:val="-4"/>
          <w:sz w:val="44"/>
          <w:szCs w:val="44"/>
          <w:lang w:bidi="he-IL"/>
        </w:rPr>
      </w:pPr>
      <w:bookmarkStart w:id="0" w:name="_Toc89762817"/>
      <w:bookmarkStart w:id="1" w:name="_Toc117092401"/>
      <w:bookmarkStart w:id="2" w:name="_Toc171343967"/>
    </w:p>
    <w:p w14:paraId="495CA000">
      <w:pPr>
        <w:ind w:firstLine="0" w:firstLineChars="0"/>
        <w:jc w:val="center"/>
        <w:rPr>
          <w:rFonts w:cs="宋体"/>
          <w:b/>
          <w:spacing w:val="-4"/>
          <w:sz w:val="44"/>
          <w:szCs w:val="44"/>
          <w:lang w:bidi="he-IL"/>
        </w:rPr>
      </w:pPr>
      <w:r>
        <w:rPr>
          <w:rFonts w:hint="eastAsia" w:cs="宋体"/>
          <w:b/>
          <w:spacing w:val="-4"/>
          <w:sz w:val="44"/>
          <w:szCs w:val="44"/>
          <w:lang w:bidi="he-IL"/>
        </w:rPr>
        <w:t>宁安市海浪灌区续建配套与节水改造项目</w:t>
      </w:r>
    </w:p>
    <w:p w14:paraId="2E6A7FC0">
      <w:pPr>
        <w:ind w:firstLine="0" w:firstLineChars="0"/>
        <w:jc w:val="center"/>
        <w:rPr>
          <w:rFonts w:hint="eastAsia" w:cs="宋体"/>
          <w:b/>
          <w:spacing w:val="-4"/>
          <w:sz w:val="44"/>
          <w:szCs w:val="44"/>
          <w:lang w:val="en-US" w:eastAsia="zh-CN" w:bidi="he-IL"/>
        </w:rPr>
      </w:pPr>
      <w:r>
        <w:rPr>
          <w:rFonts w:hint="eastAsia" w:cs="宋体"/>
          <w:b/>
          <w:spacing w:val="-4"/>
          <w:sz w:val="44"/>
          <w:szCs w:val="44"/>
          <w:lang w:val="en-US" w:eastAsia="zh-CN" w:bidi="he-IL"/>
        </w:rPr>
        <w:t>泵站</w:t>
      </w:r>
      <w:r>
        <w:rPr>
          <w:rFonts w:hint="eastAsia" w:cs="宋体"/>
          <w:b/>
          <w:spacing w:val="-4"/>
          <w:sz w:val="44"/>
          <w:szCs w:val="44"/>
          <w:lang w:bidi="he-IL"/>
        </w:rPr>
        <w:t>机电设备</w:t>
      </w:r>
      <w:r>
        <w:rPr>
          <w:rFonts w:hint="eastAsia" w:cs="宋体"/>
          <w:b/>
          <w:spacing w:val="-4"/>
          <w:sz w:val="44"/>
          <w:szCs w:val="44"/>
          <w:lang w:val="en-US" w:eastAsia="zh-CN" w:bidi="he-IL"/>
        </w:rPr>
        <w:t>技术参数及要求</w:t>
      </w:r>
      <w:bookmarkEnd w:id="0"/>
      <w:bookmarkEnd w:id="1"/>
      <w:bookmarkEnd w:id="2"/>
      <w:bookmarkStart w:id="3" w:name="_Toc24476"/>
      <w:bookmarkStart w:id="4" w:name="_Toc171343975"/>
      <w:bookmarkStart w:id="5" w:name="_Toc117092402"/>
    </w:p>
    <w:p w14:paraId="073075CB">
      <w:pPr>
        <w:jc w:val="left"/>
        <w:rPr>
          <w:rFonts w:hint="default"/>
          <w:b/>
          <w:bCs/>
        </w:rPr>
      </w:pPr>
      <w:r>
        <w:rPr>
          <w:rFonts w:hint="eastAsia"/>
          <w:b/>
          <w:bCs/>
          <w:lang w:val="en-US" w:eastAsia="zh-CN"/>
        </w:rPr>
        <w:t>1</w:t>
      </w:r>
      <w:r>
        <w:rPr>
          <w:b/>
          <w:bCs/>
        </w:rPr>
        <w:t>.立式长轴泵供货范围和界限</w:t>
      </w:r>
      <w:bookmarkEnd w:id="3"/>
      <w:bookmarkEnd w:id="4"/>
      <w:bookmarkEnd w:id="5"/>
    </w:p>
    <w:p w14:paraId="29620F09">
      <w:pPr>
        <w:pStyle w:val="4"/>
        <w:spacing w:before="163" w:after="163"/>
      </w:pPr>
      <w:bookmarkStart w:id="6" w:name="_Toc197"/>
      <w:bookmarkStart w:id="7" w:name="_Toc171343976"/>
      <w:r>
        <w:rPr>
          <w:rFonts w:hint="eastAsia"/>
          <w:lang w:val="en-US" w:eastAsia="zh-CN"/>
        </w:rPr>
        <w:t>1</w:t>
      </w:r>
      <w:r>
        <w:t>.</w:t>
      </w:r>
      <w:r>
        <w:rPr>
          <w:rFonts w:hint="eastAsia"/>
        </w:rPr>
        <w:t>1供货范围</w:t>
      </w:r>
      <w:bookmarkEnd w:id="6"/>
      <w:bookmarkEnd w:id="7"/>
    </w:p>
    <w:p w14:paraId="582F3FFC">
      <w:pPr>
        <w:ind w:firstLine="480" w:firstLineChars="200"/>
        <w:rPr>
          <w:rFonts w:ascii="Times New Roman" w:hAnsi="Times New Roman"/>
        </w:rPr>
      </w:pPr>
      <w:r>
        <w:rPr>
          <w:rFonts w:hint="eastAsia" w:ascii="Times New Roman" w:hAnsi="Times New Roman"/>
        </w:rPr>
        <w:t>供货范围包括设备的设计、制造、装配、工厂试验和检验、出厂验收、包装、车板交货运输至买方指定位置、运输保险（国内段）、商检、交货及现场开箱检查；卖方应负责现场安装、调试、试验、试运行、交接验收等方面的技术指导和监督工作及保证期内的维修服务；负责提供现场培训、设计文件提供（包括必要的图纸和资料）、设计联络、竣工图、工厂技术培训以及相关技术服务等，并对上述供货范围的产品和服务质量负责。同时，有义务为泵站持续按计划提供同质量备品备件和技术支持。</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80"/>
        <w:gridCol w:w="2649"/>
        <w:gridCol w:w="881"/>
        <w:gridCol w:w="811"/>
        <w:gridCol w:w="2807"/>
      </w:tblGrid>
      <w:tr w14:paraId="5471E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8" w:type="dxa"/>
            <w:vAlign w:val="center"/>
          </w:tcPr>
          <w:p w14:paraId="403CAECF">
            <w:pPr>
              <w:ind w:firstLine="0" w:firstLineChars="0"/>
              <w:jc w:val="center"/>
              <w:rPr>
                <w:rFonts w:cs="宋体"/>
                <w:b/>
                <w:bCs/>
                <w:sz w:val="21"/>
                <w:szCs w:val="21"/>
              </w:rPr>
            </w:pPr>
            <w:bookmarkStart w:id="8" w:name="_Toc171343977"/>
            <w:r>
              <w:rPr>
                <w:rFonts w:hint="eastAsia" w:cs="宋体"/>
                <w:b/>
                <w:bCs/>
                <w:sz w:val="21"/>
                <w:szCs w:val="21"/>
              </w:rPr>
              <w:t>序号</w:t>
            </w:r>
          </w:p>
        </w:tc>
        <w:tc>
          <w:tcPr>
            <w:tcW w:w="1712" w:type="dxa"/>
            <w:vAlign w:val="center"/>
          </w:tcPr>
          <w:p w14:paraId="428AF58D">
            <w:pPr>
              <w:ind w:firstLine="0" w:firstLineChars="0"/>
              <w:jc w:val="center"/>
              <w:rPr>
                <w:rFonts w:cs="宋体"/>
                <w:b/>
                <w:bCs/>
                <w:sz w:val="21"/>
                <w:szCs w:val="21"/>
              </w:rPr>
            </w:pPr>
            <w:r>
              <w:rPr>
                <w:rFonts w:hint="eastAsia" w:cs="宋体"/>
                <w:b/>
                <w:bCs/>
                <w:sz w:val="21"/>
                <w:szCs w:val="21"/>
              </w:rPr>
              <w:t>名称</w:t>
            </w:r>
          </w:p>
        </w:tc>
        <w:tc>
          <w:tcPr>
            <w:tcW w:w="2291" w:type="dxa"/>
            <w:vAlign w:val="center"/>
          </w:tcPr>
          <w:p w14:paraId="4103C77F">
            <w:pPr>
              <w:ind w:firstLine="0" w:firstLineChars="0"/>
              <w:jc w:val="center"/>
              <w:rPr>
                <w:rFonts w:cs="宋体"/>
                <w:b/>
                <w:bCs/>
                <w:sz w:val="21"/>
                <w:szCs w:val="21"/>
              </w:rPr>
            </w:pPr>
            <w:r>
              <w:rPr>
                <w:rFonts w:hint="eastAsia" w:cs="宋体"/>
                <w:b/>
                <w:bCs/>
                <w:sz w:val="21"/>
                <w:szCs w:val="21"/>
              </w:rPr>
              <w:t>型号及规格</w:t>
            </w:r>
          </w:p>
        </w:tc>
        <w:tc>
          <w:tcPr>
            <w:tcW w:w="762" w:type="dxa"/>
            <w:vAlign w:val="center"/>
          </w:tcPr>
          <w:p w14:paraId="1C82520D">
            <w:pPr>
              <w:ind w:firstLine="0" w:firstLineChars="0"/>
              <w:jc w:val="center"/>
              <w:rPr>
                <w:rFonts w:cs="宋体"/>
                <w:b/>
                <w:bCs/>
                <w:sz w:val="21"/>
                <w:szCs w:val="21"/>
              </w:rPr>
            </w:pPr>
            <w:r>
              <w:rPr>
                <w:rFonts w:hint="eastAsia" w:cs="宋体"/>
                <w:b/>
                <w:bCs/>
                <w:sz w:val="21"/>
                <w:szCs w:val="21"/>
              </w:rPr>
              <w:t>单位</w:t>
            </w:r>
          </w:p>
        </w:tc>
        <w:tc>
          <w:tcPr>
            <w:tcW w:w="701" w:type="dxa"/>
            <w:vAlign w:val="center"/>
          </w:tcPr>
          <w:p w14:paraId="3A8D0DE8">
            <w:pPr>
              <w:ind w:firstLine="0" w:firstLineChars="0"/>
              <w:jc w:val="center"/>
              <w:rPr>
                <w:rFonts w:cs="宋体"/>
                <w:b/>
                <w:bCs/>
                <w:sz w:val="21"/>
                <w:szCs w:val="21"/>
              </w:rPr>
            </w:pPr>
            <w:r>
              <w:rPr>
                <w:rFonts w:hint="eastAsia" w:cs="宋体"/>
                <w:b/>
                <w:bCs/>
                <w:sz w:val="21"/>
                <w:szCs w:val="21"/>
              </w:rPr>
              <w:t>数量</w:t>
            </w:r>
          </w:p>
        </w:tc>
        <w:tc>
          <w:tcPr>
            <w:tcW w:w="2428" w:type="dxa"/>
            <w:vAlign w:val="center"/>
          </w:tcPr>
          <w:p w14:paraId="4D3C8285">
            <w:pPr>
              <w:ind w:firstLine="0" w:firstLineChars="0"/>
              <w:jc w:val="center"/>
              <w:rPr>
                <w:rFonts w:cs="宋体"/>
                <w:b/>
                <w:bCs/>
                <w:sz w:val="21"/>
                <w:szCs w:val="21"/>
              </w:rPr>
            </w:pPr>
            <w:r>
              <w:rPr>
                <w:rFonts w:hint="eastAsia" w:cs="宋体"/>
                <w:b/>
                <w:bCs/>
                <w:sz w:val="21"/>
                <w:szCs w:val="21"/>
              </w:rPr>
              <w:t>备注</w:t>
            </w:r>
          </w:p>
        </w:tc>
      </w:tr>
      <w:tr w14:paraId="78413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DFA8AAF">
            <w:pPr>
              <w:ind w:firstLine="0" w:firstLineChars="0"/>
              <w:jc w:val="center"/>
              <w:rPr>
                <w:rFonts w:cs="宋体"/>
                <w:sz w:val="21"/>
                <w:szCs w:val="21"/>
              </w:rPr>
            </w:pPr>
            <w:r>
              <w:rPr>
                <w:rFonts w:cs="宋体"/>
                <w:sz w:val="21"/>
                <w:szCs w:val="21"/>
              </w:rPr>
              <w:t>1</w:t>
            </w:r>
          </w:p>
        </w:tc>
        <w:tc>
          <w:tcPr>
            <w:tcW w:w="7894" w:type="dxa"/>
            <w:gridSpan w:val="5"/>
            <w:vAlign w:val="center"/>
          </w:tcPr>
          <w:p w14:paraId="6F31E42A">
            <w:pPr>
              <w:ind w:firstLine="0" w:firstLineChars="0"/>
              <w:jc w:val="center"/>
              <w:rPr>
                <w:rFonts w:cs="宋体"/>
                <w:sz w:val="21"/>
                <w:szCs w:val="21"/>
              </w:rPr>
            </w:pPr>
            <w:r>
              <w:rPr>
                <w:rFonts w:hint="eastAsia" w:cs="宋体"/>
                <w:sz w:val="21"/>
                <w:szCs w:val="21"/>
              </w:rPr>
              <w:t>立式长轴泵</w:t>
            </w:r>
          </w:p>
        </w:tc>
      </w:tr>
      <w:tr w14:paraId="39EC6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25DED7A2">
            <w:pPr>
              <w:ind w:firstLine="0" w:firstLineChars="0"/>
              <w:jc w:val="center"/>
              <w:rPr>
                <w:rFonts w:cs="宋体"/>
                <w:sz w:val="21"/>
                <w:szCs w:val="21"/>
              </w:rPr>
            </w:pPr>
            <w:r>
              <w:rPr>
                <w:rFonts w:cs="宋体"/>
                <w:sz w:val="21"/>
                <w:szCs w:val="21"/>
              </w:rPr>
              <w:t>1</w:t>
            </w:r>
            <w:r>
              <w:rPr>
                <w:rFonts w:hint="eastAsia" w:cs="宋体"/>
                <w:sz w:val="21"/>
                <w:szCs w:val="21"/>
              </w:rPr>
              <w:t>.1</w:t>
            </w:r>
          </w:p>
        </w:tc>
        <w:tc>
          <w:tcPr>
            <w:tcW w:w="1712" w:type="dxa"/>
            <w:vAlign w:val="center"/>
          </w:tcPr>
          <w:p w14:paraId="4B29E5DC">
            <w:pPr>
              <w:ind w:firstLine="0" w:firstLineChars="0"/>
              <w:jc w:val="both"/>
              <w:rPr>
                <w:rFonts w:cs="宋体"/>
                <w:sz w:val="21"/>
                <w:szCs w:val="21"/>
              </w:rPr>
            </w:pPr>
            <w:r>
              <w:rPr>
                <w:rFonts w:hint="eastAsia" w:cs="宋体"/>
                <w:sz w:val="21"/>
                <w:szCs w:val="21"/>
              </w:rPr>
              <w:t>立式长轴泵</w:t>
            </w:r>
          </w:p>
        </w:tc>
        <w:tc>
          <w:tcPr>
            <w:tcW w:w="2291" w:type="dxa"/>
            <w:vAlign w:val="center"/>
          </w:tcPr>
          <w:p w14:paraId="0083A93C">
            <w:pPr>
              <w:ind w:firstLine="0" w:firstLineChars="0"/>
              <w:jc w:val="both"/>
              <w:rPr>
                <w:rFonts w:cs="宋体"/>
                <w:sz w:val="21"/>
                <w:szCs w:val="21"/>
              </w:rPr>
            </w:pPr>
            <w:r>
              <w:rPr>
                <w:rFonts w:hint="eastAsia" w:cs="宋体"/>
                <w:sz w:val="21"/>
                <w:szCs w:val="21"/>
              </w:rPr>
              <w:t>设计流量（额定流量）：</w:t>
            </w:r>
          </w:p>
          <w:p w14:paraId="3624AC4C">
            <w:pPr>
              <w:ind w:firstLine="0" w:firstLineChars="0"/>
              <w:jc w:val="both"/>
              <w:rPr>
                <w:rFonts w:cs="宋体"/>
                <w:sz w:val="21"/>
                <w:szCs w:val="21"/>
              </w:rPr>
            </w:pPr>
            <w:r>
              <w:rPr>
                <w:rFonts w:hint="eastAsia" w:cs="宋体"/>
                <w:sz w:val="21"/>
                <w:szCs w:val="21"/>
                <w:lang w:val="en-US" w:eastAsia="zh-CN"/>
              </w:rPr>
              <w:t>374.4</w:t>
            </w:r>
            <w:r>
              <w:rPr>
                <w:rFonts w:hint="eastAsia" w:cs="宋体"/>
                <w:sz w:val="21"/>
                <w:szCs w:val="21"/>
              </w:rPr>
              <w:t>m</w:t>
            </w:r>
            <w:r>
              <w:rPr>
                <w:rFonts w:hint="eastAsia" w:cs="宋体"/>
                <w:sz w:val="21"/>
                <w:szCs w:val="21"/>
                <w:vertAlign w:val="superscript"/>
              </w:rPr>
              <w:t>3</w:t>
            </w:r>
            <w:r>
              <w:rPr>
                <w:rFonts w:hint="eastAsia" w:cs="宋体"/>
                <w:sz w:val="21"/>
                <w:szCs w:val="21"/>
              </w:rPr>
              <w:t>/h；</w:t>
            </w:r>
          </w:p>
          <w:p w14:paraId="226DE017">
            <w:pPr>
              <w:ind w:firstLine="0" w:firstLineChars="0"/>
              <w:jc w:val="both"/>
              <w:rPr>
                <w:rFonts w:cs="宋体"/>
                <w:sz w:val="21"/>
                <w:szCs w:val="21"/>
              </w:rPr>
            </w:pPr>
            <w:r>
              <w:rPr>
                <w:rFonts w:hint="eastAsia" w:cs="宋体"/>
                <w:sz w:val="21"/>
                <w:szCs w:val="21"/>
              </w:rPr>
              <w:t>设计扬程（额定扬程）：</w:t>
            </w:r>
          </w:p>
          <w:p w14:paraId="31590BF5">
            <w:pPr>
              <w:ind w:firstLine="0" w:firstLineChars="0"/>
              <w:jc w:val="both"/>
              <w:rPr>
                <w:rFonts w:cs="宋体"/>
                <w:sz w:val="21"/>
                <w:szCs w:val="21"/>
              </w:rPr>
            </w:pPr>
            <w:r>
              <w:rPr>
                <w:rFonts w:cs="宋体"/>
                <w:sz w:val="21"/>
                <w:szCs w:val="21"/>
              </w:rPr>
              <w:t>23.2</w:t>
            </w:r>
            <w:r>
              <w:rPr>
                <w:rFonts w:hint="eastAsia" w:cs="宋体"/>
                <w:sz w:val="21"/>
                <w:szCs w:val="21"/>
              </w:rPr>
              <w:t>m</w:t>
            </w:r>
          </w:p>
        </w:tc>
        <w:tc>
          <w:tcPr>
            <w:tcW w:w="762" w:type="dxa"/>
            <w:vAlign w:val="center"/>
          </w:tcPr>
          <w:p w14:paraId="6C8171EC">
            <w:pPr>
              <w:ind w:firstLine="0" w:firstLineChars="0"/>
              <w:jc w:val="center"/>
              <w:rPr>
                <w:rFonts w:cs="宋体"/>
                <w:sz w:val="21"/>
                <w:szCs w:val="21"/>
              </w:rPr>
            </w:pPr>
            <w:r>
              <w:rPr>
                <w:rFonts w:hint="eastAsia" w:cs="宋体"/>
                <w:sz w:val="21"/>
                <w:szCs w:val="21"/>
              </w:rPr>
              <w:t>台</w:t>
            </w:r>
          </w:p>
        </w:tc>
        <w:tc>
          <w:tcPr>
            <w:tcW w:w="701" w:type="dxa"/>
            <w:vAlign w:val="center"/>
          </w:tcPr>
          <w:p w14:paraId="4C930EF1">
            <w:pPr>
              <w:ind w:firstLine="0" w:firstLineChars="0"/>
              <w:jc w:val="center"/>
              <w:rPr>
                <w:rFonts w:cs="宋体"/>
                <w:sz w:val="21"/>
                <w:szCs w:val="21"/>
              </w:rPr>
            </w:pPr>
            <w:r>
              <w:rPr>
                <w:rFonts w:cs="宋体"/>
                <w:sz w:val="21"/>
                <w:szCs w:val="21"/>
              </w:rPr>
              <w:t>1</w:t>
            </w:r>
          </w:p>
        </w:tc>
        <w:tc>
          <w:tcPr>
            <w:tcW w:w="2428" w:type="dxa"/>
            <w:vAlign w:val="center"/>
          </w:tcPr>
          <w:p w14:paraId="732690FC">
            <w:pPr>
              <w:ind w:firstLine="0" w:firstLineChars="0"/>
              <w:jc w:val="center"/>
              <w:rPr>
                <w:rFonts w:cs="宋体"/>
                <w:sz w:val="21"/>
                <w:szCs w:val="21"/>
              </w:rPr>
            </w:pPr>
            <w:r>
              <w:rPr>
                <w:rFonts w:hint="eastAsia" w:cs="宋体"/>
                <w:sz w:val="21"/>
                <w:szCs w:val="21"/>
              </w:rPr>
              <w:t>含配套立式电机</w:t>
            </w:r>
          </w:p>
        </w:tc>
      </w:tr>
      <w:tr w14:paraId="252AF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334C5E9D">
            <w:pPr>
              <w:ind w:firstLine="0" w:firstLineChars="0"/>
              <w:jc w:val="center"/>
              <w:rPr>
                <w:rFonts w:cs="宋体"/>
                <w:sz w:val="21"/>
                <w:szCs w:val="21"/>
              </w:rPr>
            </w:pPr>
            <w:r>
              <w:rPr>
                <w:rFonts w:cs="宋体"/>
                <w:sz w:val="21"/>
                <w:szCs w:val="21"/>
              </w:rPr>
              <w:t>2</w:t>
            </w:r>
          </w:p>
        </w:tc>
        <w:tc>
          <w:tcPr>
            <w:tcW w:w="7894" w:type="dxa"/>
            <w:gridSpan w:val="5"/>
            <w:vAlign w:val="center"/>
          </w:tcPr>
          <w:p w14:paraId="09A5B71E">
            <w:pPr>
              <w:ind w:firstLine="0" w:firstLineChars="0"/>
              <w:jc w:val="center"/>
              <w:rPr>
                <w:rFonts w:cs="宋体"/>
                <w:sz w:val="21"/>
                <w:szCs w:val="21"/>
              </w:rPr>
            </w:pPr>
            <w:r>
              <w:rPr>
                <w:rFonts w:hint="eastAsia" w:cs="宋体"/>
                <w:sz w:val="21"/>
                <w:szCs w:val="21"/>
              </w:rPr>
              <w:t>立式长轴泵</w:t>
            </w:r>
          </w:p>
        </w:tc>
      </w:tr>
      <w:tr w14:paraId="0F2B4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7C70F108">
            <w:pPr>
              <w:ind w:firstLine="0" w:firstLineChars="0"/>
              <w:jc w:val="center"/>
              <w:rPr>
                <w:rFonts w:cs="宋体"/>
                <w:sz w:val="21"/>
                <w:szCs w:val="21"/>
              </w:rPr>
            </w:pPr>
            <w:r>
              <w:rPr>
                <w:rFonts w:cs="宋体"/>
                <w:sz w:val="21"/>
                <w:szCs w:val="21"/>
              </w:rPr>
              <w:t>2</w:t>
            </w:r>
            <w:r>
              <w:rPr>
                <w:rFonts w:hint="eastAsia" w:cs="宋体"/>
                <w:sz w:val="21"/>
                <w:szCs w:val="21"/>
              </w:rPr>
              <w:t>.1</w:t>
            </w:r>
          </w:p>
        </w:tc>
        <w:tc>
          <w:tcPr>
            <w:tcW w:w="1712" w:type="dxa"/>
            <w:vAlign w:val="center"/>
          </w:tcPr>
          <w:p w14:paraId="4DD70B22">
            <w:pPr>
              <w:ind w:firstLine="0" w:firstLineChars="0"/>
              <w:jc w:val="both"/>
              <w:rPr>
                <w:rFonts w:cs="宋体"/>
                <w:sz w:val="21"/>
                <w:szCs w:val="21"/>
              </w:rPr>
            </w:pPr>
            <w:r>
              <w:rPr>
                <w:rFonts w:hint="eastAsia" w:cs="宋体"/>
                <w:sz w:val="21"/>
                <w:szCs w:val="21"/>
              </w:rPr>
              <w:t>立式长轴泵</w:t>
            </w:r>
          </w:p>
        </w:tc>
        <w:tc>
          <w:tcPr>
            <w:tcW w:w="2291" w:type="dxa"/>
            <w:vAlign w:val="center"/>
          </w:tcPr>
          <w:p w14:paraId="0A93C7D3">
            <w:pPr>
              <w:ind w:firstLine="0" w:firstLineChars="0"/>
              <w:jc w:val="both"/>
              <w:rPr>
                <w:rFonts w:cs="宋体"/>
                <w:sz w:val="21"/>
                <w:szCs w:val="21"/>
              </w:rPr>
            </w:pPr>
            <w:r>
              <w:rPr>
                <w:rFonts w:hint="eastAsia" w:cs="宋体"/>
                <w:sz w:val="21"/>
                <w:szCs w:val="21"/>
              </w:rPr>
              <w:t>设计流量（额定流量）：</w:t>
            </w:r>
          </w:p>
          <w:p w14:paraId="229B695D">
            <w:pPr>
              <w:ind w:firstLine="0" w:firstLineChars="0"/>
              <w:jc w:val="both"/>
              <w:rPr>
                <w:rFonts w:cs="宋体"/>
                <w:sz w:val="21"/>
                <w:szCs w:val="21"/>
              </w:rPr>
            </w:pPr>
            <w:r>
              <w:rPr>
                <w:rFonts w:hint="eastAsia" w:cs="宋体"/>
                <w:sz w:val="21"/>
                <w:szCs w:val="21"/>
                <w:lang w:val="en-US" w:eastAsia="zh-CN"/>
              </w:rPr>
              <w:t>202.72</w:t>
            </w:r>
            <w:r>
              <w:rPr>
                <w:rFonts w:hint="eastAsia" w:cs="宋体"/>
                <w:sz w:val="21"/>
                <w:szCs w:val="21"/>
              </w:rPr>
              <w:t>m</w:t>
            </w:r>
            <w:r>
              <w:rPr>
                <w:rFonts w:hint="eastAsia" w:cs="宋体"/>
                <w:sz w:val="21"/>
                <w:szCs w:val="21"/>
                <w:vertAlign w:val="superscript"/>
              </w:rPr>
              <w:t>3</w:t>
            </w:r>
            <w:r>
              <w:rPr>
                <w:rFonts w:hint="eastAsia" w:cs="宋体"/>
                <w:sz w:val="21"/>
                <w:szCs w:val="21"/>
              </w:rPr>
              <w:t>/h；</w:t>
            </w:r>
          </w:p>
          <w:p w14:paraId="0C44BB7C">
            <w:pPr>
              <w:ind w:firstLine="0" w:firstLineChars="0"/>
              <w:jc w:val="both"/>
              <w:rPr>
                <w:rFonts w:cs="宋体"/>
                <w:sz w:val="21"/>
                <w:szCs w:val="21"/>
              </w:rPr>
            </w:pPr>
            <w:r>
              <w:rPr>
                <w:rFonts w:hint="eastAsia" w:cs="宋体"/>
                <w:sz w:val="21"/>
                <w:szCs w:val="21"/>
              </w:rPr>
              <w:t>设计扬程（额定扬程）：</w:t>
            </w:r>
          </w:p>
          <w:p w14:paraId="33E4E73D">
            <w:pPr>
              <w:ind w:firstLine="0" w:firstLineChars="0"/>
              <w:jc w:val="both"/>
              <w:rPr>
                <w:rFonts w:cs="宋体"/>
                <w:sz w:val="21"/>
                <w:szCs w:val="21"/>
              </w:rPr>
            </w:pPr>
            <w:r>
              <w:rPr>
                <w:rFonts w:hint="eastAsia" w:cs="宋体"/>
                <w:sz w:val="21"/>
                <w:szCs w:val="21"/>
                <w:lang w:val="en-US" w:eastAsia="zh-CN"/>
              </w:rPr>
              <w:t>7.4</w:t>
            </w:r>
            <w:r>
              <w:rPr>
                <w:rFonts w:hint="eastAsia" w:cs="宋体"/>
                <w:sz w:val="21"/>
                <w:szCs w:val="21"/>
              </w:rPr>
              <w:t>m</w:t>
            </w:r>
          </w:p>
        </w:tc>
        <w:tc>
          <w:tcPr>
            <w:tcW w:w="762" w:type="dxa"/>
            <w:vAlign w:val="center"/>
          </w:tcPr>
          <w:p w14:paraId="1F80249C">
            <w:pPr>
              <w:ind w:firstLine="0" w:firstLineChars="0"/>
              <w:jc w:val="center"/>
              <w:rPr>
                <w:rFonts w:cs="宋体"/>
                <w:sz w:val="21"/>
                <w:szCs w:val="21"/>
              </w:rPr>
            </w:pPr>
            <w:r>
              <w:rPr>
                <w:rFonts w:hint="eastAsia" w:cs="宋体"/>
                <w:sz w:val="21"/>
                <w:szCs w:val="21"/>
              </w:rPr>
              <w:t>台</w:t>
            </w:r>
          </w:p>
        </w:tc>
        <w:tc>
          <w:tcPr>
            <w:tcW w:w="701" w:type="dxa"/>
            <w:vAlign w:val="center"/>
          </w:tcPr>
          <w:p w14:paraId="5D23528F">
            <w:pPr>
              <w:ind w:firstLine="0" w:firstLineChars="0"/>
              <w:jc w:val="center"/>
              <w:rPr>
                <w:rFonts w:cs="宋体"/>
                <w:sz w:val="21"/>
                <w:szCs w:val="21"/>
              </w:rPr>
            </w:pPr>
            <w:r>
              <w:rPr>
                <w:rFonts w:cs="宋体"/>
                <w:sz w:val="21"/>
                <w:szCs w:val="21"/>
              </w:rPr>
              <w:t>2</w:t>
            </w:r>
          </w:p>
        </w:tc>
        <w:tc>
          <w:tcPr>
            <w:tcW w:w="2428" w:type="dxa"/>
            <w:vAlign w:val="center"/>
          </w:tcPr>
          <w:p w14:paraId="41395FBD">
            <w:pPr>
              <w:ind w:firstLine="0" w:firstLineChars="0"/>
              <w:jc w:val="center"/>
              <w:rPr>
                <w:rFonts w:cs="宋体"/>
                <w:sz w:val="21"/>
                <w:szCs w:val="21"/>
              </w:rPr>
            </w:pPr>
            <w:r>
              <w:rPr>
                <w:rFonts w:hint="eastAsia" w:cs="宋体"/>
                <w:sz w:val="21"/>
                <w:szCs w:val="21"/>
              </w:rPr>
              <w:t>含配套立式电机</w:t>
            </w:r>
          </w:p>
        </w:tc>
      </w:tr>
      <w:tr w14:paraId="2B7FC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3CCA390C">
            <w:pPr>
              <w:ind w:firstLine="0" w:firstLineChars="0"/>
              <w:jc w:val="center"/>
              <w:rPr>
                <w:rFonts w:cs="宋体"/>
                <w:sz w:val="21"/>
                <w:szCs w:val="21"/>
              </w:rPr>
            </w:pPr>
            <w:r>
              <w:rPr>
                <w:rFonts w:cs="宋体"/>
                <w:sz w:val="21"/>
                <w:szCs w:val="21"/>
              </w:rPr>
              <w:t>3</w:t>
            </w:r>
          </w:p>
        </w:tc>
        <w:tc>
          <w:tcPr>
            <w:tcW w:w="4003" w:type="dxa"/>
            <w:gridSpan w:val="2"/>
            <w:vAlign w:val="center"/>
          </w:tcPr>
          <w:p w14:paraId="6A3C1619">
            <w:pPr>
              <w:ind w:firstLine="0" w:firstLineChars="0"/>
              <w:jc w:val="both"/>
              <w:rPr>
                <w:rFonts w:cs="宋体"/>
                <w:sz w:val="21"/>
                <w:szCs w:val="21"/>
              </w:rPr>
            </w:pPr>
            <w:r>
              <w:rPr>
                <w:rFonts w:hint="eastAsia" w:cs="宋体"/>
                <w:sz w:val="21"/>
                <w:szCs w:val="21"/>
              </w:rPr>
              <w:t>以上所有设备进出口配对法兰、螺栓、螺母；基础安装所需底座、螺栓、支架、预埋件等</w:t>
            </w:r>
          </w:p>
        </w:tc>
        <w:tc>
          <w:tcPr>
            <w:tcW w:w="762" w:type="dxa"/>
            <w:vAlign w:val="center"/>
          </w:tcPr>
          <w:p w14:paraId="3AFC8F4F">
            <w:pPr>
              <w:ind w:firstLine="0" w:firstLineChars="0"/>
              <w:jc w:val="center"/>
              <w:rPr>
                <w:rFonts w:cs="宋体"/>
                <w:sz w:val="21"/>
                <w:szCs w:val="21"/>
              </w:rPr>
            </w:pPr>
            <w:r>
              <w:rPr>
                <w:rFonts w:hint="eastAsia" w:cs="宋体"/>
                <w:sz w:val="21"/>
                <w:szCs w:val="21"/>
              </w:rPr>
              <w:t>项</w:t>
            </w:r>
          </w:p>
        </w:tc>
        <w:tc>
          <w:tcPr>
            <w:tcW w:w="701" w:type="dxa"/>
            <w:vAlign w:val="center"/>
          </w:tcPr>
          <w:p w14:paraId="13B47006">
            <w:pPr>
              <w:ind w:firstLine="0" w:firstLineChars="0"/>
              <w:jc w:val="center"/>
              <w:rPr>
                <w:rFonts w:cs="宋体"/>
                <w:sz w:val="21"/>
                <w:szCs w:val="21"/>
              </w:rPr>
            </w:pPr>
            <w:r>
              <w:rPr>
                <w:rFonts w:hint="eastAsia" w:cs="宋体"/>
                <w:sz w:val="21"/>
                <w:szCs w:val="21"/>
              </w:rPr>
              <w:t>1</w:t>
            </w:r>
          </w:p>
        </w:tc>
        <w:tc>
          <w:tcPr>
            <w:tcW w:w="2428" w:type="dxa"/>
            <w:vAlign w:val="center"/>
          </w:tcPr>
          <w:p w14:paraId="2C3E4C94">
            <w:pPr>
              <w:ind w:firstLine="0" w:firstLineChars="0"/>
              <w:jc w:val="both"/>
              <w:rPr>
                <w:rFonts w:cs="宋体"/>
                <w:sz w:val="21"/>
                <w:szCs w:val="21"/>
              </w:rPr>
            </w:pPr>
          </w:p>
        </w:tc>
      </w:tr>
    </w:tbl>
    <w:p w14:paraId="4BA023B2">
      <w:pPr>
        <w:ind w:left="0" w:leftChars="0" w:firstLine="0" w:firstLineChars="0"/>
      </w:pPr>
      <w:bookmarkStart w:id="9" w:name="_Toc495574159"/>
      <w:bookmarkStart w:id="10" w:name="_Toc428271509"/>
      <w:bookmarkStart w:id="11" w:name="_Toc171344011"/>
    </w:p>
    <w:p w14:paraId="57EAD709">
      <w:pPr>
        <w:pStyle w:val="4"/>
        <w:spacing w:before="163" w:after="163"/>
      </w:pPr>
      <w:bookmarkStart w:id="12" w:name="_Toc7569"/>
      <w:r>
        <w:rPr>
          <w:rFonts w:hint="eastAsia"/>
          <w:lang w:val="en-US" w:eastAsia="zh-CN"/>
        </w:rPr>
        <w:t>1</w:t>
      </w:r>
      <w:r>
        <w:rPr>
          <w:rFonts w:hint="eastAsia"/>
        </w:rPr>
        <w:t>.</w:t>
      </w:r>
      <w:r>
        <w:t>2</w:t>
      </w:r>
      <w:r>
        <w:rPr>
          <w:rFonts w:hint="eastAsia"/>
        </w:rPr>
        <w:t>随机</w:t>
      </w:r>
      <w:r>
        <w:t>备品备件及专用工具</w:t>
      </w:r>
      <w:bookmarkEnd w:id="9"/>
      <w:bookmarkEnd w:id="10"/>
      <w:bookmarkEnd w:id="11"/>
      <w:bookmarkEnd w:id="12"/>
    </w:p>
    <w:p w14:paraId="69E1AF58">
      <w:pPr>
        <w:pStyle w:val="6"/>
        <w:spacing w:before="163" w:after="163"/>
        <w:ind w:firstLine="31"/>
      </w:pPr>
      <w:bookmarkStart w:id="13" w:name="_Toc428271510"/>
      <w:bookmarkStart w:id="14" w:name="_Toc364089206"/>
      <w:r>
        <w:rPr>
          <w:rFonts w:hint="eastAsia"/>
          <w:lang w:val="en-US" w:eastAsia="zh-CN"/>
        </w:rPr>
        <w:t>1</w:t>
      </w:r>
      <w:r>
        <w:rPr>
          <w:rFonts w:hint="eastAsia"/>
        </w:rPr>
        <w:t>.</w:t>
      </w:r>
      <w:r>
        <w:t>2</w:t>
      </w:r>
      <w:r>
        <w:rPr>
          <w:rFonts w:hint="eastAsia"/>
        </w:rPr>
        <w:t>.1随机</w:t>
      </w:r>
      <w:r>
        <w:t>备品备件</w:t>
      </w:r>
      <w:bookmarkEnd w:id="13"/>
      <w:bookmarkEnd w:id="14"/>
    </w:p>
    <w:p w14:paraId="43E31C16">
      <w:pPr>
        <w:ind w:firstLine="480" w:firstLineChars="200"/>
        <w:jc w:val="both"/>
      </w:pPr>
      <w:r>
        <w:t>卖方应随机供应下列的备品备件。</w:t>
      </w:r>
      <w:r>
        <w:rPr>
          <w:rFonts w:hint="eastAsia"/>
        </w:rPr>
        <w:t>备品备件应与供货设备部件的形状、尺寸、精度、材质完全一致，与同规格部件具有互换性。</w:t>
      </w:r>
    </w:p>
    <w:p w14:paraId="42C86EFB">
      <w:pPr>
        <w:ind w:firstLine="480" w:firstLineChars="200"/>
        <w:jc w:val="both"/>
      </w:pPr>
      <w:r>
        <w:t>卖方认为应该提供的其他备品备件的名称、型号、规格、数量和分项报价应按附件格式填列。在</w:t>
      </w:r>
      <w:r>
        <w:rPr>
          <w:rFonts w:hint="eastAsia"/>
        </w:rPr>
        <w:t>最终验收后两</w:t>
      </w:r>
      <w:r>
        <w:t>年中，卖方应以合同价格及时提供设备正常运行所需的备品备件。</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396"/>
        <w:gridCol w:w="1843"/>
        <w:gridCol w:w="1843"/>
        <w:gridCol w:w="2657"/>
      </w:tblGrid>
      <w:tr w14:paraId="333AF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6" w:type="pct"/>
            <w:vAlign w:val="center"/>
          </w:tcPr>
          <w:p w14:paraId="74EECA5D">
            <w:pPr>
              <w:ind w:firstLine="27"/>
              <w:jc w:val="center"/>
              <w:rPr>
                <w:b/>
                <w:bCs/>
                <w:sz w:val="21"/>
                <w:szCs w:val="21"/>
              </w:rPr>
            </w:pPr>
            <w:r>
              <w:rPr>
                <w:b/>
                <w:bCs/>
                <w:sz w:val="21"/>
                <w:szCs w:val="21"/>
              </w:rPr>
              <w:t>序号</w:t>
            </w:r>
          </w:p>
        </w:tc>
        <w:tc>
          <w:tcPr>
            <w:tcW w:w="1216" w:type="pct"/>
            <w:vAlign w:val="center"/>
          </w:tcPr>
          <w:p w14:paraId="0559DE60">
            <w:pPr>
              <w:ind w:firstLine="27"/>
              <w:jc w:val="center"/>
              <w:rPr>
                <w:b/>
                <w:bCs/>
                <w:sz w:val="21"/>
                <w:szCs w:val="21"/>
              </w:rPr>
            </w:pPr>
            <w:r>
              <w:rPr>
                <w:b/>
                <w:bCs/>
                <w:sz w:val="21"/>
                <w:szCs w:val="21"/>
              </w:rPr>
              <w:t>名  称</w:t>
            </w:r>
          </w:p>
        </w:tc>
        <w:tc>
          <w:tcPr>
            <w:tcW w:w="935" w:type="pct"/>
          </w:tcPr>
          <w:p w14:paraId="04479726">
            <w:pPr>
              <w:ind w:firstLine="27"/>
              <w:jc w:val="center"/>
              <w:rPr>
                <w:b/>
                <w:bCs/>
                <w:sz w:val="21"/>
                <w:szCs w:val="21"/>
              </w:rPr>
            </w:pPr>
            <w:r>
              <w:rPr>
                <w:rFonts w:hint="eastAsia"/>
                <w:b/>
                <w:bCs/>
                <w:sz w:val="21"/>
                <w:szCs w:val="21"/>
              </w:rPr>
              <w:t>型号</w:t>
            </w:r>
          </w:p>
        </w:tc>
        <w:tc>
          <w:tcPr>
            <w:tcW w:w="935" w:type="pct"/>
            <w:vAlign w:val="center"/>
          </w:tcPr>
          <w:p w14:paraId="32823084">
            <w:pPr>
              <w:ind w:firstLine="27"/>
              <w:jc w:val="center"/>
              <w:rPr>
                <w:b/>
                <w:bCs/>
                <w:sz w:val="21"/>
                <w:szCs w:val="21"/>
              </w:rPr>
            </w:pPr>
            <w:r>
              <w:rPr>
                <w:b/>
                <w:bCs/>
                <w:sz w:val="21"/>
                <w:szCs w:val="21"/>
              </w:rPr>
              <w:t>数 量</w:t>
            </w:r>
          </w:p>
        </w:tc>
        <w:tc>
          <w:tcPr>
            <w:tcW w:w="1349" w:type="pct"/>
            <w:vAlign w:val="center"/>
          </w:tcPr>
          <w:p w14:paraId="1D0C9410">
            <w:pPr>
              <w:ind w:firstLine="27"/>
              <w:jc w:val="center"/>
              <w:rPr>
                <w:b/>
                <w:bCs/>
                <w:sz w:val="21"/>
                <w:szCs w:val="21"/>
              </w:rPr>
            </w:pPr>
            <w:r>
              <w:rPr>
                <w:b/>
                <w:bCs/>
                <w:sz w:val="21"/>
                <w:szCs w:val="21"/>
              </w:rPr>
              <w:t>备注</w:t>
            </w:r>
          </w:p>
        </w:tc>
      </w:tr>
      <w:tr w14:paraId="64C2B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6" w:type="pct"/>
            <w:vAlign w:val="center"/>
          </w:tcPr>
          <w:p w14:paraId="0DD5C651">
            <w:pPr>
              <w:ind w:firstLine="27"/>
              <w:jc w:val="center"/>
              <w:rPr>
                <w:sz w:val="21"/>
                <w:szCs w:val="21"/>
              </w:rPr>
            </w:pPr>
            <w:r>
              <w:rPr>
                <w:sz w:val="21"/>
                <w:szCs w:val="21"/>
              </w:rPr>
              <w:t>1</w:t>
            </w:r>
          </w:p>
        </w:tc>
        <w:tc>
          <w:tcPr>
            <w:tcW w:w="1216" w:type="pct"/>
            <w:vAlign w:val="center"/>
          </w:tcPr>
          <w:p w14:paraId="29D404B7">
            <w:pPr>
              <w:ind w:firstLine="27"/>
              <w:jc w:val="center"/>
              <w:rPr>
                <w:sz w:val="21"/>
                <w:szCs w:val="21"/>
              </w:rPr>
            </w:pPr>
            <w:r>
              <w:rPr>
                <w:rFonts w:hint="eastAsia"/>
                <w:sz w:val="21"/>
                <w:szCs w:val="21"/>
              </w:rPr>
              <w:t>轴封填料</w:t>
            </w:r>
          </w:p>
        </w:tc>
        <w:tc>
          <w:tcPr>
            <w:tcW w:w="935" w:type="pct"/>
          </w:tcPr>
          <w:p w14:paraId="00A26754">
            <w:pPr>
              <w:ind w:firstLine="27"/>
              <w:jc w:val="center"/>
              <w:rPr>
                <w:sz w:val="21"/>
                <w:szCs w:val="21"/>
              </w:rPr>
            </w:pPr>
            <w:r>
              <w:rPr>
                <w:rFonts w:hint="eastAsia"/>
                <w:sz w:val="21"/>
                <w:szCs w:val="21"/>
              </w:rPr>
              <w:t>与泵配套</w:t>
            </w:r>
          </w:p>
        </w:tc>
        <w:tc>
          <w:tcPr>
            <w:tcW w:w="935" w:type="pct"/>
            <w:vAlign w:val="center"/>
          </w:tcPr>
          <w:p w14:paraId="7BD7E035">
            <w:pPr>
              <w:ind w:firstLine="27"/>
              <w:jc w:val="center"/>
              <w:rPr>
                <w:sz w:val="21"/>
                <w:szCs w:val="21"/>
              </w:rPr>
            </w:pPr>
            <w:r>
              <w:rPr>
                <w:sz w:val="21"/>
                <w:szCs w:val="21"/>
              </w:rPr>
              <w:t>1</w:t>
            </w:r>
            <w:r>
              <w:rPr>
                <w:rFonts w:hint="eastAsia"/>
                <w:sz w:val="21"/>
                <w:szCs w:val="21"/>
              </w:rPr>
              <w:t>台</w:t>
            </w:r>
            <w:r>
              <w:rPr>
                <w:sz w:val="21"/>
                <w:szCs w:val="21"/>
              </w:rPr>
              <w:t>套</w:t>
            </w:r>
          </w:p>
        </w:tc>
        <w:tc>
          <w:tcPr>
            <w:tcW w:w="1349" w:type="pct"/>
            <w:vAlign w:val="center"/>
          </w:tcPr>
          <w:p w14:paraId="33F512D5">
            <w:pPr>
              <w:ind w:firstLine="27"/>
              <w:jc w:val="center"/>
              <w:rPr>
                <w:sz w:val="21"/>
                <w:szCs w:val="21"/>
              </w:rPr>
            </w:pPr>
            <w:r>
              <w:rPr>
                <w:sz w:val="21"/>
                <w:szCs w:val="21"/>
              </w:rPr>
              <w:t>各种规格</w:t>
            </w:r>
          </w:p>
        </w:tc>
      </w:tr>
      <w:tr w14:paraId="31668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6" w:type="pct"/>
            <w:vAlign w:val="center"/>
          </w:tcPr>
          <w:p w14:paraId="2DFF18CD">
            <w:pPr>
              <w:ind w:firstLine="27"/>
              <w:jc w:val="center"/>
              <w:rPr>
                <w:sz w:val="21"/>
                <w:szCs w:val="21"/>
              </w:rPr>
            </w:pPr>
            <w:r>
              <w:rPr>
                <w:sz w:val="21"/>
                <w:szCs w:val="21"/>
              </w:rPr>
              <w:t>2</w:t>
            </w:r>
          </w:p>
        </w:tc>
        <w:tc>
          <w:tcPr>
            <w:tcW w:w="1216" w:type="pct"/>
            <w:vAlign w:val="center"/>
          </w:tcPr>
          <w:p w14:paraId="24288241">
            <w:pPr>
              <w:ind w:firstLine="27"/>
              <w:jc w:val="center"/>
              <w:rPr>
                <w:sz w:val="21"/>
                <w:szCs w:val="21"/>
              </w:rPr>
            </w:pPr>
            <w:r>
              <w:rPr>
                <w:rFonts w:hint="eastAsia"/>
                <w:sz w:val="21"/>
                <w:szCs w:val="21"/>
              </w:rPr>
              <w:t>密封件</w:t>
            </w:r>
          </w:p>
        </w:tc>
        <w:tc>
          <w:tcPr>
            <w:tcW w:w="935" w:type="pct"/>
          </w:tcPr>
          <w:p w14:paraId="427D5166">
            <w:pPr>
              <w:ind w:firstLine="27"/>
              <w:jc w:val="center"/>
              <w:rPr>
                <w:sz w:val="21"/>
                <w:szCs w:val="21"/>
              </w:rPr>
            </w:pPr>
            <w:r>
              <w:rPr>
                <w:rFonts w:hint="eastAsia"/>
                <w:sz w:val="21"/>
                <w:szCs w:val="21"/>
              </w:rPr>
              <w:t>与泵配套</w:t>
            </w:r>
          </w:p>
        </w:tc>
        <w:tc>
          <w:tcPr>
            <w:tcW w:w="935" w:type="pct"/>
            <w:vAlign w:val="center"/>
          </w:tcPr>
          <w:p w14:paraId="67DB7830">
            <w:pPr>
              <w:ind w:firstLine="27"/>
              <w:jc w:val="center"/>
              <w:rPr>
                <w:sz w:val="21"/>
                <w:szCs w:val="21"/>
              </w:rPr>
            </w:pPr>
            <w:r>
              <w:rPr>
                <w:sz w:val="21"/>
                <w:szCs w:val="21"/>
              </w:rPr>
              <w:t>1</w:t>
            </w:r>
            <w:r>
              <w:rPr>
                <w:rFonts w:hint="eastAsia"/>
                <w:sz w:val="21"/>
                <w:szCs w:val="21"/>
              </w:rPr>
              <w:t>台</w:t>
            </w:r>
            <w:r>
              <w:rPr>
                <w:sz w:val="21"/>
                <w:szCs w:val="21"/>
              </w:rPr>
              <w:t>套</w:t>
            </w:r>
          </w:p>
        </w:tc>
        <w:tc>
          <w:tcPr>
            <w:tcW w:w="1349" w:type="pct"/>
            <w:vAlign w:val="center"/>
          </w:tcPr>
          <w:p w14:paraId="4A1C7152">
            <w:pPr>
              <w:ind w:firstLine="27"/>
              <w:jc w:val="center"/>
              <w:rPr>
                <w:sz w:val="21"/>
                <w:szCs w:val="21"/>
              </w:rPr>
            </w:pPr>
            <w:r>
              <w:rPr>
                <w:sz w:val="21"/>
                <w:szCs w:val="21"/>
              </w:rPr>
              <w:t>各种规格</w:t>
            </w:r>
          </w:p>
        </w:tc>
      </w:tr>
    </w:tbl>
    <w:p w14:paraId="2154001F">
      <w:pPr>
        <w:jc w:val="both"/>
        <w:rPr>
          <w:rFonts w:cs="Times New Roman"/>
          <w:kern w:val="0"/>
          <w:sz w:val="21"/>
          <w:szCs w:val="21"/>
        </w:rPr>
      </w:pPr>
      <w:bookmarkStart w:id="15" w:name="_Toc364089207"/>
      <w:bookmarkStart w:id="16" w:name="_Toc428271511"/>
      <w:r>
        <w:rPr>
          <w:rFonts w:hint="eastAsia"/>
        </w:rPr>
        <w:t>注：同型号规格水泵仅提供1台套随机</w:t>
      </w:r>
      <w:r>
        <w:t>备品备件。</w:t>
      </w:r>
    </w:p>
    <w:p w14:paraId="5EF54D31">
      <w:pPr>
        <w:pStyle w:val="6"/>
        <w:spacing w:before="163" w:after="163"/>
        <w:ind w:firstLine="31"/>
      </w:pPr>
      <w:r>
        <w:rPr>
          <w:rFonts w:hint="eastAsia"/>
          <w:lang w:val="en-US" w:eastAsia="zh-CN"/>
        </w:rPr>
        <w:t>1</w:t>
      </w:r>
      <w:r>
        <w:rPr>
          <w:rFonts w:hint="eastAsia"/>
        </w:rPr>
        <w:t>.</w:t>
      </w:r>
      <w:r>
        <w:t>2</w:t>
      </w:r>
      <w:r>
        <w:rPr>
          <w:rFonts w:hint="eastAsia"/>
        </w:rPr>
        <w:t>.2</w:t>
      </w:r>
      <w:r>
        <w:rPr>
          <w:rFonts w:hint="eastAsia"/>
          <w:bCs/>
        </w:rPr>
        <w:t>专用</w:t>
      </w:r>
      <w:r>
        <w:t>工具</w:t>
      </w:r>
      <w:bookmarkEnd w:id="15"/>
      <w:bookmarkEnd w:id="16"/>
    </w:p>
    <w:p w14:paraId="2D98E79C">
      <w:pPr>
        <w:ind w:firstLine="480" w:firstLineChars="200"/>
        <w:jc w:val="both"/>
      </w:pPr>
      <w:r>
        <w:t>专用工器具特指为满足本合同设备安装、调试、检修所必须具备的专用工具。</w:t>
      </w:r>
      <w:bookmarkStart w:id="17" w:name="OLE_LINK122"/>
      <w:bookmarkEnd w:id="17"/>
      <w:bookmarkStart w:id="18" w:name="OLE_LINK126"/>
      <w:bookmarkEnd w:id="18"/>
      <w:bookmarkStart w:id="19" w:name="table03"/>
      <w:bookmarkEnd w:id="19"/>
      <w:bookmarkStart w:id="20" w:name="OLE_LINK125"/>
      <w:bookmarkEnd w:id="20"/>
      <w:bookmarkStart w:id="21" w:name="OLE_LINK124"/>
      <w:bookmarkEnd w:id="21"/>
    </w:p>
    <w:p w14:paraId="68189188">
      <w:pPr>
        <w:pStyle w:val="4"/>
        <w:spacing w:before="163" w:after="163"/>
      </w:pPr>
      <w:bookmarkStart w:id="22" w:name="_Toc12808"/>
      <w:r>
        <w:rPr>
          <w:rFonts w:hint="eastAsia"/>
          <w:lang w:val="en-US" w:eastAsia="zh-CN"/>
        </w:rPr>
        <w:t>1</w:t>
      </w:r>
      <w:r>
        <w:t>.3一般要求</w:t>
      </w:r>
      <w:bookmarkEnd w:id="8"/>
      <w:bookmarkEnd w:id="22"/>
    </w:p>
    <w:p w14:paraId="65668303">
      <w:pPr>
        <w:ind w:firstLine="480" w:firstLineChars="200"/>
      </w:pPr>
      <w:bookmarkStart w:id="23" w:name="_Toc208301060"/>
      <w:bookmarkStart w:id="24" w:name="_Toc208395503"/>
      <w:r>
        <w:rPr>
          <w:rFonts w:hint="eastAsia"/>
        </w:rPr>
        <w:t>（1）</w:t>
      </w:r>
      <w:r>
        <w:t>卖方保证提供设备为全新的、先进的、成熟的、完整的和安全可靠的，且设备的技术经济性能符合专项技术规范、性能保证和技术参数的要求。</w:t>
      </w:r>
    </w:p>
    <w:p w14:paraId="181A5819">
      <w:pPr>
        <w:ind w:firstLine="480" w:firstLineChars="200"/>
      </w:pPr>
      <w:r>
        <w:rPr>
          <w:rFonts w:hint="eastAsia"/>
        </w:rPr>
        <w:t>（2）</w:t>
      </w:r>
      <w:r>
        <w:t>卖方应提供详细供货清单，清单中依次说明型号、数量、产地、生产厂家等内容。</w:t>
      </w:r>
    </w:p>
    <w:p w14:paraId="237F5E31">
      <w:pPr>
        <w:ind w:firstLine="480" w:firstLineChars="200"/>
      </w:pPr>
      <w:r>
        <w:rPr>
          <w:rFonts w:hint="eastAsia"/>
        </w:rPr>
        <w:t>（3）</w:t>
      </w:r>
      <w:r>
        <w:t>合同设备的安装由其它承包商承担，卖方应负责现场安装、试运行、交接验收等方面的技术指导工作和现场试验、调试，并对上述技术服务的质量负责。</w:t>
      </w:r>
    </w:p>
    <w:p w14:paraId="4BD7884B">
      <w:pPr>
        <w:ind w:firstLine="480" w:firstLineChars="200"/>
      </w:pPr>
      <w:r>
        <w:rPr>
          <w:rFonts w:hint="eastAsia"/>
        </w:rPr>
        <w:t>（4）</w:t>
      </w:r>
      <w:r>
        <w:t>卖方应按</w:t>
      </w:r>
      <w:r>
        <w:rPr>
          <w:rFonts w:hint="eastAsia"/>
          <w:lang w:val="en-US" w:eastAsia="zh-CN"/>
        </w:rPr>
        <w:t>签署合同的</w:t>
      </w:r>
      <w:r>
        <w:t>有关的技术要求提交相关的图纸、说明书、标准和规范；完成</w:t>
      </w:r>
      <w:r>
        <w:rPr>
          <w:rFonts w:hint="eastAsia"/>
        </w:rPr>
        <w:t>泵</w:t>
      </w:r>
      <w:r>
        <w:t>站设计有关的设计联络。</w:t>
      </w:r>
    </w:p>
    <w:p w14:paraId="5266A2D0">
      <w:pPr>
        <w:ind w:firstLine="480" w:firstLineChars="200"/>
      </w:pPr>
      <w:r>
        <w:rPr>
          <w:rFonts w:hint="eastAsia"/>
        </w:rPr>
        <w:t>（5）</w:t>
      </w:r>
      <w:r>
        <w:t>卖方应提供所有安装和检修所需专用工具等，并提供详细供货清单。</w:t>
      </w:r>
      <w:bookmarkEnd w:id="23"/>
      <w:bookmarkEnd w:id="24"/>
    </w:p>
    <w:p w14:paraId="0FF4A1A9">
      <w:pPr>
        <w:ind w:firstLine="0" w:firstLineChars="0"/>
        <w:jc w:val="both"/>
      </w:pPr>
    </w:p>
    <w:p w14:paraId="5C0D5B76">
      <w:pPr>
        <w:pStyle w:val="3"/>
        <w:ind w:firstLine="63"/>
      </w:pPr>
      <w:bookmarkStart w:id="25" w:name="_Toc492136185"/>
      <w:bookmarkStart w:id="26" w:name="_Toc12546"/>
      <w:bookmarkStart w:id="27" w:name="_Toc171343979"/>
      <w:bookmarkStart w:id="28" w:name="_Toc117092405"/>
      <w:r>
        <w:rPr>
          <w:rFonts w:hint="eastAsia"/>
          <w:lang w:val="en-US" w:eastAsia="zh-CN"/>
        </w:rPr>
        <w:t>2</w:t>
      </w:r>
      <w:r>
        <w:t>.技术</w:t>
      </w:r>
      <w:bookmarkEnd w:id="25"/>
      <w:r>
        <w:t>条款</w:t>
      </w:r>
      <w:bookmarkEnd w:id="26"/>
      <w:bookmarkEnd w:id="27"/>
      <w:bookmarkEnd w:id="28"/>
    </w:p>
    <w:p w14:paraId="4BC6C514">
      <w:pPr>
        <w:pStyle w:val="4"/>
        <w:spacing w:before="163" w:after="163"/>
      </w:pPr>
      <w:bookmarkStart w:id="29" w:name="_Toc492136187"/>
      <w:bookmarkStart w:id="30" w:name="_Toc337621679"/>
      <w:bookmarkStart w:id="31" w:name="_Toc346203573"/>
      <w:bookmarkStart w:id="32" w:name="_Toc171343981"/>
      <w:bookmarkStart w:id="33" w:name="_Toc360115332"/>
      <w:bookmarkStart w:id="34" w:name="_Toc18467"/>
      <w:bookmarkStart w:id="35" w:name="_Toc331687369"/>
      <w:r>
        <w:rPr>
          <w:rFonts w:hint="eastAsia"/>
          <w:lang w:val="en-US" w:eastAsia="zh-CN"/>
        </w:rPr>
        <w:t>2</w:t>
      </w:r>
      <w:r>
        <w:t>.</w:t>
      </w:r>
      <w:r>
        <w:rPr>
          <w:rFonts w:hint="eastAsia"/>
        </w:rPr>
        <w:t>1</w:t>
      </w:r>
      <w:r>
        <w:t>基本设计要求</w:t>
      </w:r>
      <w:bookmarkEnd w:id="29"/>
      <w:bookmarkEnd w:id="30"/>
      <w:bookmarkEnd w:id="31"/>
      <w:bookmarkEnd w:id="32"/>
      <w:bookmarkEnd w:id="33"/>
      <w:bookmarkEnd w:id="34"/>
      <w:bookmarkEnd w:id="35"/>
    </w:p>
    <w:p w14:paraId="1B6F18C7">
      <w:pPr>
        <w:pStyle w:val="19"/>
      </w:pPr>
      <w:bookmarkStart w:id="36" w:name="_Toc326077545"/>
      <w:r>
        <w:rPr>
          <w:rFonts w:hint="eastAsia"/>
        </w:rPr>
        <w:t>（1）</w:t>
      </w:r>
      <w:r>
        <w:t>设备应尽可能按</w:t>
      </w:r>
      <w:r>
        <w:rPr>
          <w:rFonts w:hint="eastAsia"/>
          <w:lang w:val="en-US" w:eastAsia="zh-CN"/>
        </w:rPr>
        <w:t>买</w:t>
      </w:r>
      <w:r>
        <w:t>方的标准设计，设计的基本原则是成熟、简洁和可靠，能在较经济及较低维护成本的情况下长期连续使用。</w:t>
      </w:r>
      <w:bookmarkEnd w:id="36"/>
    </w:p>
    <w:p w14:paraId="212E2695">
      <w:pPr>
        <w:pStyle w:val="19"/>
      </w:pPr>
      <w:bookmarkStart w:id="37" w:name="_Toc326077546"/>
      <w:r>
        <w:rPr>
          <w:rFonts w:hint="eastAsia"/>
        </w:rPr>
        <w:t>（2）</w:t>
      </w:r>
      <w:r>
        <w:t>所有设备所应选用优质材料，设备应具有良好的工艺及外观并满足</w:t>
      </w:r>
      <w:r>
        <w:rPr>
          <w:rFonts w:hint="eastAsia"/>
        </w:rPr>
        <w:t>买方</w:t>
      </w:r>
      <w:r>
        <w:t>的要求。所有设计功能相同或运行条件相似的合同设备应具有互换性。</w:t>
      </w:r>
      <w:bookmarkEnd w:id="37"/>
    </w:p>
    <w:p w14:paraId="13BEE7B9">
      <w:pPr>
        <w:pStyle w:val="19"/>
      </w:pPr>
      <w:bookmarkStart w:id="38" w:name="_Toc326077547"/>
      <w:r>
        <w:rPr>
          <w:rFonts w:hint="eastAsia"/>
        </w:rPr>
        <w:t>（3）</w:t>
      </w:r>
      <w:r>
        <w:t>所有设备应设计为能减少火险和减少火灾的破坏。</w:t>
      </w:r>
      <w:bookmarkEnd w:id="38"/>
    </w:p>
    <w:p w14:paraId="5CE39995">
      <w:pPr>
        <w:pStyle w:val="19"/>
        <w:rPr>
          <w:b/>
          <w:kern w:val="0"/>
          <w:lang w:val="zh-CN"/>
        </w:rPr>
      </w:pPr>
      <w:bookmarkStart w:id="39" w:name="_Toc326077548"/>
      <w:r>
        <w:rPr>
          <w:rFonts w:hint="eastAsia"/>
        </w:rPr>
        <w:t>（4）</w:t>
      </w:r>
      <w:r>
        <w:t>设备的设计还要能防止害虫进入。没有裸露的带电部件。提高防护等级，减少尘埃进入。</w:t>
      </w:r>
      <w:bookmarkEnd w:id="39"/>
      <w:bookmarkStart w:id="40" w:name="_Toc360115333"/>
      <w:bookmarkStart w:id="41" w:name="_Toc492136188"/>
    </w:p>
    <w:p w14:paraId="17C35DCB">
      <w:pPr>
        <w:pStyle w:val="4"/>
        <w:spacing w:before="163" w:after="163"/>
      </w:pPr>
      <w:bookmarkStart w:id="42" w:name="_Toc11012"/>
      <w:bookmarkStart w:id="43" w:name="_Toc171343983"/>
      <w:r>
        <w:rPr>
          <w:rFonts w:hint="eastAsia"/>
          <w:lang w:val="en-US" w:eastAsia="zh-CN"/>
        </w:rPr>
        <w:t>2</w:t>
      </w:r>
      <w:r>
        <w:rPr>
          <w:rFonts w:hint="eastAsia"/>
        </w:rPr>
        <w:t>.2供货方式</w:t>
      </w:r>
      <w:bookmarkEnd w:id="42"/>
      <w:bookmarkEnd w:id="43"/>
    </w:p>
    <w:p w14:paraId="14E5CCBA">
      <w:pPr>
        <w:ind w:firstLine="480" w:firstLineChars="200"/>
        <w:jc w:val="both"/>
      </w:pPr>
      <w:r>
        <w:t>车板交货</w:t>
      </w:r>
      <w:r>
        <w:rPr>
          <w:rFonts w:hint="eastAsia"/>
        </w:rPr>
        <w:t>，</w:t>
      </w:r>
      <w:r>
        <w:t>由</w:t>
      </w:r>
      <w:r>
        <w:rPr>
          <w:rFonts w:hint="eastAsia"/>
        </w:rPr>
        <w:t>卖方负责</w:t>
      </w:r>
      <w:r>
        <w:t>运输</w:t>
      </w:r>
      <w:r>
        <w:rPr>
          <w:rFonts w:hint="eastAsia"/>
        </w:rPr>
        <w:t>到</w:t>
      </w:r>
      <w:r>
        <w:t>工地现场</w:t>
      </w:r>
      <w:r>
        <w:rPr>
          <w:rFonts w:hint="eastAsia"/>
        </w:rPr>
        <w:t>指定地点</w:t>
      </w:r>
      <w:r>
        <w:t>，买方</w:t>
      </w:r>
      <w:r>
        <w:rPr>
          <w:rFonts w:hint="eastAsia"/>
        </w:rPr>
        <w:t>、</w:t>
      </w:r>
      <w:r>
        <w:t>监理</w:t>
      </w:r>
      <w:r>
        <w:rPr>
          <w:rFonts w:hint="eastAsia"/>
        </w:rPr>
        <w:t>、</w:t>
      </w:r>
      <w:r>
        <w:t>设计代表联合验收。</w:t>
      </w:r>
    </w:p>
    <w:p w14:paraId="38513504">
      <w:pPr>
        <w:pStyle w:val="4"/>
        <w:spacing w:before="163" w:after="163"/>
      </w:pPr>
      <w:bookmarkStart w:id="44" w:name="_Toc171343984"/>
      <w:bookmarkStart w:id="45" w:name="_Toc7236"/>
      <w:r>
        <w:rPr>
          <w:rFonts w:hint="eastAsia"/>
          <w:lang w:val="en-US" w:eastAsia="zh-CN"/>
        </w:rPr>
        <w:t>2</w:t>
      </w:r>
      <w:r>
        <w:t>.</w:t>
      </w:r>
      <w:r>
        <w:rPr>
          <w:rFonts w:hint="eastAsia"/>
        </w:rPr>
        <w:t>3</w:t>
      </w:r>
      <w:r>
        <w:t>标准与工艺</w:t>
      </w:r>
      <w:bookmarkEnd w:id="40"/>
      <w:bookmarkEnd w:id="41"/>
      <w:bookmarkEnd w:id="44"/>
      <w:bookmarkEnd w:id="45"/>
    </w:p>
    <w:p w14:paraId="4ADD0F82">
      <w:pPr>
        <w:pStyle w:val="19"/>
      </w:pPr>
      <w:r>
        <w:rPr>
          <w:rFonts w:hint="eastAsia"/>
        </w:rPr>
        <w:t>（1）</w:t>
      </w:r>
      <w:r>
        <w:t>卖方应按下列标准的相应条款，进行合同设备的设计、制造、试验和包装。</w:t>
      </w:r>
    </w:p>
    <w:p w14:paraId="76C84271">
      <w:pPr>
        <w:pStyle w:val="19"/>
      </w:pPr>
      <w:r>
        <w:rPr>
          <w:rFonts w:hint="eastAsia"/>
        </w:rPr>
        <w:t>（2）</w:t>
      </w:r>
      <w:r>
        <w:t>卖方应提供合同设备材料、设计、制造、检验、包装、安装、试验和运行所涉及的标准、规范和规程。</w:t>
      </w:r>
    </w:p>
    <w:p w14:paraId="01FFE10C">
      <w:pPr>
        <w:pStyle w:val="19"/>
      </w:pPr>
      <w:r>
        <w:rPr>
          <w:rFonts w:hint="eastAsia"/>
        </w:rPr>
        <w:t>（3）</w:t>
      </w:r>
      <w:r>
        <w:t>卖方选用的标准，应是签订合同时已颁发的最新版本。</w:t>
      </w:r>
    </w:p>
    <w:p w14:paraId="5B4EB249">
      <w:pPr>
        <w:pStyle w:val="19"/>
      </w:pPr>
      <w:r>
        <w:rPr>
          <w:rFonts w:hint="eastAsia"/>
        </w:rPr>
        <w:t>（4）</w:t>
      </w:r>
      <w:r>
        <w:t>如果</w:t>
      </w:r>
      <w:r>
        <w:rPr>
          <w:rFonts w:hint="eastAsia"/>
        </w:rPr>
        <w:t>买方</w:t>
      </w:r>
      <w:r>
        <w:t>对</w:t>
      </w:r>
      <w:r>
        <w:rPr>
          <w:rFonts w:hint="eastAsia"/>
        </w:rPr>
        <w:t>卖方</w:t>
      </w:r>
      <w:r>
        <w:t>所使用的标准提出异议时，</w:t>
      </w:r>
      <w:r>
        <w:rPr>
          <w:rFonts w:hint="eastAsia"/>
        </w:rPr>
        <w:t>卖方</w:t>
      </w:r>
      <w:r>
        <w:t>应负责进行解释，直至获得</w:t>
      </w:r>
      <w:r>
        <w:rPr>
          <w:rFonts w:hint="eastAsia"/>
        </w:rPr>
        <w:t>买方</w:t>
      </w:r>
      <w:r>
        <w:t>的认可。</w:t>
      </w:r>
    </w:p>
    <w:tbl>
      <w:tblPr>
        <w:tblStyle w:val="26"/>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634"/>
      </w:tblGrid>
      <w:tr w14:paraId="3A7A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1" w:type="dxa"/>
            <w:gridSpan w:val="2"/>
            <w:vAlign w:val="center"/>
          </w:tcPr>
          <w:p w14:paraId="5F4F227E">
            <w:pPr>
              <w:ind w:firstLine="27"/>
              <w:jc w:val="both"/>
              <w:rPr>
                <w:rFonts w:cs="宋体"/>
                <w:b/>
                <w:color w:val="000000"/>
                <w:kern w:val="0"/>
                <w:sz w:val="21"/>
                <w:szCs w:val="21"/>
                <w:lang w:bidi="ar"/>
              </w:rPr>
            </w:pPr>
            <w:r>
              <w:rPr>
                <w:rFonts w:hint="eastAsia" w:cs="宋体"/>
                <w:b/>
                <w:color w:val="000000"/>
                <w:kern w:val="0"/>
                <w:sz w:val="21"/>
                <w:szCs w:val="21"/>
                <w:lang w:bidi="ar"/>
              </w:rPr>
              <w:t>水泵执行标准</w:t>
            </w:r>
          </w:p>
        </w:tc>
      </w:tr>
      <w:tr w14:paraId="0B04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512E7CFF">
            <w:pPr>
              <w:ind w:firstLine="27"/>
              <w:jc w:val="both"/>
              <w:rPr>
                <w:rFonts w:cs="Times New Roman"/>
                <w:kern w:val="0"/>
                <w:sz w:val="21"/>
                <w:szCs w:val="21"/>
              </w:rPr>
            </w:pPr>
            <w:r>
              <w:rPr>
                <w:rFonts w:hint="eastAsia" w:cs="Times New Roman"/>
                <w:kern w:val="0"/>
                <w:sz w:val="21"/>
                <w:szCs w:val="21"/>
              </w:rPr>
              <w:t>GB/T 13007-2011</w:t>
            </w:r>
          </w:p>
        </w:tc>
        <w:tc>
          <w:tcPr>
            <w:tcW w:w="6634" w:type="dxa"/>
          </w:tcPr>
          <w:p w14:paraId="7F75F027">
            <w:pPr>
              <w:ind w:firstLine="27"/>
              <w:jc w:val="both"/>
              <w:rPr>
                <w:rFonts w:cs="Times New Roman"/>
                <w:kern w:val="0"/>
                <w:sz w:val="21"/>
                <w:szCs w:val="21"/>
              </w:rPr>
            </w:pPr>
            <w:r>
              <w:rPr>
                <w:rFonts w:hint="eastAsia" w:cs="Times New Roman"/>
                <w:kern w:val="0"/>
                <w:sz w:val="21"/>
                <w:szCs w:val="21"/>
              </w:rPr>
              <w:t>离心泵效率</w:t>
            </w:r>
          </w:p>
        </w:tc>
      </w:tr>
      <w:tr w14:paraId="2D1A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02EA2AF0">
            <w:pPr>
              <w:ind w:firstLine="27"/>
              <w:jc w:val="both"/>
              <w:rPr>
                <w:rFonts w:cs="Times New Roman"/>
                <w:kern w:val="0"/>
                <w:sz w:val="21"/>
                <w:szCs w:val="21"/>
              </w:rPr>
            </w:pPr>
            <w:r>
              <w:rPr>
                <w:rFonts w:hint="eastAsia" w:cs="Times New Roman"/>
                <w:kern w:val="0"/>
                <w:sz w:val="21"/>
                <w:szCs w:val="21"/>
              </w:rPr>
              <w:t>GB/T5657-2013</w:t>
            </w:r>
          </w:p>
        </w:tc>
        <w:tc>
          <w:tcPr>
            <w:tcW w:w="6634" w:type="dxa"/>
          </w:tcPr>
          <w:p w14:paraId="706D7605">
            <w:pPr>
              <w:ind w:firstLine="27"/>
              <w:jc w:val="both"/>
              <w:rPr>
                <w:rFonts w:cs="Times New Roman"/>
                <w:kern w:val="0"/>
                <w:sz w:val="21"/>
                <w:szCs w:val="21"/>
              </w:rPr>
            </w:pPr>
            <w:r>
              <w:rPr>
                <w:rFonts w:hint="eastAsia" w:cs="Times New Roman"/>
                <w:kern w:val="0"/>
                <w:sz w:val="21"/>
                <w:szCs w:val="21"/>
              </w:rPr>
              <w:t>离心泵技术条件(Ⅲ类)</w:t>
            </w:r>
          </w:p>
        </w:tc>
      </w:tr>
      <w:tr w14:paraId="6C65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4CA3A1AB">
            <w:pPr>
              <w:ind w:firstLine="27"/>
              <w:jc w:val="both"/>
              <w:rPr>
                <w:rFonts w:cs="Times New Roman"/>
                <w:kern w:val="0"/>
                <w:sz w:val="21"/>
                <w:szCs w:val="21"/>
              </w:rPr>
            </w:pPr>
            <w:r>
              <w:rPr>
                <w:rFonts w:hint="eastAsia" w:cs="Times New Roman"/>
                <w:kern w:val="0"/>
                <w:sz w:val="21"/>
                <w:szCs w:val="21"/>
              </w:rPr>
              <w:t>GB/T 5656-2008</w:t>
            </w:r>
          </w:p>
        </w:tc>
        <w:tc>
          <w:tcPr>
            <w:tcW w:w="6634" w:type="dxa"/>
          </w:tcPr>
          <w:p w14:paraId="76846313">
            <w:pPr>
              <w:ind w:firstLine="27"/>
              <w:jc w:val="both"/>
              <w:rPr>
                <w:rFonts w:cs="Times New Roman"/>
                <w:kern w:val="0"/>
                <w:sz w:val="21"/>
                <w:szCs w:val="21"/>
              </w:rPr>
            </w:pPr>
            <w:r>
              <w:rPr>
                <w:rFonts w:hint="eastAsia" w:cs="Times New Roman"/>
                <w:kern w:val="0"/>
                <w:sz w:val="21"/>
                <w:szCs w:val="21"/>
              </w:rPr>
              <w:t>离心泵 技术条件(Ⅱ类)</w:t>
            </w:r>
          </w:p>
        </w:tc>
      </w:tr>
      <w:tr w14:paraId="1F8A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34AC4F15">
            <w:pPr>
              <w:ind w:firstLine="27"/>
              <w:jc w:val="both"/>
              <w:rPr>
                <w:rFonts w:cs="Times New Roman"/>
                <w:kern w:val="0"/>
                <w:sz w:val="21"/>
                <w:szCs w:val="21"/>
              </w:rPr>
            </w:pPr>
            <w:r>
              <w:rPr>
                <w:rFonts w:cs="Times New Roman"/>
                <w:kern w:val="0"/>
                <w:sz w:val="21"/>
                <w:szCs w:val="21"/>
              </w:rPr>
              <w:t>JB</w:t>
            </w:r>
            <w:r>
              <w:rPr>
                <w:rFonts w:hint="eastAsia" w:cs="Times New Roman"/>
                <w:kern w:val="0"/>
                <w:sz w:val="21"/>
                <w:szCs w:val="21"/>
              </w:rPr>
              <w:t>/</w:t>
            </w:r>
            <w:r>
              <w:rPr>
                <w:rFonts w:cs="Times New Roman"/>
                <w:kern w:val="0"/>
                <w:sz w:val="21"/>
                <w:szCs w:val="21"/>
              </w:rPr>
              <w:t>T 3565-2006</w:t>
            </w:r>
          </w:p>
        </w:tc>
        <w:tc>
          <w:tcPr>
            <w:tcW w:w="6634" w:type="dxa"/>
          </w:tcPr>
          <w:p w14:paraId="4EB20888">
            <w:pPr>
              <w:ind w:firstLine="27"/>
              <w:jc w:val="both"/>
              <w:rPr>
                <w:rFonts w:cs="Times New Roman"/>
                <w:kern w:val="0"/>
                <w:sz w:val="21"/>
                <w:szCs w:val="21"/>
              </w:rPr>
            </w:pPr>
            <w:r>
              <w:rPr>
                <w:rFonts w:cs="Times New Roman"/>
                <w:kern w:val="0"/>
                <w:sz w:val="21"/>
                <w:szCs w:val="21"/>
              </w:rPr>
              <w:t>长轴离心深井泵</w:t>
            </w:r>
            <w:r>
              <w:rPr>
                <w:rFonts w:hint="eastAsia" w:cs="Times New Roman"/>
                <w:kern w:val="0"/>
                <w:sz w:val="21"/>
                <w:szCs w:val="21"/>
              </w:rPr>
              <w:t xml:space="preserve"> 效率</w:t>
            </w:r>
          </w:p>
        </w:tc>
      </w:tr>
      <w:tr w14:paraId="24F1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0B43A51F">
            <w:pPr>
              <w:ind w:firstLine="27"/>
              <w:jc w:val="both"/>
              <w:rPr>
                <w:rFonts w:cs="宋体"/>
                <w:color w:val="000000"/>
                <w:kern w:val="0"/>
                <w:sz w:val="21"/>
                <w:szCs w:val="21"/>
                <w:lang w:bidi="ar"/>
              </w:rPr>
            </w:pPr>
            <w:r>
              <w:rPr>
                <w:rFonts w:cs="Times New Roman"/>
                <w:color w:val="000000"/>
                <w:kern w:val="0"/>
                <w:sz w:val="21"/>
                <w:szCs w:val="21"/>
                <w:lang w:bidi="ar"/>
              </w:rPr>
              <w:t>GB/T 29531-2013</w:t>
            </w:r>
          </w:p>
        </w:tc>
        <w:tc>
          <w:tcPr>
            <w:tcW w:w="6634" w:type="dxa"/>
          </w:tcPr>
          <w:p w14:paraId="403888C0">
            <w:pPr>
              <w:ind w:firstLine="27"/>
              <w:jc w:val="both"/>
              <w:rPr>
                <w:rFonts w:cs="宋体"/>
                <w:color w:val="000000"/>
                <w:kern w:val="0"/>
                <w:sz w:val="21"/>
                <w:szCs w:val="21"/>
                <w:lang w:bidi="ar"/>
              </w:rPr>
            </w:pPr>
            <w:r>
              <w:rPr>
                <w:rFonts w:hint="eastAsia" w:cs="宋体"/>
                <w:color w:val="000000"/>
                <w:kern w:val="0"/>
                <w:sz w:val="21"/>
                <w:szCs w:val="21"/>
                <w:lang w:bidi="ar"/>
              </w:rPr>
              <w:t>泵的振动测量与评价方法</w:t>
            </w:r>
          </w:p>
        </w:tc>
      </w:tr>
      <w:tr w14:paraId="620B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31E61E76">
            <w:pPr>
              <w:ind w:firstLine="27"/>
              <w:jc w:val="both"/>
              <w:rPr>
                <w:rFonts w:cs="宋体"/>
                <w:color w:val="000000"/>
                <w:kern w:val="0"/>
                <w:sz w:val="21"/>
                <w:szCs w:val="21"/>
                <w:lang w:bidi="ar"/>
              </w:rPr>
            </w:pPr>
            <w:r>
              <w:rPr>
                <w:rFonts w:cs="Times New Roman"/>
                <w:color w:val="000000"/>
                <w:kern w:val="0"/>
                <w:sz w:val="21"/>
                <w:szCs w:val="21"/>
                <w:lang w:bidi="ar"/>
              </w:rPr>
              <w:t xml:space="preserve">GB/T 29529-2013 </w:t>
            </w:r>
          </w:p>
        </w:tc>
        <w:tc>
          <w:tcPr>
            <w:tcW w:w="6634" w:type="dxa"/>
          </w:tcPr>
          <w:p w14:paraId="16B1AFF8">
            <w:pPr>
              <w:ind w:firstLine="27"/>
              <w:jc w:val="both"/>
              <w:rPr>
                <w:rFonts w:cs="宋体"/>
                <w:color w:val="000000"/>
                <w:kern w:val="0"/>
                <w:sz w:val="21"/>
                <w:szCs w:val="21"/>
                <w:lang w:bidi="ar"/>
              </w:rPr>
            </w:pPr>
            <w:r>
              <w:rPr>
                <w:rFonts w:hint="eastAsia" w:cs="宋体"/>
                <w:color w:val="000000"/>
                <w:kern w:val="0"/>
                <w:sz w:val="21"/>
                <w:szCs w:val="21"/>
                <w:lang w:bidi="ar"/>
              </w:rPr>
              <w:t>泵的噪声测量与评价方法</w:t>
            </w:r>
          </w:p>
        </w:tc>
      </w:tr>
      <w:tr w14:paraId="1BEC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248239DD">
            <w:pPr>
              <w:ind w:firstLine="27"/>
              <w:jc w:val="both"/>
              <w:rPr>
                <w:rFonts w:cs="Times New Roman"/>
                <w:kern w:val="0"/>
                <w:sz w:val="21"/>
                <w:szCs w:val="21"/>
              </w:rPr>
            </w:pPr>
            <w:r>
              <w:rPr>
                <w:rFonts w:cs="Times New Roman"/>
                <w:kern w:val="0"/>
                <w:sz w:val="21"/>
                <w:szCs w:val="21"/>
              </w:rPr>
              <w:t>CJ/T 235-2017</w:t>
            </w:r>
          </w:p>
        </w:tc>
        <w:tc>
          <w:tcPr>
            <w:tcW w:w="6634" w:type="dxa"/>
          </w:tcPr>
          <w:p w14:paraId="7DE2A0C5">
            <w:pPr>
              <w:ind w:firstLine="27"/>
              <w:jc w:val="both"/>
              <w:rPr>
                <w:rFonts w:cs="Times New Roman"/>
                <w:kern w:val="0"/>
                <w:sz w:val="21"/>
                <w:szCs w:val="21"/>
              </w:rPr>
            </w:pPr>
            <w:r>
              <w:rPr>
                <w:rFonts w:hint="eastAsia" w:cs="Times New Roman"/>
                <w:kern w:val="0"/>
                <w:sz w:val="21"/>
                <w:szCs w:val="21"/>
              </w:rPr>
              <w:t>立式长轴泵</w:t>
            </w:r>
          </w:p>
        </w:tc>
      </w:tr>
      <w:tr w14:paraId="3DD3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3F34CB20">
            <w:pPr>
              <w:ind w:firstLine="27"/>
              <w:jc w:val="both"/>
              <w:rPr>
                <w:rFonts w:cs="宋体"/>
                <w:color w:val="000000"/>
                <w:kern w:val="0"/>
                <w:sz w:val="21"/>
                <w:szCs w:val="21"/>
                <w:lang w:bidi="ar"/>
              </w:rPr>
            </w:pPr>
            <w:r>
              <w:rPr>
                <w:rFonts w:cs="Times New Roman"/>
                <w:color w:val="000000"/>
                <w:kern w:val="0"/>
                <w:sz w:val="21"/>
                <w:szCs w:val="21"/>
                <w:lang w:bidi="ar"/>
              </w:rPr>
              <w:t xml:space="preserve">GB/T 3216-2016 </w:t>
            </w:r>
          </w:p>
        </w:tc>
        <w:tc>
          <w:tcPr>
            <w:tcW w:w="6634" w:type="dxa"/>
          </w:tcPr>
          <w:p w14:paraId="452B8279">
            <w:pPr>
              <w:ind w:firstLine="27"/>
              <w:jc w:val="both"/>
              <w:rPr>
                <w:rFonts w:cs="宋体"/>
                <w:color w:val="000000"/>
                <w:kern w:val="0"/>
                <w:sz w:val="21"/>
                <w:szCs w:val="21"/>
                <w:lang w:bidi="ar"/>
              </w:rPr>
            </w:pPr>
            <w:r>
              <w:rPr>
                <w:rFonts w:hint="eastAsia" w:cs="宋体"/>
                <w:color w:val="000000"/>
                <w:kern w:val="0"/>
                <w:sz w:val="21"/>
                <w:szCs w:val="21"/>
                <w:lang w:bidi="ar"/>
              </w:rPr>
              <w:t xml:space="preserve">回转动力泵水力性能验收试验 </w:t>
            </w:r>
            <w:r>
              <w:rPr>
                <w:rFonts w:cs="Times New Roman"/>
                <w:color w:val="000000"/>
                <w:kern w:val="0"/>
                <w:sz w:val="21"/>
                <w:szCs w:val="21"/>
                <w:lang w:bidi="ar"/>
              </w:rPr>
              <w:t xml:space="preserve">1 </w:t>
            </w:r>
            <w:r>
              <w:rPr>
                <w:rFonts w:hint="eastAsia" w:cs="宋体"/>
                <w:color w:val="000000"/>
                <w:kern w:val="0"/>
                <w:sz w:val="21"/>
                <w:szCs w:val="21"/>
                <w:lang w:bidi="ar"/>
              </w:rPr>
              <w:t>级，</w:t>
            </w:r>
            <w:r>
              <w:rPr>
                <w:rFonts w:cs="Times New Roman"/>
                <w:color w:val="000000"/>
                <w:kern w:val="0"/>
                <w:sz w:val="21"/>
                <w:szCs w:val="21"/>
                <w:lang w:bidi="ar"/>
              </w:rPr>
              <w:t xml:space="preserve">2 </w:t>
            </w:r>
            <w:r>
              <w:rPr>
                <w:rFonts w:hint="eastAsia" w:cs="宋体"/>
                <w:color w:val="000000"/>
                <w:kern w:val="0"/>
                <w:sz w:val="21"/>
                <w:szCs w:val="21"/>
                <w:lang w:bidi="ar"/>
              </w:rPr>
              <w:t xml:space="preserve">级和 </w:t>
            </w:r>
            <w:r>
              <w:rPr>
                <w:rFonts w:cs="Times New Roman"/>
                <w:color w:val="000000"/>
                <w:kern w:val="0"/>
                <w:sz w:val="21"/>
                <w:szCs w:val="21"/>
                <w:lang w:bidi="ar"/>
              </w:rPr>
              <w:t xml:space="preserve">3 </w:t>
            </w:r>
            <w:r>
              <w:rPr>
                <w:rFonts w:hint="eastAsia" w:cs="宋体"/>
                <w:color w:val="000000"/>
                <w:kern w:val="0"/>
                <w:sz w:val="21"/>
                <w:szCs w:val="21"/>
                <w:lang w:bidi="ar"/>
              </w:rPr>
              <w:t>级</w:t>
            </w:r>
          </w:p>
        </w:tc>
      </w:tr>
      <w:tr w14:paraId="0CA4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08190F89">
            <w:pPr>
              <w:ind w:firstLine="27"/>
              <w:jc w:val="both"/>
              <w:rPr>
                <w:rFonts w:cs="宋体"/>
                <w:color w:val="000000"/>
                <w:kern w:val="0"/>
                <w:sz w:val="21"/>
                <w:szCs w:val="21"/>
                <w:lang w:bidi="ar"/>
              </w:rPr>
            </w:pPr>
            <w:r>
              <w:rPr>
                <w:rFonts w:cs="Times New Roman"/>
                <w:color w:val="000000"/>
                <w:kern w:val="0"/>
                <w:sz w:val="21"/>
                <w:szCs w:val="21"/>
                <w:lang w:bidi="ar"/>
              </w:rPr>
              <w:t xml:space="preserve">GB/T 13006-2013 </w:t>
            </w:r>
          </w:p>
        </w:tc>
        <w:tc>
          <w:tcPr>
            <w:tcW w:w="6634" w:type="dxa"/>
          </w:tcPr>
          <w:p w14:paraId="5063E4A0">
            <w:pPr>
              <w:ind w:firstLine="27"/>
              <w:jc w:val="both"/>
              <w:rPr>
                <w:rFonts w:cs="宋体"/>
                <w:color w:val="000000"/>
                <w:kern w:val="0"/>
                <w:sz w:val="21"/>
                <w:szCs w:val="21"/>
                <w:lang w:bidi="ar"/>
              </w:rPr>
            </w:pPr>
            <w:r>
              <w:rPr>
                <w:rFonts w:hint="eastAsia" w:cs="宋体"/>
                <w:color w:val="000000"/>
                <w:kern w:val="0"/>
                <w:sz w:val="21"/>
                <w:szCs w:val="21"/>
                <w:lang w:bidi="ar"/>
              </w:rPr>
              <w:t>离心泵、混流泵和轴流泵汽蚀余量</w:t>
            </w:r>
          </w:p>
        </w:tc>
      </w:tr>
      <w:tr w14:paraId="7A4C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5A057A8D">
            <w:pPr>
              <w:ind w:firstLine="27"/>
              <w:jc w:val="both"/>
              <w:rPr>
                <w:rFonts w:cs="Times New Roman"/>
                <w:color w:val="000000"/>
                <w:kern w:val="0"/>
                <w:sz w:val="21"/>
                <w:szCs w:val="21"/>
                <w:lang w:bidi="ar"/>
              </w:rPr>
            </w:pPr>
            <w:r>
              <w:rPr>
                <w:rFonts w:cs="Times New Roman"/>
                <w:color w:val="000000"/>
                <w:kern w:val="0"/>
                <w:sz w:val="21"/>
                <w:szCs w:val="21"/>
                <w:lang w:bidi="ar"/>
              </w:rPr>
              <w:t xml:space="preserve">GB/T 700-2006 </w:t>
            </w:r>
          </w:p>
        </w:tc>
        <w:tc>
          <w:tcPr>
            <w:tcW w:w="6634" w:type="dxa"/>
          </w:tcPr>
          <w:p w14:paraId="77786268">
            <w:pPr>
              <w:ind w:firstLine="27"/>
              <w:jc w:val="both"/>
              <w:rPr>
                <w:rFonts w:cs="宋体"/>
                <w:color w:val="000000"/>
                <w:kern w:val="0"/>
                <w:sz w:val="21"/>
                <w:szCs w:val="21"/>
                <w:lang w:bidi="ar"/>
              </w:rPr>
            </w:pPr>
            <w:r>
              <w:rPr>
                <w:rFonts w:hint="eastAsia" w:cs="宋体"/>
                <w:color w:val="000000"/>
                <w:kern w:val="0"/>
                <w:sz w:val="21"/>
                <w:szCs w:val="21"/>
                <w:lang w:bidi="ar"/>
              </w:rPr>
              <w:t>碳素结构钢</w:t>
            </w:r>
          </w:p>
        </w:tc>
      </w:tr>
      <w:tr w14:paraId="3E9C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79934857">
            <w:pPr>
              <w:ind w:firstLine="27"/>
              <w:jc w:val="both"/>
              <w:rPr>
                <w:rFonts w:cs="Times New Roman"/>
                <w:color w:val="000000"/>
                <w:kern w:val="0"/>
                <w:sz w:val="21"/>
                <w:szCs w:val="21"/>
                <w:lang w:bidi="ar"/>
              </w:rPr>
            </w:pPr>
            <w:r>
              <w:rPr>
                <w:rFonts w:cs="Times New Roman"/>
                <w:color w:val="000000"/>
                <w:kern w:val="0"/>
                <w:sz w:val="21"/>
                <w:szCs w:val="21"/>
                <w:lang w:bidi="ar"/>
              </w:rPr>
              <w:t xml:space="preserve">GB/T 699-2015 </w:t>
            </w:r>
          </w:p>
        </w:tc>
        <w:tc>
          <w:tcPr>
            <w:tcW w:w="6634" w:type="dxa"/>
          </w:tcPr>
          <w:p w14:paraId="6BB95F08">
            <w:pPr>
              <w:ind w:firstLine="27"/>
              <w:jc w:val="both"/>
              <w:rPr>
                <w:rFonts w:cs="宋体"/>
                <w:color w:val="000000"/>
                <w:kern w:val="0"/>
                <w:sz w:val="21"/>
                <w:szCs w:val="21"/>
                <w:lang w:bidi="ar"/>
              </w:rPr>
            </w:pPr>
            <w:r>
              <w:rPr>
                <w:rFonts w:hint="eastAsia" w:cs="宋体"/>
                <w:color w:val="000000"/>
                <w:kern w:val="0"/>
                <w:sz w:val="21"/>
                <w:szCs w:val="21"/>
                <w:lang w:bidi="ar"/>
              </w:rPr>
              <w:t>优质碳素结构钢</w:t>
            </w:r>
          </w:p>
        </w:tc>
      </w:tr>
      <w:tr w14:paraId="0D45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3CBE7AF3">
            <w:pPr>
              <w:ind w:firstLine="27"/>
              <w:jc w:val="both"/>
              <w:rPr>
                <w:rFonts w:cs="Times New Roman"/>
                <w:color w:val="000000"/>
                <w:kern w:val="0"/>
                <w:sz w:val="21"/>
                <w:szCs w:val="21"/>
                <w:lang w:bidi="ar"/>
              </w:rPr>
            </w:pPr>
            <w:r>
              <w:rPr>
                <w:rFonts w:cs="Times New Roman"/>
                <w:color w:val="000000"/>
                <w:kern w:val="0"/>
                <w:sz w:val="21"/>
                <w:szCs w:val="21"/>
                <w:lang w:bidi="ar"/>
              </w:rPr>
              <w:t xml:space="preserve">TQE5 0213 </w:t>
            </w:r>
          </w:p>
        </w:tc>
        <w:tc>
          <w:tcPr>
            <w:tcW w:w="6634" w:type="dxa"/>
          </w:tcPr>
          <w:p w14:paraId="410E304A">
            <w:pPr>
              <w:ind w:firstLine="27"/>
              <w:jc w:val="both"/>
              <w:rPr>
                <w:rFonts w:cs="宋体"/>
                <w:color w:val="000000"/>
                <w:kern w:val="0"/>
                <w:sz w:val="21"/>
                <w:szCs w:val="21"/>
                <w:lang w:bidi="ar"/>
              </w:rPr>
            </w:pPr>
            <w:r>
              <w:rPr>
                <w:rFonts w:hint="eastAsia" w:cs="宋体"/>
                <w:color w:val="000000"/>
                <w:kern w:val="0"/>
                <w:sz w:val="21"/>
                <w:szCs w:val="21"/>
                <w:lang w:bidi="ar"/>
              </w:rPr>
              <w:t>涂装通用技术条件</w:t>
            </w:r>
          </w:p>
        </w:tc>
      </w:tr>
      <w:tr w14:paraId="5F77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1" w:type="dxa"/>
            <w:gridSpan w:val="2"/>
          </w:tcPr>
          <w:p w14:paraId="6D721097">
            <w:pPr>
              <w:ind w:firstLine="27"/>
              <w:jc w:val="both"/>
              <w:rPr>
                <w:rFonts w:cs="Times New Roman"/>
                <w:kern w:val="0"/>
                <w:sz w:val="21"/>
                <w:szCs w:val="21"/>
              </w:rPr>
            </w:pPr>
            <w:r>
              <w:rPr>
                <w:rFonts w:hint="eastAsia" w:cs="宋体"/>
                <w:b/>
                <w:color w:val="000000"/>
                <w:kern w:val="0"/>
                <w:sz w:val="21"/>
                <w:szCs w:val="21"/>
                <w:lang w:bidi="ar"/>
              </w:rPr>
              <w:t>电机及电气执行标准</w:t>
            </w:r>
          </w:p>
        </w:tc>
      </w:tr>
      <w:tr w14:paraId="38AD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520026B5">
            <w:pPr>
              <w:ind w:firstLine="27"/>
              <w:jc w:val="both"/>
              <w:rPr>
                <w:rFonts w:cs="Times New Roman"/>
                <w:kern w:val="0"/>
                <w:sz w:val="21"/>
                <w:szCs w:val="21"/>
              </w:rPr>
            </w:pPr>
            <w:r>
              <w:rPr>
                <w:rFonts w:cs="Times New Roman"/>
                <w:kern w:val="0"/>
                <w:sz w:val="21"/>
                <w:szCs w:val="21"/>
              </w:rPr>
              <w:t>GB 18613-2020</w:t>
            </w:r>
          </w:p>
        </w:tc>
        <w:tc>
          <w:tcPr>
            <w:tcW w:w="6634" w:type="dxa"/>
          </w:tcPr>
          <w:p w14:paraId="6DE2D767">
            <w:pPr>
              <w:ind w:firstLine="27"/>
              <w:jc w:val="both"/>
              <w:rPr>
                <w:rFonts w:cs="Times New Roman"/>
                <w:kern w:val="0"/>
                <w:sz w:val="21"/>
                <w:szCs w:val="21"/>
              </w:rPr>
            </w:pPr>
            <w:r>
              <w:rPr>
                <w:rFonts w:hint="eastAsia" w:cs="Times New Roman"/>
                <w:kern w:val="0"/>
                <w:sz w:val="21"/>
                <w:szCs w:val="21"/>
              </w:rPr>
              <w:t>电动机能效限定值及能效等级</w:t>
            </w:r>
          </w:p>
        </w:tc>
      </w:tr>
      <w:tr w14:paraId="6BF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3B63555D">
            <w:pPr>
              <w:ind w:firstLine="27"/>
              <w:jc w:val="both"/>
              <w:rPr>
                <w:rFonts w:cs="宋体"/>
                <w:color w:val="000000"/>
                <w:kern w:val="0"/>
                <w:sz w:val="21"/>
                <w:szCs w:val="21"/>
                <w:lang w:bidi="ar"/>
              </w:rPr>
            </w:pPr>
            <w:r>
              <w:rPr>
                <w:rFonts w:cs="宋体"/>
                <w:color w:val="000000"/>
                <w:kern w:val="0"/>
                <w:sz w:val="21"/>
                <w:szCs w:val="21"/>
                <w:lang w:bidi="ar"/>
              </w:rPr>
              <w:t>GB/T755-2019</w:t>
            </w:r>
          </w:p>
        </w:tc>
        <w:tc>
          <w:tcPr>
            <w:tcW w:w="6634" w:type="dxa"/>
          </w:tcPr>
          <w:p w14:paraId="78169215">
            <w:pPr>
              <w:ind w:firstLine="27"/>
              <w:jc w:val="both"/>
              <w:rPr>
                <w:rFonts w:cs="宋体"/>
                <w:color w:val="000000"/>
                <w:kern w:val="0"/>
                <w:sz w:val="21"/>
                <w:szCs w:val="21"/>
                <w:lang w:bidi="ar"/>
              </w:rPr>
            </w:pPr>
            <w:r>
              <w:rPr>
                <w:rFonts w:hint="eastAsia" w:cs="宋体"/>
                <w:color w:val="000000"/>
                <w:kern w:val="0"/>
                <w:sz w:val="21"/>
                <w:szCs w:val="21"/>
                <w:lang w:bidi="ar"/>
              </w:rPr>
              <w:t>旋转电机 定额和性能</w:t>
            </w:r>
          </w:p>
        </w:tc>
      </w:tr>
      <w:tr w14:paraId="277E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6901BC53">
            <w:pPr>
              <w:ind w:firstLine="27"/>
              <w:jc w:val="both"/>
              <w:rPr>
                <w:rFonts w:cs="宋体"/>
                <w:color w:val="000000"/>
                <w:kern w:val="0"/>
                <w:sz w:val="21"/>
                <w:szCs w:val="21"/>
                <w:lang w:bidi="ar"/>
              </w:rPr>
            </w:pPr>
            <w:r>
              <w:rPr>
                <w:rFonts w:cs="宋体"/>
                <w:color w:val="000000"/>
                <w:kern w:val="0"/>
                <w:sz w:val="21"/>
                <w:szCs w:val="21"/>
                <w:lang w:bidi="ar"/>
              </w:rPr>
              <w:t>GB/Tl993-1993</w:t>
            </w:r>
          </w:p>
        </w:tc>
        <w:tc>
          <w:tcPr>
            <w:tcW w:w="6634" w:type="dxa"/>
          </w:tcPr>
          <w:p w14:paraId="6A979698">
            <w:pPr>
              <w:ind w:firstLine="27"/>
              <w:jc w:val="both"/>
              <w:rPr>
                <w:rFonts w:cs="宋体"/>
                <w:color w:val="000000"/>
                <w:kern w:val="0"/>
                <w:sz w:val="21"/>
                <w:szCs w:val="21"/>
                <w:lang w:bidi="ar"/>
              </w:rPr>
            </w:pPr>
            <w:r>
              <w:rPr>
                <w:rFonts w:hint="eastAsia" w:cs="宋体"/>
                <w:color w:val="000000"/>
                <w:kern w:val="0"/>
                <w:sz w:val="21"/>
                <w:szCs w:val="21"/>
                <w:lang w:bidi="ar"/>
              </w:rPr>
              <w:t>旋转电机冷却方法</w:t>
            </w:r>
          </w:p>
        </w:tc>
      </w:tr>
      <w:tr w14:paraId="3A6D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6EFB648B">
            <w:pPr>
              <w:ind w:firstLine="27"/>
              <w:jc w:val="both"/>
              <w:rPr>
                <w:rFonts w:cs="宋体"/>
                <w:color w:val="000000"/>
                <w:kern w:val="0"/>
                <w:sz w:val="21"/>
                <w:szCs w:val="21"/>
                <w:lang w:bidi="ar"/>
              </w:rPr>
            </w:pPr>
            <w:r>
              <w:rPr>
                <w:rFonts w:cs="宋体"/>
                <w:color w:val="000000"/>
                <w:kern w:val="0"/>
                <w:sz w:val="21"/>
                <w:szCs w:val="21"/>
                <w:lang w:bidi="ar"/>
              </w:rPr>
              <w:t>GB/T 4942-2021</w:t>
            </w:r>
          </w:p>
        </w:tc>
        <w:tc>
          <w:tcPr>
            <w:tcW w:w="6634" w:type="dxa"/>
          </w:tcPr>
          <w:p w14:paraId="419FF31F">
            <w:pPr>
              <w:ind w:firstLine="27"/>
              <w:jc w:val="both"/>
              <w:rPr>
                <w:rFonts w:cs="宋体"/>
                <w:color w:val="000000"/>
                <w:kern w:val="0"/>
                <w:sz w:val="21"/>
                <w:szCs w:val="21"/>
                <w:lang w:bidi="ar"/>
              </w:rPr>
            </w:pPr>
            <w:r>
              <w:rPr>
                <w:rFonts w:hint="eastAsia" w:cs="宋体"/>
                <w:color w:val="000000"/>
                <w:kern w:val="0"/>
                <w:sz w:val="21"/>
                <w:szCs w:val="21"/>
                <w:lang w:bidi="ar"/>
              </w:rPr>
              <w:t>旋转电机整体结构的防护等级（</w:t>
            </w:r>
            <w:r>
              <w:rPr>
                <w:rFonts w:cs="宋体"/>
                <w:color w:val="000000"/>
                <w:kern w:val="0"/>
                <w:sz w:val="21"/>
                <w:szCs w:val="21"/>
                <w:lang w:bidi="ar"/>
              </w:rPr>
              <w:t>IP代码）分级</w:t>
            </w:r>
          </w:p>
        </w:tc>
      </w:tr>
      <w:tr w14:paraId="1DF5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3C7C1ADD">
            <w:pPr>
              <w:ind w:firstLine="27"/>
              <w:jc w:val="both"/>
              <w:rPr>
                <w:rFonts w:cs="宋体"/>
                <w:color w:val="000000"/>
                <w:kern w:val="0"/>
                <w:sz w:val="21"/>
                <w:szCs w:val="21"/>
                <w:lang w:bidi="ar"/>
              </w:rPr>
            </w:pPr>
            <w:r>
              <w:rPr>
                <w:rFonts w:cs="宋体"/>
                <w:color w:val="000000"/>
                <w:kern w:val="0"/>
                <w:sz w:val="21"/>
                <w:szCs w:val="21"/>
                <w:lang w:bidi="ar"/>
              </w:rPr>
              <w:t>GB/T10069. l-2006</w:t>
            </w:r>
          </w:p>
        </w:tc>
        <w:tc>
          <w:tcPr>
            <w:tcW w:w="6634" w:type="dxa"/>
          </w:tcPr>
          <w:p w14:paraId="389D0B18">
            <w:pPr>
              <w:ind w:firstLine="27"/>
              <w:jc w:val="both"/>
              <w:rPr>
                <w:rFonts w:cs="宋体"/>
                <w:color w:val="000000"/>
                <w:kern w:val="0"/>
                <w:sz w:val="21"/>
                <w:szCs w:val="21"/>
                <w:lang w:bidi="ar"/>
              </w:rPr>
            </w:pPr>
            <w:r>
              <w:rPr>
                <w:rFonts w:hint="eastAsia" w:cs="宋体"/>
                <w:color w:val="000000"/>
                <w:kern w:val="0"/>
                <w:sz w:val="21"/>
                <w:szCs w:val="21"/>
                <w:lang w:bidi="ar"/>
              </w:rPr>
              <w:t>旋转电机噪声测定方法及限值第</w:t>
            </w:r>
            <w:r>
              <w:rPr>
                <w:rFonts w:cs="宋体"/>
                <w:color w:val="000000"/>
                <w:kern w:val="0"/>
                <w:sz w:val="21"/>
                <w:szCs w:val="21"/>
                <w:lang w:bidi="ar"/>
              </w:rPr>
              <w:t>l部分： 旋转电机噪声测定方法</w:t>
            </w:r>
          </w:p>
        </w:tc>
      </w:tr>
      <w:tr w14:paraId="3C41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587A40FE">
            <w:pPr>
              <w:ind w:firstLine="27"/>
              <w:jc w:val="both"/>
              <w:rPr>
                <w:rFonts w:cs="宋体"/>
                <w:color w:val="000000"/>
                <w:kern w:val="0"/>
                <w:sz w:val="21"/>
                <w:szCs w:val="21"/>
                <w:lang w:bidi="ar"/>
              </w:rPr>
            </w:pPr>
            <w:r>
              <w:rPr>
                <w:rFonts w:cs="宋体"/>
                <w:color w:val="000000"/>
                <w:kern w:val="0"/>
                <w:sz w:val="21"/>
                <w:szCs w:val="21"/>
                <w:lang w:bidi="ar"/>
              </w:rPr>
              <w:t xml:space="preserve">GB/T </w:t>
            </w:r>
            <w:r>
              <w:rPr>
                <w:rFonts w:hint="eastAsia" w:cs="宋体"/>
                <w:color w:val="000000"/>
                <w:kern w:val="0"/>
                <w:sz w:val="21"/>
                <w:szCs w:val="21"/>
                <w:lang w:bidi="ar"/>
              </w:rPr>
              <w:t>1</w:t>
            </w:r>
            <w:r>
              <w:rPr>
                <w:rFonts w:cs="宋体"/>
                <w:color w:val="000000"/>
                <w:kern w:val="0"/>
                <w:sz w:val="21"/>
                <w:szCs w:val="21"/>
                <w:lang w:bidi="ar"/>
              </w:rPr>
              <w:t>032-2012</w:t>
            </w:r>
          </w:p>
        </w:tc>
        <w:tc>
          <w:tcPr>
            <w:tcW w:w="6634" w:type="dxa"/>
          </w:tcPr>
          <w:p w14:paraId="6324285C">
            <w:pPr>
              <w:ind w:firstLine="27"/>
              <w:jc w:val="both"/>
              <w:rPr>
                <w:rFonts w:cs="宋体"/>
                <w:color w:val="000000"/>
                <w:kern w:val="0"/>
                <w:sz w:val="21"/>
                <w:szCs w:val="21"/>
                <w:lang w:bidi="ar"/>
              </w:rPr>
            </w:pPr>
            <w:r>
              <w:rPr>
                <w:rFonts w:hint="eastAsia" w:cs="宋体"/>
                <w:color w:val="000000"/>
                <w:kern w:val="0"/>
                <w:sz w:val="21"/>
                <w:szCs w:val="21"/>
                <w:lang w:bidi="ar"/>
              </w:rPr>
              <w:t>三相异步电动机试验方法</w:t>
            </w:r>
          </w:p>
        </w:tc>
      </w:tr>
      <w:tr w14:paraId="2D35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1" w:type="dxa"/>
            <w:gridSpan w:val="2"/>
          </w:tcPr>
          <w:p w14:paraId="5A034348">
            <w:pPr>
              <w:ind w:firstLine="27"/>
              <w:jc w:val="both"/>
              <w:rPr>
                <w:rFonts w:cs="宋体"/>
                <w:b/>
                <w:bCs/>
                <w:color w:val="000000"/>
                <w:kern w:val="0"/>
                <w:sz w:val="21"/>
                <w:szCs w:val="21"/>
                <w:lang w:bidi="ar"/>
              </w:rPr>
            </w:pPr>
            <w:r>
              <w:rPr>
                <w:rFonts w:hint="eastAsia" w:cs="宋体"/>
                <w:b/>
                <w:bCs/>
                <w:color w:val="000000"/>
                <w:kern w:val="0"/>
                <w:sz w:val="21"/>
                <w:szCs w:val="21"/>
                <w:lang w:bidi="ar"/>
              </w:rPr>
              <w:t>通用标准</w:t>
            </w:r>
          </w:p>
        </w:tc>
      </w:tr>
      <w:tr w14:paraId="798C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14:paraId="6044C156">
            <w:pPr>
              <w:ind w:firstLine="27"/>
              <w:jc w:val="both"/>
              <w:rPr>
                <w:rFonts w:cs="宋体"/>
                <w:color w:val="000000"/>
                <w:kern w:val="0"/>
                <w:sz w:val="21"/>
                <w:szCs w:val="21"/>
                <w:lang w:bidi="ar"/>
              </w:rPr>
            </w:pPr>
            <w:r>
              <w:rPr>
                <w:rFonts w:hint="eastAsia" w:cs="宋体"/>
                <w:color w:val="000000"/>
                <w:kern w:val="0"/>
                <w:sz w:val="21"/>
                <w:szCs w:val="21"/>
                <w:lang w:bidi="ar"/>
              </w:rPr>
              <w:t>GB/T 13384-2008</w:t>
            </w:r>
          </w:p>
        </w:tc>
        <w:tc>
          <w:tcPr>
            <w:tcW w:w="6634" w:type="dxa"/>
          </w:tcPr>
          <w:p w14:paraId="478904BD">
            <w:pPr>
              <w:ind w:firstLine="27"/>
              <w:jc w:val="both"/>
              <w:rPr>
                <w:rFonts w:cs="宋体"/>
                <w:color w:val="000000"/>
                <w:kern w:val="0"/>
                <w:sz w:val="21"/>
                <w:szCs w:val="21"/>
                <w:lang w:bidi="ar"/>
              </w:rPr>
            </w:pPr>
            <w:r>
              <w:rPr>
                <w:rFonts w:hint="eastAsia" w:cs="宋体"/>
                <w:color w:val="000000"/>
                <w:kern w:val="0"/>
                <w:sz w:val="21"/>
                <w:szCs w:val="21"/>
                <w:lang w:bidi="ar"/>
              </w:rPr>
              <w:t xml:space="preserve"> 机电产品包装通用技术条件</w:t>
            </w:r>
          </w:p>
        </w:tc>
      </w:tr>
    </w:tbl>
    <w:p w14:paraId="5FD07A9D">
      <w:pPr>
        <w:pStyle w:val="19"/>
      </w:pPr>
    </w:p>
    <w:p w14:paraId="4E385B65">
      <w:pPr>
        <w:pStyle w:val="4"/>
        <w:spacing w:before="163" w:after="163"/>
      </w:pPr>
      <w:bookmarkStart w:id="46" w:name="_Toc492136192"/>
      <w:bookmarkStart w:id="47" w:name="_Toc360115337"/>
      <w:bookmarkStart w:id="48" w:name="_Toc171343988"/>
      <w:bookmarkStart w:id="49" w:name="_Toc718"/>
      <w:r>
        <w:rPr>
          <w:rFonts w:hint="eastAsia"/>
          <w:lang w:val="en-US" w:eastAsia="zh-CN"/>
        </w:rPr>
        <w:t>2</w:t>
      </w:r>
      <w:r>
        <w:t>.</w:t>
      </w:r>
      <w:r>
        <w:rPr>
          <w:rFonts w:hint="eastAsia"/>
        </w:rPr>
        <w:t>4</w:t>
      </w:r>
      <w:r>
        <w:t>工艺要求</w:t>
      </w:r>
      <w:bookmarkEnd w:id="46"/>
      <w:bookmarkEnd w:id="47"/>
      <w:bookmarkEnd w:id="48"/>
      <w:bookmarkEnd w:id="49"/>
    </w:p>
    <w:p w14:paraId="51045AA1">
      <w:pPr>
        <w:pStyle w:val="19"/>
      </w:pPr>
      <w:r>
        <w:rPr>
          <w:rFonts w:hint="eastAsia"/>
        </w:rPr>
        <w:t>（1）</w:t>
      </w:r>
      <w:r>
        <w:t>合同设备加工工艺应符合适用的有关标准的要求。特别是防潮、防腐、防结露、焊接等方面应充分考虑本标设备的工作环境和要求。</w:t>
      </w:r>
    </w:p>
    <w:p w14:paraId="56DF5F2E">
      <w:pPr>
        <w:pStyle w:val="19"/>
      </w:pPr>
      <w:r>
        <w:rPr>
          <w:rFonts w:hint="eastAsia"/>
        </w:rPr>
        <w:t>（2）</w:t>
      </w:r>
      <w:r>
        <w:t>设备制造采用先进的工艺，以保证各种运行情况下运行可靠。零部件有良好的互换性和便于检修。</w:t>
      </w:r>
    </w:p>
    <w:p w14:paraId="2FC90E1A">
      <w:pPr>
        <w:pStyle w:val="19"/>
      </w:pPr>
      <w:r>
        <w:rPr>
          <w:rFonts w:hint="eastAsia"/>
        </w:rPr>
        <w:t>（3）</w:t>
      </w:r>
      <w:r>
        <w:t>所有设备应符合国家商品的优质等级要求。</w:t>
      </w:r>
    </w:p>
    <w:p w14:paraId="5C7A30AB">
      <w:pPr>
        <w:pStyle w:val="19"/>
      </w:pPr>
    </w:p>
    <w:p w14:paraId="6C29F233">
      <w:pPr>
        <w:pStyle w:val="4"/>
        <w:spacing w:before="163" w:after="163"/>
      </w:pPr>
      <w:bookmarkStart w:id="50" w:name="_Toc360115341"/>
      <w:bookmarkStart w:id="51" w:name="_Toc171343992"/>
      <w:bookmarkStart w:id="52" w:name="_Toc492136196"/>
      <w:bookmarkStart w:id="53" w:name="_Toc18555"/>
      <w:r>
        <w:rPr>
          <w:rFonts w:hint="eastAsia"/>
          <w:lang w:val="en-US" w:eastAsia="zh-CN"/>
        </w:rPr>
        <w:t>2</w:t>
      </w:r>
      <w:r>
        <w:t>.</w:t>
      </w:r>
      <w:r>
        <w:rPr>
          <w:rFonts w:hint="eastAsia"/>
        </w:rPr>
        <w:t>5</w:t>
      </w:r>
      <w:r>
        <w:t>机械设计</w:t>
      </w:r>
      <w:bookmarkEnd w:id="50"/>
      <w:bookmarkEnd w:id="51"/>
      <w:bookmarkEnd w:id="52"/>
      <w:bookmarkEnd w:id="53"/>
    </w:p>
    <w:p w14:paraId="773BE03E">
      <w:pPr>
        <w:pStyle w:val="5"/>
        <w:spacing w:before="163" w:after="163"/>
      </w:pPr>
      <w:bookmarkStart w:id="54" w:name="_Toc21252"/>
      <w:r>
        <w:rPr>
          <w:rFonts w:hint="eastAsia"/>
          <w:lang w:val="en-US" w:eastAsia="zh-CN"/>
        </w:rPr>
        <w:t>2</w:t>
      </w:r>
      <w:r>
        <w:t>.</w:t>
      </w:r>
      <w:r>
        <w:rPr>
          <w:rFonts w:hint="eastAsia"/>
        </w:rPr>
        <w:t>5</w:t>
      </w:r>
      <w:r>
        <w:t>.1设备设计</w:t>
      </w:r>
      <w:bookmarkEnd w:id="54"/>
    </w:p>
    <w:p w14:paraId="1786F066">
      <w:pPr>
        <w:ind w:firstLine="480" w:firstLineChars="200"/>
      </w:pPr>
      <w:r>
        <w:rPr>
          <w:rFonts w:hint="eastAsia"/>
        </w:rPr>
        <w:t>（1）</w:t>
      </w:r>
      <w:r>
        <w:t>设计、制造、安装和测试应依照GB、ISO标准。</w:t>
      </w:r>
    </w:p>
    <w:p w14:paraId="5B28803B">
      <w:pPr>
        <w:ind w:firstLine="480" w:firstLineChars="200"/>
      </w:pPr>
      <w:r>
        <w:rPr>
          <w:rFonts w:hint="eastAsia"/>
        </w:rPr>
        <w:t>（2）</w:t>
      </w:r>
      <w:r>
        <w:t>所有设备除非另有规定，否则都应设计为连续运行。</w:t>
      </w:r>
    </w:p>
    <w:p w14:paraId="0BBBDBCA">
      <w:pPr>
        <w:ind w:firstLine="480" w:firstLineChars="200"/>
      </w:pPr>
      <w:r>
        <w:rPr>
          <w:rFonts w:hint="eastAsia"/>
        </w:rPr>
        <w:t>（3）</w:t>
      </w:r>
      <w:r>
        <w:t>如果多台设备用在同种工况运行，它们应具有互换性。</w:t>
      </w:r>
    </w:p>
    <w:p w14:paraId="22FB81D2">
      <w:pPr>
        <w:pStyle w:val="5"/>
        <w:spacing w:before="163" w:after="163"/>
      </w:pPr>
      <w:bookmarkStart w:id="55" w:name="_Toc2668"/>
      <w:r>
        <w:rPr>
          <w:rFonts w:hint="eastAsia"/>
          <w:lang w:val="en-US" w:eastAsia="zh-CN"/>
        </w:rPr>
        <w:t>2</w:t>
      </w:r>
      <w:r>
        <w:t>.</w:t>
      </w:r>
      <w:r>
        <w:rPr>
          <w:rFonts w:hint="eastAsia"/>
        </w:rPr>
        <w:t>5</w:t>
      </w:r>
      <w:r>
        <w:t>.2噪音</w:t>
      </w:r>
      <w:bookmarkEnd w:id="55"/>
    </w:p>
    <w:p w14:paraId="04DB1535">
      <w:pPr>
        <w:ind w:firstLine="480" w:firstLineChars="200"/>
      </w:pPr>
      <w:r>
        <w:t>合同设备运行噪音不应超过GB或行业标准的要求。</w:t>
      </w:r>
    </w:p>
    <w:p w14:paraId="6F8FA813">
      <w:pPr>
        <w:pStyle w:val="5"/>
        <w:spacing w:before="163" w:after="163"/>
      </w:pPr>
      <w:bookmarkStart w:id="56" w:name="_Toc25114"/>
      <w:bookmarkStart w:id="57" w:name="_Toc171343993"/>
      <w:r>
        <w:rPr>
          <w:rFonts w:hint="eastAsia"/>
          <w:lang w:val="en-US" w:eastAsia="zh-CN"/>
        </w:rPr>
        <w:t>2</w:t>
      </w:r>
      <w:r>
        <w:t>.</w:t>
      </w:r>
      <w:r>
        <w:rPr>
          <w:rFonts w:hint="eastAsia"/>
        </w:rPr>
        <w:t>5.3</w:t>
      </w:r>
      <w:r>
        <w:t>振动和平衡</w:t>
      </w:r>
      <w:bookmarkEnd w:id="56"/>
      <w:bookmarkEnd w:id="57"/>
    </w:p>
    <w:p w14:paraId="77836CE6">
      <w:pPr>
        <w:ind w:firstLine="480" w:firstLineChars="200"/>
      </w:pPr>
      <w:r>
        <w:t>在稳定条件下、额定转速时测得旋转设备振动的振幅，不应超过GB规定的要求。</w:t>
      </w:r>
    </w:p>
    <w:p w14:paraId="13E1BFE6">
      <w:pPr>
        <w:pStyle w:val="5"/>
        <w:spacing w:before="163"/>
      </w:pPr>
      <w:bookmarkStart w:id="58" w:name="_Toc6291"/>
      <w:r>
        <w:rPr>
          <w:rFonts w:hint="eastAsia"/>
          <w:lang w:val="en-US" w:eastAsia="zh-CN"/>
        </w:rPr>
        <w:t>2</w:t>
      </w:r>
      <w:r>
        <w:t>.</w:t>
      </w:r>
      <w:r>
        <w:rPr>
          <w:rFonts w:hint="eastAsia"/>
        </w:rPr>
        <w:t>5.3.1</w:t>
      </w:r>
      <w:r>
        <w:t>螺栓、螺母、双头螺栓和垫圈</w:t>
      </w:r>
      <w:bookmarkEnd w:id="58"/>
    </w:p>
    <w:p w14:paraId="36191BA5">
      <w:pPr>
        <w:ind w:firstLine="480" w:firstLineChars="200"/>
        <w:jc w:val="both"/>
      </w:pPr>
      <w:r>
        <w:rPr>
          <w:rFonts w:hint="eastAsia"/>
        </w:rPr>
        <w:t>（1）</w:t>
      </w:r>
      <w:r>
        <w:t>螺栓、螺母、双头螺栓和垫圈应遵循GB、ISO的要求。</w:t>
      </w:r>
    </w:p>
    <w:p w14:paraId="61B595E5">
      <w:pPr>
        <w:ind w:firstLine="480" w:firstLineChars="200"/>
        <w:jc w:val="both"/>
      </w:pPr>
      <w:r>
        <w:rPr>
          <w:rFonts w:hint="eastAsia"/>
        </w:rPr>
        <w:t>（2）</w:t>
      </w:r>
      <w:r>
        <w:t>在维修过程中需要调整或拆卸的所有螺栓、螺母和螺钉应用</w:t>
      </w:r>
      <w:r>
        <w:rPr>
          <w:rFonts w:hint="eastAsia"/>
        </w:rPr>
        <w:t>304</w:t>
      </w:r>
      <w:r>
        <w:t>不锈钢制成。不锈钢螺母应和不锈钢螺栓用在一起，除非它的硬度和成分能消除可能的磨损。</w:t>
      </w:r>
    </w:p>
    <w:p w14:paraId="25B58201">
      <w:pPr>
        <w:pStyle w:val="5"/>
        <w:spacing w:before="163"/>
      </w:pPr>
      <w:bookmarkStart w:id="59" w:name="_Toc22286"/>
      <w:r>
        <w:rPr>
          <w:rFonts w:hint="eastAsia"/>
          <w:lang w:val="en-US" w:eastAsia="zh-CN"/>
        </w:rPr>
        <w:t>2</w:t>
      </w:r>
      <w:r>
        <w:t>.</w:t>
      </w:r>
      <w:r>
        <w:rPr>
          <w:rFonts w:hint="eastAsia"/>
        </w:rPr>
        <w:t>5</w:t>
      </w:r>
      <w:r>
        <w:t>.</w:t>
      </w:r>
      <w:r>
        <w:rPr>
          <w:rFonts w:hint="eastAsia"/>
        </w:rPr>
        <w:t>3.2</w:t>
      </w:r>
      <w:r>
        <w:t>联轴器保护</w:t>
      </w:r>
      <w:bookmarkEnd w:id="59"/>
    </w:p>
    <w:p w14:paraId="2EA2E63F">
      <w:pPr>
        <w:ind w:firstLine="480" w:firstLineChars="200"/>
        <w:jc w:val="both"/>
      </w:pPr>
      <w:r>
        <w:t>所有旋转轴和联轴器应装有金属网或金属板的刚性防护器，以避免意外接触。</w:t>
      </w:r>
      <w:r>
        <w:rPr>
          <w:rFonts w:hint="eastAsia"/>
        </w:rPr>
        <w:t>防护罩应有警戒色。</w:t>
      </w:r>
    </w:p>
    <w:p w14:paraId="2E473A8A">
      <w:pPr>
        <w:pStyle w:val="5"/>
        <w:spacing w:before="163"/>
      </w:pPr>
      <w:bookmarkStart w:id="60" w:name="_Toc26271"/>
      <w:r>
        <w:rPr>
          <w:rFonts w:hint="eastAsia"/>
          <w:lang w:val="en-US" w:eastAsia="zh-CN"/>
        </w:rPr>
        <w:t>2</w:t>
      </w:r>
      <w:r>
        <w:t>.</w:t>
      </w:r>
      <w:r>
        <w:rPr>
          <w:rFonts w:hint="eastAsia"/>
        </w:rPr>
        <w:t>5</w:t>
      </w:r>
      <w:r>
        <w:t>.3</w:t>
      </w:r>
      <w:r>
        <w:rPr>
          <w:rFonts w:hint="eastAsia"/>
        </w:rPr>
        <w:t>.4</w:t>
      </w:r>
      <w:r>
        <w:t>润滑油、脂</w:t>
      </w:r>
      <w:bookmarkEnd w:id="60"/>
    </w:p>
    <w:p w14:paraId="7BEC572E">
      <w:pPr>
        <w:ind w:firstLine="480" w:firstLineChars="200"/>
        <w:jc w:val="both"/>
      </w:pPr>
      <w:r>
        <w:t>卖方应为所有设备提供润滑脂或润滑油。</w:t>
      </w:r>
      <w:r>
        <w:rPr>
          <w:rFonts w:hint="eastAsia"/>
        </w:rPr>
        <w:t>润滑油采用46号汽轮机油L-TSA46，其性能应符合GB11120 《汽轮机油》的规定。设备所使用的润滑油脂应符合 SPB1403－77ZGN－2 型的规定。</w:t>
      </w:r>
    </w:p>
    <w:p w14:paraId="2E196774">
      <w:pPr>
        <w:pStyle w:val="5"/>
        <w:spacing w:before="163"/>
      </w:pPr>
      <w:bookmarkStart w:id="61" w:name="_Toc17618"/>
      <w:r>
        <w:rPr>
          <w:rFonts w:hint="eastAsia"/>
          <w:lang w:val="en-US" w:eastAsia="zh-CN"/>
        </w:rPr>
        <w:t>2</w:t>
      </w:r>
      <w:r>
        <w:t>.</w:t>
      </w:r>
      <w:r>
        <w:rPr>
          <w:rFonts w:hint="eastAsia"/>
        </w:rPr>
        <w:t>5</w:t>
      </w:r>
      <w:r>
        <w:t>.</w:t>
      </w:r>
      <w:r>
        <w:rPr>
          <w:rFonts w:hint="eastAsia"/>
        </w:rPr>
        <w:t>3.5</w:t>
      </w:r>
      <w:r>
        <w:t>吊耳和起升装置</w:t>
      </w:r>
      <w:bookmarkEnd w:id="61"/>
    </w:p>
    <w:p w14:paraId="13076DB9">
      <w:pPr>
        <w:ind w:firstLine="480" w:firstLineChars="200"/>
        <w:jc w:val="both"/>
      </w:pPr>
      <w:r>
        <w:t>重量超过150kg的设备均要求装备提升吊环和螺丝孔以便于搬运和在装卸末期穿地脚螺栓定位。吊耳和螺丝孔应满足有关GB的要求或者其它国际标准。吊耳和螺丝应有5倍的安全系数。</w:t>
      </w:r>
    </w:p>
    <w:p w14:paraId="5636943E">
      <w:pPr>
        <w:pStyle w:val="4"/>
        <w:spacing w:before="163" w:after="163"/>
      </w:pPr>
      <w:bookmarkStart w:id="62" w:name="_Toc492136197"/>
      <w:bookmarkStart w:id="63" w:name="_Toc360115342"/>
      <w:bookmarkStart w:id="64" w:name="_Toc31154"/>
      <w:bookmarkStart w:id="65" w:name="_Toc171343994"/>
      <w:r>
        <w:rPr>
          <w:rFonts w:hint="eastAsia"/>
          <w:lang w:val="en-US" w:eastAsia="zh-CN"/>
        </w:rPr>
        <w:t>2</w:t>
      </w:r>
      <w:r>
        <w:t>.</w:t>
      </w:r>
      <w:r>
        <w:rPr>
          <w:rFonts w:hint="eastAsia"/>
        </w:rPr>
        <w:t>6</w:t>
      </w:r>
      <w:r>
        <w:t>防护、清扫及保护涂层</w:t>
      </w:r>
      <w:bookmarkEnd w:id="62"/>
      <w:bookmarkEnd w:id="63"/>
      <w:bookmarkEnd w:id="64"/>
      <w:bookmarkEnd w:id="65"/>
    </w:p>
    <w:p w14:paraId="1763419A">
      <w:pPr>
        <w:pStyle w:val="5"/>
        <w:spacing w:before="163" w:after="163"/>
      </w:pPr>
      <w:bookmarkStart w:id="66" w:name="_Toc18969"/>
      <w:r>
        <w:rPr>
          <w:rFonts w:hint="eastAsia"/>
          <w:lang w:val="en-US" w:eastAsia="zh-CN"/>
        </w:rPr>
        <w:t>2</w:t>
      </w:r>
      <w:r>
        <w:t>.</w:t>
      </w:r>
      <w:r>
        <w:rPr>
          <w:rFonts w:hint="eastAsia"/>
        </w:rPr>
        <w:t>6</w:t>
      </w:r>
      <w:r>
        <w:t>.1概述</w:t>
      </w:r>
      <w:bookmarkEnd w:id="66"/>
    </w:p>
    <w:p w14:paraId="4C69B5B6">
      <w:pPr>
        <w:ind w:firstLine="480" w:firstLineChars="200"/>
        <w:jc w:val="both"/>
      </w:pPr>
      <w:r>
        <w:t>所有设备部件出厂前应由卖方清扫干净，并根据设备部件的特点分别采取防护措施。设备、部件和管道涂漆颜色应符合GB或行业标准。涂底漆前的表面处理应符合相应的涂料工艺要求。</w:t>
      </w:r>
    </w:p>
    <w:p w14:paraId="674FC17F">
      <w:pPr>
        <w:pStyle w:val="5"/>
        <w:spacing w:before="163" w:after="163"/>
      </w:pPr>
      <w:bookmarkStart w:id="67" w:name="_Toc13186"/>
      <w:r>
        <w:rPr>
          <w:rFonts w:hint="eastAsia"/>
          <w:lang w:val="en-US" w:eastAsia="zh-CN"/>
        </w:rPr>
        <w:t>2</w:t>
      </w:r>
      <w:r>
        <w:t>.</w:t>
      </w:r>
      <w:r>
        <w:rPr>
          <w:rFonts w:hint="eastAsia"/>
        </w:rPr>
        <w:t>6</w:t>
      </w:r>
      <w:r>
        <w:t>.</w:t>
      </w:r>
      <w:r>
        <w:rPr>
          <w:rFonts w:hint="eastAsia"/>
        </w:rPr>
        <w:t>2</w:t>
      </w:r>
      <w:r>
        <w:t>油漆</w:t>
      </w:r>
      <w:bookmarkEnd w:id="67"/>
    </w:p>
    <w:p w14:paraId="4B4A7CB3">
      <w:pPr>
        <w:ind w:firstLine="480" w:firstLineChars="200"/>
        <w:jc w:val="both"/>
      </w:pPr>
      <w:r>
        <w:rPr>
          <w:rFonts w:hint="eastAsia"/>
        </w:rPr>
        <w:t>（1）</w:t>
      </w:r>
      <w:r>
        <w:t>设备安装好后，卖方应按GB要求对设备进行清洁和涂漆。油漆过的表面应能防止磨损或其它损坏。</w:t>
      </w:r>
    </w:p>
    <w:p w14:paraId="08D93851">
      <w:pPr>
        <w:ind w:firstLine="480" w:firstLineChars="200"/>
        <w:jc w:val="both"/>
      </w:pPr>
      <w:r>
        <w:rPr>
          <w:rFonts w:hint="eastAsia"/>
        </w:rPr>
        <w:t>（2）</w:t>
      </w:r>
      <w:r>
        <w:t>漆的表面应通过刮、切、吹、刷或其它有效办法对机床车痕、污物和杂质进行清理。所有表面上的油和油脂必需清除。在对邻近的金属进行清洗和上漆时，不锈钢、铜和加工过的金属表面必须采取有效措施加以保护。</w:t>
      </w:r>
    </w:p>
    <w:p w14:paraId="17121E33">
      <w:pPr>
        <w:pStyle w:val="4"/>
        <w:spacing w:before="163" w:after="163"/>
      </w:pPr>
      <w:bookmarkStart w:id="68" w:name="_Toc360115343"/>
      <w:bookmarkStart w:id="69" w:name="_Toc171343995"/>
      <w:bookmarkStart w:id="70" w:name="_Toc492136198"/>
      <w:bookmarkStart w:id="71" w:name="_Toc12381"/>
      <w:r>
        <w:rPr>
          <w:rFonts w:hint="eastAsia"/>
          <w:lang w:val="en-US" w:eastAsia="zh-CN"/>
        </w:rPr>
        <w:t>2</w:t>
      </w:r>
      <w:r>
        <w:t>.</w:t>
      </w:r>
      <w:r>
        <w:rPr>
          <w:rFonts w:hint="eastAsia"/>
        </w:rPr>
        <w:t>7</w:t>
      </w:r>
      <w:r>
        <w:t>设备颜色</w:t>
      </w:r>
      <w:bookmarkEnd w:id="68"/>
      <w:bookmarkEnd w:id="69"/>
      <w:bookmarkEnd w:id="70"/>
      <w:bookmarkEnd w:id="71"/>
    </w:p>
    <w:p w14:paraId="5058D804">
      <w:pPr>
        <w:ind w:firstLine="480" w:firstLineChars="200"/>
        <w:jc w:val="both"/>
      </w:pPr>
      <w:r>
        <w:rPr>
          <w:rFonts w:hint="eastAsia"/>
        </w:rPr>
        <w:t>（1）设备油漆颜色</w:t>
      </w:r>
      <w:r>
        <w:rPr>
          <w:rFonts w:hint="eastAsia"/>
          <w:b/>
          <w:bCs/>
        </w:rPr>
        <w:t>PB06淡钛蓝或甲方指定</w:t>
      </w:r>
      <w:r>
        <w:rPr>
          <w:rFonts w:hint="eastAsia"/>
        </w:rPr>
        <w:t>，最终在设计联络会上确定</w:t>
      </w:r>
      <w:r>
        <w:t>。</w:t>
      </w:r>
    </w:p>
    <w:p w14:paraId="3922592D">
      <w:pPr>
        <w:ind w:firstLine="480" w:firstLineChars="200"/>
        <w:jc w:val="both"/>
      </w:pPr>
      <w:r>
        <w:rPr>
          <w:rFonts w:hint="eastAsia"/>
        </w:rPr>
        <w:t>（2）</w:t>
      </w:r>
      <w:r>
        <w:t>涂漆项目应在出厂前完成。</w:t>
      </w:r>
    </w:p>
    <w:p w14:paraId="346D7ADD">
      <w:pPr>
        <w:pStyle w:val="4"/>
        <w:spacing w:before="163" w:after="163"/>
      </w:pPr>
      <w:bookmarkStart w:id="72" w:name="_Toc29621"/>
      <w:bookmarkStart w:id="73" w:name="_Toc346203585"/>
      <w:bookmarkStart w:id="74" w:name="_Toc171343996"/>
      <w:bookmarkStart w:id="75" w:name="_Toc337621692"/>
      <w:bookmarkStart w:id="76" w:name="_Toc353972131"/>
      <w:bookmarkStart w:id="77" w:name="_Toc360115344"/>
      <w:bookmarkStart w:id="78" w:name="_Toc492136199"/>
      <w:r>
        <w:rPr>
          <w:rFonts w:hint="eastAsia"/>
          <w:lang w:val="en-US" w:eastAsia="zh-CN"/>
        </w:rPr>
        <w:t>2</w:t>
      </w:r>
      <w:r>
        <w:t>.</w:t>
      </w:r>
      <w:r>
        <w:rPr>
          <w:rFonts w:hint="eastAsia"/>
        </w:rPr>
        <w:t>8</w:t>
      </w:r>
      <w:r>
        <w:t>管路</w:t>
      </w:r>
      <w:bookmarkEnd w:id="72"/>
      <w:bookmarkEnd w:id="73"/>
      <w:bookmarkEnd w:id="74"/>
      <w:bookmarkEnd w:id="75"/>
      <w:bookmarkEnd w:id="76"/>
      <w:bookmarkEnd w:id="77"/>
      <w:bookmarkEnd w:id="78"/>
    </w:p>
    <w:p w14:paraId="338727F2">
      <w:pPr>
        <w:ind w:firstLine="480" w:firstLineChars="200"/>
        <w:jc w:val="both"/>
      </w:pPr>
      <w:r>
        <w:rPr>
          <w:rFonts w:hint="eastAsia"/>
        </w:rPr>
        <w:t>（1）</w:t>
      </w:r>
      <w:r>
        <w:t>水泵系统辅助管路</w:t>
      </w:r>
      <w:r>
        <w:rPr>
          <w:rFonts w:hint="eastAsia"/>
        </w:rPr>
        <w:t>（如有）</w:t>
      </w:r>
      <w:r>
        <w:t>选用</w:t>
      </w:r>
      <w:r>
        <w:rPr>
          <w:rFonts w:hint="eastAsia"/>
        </w:rPr>
        <w:t>304</w:t>
      </w:r>
      <w:r>
        <w:t>不锈钢管，管壁厚度应满足管内使用介质的压力要求并留有足够的安全裕量。</w:t>
      </w:r>
    </w:p>
    <w:p w14:paraId="3E7C224B">
      <w:pPr>
        <w:pStyle w:val="4"/>
        <w:spacing w:before="163" w:after="163"/>
      </w:pPr>
      <w:bookmarkStart w:id="79" w:name="_Toc3171"/>
      <w:bookmarkStart w:id="80" w:name="_Toc360115345"/>
      <w:bookmarkStart w:id="81" w:name="_Toc171343997"/>
      <w:bookmarkStart w:id="82" w:name="_Toc337621693"/>
      <w:bookmarkStart w:id="83" w:name="_Toc492136200"/>
      <w:bookmarkStart w:id="84" w:name="_Toc346203586"/>
      <w:bookmarkStart w:id="85" w:name="_Toc353972132"/>
      <w:r>
        <w:rPr>
          <w:rFonts w:hint="eastAsia"/>
          <w:lang w:val="en-US" w:eastAsia="zh-CN"/>
        </w:rPr>
        <w:t>2</w:t>
      </w:r>
      <w:r>
        <w:t>.</w:t>
      </w:r>
      <w:r>
        <w:rPr>
          <w:rFonts w:hint="eastAsia"/>
        </w:rPr>
        <w:t>9</w:t>
      </w:r>
      <w:r>
        <w:t>密封</w:t>
      </w:r>
      <w:bookmarkEnd w:id="79"/>
      <w:bookmarkEnd w:id="80"/>
      <w:bookmarkEnd w:id="81"/>
      <w:bookmarkEnd w:id="82"/>
      <w:bookmarkEnd w:id="83"/>
      <w:bookmarkEnd w:id="84"/>
      <w:bookmarkEnd w:id="85"/>
    </w:p>
    <w:p w14:paraId="46A77D2B">
      <w:pPr>
        <w:ind w:firstLine="480" w:firstLineChars="200"/>
        <w:jc w:val="both"/>
      </w:pPr>
      <w:r>
        <w:t>除特殊结构和用途的密封外，管路法兰所使用的密封均用平面式密封。密封材料应耐压和具有良好的恢复形状的特性。</w:t>
      </w:r>
    </w:p>
    <w:p w14:paraId="2BD66459">
      <w:pPr>
        <w:pStyle w:val="4"/>
        <w:spacing w:before="163" w:after="163"/>
      </w:pPr>
      <w:bookmarkStart w:id="86" w:name="_Toc360115348"/>
      <w:bookmarkStart w:id="87" w:name="_Toc171343999"/>
      <w:bookmarkStart w:id="88" w:name="_Toc10477"/>
      <w:bookmarkStart w:id="89" w:name="_Toc492136203"/>
      <w:r>
        <w:rPr>
          <w:rFonts w:hint="eastAsia"/>
          <w:lang w:val="en-US" w:eastAsia="zh-CN"/>
        </w:rPr>
        <w:t>2</w:t>
      </w:r>
      <w:r>
        <w:t>.</w:t>
      </w:r>
      <w:r>
        <w:rPr>
          <w:rFonts w:hint="eastAsia"/>
        </w:rPr>
        <w:t>10</w:t>
      </w:r>
      <w:r>
        <w:t>电动机</w:t>
      </w:r>
      <w:bookmarkEnd w:id="86"/>
      <w:bookmarkEnd w:id="87"/>
      <w:bookmarkEnd w:id="88"/>
      <w:bookmarkEnd w:id="89"/>
    </w:p>
    <w:p w14:paraId="67167708">
      <w:pPr>
        <w:pStyle w:val="5"/>
        <w:spacing w:before="163" w:after="163"/>
      </w:pPr>
      <w:bookmarkStart w:id="90" w:name="_Toc13184"/>
      <w:r>
        <w:rPr>
          <w:rFonts w:hint="eastAsia"/>
          <w:lang w:val="en-US" w:eastAsia="zh-CN"/>
        </w:rPr>
        <w:t>2</w:t>
      </w:r>
      <w:r>
        <w:t>.</w:t>
      </w:r>
      <w:r>
        <w:rPr>
          <w:rFonts w:hint="eastAsia"/>
        </w:rPr>
        <w:t>10</w:t>
      </w:r>
      <w:r>
        <w:t>.1概述</w:t>
      </w:r>
      <w:bookmarkEnd w:id="90"/>
      <w:bookmarkStart w:id="309" w:name="_GoBack"/>
      <w:bookmarkEnd w:id="309"/>
    </w:p>
    <w:p w14:paraId="52716DDB">
      <w:pPr>
        <w:ind w:firstLine="480" w:firstLineChars="200"/>
        <w:jc w:val="both"/>
      </w:pPr>
      <w:r>
        <w:t>电机应遵守GB或制造厂行业标准的要求。</w:t>
      </w:r>
    </w:p>
    <w:p w14:paraId="45163422">
      <w:pPr>
        <w:pStyle w:val="5"/>
        <w:spacing w:before="163" w:after="163"/>
      </w:pPr>
      <w:bookmarkStart w:id="91" w:name="_Toc30559"/>
      <w:r>
        <w:rPr>
          <w:rFonts w:hint="eastAsia"/>
          <w:lang w:val="en-US" w:eastAsia="zh-CN"/>
        </w:rPr>
        <w:t>2</w:t>
      </w:r>
      <w:r>
        <w:t>.</w:t>
      </w:r>
      <w:r>
        <w:rPr>
          <w:rFonts w:hint="eastAsia"/>
        </w:rPr>
        <w:t>10</w:t>
      </w:r>
      <w:r>
        <w:t>.2型号和额定值</w:t>
      </w:r>
      <w:bookmarkEnd w:id="91"/>
    </w:p>
    <w:p w14:paraId="5CAE5932">
      <w:pPr>
        <w:ind w:firstLine="480" w:firstLineChars="200"/>
        <w:jc w:val="both"/>
      </w:pPr>
      <w:r>
        <w:t>电机型号和额定值应遵守GB或制造厂行业标准的要求，并应能在额定电压下负载直接起动。</w:t>
      </w:r>
    </w:p>
    <w:p w14:paraId="371BE768">
      <w:pPr>
        <w:pStyle w:val="5"/>
        <w:spacing w:before="163" w:after="163"/>
      </w:pPr>
      <w:bookmarkStart w:id="92" w:name="_Toc13423"/>
      <w:r>
        <w:rPr>
          <w:rFonts w:hint="eastAsia"/>
          <w:lang w:val="en-US" w:eastAsia="zh-CN"/>
        </w:rPr>
        <w:t>2</w:t>
      </w:r>
      <w:r>
        <w:t>.</w:t>
      </w:r>
      <w:r>
        <w:rPr>
          <w:rFonts w:hint="eastAsia"/>
        </w:rPr>
        <w:t>10</w:t>
      </w:r>
      <w:r>
        <w:t>.3绝缘</w:t>
      </w:r>
      <w:bookmarkEnd w:id="92"/>
    </w:p>
    <w:p w14:paraId="56D16C61">
      <w:pPr>
        <w:ind w:firstLine="480" w:firstLineChars="200"/>
        <w:jc w:val="both"/>
      </w:pPr>
      <w:r>
        <w:t>电机的绝缘材料遵守GB的要求，绝缘等级为</w:t>
      </w:r>
      <w:r>
        <w:rPr>
          <w:rFonts w:hint="eastAsia"/>
        </w:rPr>
        <w:t>F</w:t>
      </w:r>
      <w:r>
        <w:t>级，温升按B级考核。</w:t>
      </w:r>
    </w:p>
    <w:p w14:paraId="041A4391">
      <w:pPr>
        <w:pStyle w:val="5"/>
        <w:spacing w:before="163" w:after="163"/>
      </w:pPr>
      <w:bookmarkStart w:id="93" w:name="_Toc2277"/>
      <w:r>
        <w:rPr>
          <w:rFonts w:hint="eastAsia"/>
          <w:lang w:val="en-US" w:eastAsia="zh-CN"/>
        </w:rPr>
        <w:t>2</w:t>
      </w:r>
      <w:r>
        <w:rPr>
          <w:rFonts w:hint="eastAsia"/>
        </w:rPr>
        <w:t>.10</w:t>
      </w:r>
      <w:r>
        <w:t>.4运行条件</w:t>
      </w:r>
      <w:bookmarkEnd w:id="93"/>
    </w:p>
    <w:p w14:paraId="54697152">
      <w:pPr>
        <w:ind w:firstLine="480" w:firstLineChars="200"/>
        <w:jc w:val="both"/>
      </w:pPr>
      <w:r>
        <w:t>除非有其它规定，否则在80%的额定电压和额定频率下，电机应能持续运转5分钟并不被烧坏。</w:t>
      </w:r>
    </w:p>
    <w:p w14:paraId="7941247D">
      <w:pPr>
        <w:pStyle w:val="5"/>
        <w:spacing w:before="163"/>
      </w:pPr>
      <w:bookmarkStart w:id="94" w:name="_Toc14207"/>
      <w:r>
        <w:rPr>
          <w:rFonts w:hint="eastAsia"/>
          <w:lang w:val="en-US" w:eastAsia="zh-CN"/>
        </w:rPr>
        <w:t>2</w:t>
      </w:r>
      <w:r>
        <w:t>.</w:t>
      </w:r>
      <w:r>
        <w:rPr>
          <w:rFonts w:hint="eastAsia"/>
        </w:rPr>
        <w:t>10</w:t>
      </w:r>
      <w:r>
        <w:t>.5轴承</w:t>
      </w:r>
      <w:bookmarkEnd w:id="94"/>
    </w:p>
    <w:p w14:paraId="2FD2361D">
      <w:pPr>
        <w:ind w:firstLine="480" w:firstLineChars="200"/>
        <w:jc w:val="both"/>
      </w:pPr>
      <w:r>
        <w:rPr>
          <w:rFonts w:hint="eastAsia"/>
        </w:rPr>
        <w:t>（1）</w:t>
      </w:r>
      <w:r>
        <w:t>轴承应遵守相应的GB或行业标准。轴承应设计为能防尘和防水并应密封，以便阻止润滑油脂沿轴向泄漏。</w:t>
      </w:r>
      <w:r>
        <w:rPr>
          <w:rFonts w:hint="eastAsia"/>
        </w:rPr>
        <w:t>轴承应选用国产优质品牌。</w:t>
      </w:r>
    </w:p>
    <w:p w14:paraId="6E8BF463">
      <w:pPr>
        <w:ind w:firstLine="480" w:firstLineChars="200"/>
        <w:jc w:val="both"/>
      </w:pPr>
      <w:r>
        <w:rPr>
          <w:rFonts w:hint="eastAsia"/>
        </w:rPr>
        <w:t>（2）</w:t>
      </w:r>
      <w:r>
        <w:t>油脂润滑的滚珠轴承在明显的位置应装设一个油脂注入口并且在轴承箱上配有防油脂溢出的防尘盖。</w:t>
      </w:r>
    </w:p>
    <w:p w14:paraId="369990B9">
      <w:pPr>
        <w:pStyle w:val="5"/>
        <w:spacing w:before="163"/>
      </w:pPr>
      <w:bookmarkStart w:id="95" w:name="_Toc31473"/>
      <w:r>
        <w:rPr>
          <w:rFonts w:hint="eastAsia"/>
          <w:lang w:val="en-US" w:eastAsia="zh-CN"/>
        </w:rPr>
        <w:t>2</w:t>
      </w:r>
      <w:r>
        <w:t>.</w:t>
      </w:r>
      <w:r>
        <w:rPr>
          <w:rFonts w:hint="eastAsia"/>
        </w:rPr>
        <w:t>10</w:t>
      </w:r>
      <w:r>
        <w:t>.6启动</w:t>
      </w:r>
      <w:bookmarkEnd w:id="95"/>
    </w:p>
    <w:p w14:paraId="36030029">
      <w:pPr>
        <w:ind w:firstLine="480" w:firstLineChars="200"/>
        <w:jc w:val="both"/>
      </w:pPr>
      <w:r>
        <w:rPr>
          <w:rFonts w:hint="eastAsia"/>
        </w:rPr>
        <w:t>（1）</w:t>
      </w:r>
      <w:r>
        <w:t>除非特别指明，电动机应适用于全电压启动。</w:t>
      </w:r>
    </w:p>
    <w:p w14:paraId="506E2FE8">
      <w:pPr>
        <w:ind w:firstLine="480" w:firstLineChars="200"/>
        <w:jc w:val="both"/>
      </w:pPr>
      <w:r>
        <w:rPr>
          <w:rFonts w:hint="eastAsia"/>
        </w:rPr>
        <w:t>（2）</w:t>
      </w:r>
      <w:r>
        <w:t>在机端供电电压是电动机铭牌电压的70%时，电动机应能加速至额定转速。在额定电压下应有正常的启动转矩和不超过6倍额定电流的启动电流。</w:t>
      </w:r>
    </w:p>
    <w:p w14:paraId="12875874">
      <w:pPr>
        <w:ind w:firstLine="480" w:firstLineChars="200"/>
        <w:jc w:val="both"/>
      </w:pPr>
      <w:r>
        <w:rPr>
          <w:rFonts w:hint="eastAsia"/>
        </w:rPr>
        <w:t>（3）</w:t>
      </w:r>
      <w:r>
        <w:t>需要重复启动的地方，应在电动机铭牌上清楚地标明允许的启动次数。</w:t>
      </w:r>
    </w:p>
    <w:p w14:paraId="00E80570">
      <w:pPr>
        <w:ind w:firstLine="480" w:firstLineChars="200"/>
        <w:jc w:val="both"/>
      </w:pPr>
      <w:r>
        <w:rPr>
          <w:rFonts w:hint="eastAsia"/>
        </w:rPr>
        <w:t>（4）</w:t>
      </w:r>
      <w:r>
        <w:t>220V直流电动机应能在85%～110%额定电压下启动和运行。交流电动机应能在85%～115%额定电压下运行。</w:t>
      </w:r>
    </w:p>
    <w:p w14:paraId="60AC2ACD">
      <w:pPr>
        <w:pStyle w:val="5"/>
        <w:spacing w:before="163"/>
      </w:pPr>
      <w:bookmarkStart w:id="96" w:name="_Toc2382"/>
      <w:r>
        <w:rPr>
          <w:rFonts w:hint="eastAsia"/>
          <w:lang w:val="en-US" w:eastAsia="zh-CN"/>
        </w:rPr>
        <w:t>2</w:t>
      </w:r>
      <w:r>
        <w:t>.</w:t>
      </w:r>
      <w:r>
        <w:rPr>
          <w:rFonts w:hint="eastAsia"/>
        </w:rPr>
        <w:t>10</w:t>
      </w:r>
      <w:r>
        <w:t>.</w:t>
      </w:r>
      <w:r>
        <w:rPr>
          <w:rFonts w:hint="eastAsia"/>
        </w:rPr>
        <w:t>7</w:t>
      </w:r>
      <w:r>
        <w:t>密封和冷却措施</w:t>
      </w:r>
      <w:bookmarkEnd w:id="96"/>
    </w:p>
    <w:p w14:paraId="7C3D0792">
      <w:pPr>
        <w:ind w:firstLine="480" w:firstLineChars="200"/>
        <w:jc w:val="both"/>
      </w:pPr>
      <w:r>
        <w:rPr>
          <w:rFonts w:hint="eastAsia"/>
        </w:rPr>
        <w:t>（1）</w:t>
      </w:r>
      <w:r>
        <w:t>电动机外壳密封防护等级必须遵循相关标准的规定。</w:t>
      </w:r>
    </w:p>
    <w:p w14:paraId="4780C51B">
      <w:pPr>
        <w:ind w:firstLine="480" w:firstLineChars="200"/>
        <w:jc w:val="both"/>
      </w:pPr>
      <w:r>
        <w:rPr>
          <w:rFonts w:hint="eastAsia"/>
        </w:rPr>
        <w:t>（2）</w:t>
      </w:r>
      <w:r>
        <w:t>相同型号的电动机风扇应具有良好的互换性并且不会影响电动机的运转平衡。</w:t>
      </w:r>
    </w:p>
    <w:p w14:paraId="36319707">
      <w:pPr>
        <w:pStyle w:val="5"/>
        <w:spacing w:before="163"/>
      </w:pPr>
      <w:bookmarkStart w:id="97" w:name="_Toc16587"/>
      <w:r>
        <w:rPr>
          <w:rFonts w:hint="eastAsia"/>
          <w:lang w:val="en-US" w:eastAsia="zh-CN"/>
        </w:rPr>
        <w:t>2</w:t>
      </w:r>
      <w:r>
        <w:t>.</w:t>
      </w:r>
      <w:r>
        <w:rPr>
          <w:rFonts w:hint="eastAsia"/>
        </w:rPr>
        <w:t>10</w:t>
      </w:r>
      <w:r>
        <w:t>.</w:t>
      </w:r>
      <w:r>
        <w:rPr>
          <w:rFonts w:hint="eastAsia"/>
        </w:rPr>
        <w:t>8</w:t>
      </w:r>
      <w:r>
        <w:t>接线端子和端子盒</w:t>
      </w:r>
      <w:bookmarkEnd w:id="97"/>
    </w:p>
    <w:p w14:paraId="6B6F97D1">
      <w:pPr>
        <w:ind w:firstLine="480" w:firstLineChars="200"/>
        <w:jc w:val="both"/>
      </w:pPr>
      <w:r>
        <w:rPr>
          <w:rFonts w:hint="eastAsia"/>
        </w:rPr>
        <w:t>（1）</w:t>
      </w:r>
      <w:r>
        <w:t>线圈绕组应遵守GB的规定，下列引出接线端子应单独设置：</w:t>
      </w:r>
    </w:p>
    <w:p w14:paraId="1173FE7D">
      <w:pPr>
        <w:ind w:firstLine="480" w:firstLineChars="200"/>
        <w:jc w:val="both"/>
      </w:pPr>
      <w:r>
        <w:rPr>
          <w:rFonts w:hint="eastAsia"/>
        </w:rPr>
        <w:t>（2）</w:t>
      </w:r>
      <w:r>
        <w:t>端子间的间隙和爬电距离应满足端子的绝缘和连接要求。</w:t>
      </w:r>
    </w:p>
    <w:p w14:paraId="10A0CAFE">
      <w:pPr>
        <w:ind w:firstLine="480" w:firstLineChars="200"/>
        <w:jc w:val="both"/>
      </w:pPr>
      <w:r>
        <w:rPr>
          <w:rFonts w:hint="eastAsia"/>
        </w:rPr>
        <w:t>（3）</w:t>
      </w:r>
      <w:r>
        <w:t>当采用减压端子盒时内部故障应能向外部释放而不能进入电动机内部。</w:t>
      </w:r>
    </w:p>
    <w:p w14:paraId="2918EB9A">
      <w:pPr>
        <w:ind w:firstLine="480" w:firstLineChars="200"/>
        <w:jc w:val="both"/>
      </w:pPr>
      <w:r>
        <w:rPr>
          <w:rFonts w:hint="eastAsia"/>
        </w:rPr>
        <w:t>（4）</w:t>
      </w:r>
      <w:r>
        <w:t>根据电缆接线方式，电缆绝缘屏蔽层应接地。</w:t>
      </w:r>
    </w:p>
    <w:p w14:paraId="37890611">
      <w:pPr>
        <w:ind w:firstLine="480" w:firstLineChars="200"/>
        <w:jc w:val="both"/>
      </w:pPr>
      <w:r>
        <w:rPr>
          <w:rFonts w:hint="eastAsia"/>
        </w:rPr>
        <w:t>（5）</w:t>
      </w:r>
      <w:r>
        <w:t>电缆接线盒内应有接线柱或接线板。</w:t>
      </w:r>
    </w:p>
    <w:p w14:paraId="0C5714D3">
      <w:pPr>
        <w:ind w:firstLine="480" w:firstLineChars="200"/>
        <w:jc w:val="both"/>
      </w:pPr>
      <w:r>
        <w:rPr>
          <w:rFonts w:hint="eastAsia"/>
        </w:rPr>
        <w:t>（</w:t>
      </w:r>
      <w:r>
        <w:t>6</w:t>
      </w:r>
      <w:r>
        <w:rPr>
          <w:rFonts w:hint="eastAsia"/>
        </w:rPr>
        <w:t>）</w:t>
      </w:r>
      <w:r>
        <w:t>主引线的接线盒应采用斜开口型</w:t>
      </w:r>
      <w:r>
        <w:rPr>
          <w:rFonts w:hint="eastAsia"/>
        </w:rPr>
        <w:t>，开口朝下，便于接线。</w:t>
      </w:r>
      <w:r>
        <w:t>电机主引线的接线盒的方位</w:t>
      </w:r>
      <w:r>
        <w:rPr>
          <w:rFonts w:hint="eastAsia"/>
        </w:rPr>
        <w:t>：</w:t>
      </w:r>
      <w:r>
        <w:t>面对电动机的轴伸端</w:t>
      </w:r>
      <w:r>
        <w:rPr>
          <w:rFonts w:hint="eastAsia"/>
        </w:rPr>
        <w:t>，接</w:t>
      </w:r>
      <w:r>
        <w:t>线盒</w:t>
      </w:r>
      <w:r>
        <w:rPr>
          <w:rFonts w:hint="eastAsia"/>
        </w:rPr>
        <w:t>位于电机右</w:t>
      </w:r>
      <w:r>
        <w:t>侧</w:t>
      </w:r>
      <w:r>
        <w:rPr>
          <w:rFonts w:hint="eastAsia"/>
        </w:rPr>
        <w:t>。</w:t>
      </w:r>
    </w:p>
    <w:p w14:paraId="08449F77">
      <w:pPr>
        <w:pStyle w:val="5"/>
        <w:spacing w:before="163"/>
      </w:pPr>
      <w:bookmarkStart w:id="98" w:name="_Toc27781"/>
      <w:r>
        <w:rPr>
          <w:rFonts w:hint="eastAsia"/>
          <w:lang w:val="en-US" w:eastAsia="zh-CN"/>
        </w:rPr>
        <w:t>2</w:t>
      </w:r>
      <w:r>
        <w:t>.</w:t>
      </w:r>
      <w:r>
        <w:rPr>
          <w:rFonts w:hint="eastAsia"/>
        </w:rPr>
        <w:t>10</w:t>
      </w:r>
      <w:r>
        <w:t>.</w:t>
      </w:r>
      <w:r>
        <w:rPr>
          <w:rFonts w:hint="eastAsia"/>
        </w:rPr>
        <w:t>9</w:t>
      </w:r>
      <w:r>
        <w:t>接地端子</w:t>
      </w:r>
      <w:bookmarkEnd w:id="98"/>
    </w:p>
    <w:p w14:paraId="7435B88D">
      <w:pPr>
        <w:ind w:firstLine="480" w:firstLineChars="200"/>
        <w:jc w:val="both"/>
      </w:pPr>
      <w:r>
        <w:t>所有电动机的机座上应有接地措施。</w:t>
      </w:r>
    </w:p>
    <w:p w14:paraId="2C4413F1">
      <w:pPr>
        <w:pStyle w:val="5"/>
        <w:spacing w:before="163"/>
      </w:pPr>
      <w:bookmarkStart w:id="99" w:name="_Toc17658"/>
      <w:r>
        <w:rPr>
          <w:rFonts w:hint="eastAsia"/>
          <w:lang w:val="en-US" w:eastAsia="zh-CN"/>
        </w:rPr>
        <w:t>2</w:t>
      </w:r>
      <w:r>
        <w:t>.</w:t>
      </w:r>
      <w:r>
        <w:rPr>
          <w:rFonts w:hint="eastAsia"/>
        </w:rPr>
        <w:t>10</w:t>
      </w:r>
      <w:r>
        <w:t>.1</w:t>
      </w:r>
      <w:r>
        <w:rPr>
          <w:rFonts w:hint="eastAsia"/>
        </w:rPr>
        <w:t>0</w:t>
      </w:r>
      <w:r>
        <w:t>接触器</w:t>
      </w:r>
      <w:bookmarkEnd w:id="99"/>
    </w:p>
    <w:p w14:paraId="0893FF3F">
      <w:pPr>
        <w:ind w:firstLine="480" w:firstLineChars="200"/>
        <w:jc w:val="both"/>
      </w:pPr>
      <w:r>
        <w:t>电机的接触器应符合GB的要求。</w:t>
      </w:r>
    </w:p>
    <w:p w14:paraId="2385E304">
      <w:pPr>
        <w:pStyle w:val="4"/>
        <w:spacing w:before="163" w:after="163"/>
      </w:pPr>
      <w:bookmarkStart w:id="100" w:name="_Toc29215"/>
      <w:bookmarkStart w:id="101" w:name="_Toc353972137"/>
      <w:bookmarkStart w:id="102" w:name="_Toc492136207"/>
      <w:bookmarkStart w:id="103" w:name="_Toc171344003"/>
      <w:bookmarkStart w:id="104" w:name="_Toc360115352"/>
      <w:r>
        <w:rPr>
          <w:rFonts w:hint="eastAsia"/>
          <w:lang w:val="en-US" w:eastAsia="zh-CN"/>
        </w:rPr>
        <w:t>2</w:t>
      </w:r>
      <w:r>
        <w:t>.1</w:t>
      </w:r>
      <w:r>
        <w:rPr>
          <w:rFonts w:hint="eastAsia"/>
        </w:rPr>
        <w:t>1</w:t>
      </w:r>
      <w:r>
        <w:t>包装与标志</w:t>
      </w:r>
      <w:bookmarkEnd w:id="100"/>
      <w:bookmarkEnd w:id="101"/>
      <w:bookmarkEnd w:id="102"/>
      <w:bookmarkEnd w:id="103"/>
      <w:bookmarkEnd w:id="104"/>
    </w:p>
    <w:p w14:paraId="5C40DE04">
      <w:pPr>
        <w:ind w:firstLine="480" w:firstLineChars="200"/>
        <w:jc w:val="both"/>
      </w:pPr>
      <w:r>
        <w:rPr>
          <w:rFonts w:hint="eastAsia"/>
        </w:rPr>
        <w:t>（1）</w:t>
      </w:r>
      <w:r>
        <w:t>设备包装运输应符合《产品包装运输管理条例》及JB/T 8660《水电产品包装、运输和保管规范》的规定。</w:t>
      </w:r>
    </w:p>
    <w:p w14:paraId="1409E7B8">
      <w:pPr>
        <w:ind w:firstLine="480" w:firstLineChars="200"/>
        <w:jc w:val="both"/>
      </w:pPr>
      <w:r>
        <w:rPr>
          <w:rFonts w:hint="eastAsia"/>
        </w:rPr>
        <w:t>（2）</w:t>
      </w:r>
      <w:r>
        <w:t>对设备加工面应采取适用的防锈措施和用木材或其它软材料加以防护。对电气绝缘部件应采用防潮和防尘包装。对仪器仪表设备应密封包装，并有妥善的防震措施。对于刚度较小的焊件应加焊足够的支撑以防变形。</w:t>
      </w:r>
    </w:p>
    <w:p w14:paraId="19FFC82A">
      <w:pPr>
        <w:ind w:firstLine="480" w:firstLineChars="200"/>
        <w:jc w:val="both"/>
      </w:pPr>
      <w:r>
        <w:rPr>
          <w:rFonts w:hint="eastAsia"/>
        </w:rPr>
        <w:t>（3）如采用</w:t>
      </w:r>
      <w:r>
        <w:t>包装箱外部标志及起吊位置应符合GB191《包装储运指示标志》的规定。</w:t>
      </w:r>
    </w:p>
    <w:p w14:paraId="03770533">
      <w:pPr>
        <w:ind w:firstLine="480" w:firstLineChars="200"/>
        <w:jc w:val="both"/>
      </w:pPr>
      <w:r>
        <w:rPr>
          <w:rFonts w:hint="eastAsia"/>
        </w:rPr>
        <w:t>（4）如采用</w:t>
      </w:r>
      <w:r>
        <w:t>包装箱外面应统一采用经</w:t>
      </w:r>
      <w:r>
        <w:rPr>
          <w:rFonts w:hint="eastAsia"/>
        </w:rPr>
        <w:t>买方</w:t>
      </w:r>
      <w:r>
        <w:t>统一确认的唛头和相应的格式，包括：发货单位名称和地址、合同号、产品净重、毛重、重心线及吊索位置，箱子外形尺寸，共</w:t>
      </w:r>
      <w:r>
        <w:rPr>
          <w:rFonts w:hint="eastAsia"/>
        </w:rPr>
        <w:t>XX</w:t>
      </w:r>
      <w:r>
        <w:t>箱第</w:t>
      </w:r>
      <w:r>
        <w:rPr>
          <w:rFonts w:hint="eastAsia"/>
        </w:rPr>
        <w:t>XX</w:t>
      </w:r>
      <w:r>
        <w:t>箱等。</w:t>
      </w:r>
    </w:p>
    <w:p w14:paraId="7B0EE5AE">
      <w:pPr>
        <w:ind w:firstLine="480" w:firstLineChars="200"/>
        <w:jc w:val="both"/>
      </w:pPr>
      <w:r>
        <w:rPr>
          <w:rFonts w:hint="eastAsia"/>
        </w:rPr>
        <w:t>（5）如采用</w:t>
      </w:r>
      <w:r>
        <w:t>包装箱内应有装箱单、明细表、产品出厂证明书、合格证、随机技术文件及图纸。</w:t>
      </w:r>
    </w:p>
    <w:p w14:paraId="343AC49D">
      <w:pPr>
        <w:pStyle w:val="4"/>
        <w:spacing w:before="163" w:after="163"/>
      </w:pPr>
      <w:bookmarkStart w:id="105" w:name="_Toc117092411"/>
      <w:bookmarkStart w:id="106" w:name="_Toc10962"/>
      <w:bookmarkStart w:id="107" w:name="_Toc171344004"/>
      <w:bookmarkStart w:id="108" w:name="_Toc492136224"/>
      <w:bookmarkStart w:id="109" w:name="_Toc88537417"/>
      <w:bookmarkStart w:id="110" w:name="_Toc239671254"/>
      <w:bookmarkStart w:id="111" w:name="_Toc104952538"/>
      <w:bookmarkStart w:id="112" w:name="_Toc48734559"/>
      <w:bookmarkStart w:id="113" w:name="_Toc232328939"/>
      <w:r>
        <w:rPr>
          <w:rFonts w:hint="eastAsia"/>
          <w:lang w:val="en-US" w:eastAsia="zh-CN"/>
        </w:rPr>
        <w:t>2</w:t>
      </w:r>
      <w:r>
        <w:t>.1</w:t>
      </w:r>
      <w:r>
        <w:rPr>
          <w:rFonts w:hint="eastAsia"/>
        </w:rPr>
        <w:t>2</w:t>
      </w:r>
      <w:r>
        <w:t>技术资料和交付进度</w:t>
      </w:r>
      <w:bookmarkEnd w:id="105"/>
      <w:bookmarkEnd w:id="106"/>
      <w:bookmarkEnd w:id="107"/>
      <w:bookmarkEnd w:id="108"/>
    </w:p>
    <w:p w14:paraId="217A3B3A">
      <w:pPr>
        <w:pStyle w:val="5"/>
        <w:spacing w:before="163"/>
      </w:pPr>
      <w:bookmarkStart w:id="114" w:name="_Toc492136231"/>
      <w:bookmarkStart w:id="115" w:name="_Toc360115377"/>
      <w:bookmarkStart w:id="116" w:name="_Toc229551873"/>
      <w:bookmarkStart w:id="117" w:name="_Toc353972166"/>
      <w:bookmarkStart w:id="118" w:name="_Toc342460250"/>
      <w:bookmarkStart w:id="119" w:name="_Toc329846271"/>
      <w:bookmarkStart w:id="120" w:name="_Toc22897"/>
      <w:bookmarkStart w:id="121" w:name="_Toc225825073"/>
      <w:bookmarkStart w:id="122" w:name="_Toc225825215"/>
      <w:bookmarkStart w:id="123" w:name="_Toc216774262"/>
      <w:r>
        <w:rPr>
          <w:rFonts w:hint="eastAsia"/>
          <w:lang w:val="en-US" w:eastAsia="zh-CN"/>
        </w:rPr>
        <w:t>2</w:t>
      </w:r>
      <w:r>
        <w:rPr>
          <w:rFonts w:hint="eastAsia"/>
        </w:rPr>
        <w:t>.12.</w:t>
      </w:r>
      <w:r>
        <w:rPr>
          <w:rFonts w:hint="eastAsia"/>
          <w:lang w:val="en-US" w:eastAsia="zh-CN"/>
        </w:rPr>
        <w:t>1</w:t>
      </w:r>
      <w:r>
        <w:rPr>
          <w:rFonts w:hint="eastAsia"/>
        </w:rPr>
        <w:t>说明书</w:t>
      </w:r>
      <w:bookmarkEnd w:id="114"/>
      <w:bookmarkEnd w:id="115"/>
      <w:bookmarkEnd w:id="116"/>
      <w:bookmarkEnd w:id="117"/>
      <w:bookmarkEnd w:id="118"/>
      <w:bookmarkEnd w:id="119"/>
      <w:bookmarkEnd w:id="120"/>
      <w:bookmarkEnd w:id="121"/>
      <w:bookmarkEnd w:id="122"/>
      <w:bookmarkEnd w:id="123"/>
    </w:p>
    <w:p w14:paraId="530B9D4B">
      <w:pPr>
        <w:ind w:firstLine="480" w:firstLineChars="200"/>
        <w:jc w:val="both"/>
      </w:pPr>
      <w:r>
        <w:t>卖方应提供下述说明书和资料（份数与提供对象和随机资料相同）。</w:t>
      </w:r>
    </w:p>
    <w:p w14:paraId="0795E6ED">
      <w:pPr>
        <w:ind w:firstLine="480" w:firstLineChars="200"/>
        <w:jc w:val="both"/>
      </w:pPr>
      <w:r>
        <w:rPr>
          <w:rFonts w:hint="eastAsia"/>
        </w:rPr>
        <w:t>（1）</w:t>
      </w:r>
      <w:r>
        <w:t>存放保管说明书。应包括以下内容：</w:t>
      </w:r>
    </w:p>
    <w:p w14:paraId="576E85A2">
      <w:pPr>
        <w:ind w:firstLine="480" w:firstLineChars="200"/>
        <w:jc w:val="both"/>
      </w:pPr>
      <w:r>
        <w:rPr>
          <w:rFonts w:hint="eastAsia"/>
        </w:rPr>
        <w:t>1）</w:t>
      </w:r>
      <w:r>
        <w:t>设备所需室内、外及温控仓库的存放空间和大小。</w:t>
      </w:r>
    </w:p>
    <w:p w14:paraId="7D89CB9C">
      <w:pPr>
        <w:ind w:firstLine="480" w:firstLineChars="200"/>
        <w:jc w:val="both"/>
      </w:pPr>
      <w:r>
        <w:rPr>
          <w:rFonts w:hint="eastAsia"/>
        </w:rPr>
        <w:t>2）</w:t>
      </w:r>
      <w:r>
        <w:t>设备卸货、安放、堆放及分块应遵循的程序。</w:t>
      </w:r>
    </w:p>
    <w:p w14:paraId="7E14C7BA">
      <w:pPr>
        <w:ind w:firstLine="480" w:firstLineChars="200"/>
        <w:jc w:val="both"/>
      </w:pPr>
      <w:r>
        <w:rPr>
          <w:rFonts w:hint="eastAsia"/>
        </w:rPr>
        <w:t>3）</w:t>
      </w:r>
      <w:r>
        <w:t>存放期间的检查和保管。</w:t>
      </w:r>
    </w:p>
    <w:p w14:paraId="538BA353">
      <w:pPr>
        <w:ind w:firstLine="480" w:firstLineChars="200"/>
        <w:jc w:val="both"/>
      </w:pPr>
      <w:r>
        <w:rPr>
          <w:rFonts w:hint="eastAsia"/>
        </w:rPr>
        <w:t>4）</w:t>
      </w:r>
      <w:r>
        <w:t>需要周期性地转动的部件的转动。</w:t>
      </w:r>
    </w:p>
    <w:p w14:paraId="49F30AEB">
      <w:pPr>
        <w:ind w:firstLine="480" w:firstLineChars="200"/>
        <w:jc w:val="both"/>
      </w:pPr>
      <w:r>
        <w:rPr>
          <w:rFonts w:hint="eastAsia"/>
        </w:rPr>
        <w:t>5）</w:t>
      </w:r>
      <w:r>
        <w:t>保护性涂层的使用。</w:t>
      </w:r>
    </w:p>
    <w:p w14:paraId="07395BE5">
      <w:pPr>
        <w:ind w:firstLine="480" w:firstLineChars="200"/>
        <w:jc w:val="both"/>
      </w:pPr>
      <w:r>
        <w:rPr>
          <w:rFonts w:hint="eastAsia"/>
        </w:rPr>
        <w:t>（2）</w:t>
      </w:r>
      <w:r>
        <w:t>设备搬运和装卸说明书</w:t>
      </w:r>
    </w:p>
    <w:p w14:paraId="23F67A9D">
      <w:pPr>
        <w:ind w:firstLine="480" w:firstLineChars="200"/>
        <w:jc w:val="both"/>
      </w:pPr>
      <w:r>
        <w:t>用简图详细说明设备的装卸，简图上要注明悬吊细节、设备重量、要求的吊车容量、设备运输和移动所要求的专用吊具和夹具、运输方法。简图和说明主要针对大型设备而言。卖方提供的装卸设备应有明显的标记。</w:t>
      </w:r>
    </w:p>
    <w:p w14:paraId="1D8A2F46">
      <w:pPr>
        <w:ind w:firstLine="480" w:firstLineChars="200"/>
        <w:jc w:val="both"/>
      </w:pPr>
      <w:r>
        <w:rPr>
          <w:rFonts w:hint="eastAsia"/>
        </w:rPr>
        <w:t>（3）</w:t>
      </w:r>
      <w:r>
        <w:t>安装说明书</w:t>
      </w:r>
    </w:p>
    <w:p w14:paraId="510A4B95">
      <w:pPr>
        <w:ind w:firstLine="480" w:firstLineChars="200"/>
        <w:jc w:val="both"/>
      </w:pPr>
      <w:r>
        <w:t>应提供详细的安装说明书，同时附以表示安装顺序的缩印图纸。规程和说明书应包括设备主要部件如泵体、电机等的吊装，安装公差，以及安装中应注意的事项，建议使用的工具清单，以及要求安装承包商提供的设备。</w:t>
      </w:r>
    </w:p>
    <w:p w14:paraId="288B415B">
      <w:pPr>
        <w:ind w:firstLine="480" w:firstLineChars="200"/>
        <w:jc w:val="both"/>
      </w:pPr>
      <w:r>
        <w:rPr>
          <w:rFonts w:hint="eastAsia"/>
        </w:rPr>
        <w:t>（4）</w:t>
      </w:r>
      <w:r>
        <w:t>运行和维护说明书</w:t>
      </w:r>
    </w:p>
    <w:p w14:paraId="027D107D">
      <w:pPr>
        <w:ind w:firstLine="480" w:firstLineChars="200"/>
        <w:jc w:val="both"/>
      </w:pPr>
      <w:r>
        <w:t>应提供详细的运行和维护说明书，这些说明书应包括缩印的图纸，部件清单和所有提供设备的目录。这些说明书在运行、维护、组装、拆卸、订购更换部件时有用。运行说明书还应包括各液面和压力的整定值，以及所有辅助保护装置的调整等。</w:t>
      </w:r>
    </w:p>
    <w:p w14:paraId="4D9A7A0B">
      <w:pPr>
        <w:ind w:firstLine="480" w:firstLineChars="200"/>
        <w:jc w:val="both"/>
      </w:pPr>
      <w:r>
        <w:rPr>
          <w:rFonts w:hint="eastAsia"/>
        </w:rPr>
        <w:t>（5）</w:t>
      </w:r>
      <w:r>
        <w:t>现场检查、</w:t>
      </w:r>
      <w:r>
        <w:rPr>
          <w:rFonts w:hint="eastAsia"/>
        </w:rPr>
        <w:t>启</w:t>
      </w:r>
      <w:r>
        <w:t>动和试验方法</w:t>
      </w:r>
    </w:p>
    <w:p w14:paraId="75C2919A">
      <w:pPr>
        <w:ind w:firstLine="480" w:firstLineChars="200"/>
        <w:jc w:val="both"/>
      </w:pPr>
      <w:r>
        <w:t>应提供现场安装完毕后进行设备检查和试验的详细方法。应包括以下内容：</w:t>
      </w:r>
    </w:p>
    <w:p w14:paraId="1F7B390E">
      <w:pPr>
        <w:ind w:firstLine="480" w:firstLineChars="200"/>
        <w:jc w:val="both"/>
      </w:pPr>
      <w:r>
        <w:rPr>
          <w:rFonts w:hint="eastAsia"/>
        </w:rPr>
        <w:t>1）</w:t>
      </w:r>
      <w:r>
        <w:t>部件清理、检查、调整方法和注意事项；</w:t>
      </w:r>
    </w:p>
    <w:p w14:paraId="1F7E6DFB">
      <w:pPr>
        <w:ind w:firstLine="480" w:firstLineChars="200"/>
        <w:jc w:val="both"/>
      </w:pPr>
      <w:r>
        <w:rPr>
          <w:rFonts w:hint="eastAsia"/>
        </w:rPr>
        <w:t>2）</w:t>
      </w:r>
      <w:r>
        <w:t>检查所有间隙的方法；</w:t>
      </w:r>
    </w:p>
    <w:p w14:paraId="2DC9A097">
      <w:pPr>
        <w:ind w:firstLine="480" w:firstLineChars="200"/>
        <w:jc w:val="both"/>
      </w:pPr>
      <w:r>
        <w:rPr>
          <w:rFonts w:hint="eastAsia"/>
        </w:rPr>
        <w:t>3）</w:t>
      </w:r>
      <w:r>
        <w:t>各液面、压力、辅助保护装置的调整方法；</w:t>
      </w:r>
    </w:p>
    <w:p w14:paraId="5D6AF268">
      <w:pPr>
        <w:ind w:firstLine="480" w:firstLineChars="200"/>
        <w:jc w:val="both"/>
      </w:pPr>
      <w:r>
        <w:rPr>
          <w:rFonts w:hint="eastAsia"/>
        </w:rPr>
        <w:t>4）</w:t>
      </w:r>
      <w:r>
        <w:t>辅助设备说明；</w:t>
      </w:r>
    </w:p>
    <w:p w14:paraId="0D2C8456">
      <w:pPr>
        <w:ind w:firstLine="480" w:firstLineChars="200"/>
        <w:jc w:val="both"/>
      </w:pPr>
      <w:r>
        <w:rPr>
          <w:rFonts w:hint="eastAsia"/>
        </w:rPr>
        <w:t>5）</w:t>
      </w:r>
      <w:r>
        <w:t>初期起动检查和方法；</w:t>
      </w:r>
    </w:p>
    <w:p w14:paraId="261EC4CC">
      <w:pPr>
        <w:ind w:firstLine="480" w:firstLineChars="200"/>
        <w:jc w:val="both"/>
      </w:pPr>
      <w:r>
        <w:rPr>
          <w:rFonts w:hint="eastAsia"/>
        </w:rPr>
        <w:t>6）</w:t>
      </w:r>
      <w:r>
        <w:t>试验方法；</w:t>
      </w:r>
    </w:p>
    <w:p w14:paraId="455BDD52">
      <w:pPr>
        <w:ind w:firstLine="480" w:firstLineChars="200"/>
        <w:jc w:val="both"/>
      </w:pPr>
      <w:r>
        <w:rPr>
          <w:rFonts w:hint="eastAsia"/>
        </w:rPr>
        <w:t>7）</w:t>
      </w:r>
      <w:r>
        <w:t>现场调试及启动试验大纲；</w:t>
      </w:r>
    </w:p>
    <w:p w14:paraId="235D2407">
      <w:pPr>
        <w:ind w:firstLine="480" w:firstLineChars="200"/>
        <w:jc w:val="both"/>
      </w:pPr>
      <w:r>
        <w:rPr>
          <w:rFonts w:hint="eastAsia"/>
        </w:rPr>
        <w:t>8）</w:t>
      </w:r>
      <w:r>
        <w:t>运行期间必要的调整。</w:t>
      </w:r>
    </w:p>
    <w:p w14:paraId="03C800F5">
      <w:pPr>
        <w:ind w:firstLine="480" w:firstLineChars="200"/>
        <w:jc w:val="both"/>
      </w:pPr>
      <w:bookmarkStart w:id="124" w:name="_Toc229551874"/>
      <w:bookmarkStart w:id="125" w:name="_Toc353972167"/>
      <w:bookmarkStart w:id="126" w:name="_Toc225825216"/>
      <w:bookmarkStart w:id="127" w:name="_Toc342460251"/>
      <w:bookmarkStart w:id="128" w:name="_Toc329846272"/>
      <w:bookmarkStart w:id="129" w:name="_Toc216774263"/>
      <w:bookmarkStart w:id="130" w:name="_Toc225825074"/>
      <w:r>
        <w:rPr>
          <w:rFonts w:hint="eastAsia"/>
        </w:rPr>
        <w:t>（7）</w:t>
      </w:r>
      <w:r>
        <w:t>记录、证明、报告</w:t>
      </w:r>
      <w:bookmarkEnd w:id="124"/>
      <w:bookmarkEnd w:id="125"/>
      <w:bookmarkEnd w:id="126"/>
      <w:bookmarkEnd w:id="127"/>
      <w:bookmarkEnd w:id="128"/>
      <w:bookmarkEnd w:id="129"/>
      <w:bookmarkEnd w:id="130"/>
    </w:p>
    <w:p w14:paraId="53944B39">
      <w:pPr>
        <w:ind w:firstLine="480" w:firstLineChars="200"/>
        <w:jc w:val="both"/>
      </w:pPr>
      <w:r>
        <w:t>在交付设备时，卖方应提供8套/台（其中设计单位2份）完整的合同设备（包括外购配套设备）的车间试验、出厂试验记录、检验合格证、材料合格证明书、产品质量合格证明文件，以及与合同有关的各种报告和文件，包括设备初期运行性能指标试验报告。这些报告应装订成册，可长期保存。</w:t>
      </w:r>
    </w:p>
    <w:p w14:paraId="16AD34B8">
      <w:pPr>
        <w:pStyle w:val="5"/>
        <w:spacing w:before="163"/>
      </w:pPr>
      <w:bookmarkStart w:id="131" w:name="_Toc329846273"/>
      <w:bookmarkStart w:id="132" w:name="_Toc342460252"/>
      <w:bookmarkStart w:id="133" w:name="_Toc353972168"/>
      <w:bookmarkStart w:id="134" w:name="_Toc229551875"/>
      <w:bookmarkStart w:id="135" w:name="_Toc360115378"/>
      <w:bookmarkStart w:id="136" w:name="_Toc492136232"/>
      <w:bookmarkStart w:id="137" w:name="_Toc32466"/>
      <w:r>
        <w:rPr>
          <w:rFonts w:hint="eastAsia"/>
          <w:lang w:val="en-US" w:eastAsia="zh-CN"/>
        </w:rPr>
        <w:t>2</w:t>
      </w:r>
      <w:r>
        <w:rPr>
          <w:rFonts w:hint="eastAsia"/>
        </w:rPr>
        <w:t>.12.</w:t>
      </w:r>
      <w:r>
        <w:rPr>
          <w:rFonts w:hint="eastAsia"/>
          <w:lang w:val="en-US" w:eastAsia="zh-CN"/>
        </w:rPr>
        <w:t>2</w:t>
      </w:r>
      <w:r>
        <w:rPr>
          <w:rFonts w:hint="eastAsia"/>
        </w:rPr>
        <w:t>培训教材</w:t>
      </w:r>
      <w:bookmarkEnd w:id="131"/>
      <w:bookmarkEnd w:id="132"/>
      <w:bookmarkEnd w:id="133"/>
      <w:bookmarkEnd w:id="134"/>
      <w:bookmarkEnd w:id="135"/>
      <w:bookmarkEnd w:id="136"/>
      <w:bookmarkEnd w:id="137"/>
    </w:p>
    <w:p w14:paraId="6AF068E8">
      <w:pPr>
        <w:ind w:firstLine="480" w:firstLineChars="200"/>
        <w:jc w:val="both"/>
      </w:pPr>
      <w:r>
        <w:t>卖方应根据</w:t>
      </w:r>
      <w:r>
        <w:rPr>
          <w:rFonts w:hint="eastAsia"/>
        </w:rPr>
        <w:t>买方</w:t>
      </w:r>
      <w:r>
        <w:t>的要求提供培训资料20套，并提供可编辑的电子文档2套。</w:t>
      </w:r>
    </w:p>
    <w:p w14:paraId="4DEC21A1">
      <w:pPr>
        <w:pStyle w:val="5"/>
        <w:spacing w:before="163"/>
      </w:pPr>
      <w:bookmarkStart w:id="138" w:name="_Toc216774265"/>
      <w:bookmarkStart w:id="139" w:name="_Toc229551876"/>
      <w:bookmarkStart w:id="140" w:name="_Toc492136233"/>
      <w:bookmarkStart w:id="141" w:name="_Toc225825218"/>
      <w:bookmarkStart w:id="142" w:name="_Toc342460253"/>
      <w:bookmarkStart w:id="143" w:name="_Toc225825076"/>
      <w:bookmarkStart w:id="144" w:name="_Toc951"/>
      <w:bookmarkStart w:id="145" w:name="_Toc360115379"/>
      <w:bookmarkStart w:id="146" w:name="_Toc353972169"/>
      <w:bookmarkStart w:id="147" w:name="_Toc329846274"/>
      <w:r>
        <w:rPr>
          <w:rFonts w:hint="eastAsia"/>
          <w:lang w:val="en-US" w:eastAsia="zh-CN"/>
        </w:rPr>
        <w:t>2</w:t>
      </w:r>
      <w:r>
        <w:rPr>
          <w:rFonts w:hint="eastAsia"/>
        </w:rPr>
        <w:t>.12.</w:t>
      </w:r>
      <w:r>
        <w:rPr>
          <w:rFonts w:hint="eastAsia"/>
          <w:lang w:val="en-US" w:eastAsia="zh-CN"/>
        </w:rPr>
        <w:t>3</w:t>
      </w:r>
      <w:r>
        <w:rPr>
          <w:rFonts w:hint="eastAsia"/>
        </w:rPr>
        <w:t>其它资料</w:t>
      </w:r>
      <w:bookmarkEnd w:id="138"/>
      <w:bookmarkEnd w:id="139"/>
      <w:bookmarkEnd w:id="140"/>
      <w:bookmarkEnd w:id="141"/>
      <w:bookmarkEnd w:id="142"/>
      <w:bookmarkEnd w:id="143"/>
      <w:bookmarkEnd w:id="144"/>
      <w:bookmarkEnd w:id="145"/>
      <w:bookmarkEnd w:id="146"/>
      <w:bookmarkEnd w:id="147"/>
    </w:p>
    <w:p w14:paraId="6C668DDB">
      <w:pPr>
        <w:ind w:firstLine="480" w:firstLineChars="200"/>
        <w:jc w:val="both"/>
      </w:pPr>
      <w:r>
        <w:rPr>
          <w:rFonts w:hint="eastAsia"/>
        </w:rPr>
        <w:t>买方</w:t>
      </w:r>
      <w:r>
        <w:t>认为设计、安装、运行、维护和检修需要的其它图纸资料，卖方也应免费提供。</w:t>
      </w:r>
    </w:p>
    <w:p w14:paraId="455ADC21">
      <w:pPr>
        <w:pStyle w:val="5"/>
        <w:spacing w:before="163"/>
      </w:pPr>
      <w:bookmarkStart w:id="148" w:name="_Toc229551877"/>
      <w:bookmarkStart w:id="149" w:name="_Toc225825219"/>
      <w:bookmarkStart w:id="150" w:name="_Toc492136234"/>
      <w:bookmarkStart w:id="151" w:name="_Toc360115380"/>
      <w:bookmarkStart w:id="152" w:name="_Toc225825077"/>
      <w:bookmarkStart w:id="153" w:name="_Toc13794"/>
      <w:bookmarkStart w:id="154" w:name="_Toc216774261"/>
      <w:bookmarkStart w:id="155" w:name="_Toc329846275"/>
      <w:bookmarkStart w:id="156" w:name="_Toc353972170"/>
      <w:bookmarkStart w:id="157" w:name="_Toc342460254"/>
      <w:r>
        <w:rPr>
          <w:rFonts w:hint="eastAsia"/>
          <w:lang w:val="en-US" w:eastAsia="zh-CN"/>
        </w:rPr>
        <w:t>2</w:t>
      </w:r>
      <w:r>
        <w:rPr>
          <w:rFonts w:hint="eastAsia"/>
        </w:rPr>
        <w:t>.12.</w:t>
      </w:r>
      <w:r>
        <w:rPr>
          <w:rFonts w:hint="eastAsia"/>
          <w:lang w:val="en-US" w:eastAsia="zh-CN"/>
        </w:rPr>
        <w:t>4</w:t>
      </w:r>
      <w:r>
        <w:rPr>
          <w:rFonts w:hint="eastAsia"/>
        </w:rPr>
        <w:t>竣工图</w:t>
      </w:r>
      <w:bookmarkEnd w:id="148"/>
      <w:bookmarkEnd w:id="149"/>
      <w:bookmarkEnd w:id="150"/>
      <w:bookmarkEnd w:id="151"/>
      <w:bookmarkEnd w:id="152"/>
      <w:bookmarkEnd w:id="153"/>
      <w:bookmarkEnd w:id="154"/>
      <w:bookmarkEnd w:id="155"/>
      <w:bookmarkEnd w:id="156"/>
      <w:bookmarkEnd w:id="157"/>
    </w:p>
    <w:p w14:paraId="7A281496">
      <w:pPr>
        <w:ind w:firstLine="480" w:firstLineChars="200"/>
        <w:jc w:val="both"/>
      </w:pPr>
      <w:r>
        <w:t>所有竣工资料须经过</w:t>
      </w:r>
      <w:r>
        <w:rPr>
          <w:rFonts w:hint="eastAsia"/>
        </w:rPr>
        <w:t>买方</w:t>
      </w:r>
      <w:r>
        <w:t>的审批。</w:t>
      </w:r>
    </w:p>
    <w:p w14:paraId="0F975CDC">
      <w:pPr>
        <w:ind w:firstLine="480" w:firstLineChars="200"/>
        <w:jc w:val="both"/>
      </w:pPr>
      <w:r>
        <w:t>竣工资料包括但不限于下述内容：</w:t>
      </w:r>
    </w:p>
    <w:p w14:paraId="4A64EBD7">
      <w:pPr>
        <w:ind w:firstLine="480" w:firstLineChars="200"/>
        <w:jc w:val="both"/>
      </w:pPr>
      <w:r>
        <w:rPr>
          <w:rFonts w:hint="eastAsia"/>
        </w:rPr>
        <w:t>（1）</w:t>
      </w:r>
      <w:r>
        <w:t>设备和附件的总装图(包括外形尺寸、接管尺寸和方位、基础及预埋件等)；</w:t>
      </w:r>
    </w:p>
    <w:p w14:paraId="0EC7AF0E">
      <w:pPr>
        <w:ind w:firstLine="480" w:firstLineChars="200"/>
        <w:jc w:val="both"/>
      </w:pPr>
      <w:r>
        <w:rPr>
          <w:rFonts w:hint="eastAsia"/>
        </w:rPr>
        <w:t>（2）</w:t>
      </w:r>
      <w:r>
        <w:t>设备安装和起吊装置(包括与吊钩的连接设备)、设备起吊运输图(包括装箱尺寸和设备重量)；</w:t>
      </w:r>
    </w:p>
    <w:p w14:paraId="3B65CC64">
      <w:pPr>
        <w:ind w:firstLine="480" w:firstLineChars="200"/>
        <w:jc w:val="both"/>
      </w:pPr>
      <w:r>
        <w:rPr>
          <w:rFonts w:hint="eastAsia"/>
        </w:rPr>
        <w:t>（3）</w:t>
      </w:r>
      <w:r>
        <w:t>使用的润滑油（脂）列表；</w:t>
      </w:r>
    </w:p>
    <w:p w14:paraId="0A8FC05F">
      <w:pPr>
        <w:ind w:firstLine="480" w:firstLineChars="200"/>
        <w:jc w:val="both"/>
      </w:pPr>
      <w:r>
        <w:rPr>
          <w:rFonts w:hint="eastAsia"/>
        </w:rPr>
        <w:t>（4）产品</w:t>
      </w:r>
      <w:r>
        <w:t>样本、说明书等；</w:t>
      </w:r>
    </w:p>
    <w:p w14:paraId="1608CBBB">
      <w:pPr>
        <w:ind w:firstLine="480" w:firstLineChars="200"/>
        <w:jc w:val="both"/>
      </w:pPr>
      <w:r>
        <w:rPr>
          <w:rFonts w:hint="eastAsia"/>
        </w:rPr>
        <w:t>（5）</w:t>
      </w:r>
      <w:r>
        <w:t>产品样本和技术手册：注有型号、性能参数、设计和结构细节的技术参数和说明书；</w:t>
      </w:r>
    </w:p>
    <w:p w14:paraId="1BA63877">
      <w:pPr>
        <w:ind w:firstLine="480" w:firstLineChars="200"/>
        <w:jc w:val="both"/>
      </w:pPr>
      <w:r>
        <w:rPr>
          <w:rFonts w:hint="eastAsia"/>
        </w:rPr>
        <w:t>（6）</w:t>
      </w:r>
      <w:r>
        <w:t>安装和现场试验手册；</w:t>
      </w:r>
    </w:p>
    <w:p w14:paraId="2E0B6D59">
      <w:pPr>
        <w:ind w:firstLine="480" w:firstLineChars="200"/>
        <w:jc w:val="both"/>
      </w:pPr>
      <w:r>
        <w:rPr>
          <w:rFonts w:hint="eastAsia"/>
        </w:rPr>
        <w:t>（7）</w:t>
      </w:r>
      <w:r>
        <w:t>操作和维护手册；</w:t>
      </w:r>
      <w:bookmarkStart w:id="158" w:name="_Toc492136235"/>
      <w:bookmarkStart w:id="159" w:name="_Toc117092412"/>
    </w:p>
    <w:bookmarkEnd w:id="109"/>
    <w:bookmarkEnd w:id="110"/>
    <w:bookmarkEnd w:id="111"/>
    <w:bookmarkEnd w:id="112"/>
    <w:bookmarkEnd w:id="113"/>
    <w:bookmarkEnd w:id="158"/>
    <w:bookmarkEnd w:id="159"/>
    <w:p w14:paraId="027F6BEB">
      <w:pPr>
        <w:pStyle w:val="3"/>
        <w:ind w:firstLine="63"/>
        <w:rPr>
          <w:rFonts w:hint="default"/>
        </w:rPr>
      </w:pPr>
      <w:bookmarkStart w:id="160" w:name="_Toc492136208"/>
      <w:bookmarkStart w:id="161" w:name="_Toc171344006"/>
      <w:bookmarkStart w:id="162" w:name="_Toc26796"/>
      <w:bookmarkStart w:id="163" w:name="_Toc117092406"/>
      <w:r>
        <w:rPr>
          <w:rFonts w:hint="eastAsia"/>
          <w:lang w:val="en-US" w:eastAsia="zh-CN"/>
        </w:rPr>
        <w:t>3</w:t>
      </w:r>
      <w:r>
        <w:t>.专</w:t>
      </w:r>
      <w:bookmarkEnd w:id="160"/>
      <w:r>
        <w:t>用技术条款</w:t>
      </w:r>
      <w:bookmarkEnd w:id="161"/>
      <w:bookmarkEnd w:id="162"/>
      <w:bookmarkEnd w:id="163"/>
    </w:p>
    <w:p w14:paraId="053F5EDC">
      <w:pPr>
        <w:ind w:firstLine="480" w:firstLineChars="200"/>
        <w:jc w:val="both"/>
      </w:pPr>
      <w:bookmarkStart w:id="164" w:name="_Toc387749197"/>
      <w:bookmarkStart w:id="165" w:name="_Toc104952505"/>
      <w:bookmarkStart w:id="166" w:name="_Toc88537408"/>
      <w:bookmarkStart w:id="167" w:name="_Toc80780777"/>
      <w:bookmarkStart w:id="168" w:name="_Toc492136209"/>
      <w:bookmarkStart w:id="169" w:name="_Toc87779383"/>
      <w:bookmarkStart w:id="170" w:name="_Toc232328923"/>
      <w:bookmarkStart w:id="171" w:name="_Toc40256772"/>
      <w:r>
        <w:t>本技术条款适用于按合同规定供应的水泵</w:t>
      </w:r>
      <w:r>
        <w:rPr>
          <w:rFonts w:hint="eastAsia"/>
        </w:rPr>
        <w:t>、电机</w:t>
      </w:r>
      <w:r>
        <w:t>设备。本条款仅对上述设备在设计、制造及工厂试验、现场试验等方面的主要技术参数和性能提出要求，对结构特点加以说明，而不详述设备各部件的细部结构及工艺要求。卖方应按照有关标准根据实践经验及本合同的要求，提供安全可靠、运行稳定、先进适用的设备。</w:t>
      </w:r>
      <w:bookmarkEnd w:id="164"/>
    </w:p>
    <w:bookmarkEnd w:id="165"/>
    <w:bookmarkEnd w:id="166"/>
    <w:bookmarkEnd w:id="167"/>
    <w:bookmarkEnd w:id="168"/>
    <w:bookmarkEnd w:id="169"/>
    <w:bookmarkEnd w:id="170"/>
    <w:bookmarkEnd w:id="171"/>
    <w:p w14:paraId="34A6407D">
      <w:pPr>
        <w:pStyle w:val="4"/>
        <w:spacing w:before="163" w:after="163"/>
      </w:pPr>
      <w:bookmarkStart w:id="172" w:name="_Toc27148"/>
      <w:bookmarkStart w:id="173" w:name="_Toc495574155"/>
      <w:bookmarkStart w:id="174" w:name="_Toc171344008"/>
      <w:r>
        <w:rPr>
          <w:rFonts w:hint="eastAsia"/>
          <w:lang w:val="en-US" w:eastAsia="zh-CN"/>
        </w:rPr>
        <w:t>3</w:t>
      </w:r>
      <w:r>
        <w:rPr>
          <w:rFonts w:hint="eastAsia"/>
        </w:rPr>
        <w:t>.</w:t>
      </w:r>
      <w:r>
        <w:rPr>
          <w:rFonts w:hint="eastAsia"/>
          <w:lang w:val="en-US" w:eastAsia="zh-CN"/>
        </w:rPr>
        <w:t>1</w:t>
      </w:r>
      <w:r>
        <w:t>主要技术要求</w:t>
      </w:r>
      <w:bookmarkEnd w:id="172"/>
      <w:bookmarkEnd w:id="173"/>
      <w:bookmarkEnd w:id="174"/>
    </w:p>
    <w:p w14:paraId="6E00BDD7">
      <w:pPr>
        <w:pStyle w:val="5"/>
        <w:spacing w:before="163" w:after="163"/>
      </w:pPr>
      <w:bookmarkStart w:id="175" w:name="_Toc676"/>
      <w:r>
        <w:rPr>
          <w:rFonts w:hint="eastAsia"/>
          <w:lang w:val="en-US" w:eastAsia="zh-CN"/>
        </w:rPr>
        <w:t>3</w:t>
      </w:r>
      <w:r>
        <w:rPr>
          <w:rFonts w:hint="eastAsia"/>
        </w:rPr>
        <w:t>.</w:t>
      </w:r>
      <w:r>
        <w:rPr>
          <w:rFonts w:hint="eastAsia"/>
          <w:lang w:val="en-US" w:eastAsia="zh-CN"/>
        </w:rPr>
        <w:t>1</w:t>
      </w:r>
      <w:r>
        <w:rPr>
          <w:rFonts w:hint="eastAsia"/>
        </w:rPr>
        <w:t>.1</w:t>
      </w:r>
      <w:r>
        <w:rPr>
          <w:rFonts w:hint="eastAsia"/>
          <w:bCs/>
        </w:rPr>
        <w:t>基本</w:t>
      </w:r>
      <w:r>
        <w:t>参数</w:t>
      </w:r>
      <w:bookmarkEnd w:id="175"/>
    </w:p>
    <w:p w14:paraId="7DB6CE78">
      <w:pPr>
        <w:pStyle w:val="6"/>
        <w:spacing w:before="163" w:after="163"/>
        <w:ind w:firstLine="31"/>
      </w:pPr>
      <w:r>
        <w:rPr>
          <w:rFonts w:hint="eastAsia"/>
        </w:rPr>
        <w:t>（2）</w:t>
      </w:r>
      <w:r>
        <w:t>长轴泵</w:t>
      </w:r>
    </w:p>
    <w:tbl>
      <w:tblPr>
        <w:tblStyle w:val="14"/>
        <w:tblW w:w="4999" w:type="pct"/>
        <w:jc w:val="center"/>
        <w:tblLayout w:type="autofit"/>
        <w:tblCellMar>
          <w:top w:w="0" w:type="dxa"/>
          <w:left w:w="108" w:type="dxa"/>
          <w:bottom w:w="0" w:type="dxa"/>
          <w:right w:w="108" w:type="dxa"/>
        </w:tblCellMar>
      </w:tblPr>
      <w:tblGrid>
        <w:gridCol w:w="2516"/>
        <w:gridCol w:w="3545"/>
        <w:gridCol w:w="3791"/>
      </w:tblGrid>
      <w:tr w14:paraId="71901440">
        <w:tblPrEx>
          <w:tblCellMar>
            <w:top w:w="0" w:type="dxa"/>
            <w:left w:w="108" w:type="dxa"/>
            <w:bottom w:w="0" w:type="dxa"/>
            <w:right w:w="108" w:type="dxa"/>
          </w:tblCellMar>
        </w:tblPrEx>
        <w:trPr>
          <w:trHeight w:val="926" w:hRule="atLeast"/>
          <w:jc w:val="center"/>
        </w:trPr>
        <w:tc>
          <w:tcPr>
            <w:tcW w:w="1277" w:type="pct"/>
            <w:tcBorders>
              <w:top w:val="single" w:color="auto" w:sz="12" w:space="0"/>
              <w:left w:val="single" w:color="auto" w:sz="12" w:space="0"/>
              <w:bottom w:val="single" w:color="auto" w:sz="4" w:space="0"/>
              <w:right w:val="single" w:color="auto" w:sz="4" w:space="0"/>
              <w:tl2br w:val="single" w:color="auto" w:sz="4" w:space="0"/>
            </w:tcBorders>
            <w:shd w:val="clear" w:color="auto" w:fill="auto"/>
            <w:vAlign w:val="center"/>
          </w:tcPr>
          <w:p w14:paraId="4AB46619">
            <w:pPr>
              <w:ind w:firstLine="27"/>
              <w:jc w:val="center"/>
              <w:rPr>
                <w:b/>
                <w:sz w:val="21"/>
                <w:szCs w:val="21"/>
              </w:rPr>
            </w:pPr>
            <w:r>
              <w:rPr>
                <w:rFonts w:hint="eastAsia"/>
                <w:b/>
                <w:sz w:val="21"/>
                <w:szCs w:val="21"/>
              </w:rPr>
              <w:t xml:space="preserve">        项目</w:t>
            </w:r>
          </w:p>
          <w:p w14:paraId="6948B1FC">
            <w:pPr>
              <w:ind w:firstLine="447" w:firstLineChars="212"/>
              <w:rPr>
                <w:b/>
                <w:sz w:val="21"/>
                <w:szCs w:val="21"/>
              </w:rPr>
            </w:pPr>
            <w:r>
              <w:rPr>
                <w:rFonts w:hint="eastAsia"/>
                <w:b/>
                <w:sz w:val="21"/>
                <w:szCs w:val="21"/>
              </w:rPr>
              <w:t>参数</w:t>
            </w:r>
          </w:p>
        </w:tc>
        <w:tc>
          <w:tcPr>
            <w:tcW w:w="1799" w:type="pct"/>
            <w:tcBorders>
              <w:top w:val="single" w:color="auto" w:sz="12" w:space="0"/>
              <w:left w:val="nil"/>
              <w:bottom w:val="single" w:color="auto" w:sz="4" w:space="0"/>
              <w:right w:val="single" w:color="auto" w:sz="4" w:space="0"/>
            </w:tcBorders>
            <w:shd w:val="clear" w:color="auto" w:fill="auto"/>
            <w:noWrap/>
            <w:vAlign w:val="center"/>
          </w:tcPr>
          <w:p w14:paraId="3D9D2E62">
            <w:pPr>
              <w:ind w:firstLine="27"/>
              <w:jc w:val="center"/>
              <w:rPr>
                <w:b/>
                <w:kern w:val="0"/>
                <w:sz w:val="21"/>
                <w:szCs w:val="21"/>
              </w:rPr>
            </w:pPr>
            <w:r>
              <w:rPr>
                <w:rFonts w:hint="eastAsia"/>
                <w:b/>
                <w:sz w:val="21"/>
                <w:szCs w:val="21"/>
              </w:rPr>
              <w:t>立式长轴泵</w:t>
            </w:r>
          </w:p>
        </w:tc>
        <w:tc>
          <w:tcPr>
            <w:tcW w:w="1924" w:type="pct"/>
            <w:tcBorders>
              <w:top w:val="single" w:color="auto" w:sz="12" w:space="0"/>
              <w:left w:val="nil"/>
              <w:bottom w:val="single" w:color="auto" w:sz="4" w:space="0"/>
              <w:right w:val="single" w:color="auto" w:sz="12" w:space="0"/>
            </w:tcBorders>
            <w:shd w:val="clear" w:color="auto" w:fill="auto"/>
            <w:noWrap/>
            <w:vAlign w:val="center"/>
          </w:tcPr>
          <w:p w14:paraId="45533C40">
            <w:pPr>
              <w:ind w:firstLine="27"/>
              <w:jc w:val="center"/>
              <w:rPr>
                <w:b/>
                <w:sz w:val="21"/>
                <w:szCs w:val="21"/>
              </w:rPr>
            </w:pPr>
            <w:r>
              <w:rPr>
                <w:rFonts w:hint="eastAsia"/>
                <w:b/>
                <w:sz w:val="21"/>
                <w:szCs w:val="21"/>
              </w:rPr>
              <w:t>立式长轴泵</w:t>
            </w:r>
          </w:p>
        </w:tc>
      </w:tr>
      <w:tr w14:paraId="0E7B95D2">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4A764A6B">
            <w:pPr>
              <w:ind w:firstLine="27"/>
              <w:jc w:val="center"/>
              <w:rPr>
                <w:sz w:val="21"/>
                <w:szCs w:val="21"/>
              </w:rPr>
            </w:pPr>
            <w:r>
              <w:rPr>
                <w:rFonts w:hint="eastAsia"/>
                <w:sz w:val="21"/>
                <w:szCs w:val="21"/>
              </w:rPr>
              <w:t>型式</w:t>
            </w:r>
          </w:p>
        </w:tc>
        <w:tc>
          <w:tcPr>
            <w:tcW w:w="1799" w:type="pct"/>
            <w:tcBorders>
              <w:top w:val="single" w:color="auto" w:sz="4" w:space="0"/>
              <w:left w:val="nil"/>
              <w:bottom w:val="single" w:color="auto" w:sz="4" w:space="0"/>
              <w:right w:val="single" w:color="auto" w:sz="4" w:space="0"/>
            </w:tcBorders>
            <w:shd w:val="clear" w:color="auto" w:fill="auto"/>
            <w:vAlign w:val="center"/>
          </w:tcPr>
          <w:p w14:paraId="7AADCB1F">
            <w:pPr>
              <w:ind w:firstLine="27"/>
              <w:jc w:val="center"/>
              <w:rPr>
                <w:sz w:val="21"/>
                <w:szCs w:val="21"/>
              </w:rPr>
            </w:pPr>
            <w:r>
              <w:rPr>
                <w:rFonts w:hint="eastAsia"/>
                <w:sz w:val="21"/>
                <w:szCs w:val="21"/>
              </w:rPr>
              <w:t>立式长轴泵</w:t>
            </w:r>
          </w:p>
        </w:tc>
        <w:tc>
          <w:tcPr>
            <w:tcW w:w="1924" w:type="pct"/>
            <w:tcBorders>
              <w:top w:val="single" w:color="auto" w:sz="4" w:space="0"/>
              <w:left w:val="nil"/>
              <w:bottom w:val="single" w:color="auto" w:sz="4" w:space="0"/>
              <w:right w:val="single" w:color="auto" w:sz="12" w:space="0"/>
            </w:tcBorders>
            <w:shd w:val="clear" w:color="auto" w:fill="auto"/>
            <w:vAlign w:val="center"/>
          </w:tcPr>
          <w:p w14:paraId="768E7BF2">
            <w:pPr>
              <w:ind w:firstLine="27"/>
              <w:jc w:val="center"/>
              <w:rPr>
                <w:sz w:val="21"/>
                <w:szCs w:val="21"/>
              </w:rPr>
            </w:pPr>
            <w:r>
              <w:rPr>
                <w:rFonts w:hint="eastAsia"/>
                <w:sz w:val="21"/>
                <w:szCs w:val="21"/>
              </w:rPr>
              <w:t>立式长轴泵</w:t>
            </w:r>
          </w:p>
        </w:tc>
      </w:tr>
      <w:tr w14:paraId="1F6AD4E6">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61724D92">
            <w:pPr>
              <w:ind w:firstLine="27"/>
              <w:jc w:val="center"/>
              <w:rPr>
                <w:sz w:val="21"/>
                <w:szCs w:val="21"/>
              </w:rPr>
            </w:pPr>
            <w:r>
              <w:rPr>
                <w:rFonts w:hint="eastAsia"/>
                <w:sz w:val="21"/>
                <w:szCs w:val="21"/>
              </w:rPr>
              <w:t>水泵台数（台套）</w:t>
            </w:r>
          </w:p>
        </w:tc>
        <w:tc>
          <w:tcPr>
            <w:tcW w:w="1799" w:type="pct"/>
            <w:tcBorders>
              <w:top w:val="single" w:color="auto" w:sz="4" w:space="0"/>
              <w:left w:val="nil"/>
              <w:bottom w:val="single" w:color="auto" w:sz="4" w:space="0"/>
              <w:right w:val="single" w:color="auto" w:sz="4" w:space="0"/>
            </w:tcBorders>
            <w:shd w:val="clear" w:color="auto" w:fill="auto"/>
            <w:noWrap/>
            <w:vAlign w:val="center"/>
          </w:tcPr>
          <w:p w14:paraId="37D47B45">
            <w:pPr>
              <w:ind w:firstLine="27"/>
              <w:jc w:val="center"/>
              <w:rPr>
                <w:sz w:val="21"/>
                <w:szCs w:val="21"/>
              </w:rPr>
            </w:pPr>
            <w:r>
              <w:rPr>
                <w:rFonts w:hint="eastAsia"/>
                <w:sz w:val="21"/>
                <w:szCs w:val="21"/>
              </w:rPr>
              <w:t>1</w:t>
            </w:r>
          </w:p>
        </w:tc>
        <w:tc>
          <w:tcPr>
            <w:tcW w:w="1924" w:type="pct"/>
            <w:tcBorders>
              <w:top w:val="single" w:color="auto" w:sz="4" w:space="0"/>
              <w:left w:val="nil"/>
              <w:bottom w:val="single" w:color="auto" w:sz="4" w:space="0"/>
              <w:right w:val="single" w:color="auto" w:sz="12" w:space="0"/>
            </w:tcBorders>
            <w:shd w:val="clear" w:color="auto" w:fill="auto"/>
            <w:noWrap/>
            <w:vAlign w:val="center"/>
          </w:tcPr>
          <w:p w14:paraId="18B2B0D2">
            <w:pPr>
              <w:ind w:firstLine="27"/>
              <w:jc w:val="center"/>
              <w:rPr>
                <w:sz w:val="21"/>
                <w:szCs w:val="21"/>
              </w:rPr>
            </w:pPr>
            <w:r>
              <w:rPr>
                <w:rFonts w:hint="eastAsia"/>
                <w:sz w:val="21"/>
                <w:szCs w:val="21"/>
              </w:rPr>
              <w:t>2</w:t>
            </w:r>
          </w:p>
        </w:tc>
      </w:tr>
      <w:tr w14:paraId="6E64FD74">
        <w:tblPrEx>
          <w:tblCellMar>
            <w:top w:w="0" w:type="dxa"/>
            <w:left w:w="108" w:type="dxa"/>
            <w:bottom w:w="0" w:type="dxa"/>
            <w:right w:w="108" w:type="dxa"/>
          </w:tblCellMar>
        </w:tblPrEx>
        <w:trPr>
          <w:trHeight w:val="30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66F961A5">
            <w:pPr>
              <w:ind w:firstLine="27"/>
              <w:jc w:val="center"/>
              <w:rPr>
                <w:sz w:val="21"/>
                <w:szCs w:val="21"/>
              </w:rPr>
            </w:pPr>
            <w:r>
              <w:rPr>
                <w:rFonts w:hint="eastAsia"/>
                <w:sz w:val="21"/>
                <w:szCs w:val="21"/>
              </w:rPr>
              <w:t>设计流量（m</w:t>
            </w:r>
            <w:r>
              <w:rPr>
                <w:rFonts w:hint="eastAsia"/>
                <w:sz w:val="21"/>
                <w:szCs w:val="21"/>
                <w:vertAlign w:val="superscript"/>
              </w:rPr>
              <w:t>3</w:t>
            </w:r>
            <w:r>
              <w:rPr>
                <w:rFonts w:hint="eastAsia"/>
                <w:sz w:val="21"/>
                <w:szCs w:val="21"/>
              </w:rPr>
              <w:t>/h）</w:t>
            </w:r>
          </w:p>
        </w:tc>
        <w:tc>
          <w:tcPr>
            <w:tcW w:w="1799" w:type="pct"/>
            <w:tcBorders>
              <w:top w:val="single" w:color="auto" w:sz="4" w:space="0"/>
              <w:left w:val="nil"/>
              <w:bottom w:val="single" w:color="auto" w:sz="4" w:space="0"/>
              <w:right w:val="single" w:color="auto" w:sz="4" w:space="0"/>
            </w:tcBorders>
            <w:shd w:val="clear" w:color="auto" w:fill="auto"/>
            <w:vAlign w:val="center"/>
          </w:tcPr>
          <w:p w14:paraId="7FA7DB77">
            <w:pPr>
              <w:ind w:firstLine="27"/>
              <w:jc w:val="center"/>
              <w:rPr>
                <w:rFonts w:hint="default" w:eastAsia="宋体"/>
                <w:sz w:val="21"/>
                <w:szCs w:val="21"/>
                <w:lang w:val="en-US" w:eastAsia="zh-CN"/>
              </w:rPr>
            </w:pPr>
            <w:r>
              <w:rPr>
                <w:sz w:val="21"/>
                <w:szCs w:val="21"/>
              </w:rPr>
              <w:t>37</w:t>
            </w:r>
            <w:r>
              <w:rPr>
                <w:rFonts w:hint="eastAsia"/>
                <w:sz w:val="21"/>
                <w:szCs w:val="21"/>
                <w:lang w:val="en-US" w:eastAsia="zh-CN"/>
              </w:rPr>
              <w:t>4.4</w:t>
            </w:r>
          </w:p>
        </w:tc>
        <w:tc>
          <w:tcPr>
            <w:tcW w:w="1924" w:type="pct"/>
            <w:tcBorders>
              <w:top w:val="single" w:color="auto" w:sz="4" w:space="0"/>
              <w:left w:val="nil"/>
              <w:bottom w:val="single" w:color="auto" w:sz="4" w:space="0"/>
              <w:right w:val="single" w:color="auto" w:sz="12" w:space="0"/>
            </w:tcBorders>
            <w:shd w:val="clear" w:color="auto" w:fill="auto"/>
            <w:vAlign w:val="center"/>
          </w:tcPr>
          <w:p w14:paraId="10D22EF4">
            <w:pPr>
              <w:ind w:firstLine="27"/>
              <w:jc w:val="center"/>
              <w:rPr>
                <w:rFonts w:hint="default" w:eastAsia="宋体"/>
                <w:sz w:val="21"/>
                <w:szCs w:val="21"/>
                <w:lang w:val="en-US" w:eastAsia="zh-CN"/>
              </w:rPr>
            </w:pPr>
            <w:r>
              <w:rPr>
                <w:rFonts w:hint="eastAsia"/>
                <w:sz w:val="21"/>
                <w:szCs w:val="21"/>
                <w:lang w:val="en-US" w:eastAsia="zh-CN"/>
              </w:rPr>
              <w:t>202</w:t>
            </w:r>
          </w:p>
        </w:tc>
      </w:tr>
      <w:tr w14:paraId="3372DB15">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644760AB">
            <w:pPr>
              <w:ind w:firstLine="27"/>
              <w:jc w:val="center"/>
              <w:rPr>
                <w:sz w:val="21"/>
                <w:szCs w:val="21"/>
              </w:rPr>
            </w:pPr>
            <w:r>
              <w:rPr>
                <w:rFonts w:hint="eastAsia"/>
                <w:sz w:val="21"/>
                <w:szCs w:val="21"/>
              </w:rPr>
              <w:t>设计扬程（m）</w:t>
            </w:r>
          </w:p>
        </w:tc>
        <w:tc>
          <w:tcPr>
            <w:tcW w:w="1799" w:type="pct"/>
            <w:tcBorders>
              <w:top w:val="single" w:color="auto" w:sz="4" w:space="0"/>
              <w:left w:val="nil"/>
              <w:bottom w:val="single" w:color="auto" w:sz="4" w:space="0"/>
              <w:right w:val="single" w:color="auto" w:sz="4" w:space="0"/>
            </w:tcBorders>
            <w:shd w:val="clear" w:color="auto" w:fill="auto"/>
            <w:vAlign w:val="center"/>
          </w:tcPr>
          <w:p w14:paraId="5606752F">
            <w:pPr>
              <w:ind w:firstLine="27"/>
              <w:jc w:val="center"/>
              <w:rPr>
                <w:sz w:val="21"/>
                <w:szCs w:val="21"/>
              </w:rPr>
            </w:pPr>
            <w:r>
              <w:rPr>
                <w:sz w:val="21"/>
                <w:szCs w:val="21"/>
              </w:rPr>
              <w:t>23.2</w:t>
            </w:r>
          </w:p>
        </w:tc>
        <w:tc>
          <w:tcPr>
            <w:tcW w:w="1924" w:type="pct"/>
            <w:tcBorders>
              <w:top w:val="single" w:color="auto" w:sz="4" w:space="0"/>
              <w:left w:val="nil"/>
              <w:bottom w:val="single" w:color="auto" w:sz="4" w:space="0"/>
              <w:right w:val="single" w:color="auto" w:sz="12" w:space="0"/>
            </w:tcBorders>
            <w:shd w:val="clear" w:color="auto" w:fill="auto"/>
            <w:vAlign w:val="center"/>
          </w:tcPr>
          <w:p w14:paraId="4FF5433A">
            <w:pPr>
              <w:ind w:firstLine="27"/>
              <w:jc w:val="center"/>
              <w:rPr>
                <w:sz w:val="21"/>
                <w:szCs w:val="21"/>
              </w:rPr>
            </w:pPr>
            <w:r>
              <w:rPr>
                <w:rFonts w:hint="eastAsia" w:cs="宋体"/>
                <w:sz w:val="21"/>
                <w:szCs w:val="21"/>
                <w:lang w:val="en-US" w:eastAsia="zh-CN"/>
              </w:rPr>
              <w:t>7.4</w:t>
            </w:r>
          </w:p>
        </w:tc>
      </w:tr>
      <w:tr w14:paraId="2F6DCF52">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2D4EC5BA">
            <w:pPr>
              <w:ind w:firstLine="27"/>
              <w:jc w:val="center"/>
              <w:rPr>
                <w:sz w:val="21"/>
                <w:szCs w:val="21"/>
              </w:rPr>
            </w:pPr>
            <w:r>
              <w:rPr>
                <w:rFonts w:hint="eastAsia"/>
                <w:sz w:val="21"/>
                <w:szCs w:val="21"/>
              </w:rPr>
              <w:t>额定点效率（%）</w:t>
            </w:r>
          </w:p>
        </w:tc>
        <w:tc>
          <w:tcPr>
            <w:tcW w:w="1799" w:type="pct"/>
            <w:tcBorders>
              <w:top w:val="single" w:color="auto" w:sz="4" w:space="0"/>
              <w:left w:val="nil"/>
              <w:bottom w:val="single" w:color="auto" w:sz="4" w:space="0"/>
              <w:right w:val="single" w:color="auto" w:sz="4" w:space="0"/>
            </w:tcBorders>
            <w:shd w:val="clear" w:color="auto" w:fill="auto"/>
            <w:vAlign w:val="center"/>
          </w:tcPr>
          <w:p w14:paraId="3FABFE75">
            <w:pPr>
              <w:ind w:firstLine="27"/>
              <w:jc w:val="center"/>
              <w:rPr>
                <w:sz w:val="21"/>
                <w:szCs w:val="21"/>
              </w:rPr>
            </w:pPr>
            <w:r>
              <w:rPr>
                <w:rFonts w:hint="eastAsia"/>
                <w:sz w:val="21"/>
                <w:szCs w:val="21"/>
              </w:rPr>
              <w:t>不低于</w:t>
            </w:r>
            <w:r>
              <w:rPr>
                <w:sz w:val="21"/>
                <w:szCs w:val="21"/>
              </w:rPr>
              <w:t>65%</w:t>
            </w:r>
          </w:p>
        </w:tc>
        <w:tc>
          <w:tcPr>
            <w:tcW w:w="1924" w:type="pct"/>
            <w:tcBorders>
              <w:top w:val="single" w:color="auto" w:sz="4" w:space="0"/>
              <w:left w:val="nil"/>
              <w:bottom w:val="single" w:color="auto" w:sz="4" w:space="0"/>
              <w:right w:val="single" w:color="auto" w:sz="12" w:space="0"/>
            </w:tcBorders>
            <w:shd w:val="clear" w:color="auto" w:fill="auto"/>
            <w:vAlign w:val="center"/>
          </w:tcPr>
          <w:p w14:paraId="49089F59">
            <w:pPr>
              <w:ind w:firstLine="27"/>
              <w:jc w:val="center"/>
              <w:rPr>
                <w:sz w:val="21"/>
                <w:szCs w:val="21"/>
              </w:rPr>
            </w:pPr>
            <w:r>
              <w:rPr>
                <w:rFonts w:hint="eastAsia"/>
                <w:sz w:val="21"/>
                <w:szCs w:val="21"/>
              </w:rPr>
              <w:t>不低于</w:t>
            </w:r>
            <w:r>
              <w:rPr>
                <w:sz w:val="21"/>
                <w:szCs w:val="21"/>
              </w:rPr>
              <w:t>65%</w:t>
            </w:r>
          </w:p>
        </w:tc>
      </w:tr>
      <w:tr w14:paraId="34C32E0F">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729C7E4D">
            <w:pPr>
              <w:ind w:firstLine="27"/>
              <w:jc w:val="center"/>
              <w:rPr>
                <w:sz w:val="21"/>
                <w:szCs w:val="21"/>
              </w:rPr>
            </w:pPr>
            <w:r>
              <w:rPr>
                <w:rFonts w:hint="eastAsia"/>
                <w:sz w:val="21"/>
                <w:szCs w:val="21"/>
              </w:rPr>
              <w:t>液下长度（m）</w:t>
            </w:r>
          </w:p>
        </w:tc>
        <w:tc>
          <w:tcPr>
            <w:tcW w:w="1799" w:type="pct"/>
            <w:tcBorders>
              <w:top w:val="single" w:color="auto" w:sz="4" w:space="0"/>
              <w:left w:val="nil"/>
              <w:bottom w:val="single" w:color="auto" w:sz="4" w:space="0"/>
              <w:right w:val="single" w:color="auto" w:sz="4" w:space="0"/>
            </w:tcBorders>
            <w:shd w:val="clear" w:color="auto" w:fill="auto"/>
            <w:vAlign w:val="center"/>
          </w:tcPr>
          <w:p w14:paraId="3FE65433">
            <w:pPr>
              <w:ind w:firstLine="27"/>
              <w:jc w:val="center"/>
              <w:rPr>
                <w:sz w:val="21"/>
                <w:szCs w:val="21"/>
              </w:rPr>
            </w:pPr>
            <w:r>
              <w:rPr>
                <w:rFonts w:hint="eastAsia"/>
                <w:sz w:val="21"/>
                <w:szCs w:val="21"/>
              </w:rPr>
              <w:t>8</w:t>
            </w:r>
            <w:r>
              <w:rPr>
                <w:sz w:val="21"/>
                <w:szCs w:val="21"/>
              </w:rPr>
              <w:t>.5</w:t>
            </w:r>
            <w:r>
              <w:rPr>
                <w:rFonts w:hint="eastAsia"/>
                <w:sz w:val="21"/>
                <w:szCs w:val="21"/>
              </w:rPr>
              <w:t>（含滤网）</w:t>
            </w:r>
          </w:p>
        </w:tc>
        <w:tc>
          <w:tcPr>
            <w:tcW w:w="1924" w:type="pct"/>
            <w:tcBorders>
              <w:top w:val="single" w:color="auto" w:sz="4" w:space="0"/>
              <w:left w:val="nil"/>
              <w:bottom w:val="single" w:color="auto" w:sz="4" w:space="0"/>
              <w:right w:val="single" w:color="auto" w:sz="12" w:space="0"/>
            </w:tcBorders>
            <w:shd w:val="clear" w:color="auto" w:fill="auto"/>
            <w:vAlign w:val="center"/>
          </w:tcPr>
          <w:p w14:paraId="503BF7F1">
            <w:pPr>
              <w:ind w:firstLine="27"/>
              <w:jc w:val="center"/>
              <w:rPr>
                <w:sz w:val="21"/>
                <w:szCs w:val="21"/>
              </w:rPr>
            </w:pPr>
            <w:r>
              <w:rPr>
                <w:rFonts w:hint="eastAsia"/>
                <w:sz w:val="21"/>
                <w:szCs w:val="21"/>
              </w:rPr>
              <w:t>8</w:t>
            </w:r>
            <w:r>
              <w:rPr>
                <w:sz w:val="21"/>
                <w:szCs w:val="21"/>
              </w:rPr>
              <w:t>.5</w:t>
            </w:r>
            <w:r>
              <w:rPr>
                <w:rFonts w:hint="eastAsia"/>
                <w:sz w:val="21"/>
                <w:szCs w:val="21"/>
              </w:rPr>
              <w:t>（含滤网）</w:t>
            </w:r>
          </w:p>
        </w:tc>
      </w:tr>
      <w:tr w14:paraId="4A0BE282">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451A57C1">
            <w:pPr>
              <w:ind w:firstLine="27"/>
              <w:jc w:val="center"/>
              <w:rPr>
                <w:sz w:val="21"/>
                <w:szCs w:val="21"/>
              </w:rPr>
            </w:pPr>
            <w:r>
              <w:rPr>
                <w:rFonts w:hint="eastAsia"/>
                <w:sz w:val="21"/>
                <w:szCs w:val="21"/>
              </w:rPr>
              <w:t>工作电源</w:t>
            </w:r>
          </w:p>
        </w:tc>
        <w:tc>
          <w:tcPr>
            <w:tcW w:w="1799" w:type="pct"/>
            <w:tcBorders>
              <w:top w:val="single" w:color="auto" w:sz="4" w:space="0"/>
              <w:left w:val="nil"/>
              <w:bottom w:val="single" w:color="auto" w:sz="4" w:space="0"/>
              <w:right w:val="single" w:color="auto" w:sz="4" w:space="0"/>
            </w:tcBorders>
            <w:shd w:val="clear" w:color="auto" w:fill="auto"/>
            <w:vAlign w:val="center"/>
          </w:tcPr>
          <w:p w14:paraId="16347135">
            <w:pPr>
              <w:ind w:firstLine="27"/>
              <w:jc w:val="center"/>
              <w:rPr>
                <w:sz w:val="21"/>
                <w:szCs w:val="21"/>
              </w:rPr>
            </w:pPr>
            <w:r>
              <w:rPr>
                <w:rFonts w:hint="eastAsia"/>
                <w:sz w:val="21"/>
                <w:szCs w:val="21"/>
              </w:rPr>
              <w:t>AC380V、50Hz</w:t>
            </w:r>
          </w:p>
        </w:tc>
        <w:tc>
          <w:tcPr>
            <w:tcW w:w="1924" w:type="pct"/>
            <w:tcBorders>
              <w:top w:val="single" w:color="auto" w:sz="4" w:space="0"/>
              <w:left w:val="nil"/>
              <w:bottom w:val="single" w:color="auto" w:sz="4" w:space="0"/>
              <w:right w:val="single" w:color="auto" w:sz="12" w:space="0"/>
            </w:tcBorders>
            <w:shd w:val="clear" w:color="auto" w:fill="auto"/>
            <w:vAlign w:val="center"/>
          </w:tcPr>
          <w:p w14:paraId="6E4DC512">
            <w:pPr>
              <w:ind w:firstLine="27"/>
              <w:jc w:val="center"/>
              <w:rPr>
                <w:sz w:val="21"/>
                <w:szCs w:val="21"/>
              </w:rPr>
            </w:pPr>
            <w:r>
              <w:rPr>
                <w:rFonts w:hint="eastAsia"/>
                <w:sz w:val="21"/>
                <w:szCs w:val="21"/>
              </w:rPr>
              <w:t>AC380V、50Hz</w:t>
            </w:r>
          </w:p>
        </w:tc>
      </w:tr>
      <w:tr w14:paraId="58DE0074">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78FD6CF4">
            <w:pPr>
              <w:ind w:firstLine="27"/>
              <w:jc w:val="center"/>
              <w:rPr>
                <w:sz w:val="21"/>
                <w:szCs w:val="21"/>
              </w:rPr>
            </w:pPr>
            <w:r>
              <w:rPr>
                <w:rFonts w:hint="eastAsia"/>
                <w:sz w:val="21"/>
                <w:szCs w:val="21"/>
              </w:rPr>
              <w:t>单节最大长度（m）</w:t>
            </w:r>
          </w:p>
        </w:tc>
        <w:tc>
          <w:tcPr>
            <w:tcW w:w="1799" w:type="pct"/>
            <w:tcBorders>
              <w:top w:val="single" w:color="auto" w:sz="4" w:space="0"/>
              <w:left w:val="nil"/>
              <w:bottom w:val="single" w:color="auto" w:sz="4" w:space="0"/>
              <w:right w:val="single" w:color="auto" w:sz="4" w:space="0"/>
            </w:tcBorders>
            <w:shd w:val="clear" w:color="auto" w:fill="auto"/>
            <w:vAlign w:val="center"/>
          </w:tcPr>
          <w:p w14:paraId="3CFAC43E">
            <w:pPr>
              <w:ind w:firstLine="27"/>
              <w:jc w:val="center"/>
              <w:rPr>
                <w:sz w:val="21"/>
                <w:szCs w:val="21"/>
              </w:rPr>
            </w:pPr>
            <w:r>
              <w:rPr>
                <w:rFonts w:hint="eastAsia"/>
                <w:sz w:val="21"/>
                <w:szCs w:val="21"/>
              </w:rPr>
              <w:t>≤2.0</w:t>
            </w:r>
          </w:p>
        </w:tc>
        <w:tc>
          <w:tcPr>
            <w:tcW w:w="1924" w:type="pct"/>
            <w:tcBorders>
              <w:top w:val="single" w:color="auto" w:sz="4" w:space="0"/>
              <w:left w:val="nil"/>
              <w:bottom w:val="single" w:color="auto" w:sz="4" w:space="0"/>
              <w:right w:val="single" w:color="auto" w:sz="12" w:space="0"/>
            </w:tcBorders>
            <w:shd w:val="clear" w:color="auto" w:fill="auto"/>
            <w:vAlign w:val="center"/>
          </w:tcPr>
          <w:p w14:paraId="3C004E77">
            <w:pPr>
              <w:ind w:firstLine="27"/>
              <w:jc w:val="center"/>
              <w:rPr>
                <w:sz w:val="21"/>
                <w:szCs w:val="21"/>
              </w:rPr>
            </w:pPr>
            <w:r>
              <w:rPr>
                <w:rFonts w:hint="eastAsia"/>
                <w:sz w:val="21"/>
                <w:szCs w:val="21"/>
              </w:rPr>
              <w:t>≤2.0</w:t>
            </w:r>
          </w:p>
        </w:tc>
      </w:tr>
      <w:tr w14:paraId="760CD113">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1568C2FA">
            <w:pPr>
              <w:ind w:firstLine="27"/>
              <w:jc w:val="center"/>
              <w:rPr>
                <w:sz w:val="21"/>
                <w:szCs w:val="21"/>
              </w:rPr>
            </w:pPr>
            <w:r>
              <w:rPr>
                <w:rFonts w:hint="eastAsia"/>
                <w:sz w:val="21"/>
                <w:szCs w:val="21"/>
              </w:rPr>
              <w:t>基础孔大小（mm）</w:t>
            </w:r>
          </w:p>
        </w:tc>
        <w:tc>
          <w:tcPr>
            <w:tcW w:w="1799" w:type="pct"/>
            <w:tcBorders>
              <w:top w:val="single" w:color="auto" w:sz="4" w:space="0"/>
              <w:left w:val="nil"/>
              <w:bottom w:val="single" w:color="auto" w:sz="4" w:space="0"/>
              <w:right w:val="single" w:color="auto" w:sz="4" w:space="0"/>
            </w:tcBorders>
            <w:shd w:val="clear" w:color="auto" w:fill="auto"/>
            <w:vAlign w:val="center"/>
          </w:tcPr>
          <w:p w14:paraId="0F1EA46A">
            <w:pPr>
              <w:ind w:firstLine="27"/>
              <w:jc w:val="center"/>
              <w:rPr>
                <w:sz w:val="21"/>
                <w:szCs w:val="21"/>
              </w:rPr>
            </w:pPr>
            <w:r>
              <w:rPr>
                <w:rFonts w:hint="eastAsia"/>
                <w:sz w:val="21"/>
                <w:szCs w:val="21"/>
              </w:rPr>
              <w:t>φ</w:t>
            </w:r>
            <w:r>
              <w:rPr>
                <w:sz w:val="21"/>
                <w:szCs w:val="21"/>
              </w:rPr>
              <w:t>400</w:t>
            </w:r>
          </w:p>
        </w:tc>
        <w:tc>
          <w:tcPr>
            <w:tcW w:w="1924" w:type="pct"/>
            <w:tcBorders>
              <w:top w:val="single" w:color="auto" w:sz="4" w:space="0"/>
              <w:left w:val="nil"/>
              <w:bottom w:val="single" w:color="auto" w:sz="4" w:space="0"/>
              <w:right w:val="single" w:color="auto" w:sz="12" w:space="0"/>
            </w:tcBorders>
            <w:shd w:val="clear" w:color="auto" w:fill="auto"/>
            <w:vAlign w:val="center"/>
          </w:tcPr>
          <w:p w14:paraId="2F53537C">
            <w:pPr>
              <w:ind w:firstLine="27"/>
              <w:jc w:val="center"/>
              <w:rPr>
                <w:sz w:val="21"/>
                <w:szCs w:val="21"/>
              </w:rPr>
            </w:pPr>
            <w:r>
              <w:rPr>
                <w:rFonts w:hint="eastAsia"/>
                <w:sz w:val="21"/>
                <w:szCs w:val="21"/>
              </w:rPr>
              <w:t>φ</w:t>
            </w:r>
            <w:r>
              <w:rPr>
                <w:sz w:val="21"/>
                <w:szCs w:val="21"/>
              </w:rPr>
              <w:t>400</w:t>
            </w:r>
          </w:p>
        </w:tc>
      </w:tr>
      <w:tr w14:paraId="0D79810A">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7181EB7F">
            <w:pPr>
              <w:ind w:firstLine="27"/>
              <w:jc w:val="center"/>
              <w:rPr>
                <w:sz w:val="21"/>
                <w:szCs w:val="21"/>
              </w:rPr>
            </w:pPr>
            <w:r>
              <w:rPr>
                <w:rFonts w:hint="eastAsia"/>
                <w:sz w:val="21"/>
                <w:szCs w:val="21"/>
              </w:rPr>
              <w:t>工作介质</w:t>
            </w:r>
          </w:p>
        </w:tc>
        <w:tc>
          <w:tcPr>
            <w:tcW w:w="1799" w:type="pct"/>
            <w:tcBorders>
              <w:top w:val="single" w:color="auto" w:sz="4" w:space="0"/>
              <w:left w:val="nil"/>
              <w:bottom w:val="single" w:color="auto" w:sz="4" w:space="0"/>
              <w:right w:val="single" w:color="auto" w:sz="4" w:space="0"/>
            </w:tcBorders>
            <w:shd w:val="clear" w:color="auto" w:fill="auto"/>
            <w:vAlign w:val="center"/>
          </w:tcPr>
          <w:p w14:paraId="470591E1">
            <w:pPr>
              <w:ind w:firstLine="27"/>
              <w:jc w:val="center"/>
              <w:rPr>
                <w:rFonts w:cs="宋体"/>
                <w:kern w:val="0"/>
                <w:sz w:val="21"/>
                <w:szCs w:val="21"/>
              </w:rPr>
            </w:pPr>
            <w:r>
              <w:rPr>
                <w:rFonts w:hint="eastAsia"/>
                <w:sz w:val="21"/>
                <w:szCs w:val="21"/>
              </w:rPr>
              <w:t>清水、常温</w:t>
            </w:r>
          </w:p>
        </w:tc>
        <w:tc>
          <w:tcPr>
            <w:tcW w:w="1924" w:type="pct"/>
            <w:tcBorders>
              <w:top w:val="single" w:color="auto" w:sz="4" w:space="0"/>
              <w:left w:val="nil"/>
              <w:bottom w:val="single" w:color="auto" w:sz="4" w:space="0"/>
              <w:right w:val="single" w:color="auto" w:sz="12" w:space="0"/>
            </w:tcBorders>
            <w:shd w:val="clear" w:color="auto" w:fill="auto"/>
            <w:vAlign w:val="center"/>
          </w:tcPr>
          <w:p w14:paraId="65BB4BAD">
            <w:pPr>
              <w:ind w:firstLine="27"/>
              <w:jc w:val="center"/>
              <w:rPr>
                <w:rFonts w:cs="宋体"/>
                <w:kern w:val="0"/>
                <w:sz w:val="21"/>
                <w:szCs w:val="21"/>
              </w:rPr>
            </w:pPr>
            <w:r>
              <w:rPr>
                <w:rFonts w:hint="eastAsia"/>
                <w:sz w:val="21"/>
                <w:szCs w:val="21"/>
              </w:rPr>
              <w:t>清水、常温</w:t>
            </w:r>
          </w:p>
        </w:tc>
      </w:tr>
      <w:tr w14:paraId="70FFAD8C">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2E39844B">
            <w:pPr>
              <w:ind w:firstLine="27"/>
              <w:jc w:val="center"/>
              <w:rPr>
                <w:sz w:val="21"/>
                <w:szCs w:val="21"/>
              </w:rPr>
            </w:pPr>
            <w:r>
              <w:rPr>
                <w:rFonts w:hint="eastAsia"/>
                <w:sz w:val="21"/>
                <w:szCs w:val="21"/>
              </w:rPr>
              <w:t>电机型式</w:t>
            </w:r>
          </w:p>
        </w:tc>
        <w:tc>
          <w:tcPr>
            <w:tcW w:w="1799" w:type="pct"/>
            <w:tcBorders>
              <w:top w:val="single" w:color="auto" w:sz="4" w:space="0"/>
              <w:left w:val="nil"/>
              <w:bottom w:val="single" w:color="auto" w:sz="4" w:space="0"/>
              <w:right w:val="single" w:color="auto" w:sz="4" w:space="0"/>
            </w:tcBorders>
            <w:shd w:val="clear" w:color="auto" w:fill="auto"/>
            <w:vAlign w:val="center"/>
          </w:tcPr>
          <w:p w14:paraId="4E14347E">
            <w:pPr>
              <w:ind w:firstLine="27"/>
              <w:jc w:val="center"/>
              <w:rPr>
                <w:sz w:val="21"/>
                <w:szCs w:val="21"/>
              </w:rPr>
            </w:pPr>
            <w:r>
              <w:rPr>
                <w:rFonts w:hint="eastAsia"/>
                <w:sz w:val="21"/>
                <w:szCs w:val="21"/>
              </w:rPr>
              <w:t>Y型立式电机</w:t>
            </w:r>
          </w:p>
        </w:tc>
        <w:tc>
          <w:tcPr>
            <w:tcW w:w="1924" w:type="pct"/>
            <w:tcBorders>
              <w:top w:val="single" w:color="auto" w:sz="4" w:space="0"/>
              <w:left w:val="nil"/>
              <w:bottom w:val="single" w:color="auto" w:sz="4" w:space="0"/>
              <w:right w:val="single" w:color="auto" w:sz="12" w:space="0"/>
            </w:tcBorders>
            <w:shd w:val="clear" w:color="auto" w:fill="auto"/>
            <w:vAlign w:val="center"/>
          </w:tcPr>
          <w:p w14:paraId="22F43BF4">
            <w:pPr>
              <w:ind w:firstLine="27"/>
              <w:jc w:val="center"/>
              <w:rPr>
                <w:sz w:val="21"/>
                <w:szCs w:val="21"/>
              </w:rPr>
            </w:pPr>
            <w:r>
              <w:rPr>
                <w:rFonts w:hint="eastAsia"/>
                <w:sz w:val="21"/>
                <w:szCs w:val="21"/>
              </w:rPr>
              <w:t>Y型立式电机</w:t>
            </w:r>
          </w:p>
        </w:tc>
      </w:tr>
      <w:tr w14:paraId="707E1D0D">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4695C158">
            <w:pPr>
              <w:ind w:firstLine="27"/>
              <w:jc w:val="center"/>
              <w:rPr>
                <w:sz w:val="21"/>
                <w:szCs w:val="21"/>
              </w:rPr>
            </w:pPr>
            <w:r>
              <w:rPr>
                <w:rFonts w:hint="eastAsia"/>
                <w:sz w:val="21"/>
                <w:szCs w:val="21"/>
              </w:rPr>
              <w:t>电机绝缘等级</w:t>
            </w:r>
          </w:p>
        </w:tc>
        <w:tc>
          <w:tcPr>
            <w:tcW w:w="1799" w:type="pct"/>
            <w:tcBorders>
              <w:top w:val="single" w:color="auto" w:sz="4" w:space="0"/>
              <w:left w:val="nil"/>
              <w:bottom w:val="single" w:color="auto" w:sz="4" w:space="0"/>
              <w:right w:val="single" w:color="auto" w:sz="4" w:space="0"/>
            </w:tcBorders>
            <w:shd w:val="clear" w:color="auto" w:fill="auto"/>
            <w:vAlign w:val="center"/>
          </w:tcPr>
          <w:p w14:paraId="159CCB27">
            <w:pPr>
              <w:ind w:firstLine="27"/>
              <w:jc w:val="center"/>
              <w:rPr>
                <w:sz w:val="21"/>
                <w:szCs w:val="21"/>
              </w:rPr>
            </w:pPr>
            <w:r>
              <w:rPr>
                <w:rFonts w:hint="eastAsia"/>
                <w:sz w:val="21"/>
                <w:szCs w:val="21"/>
              </w:rPr>
              <w:t>F级</w:t>
            </w:r>
          </w:p>
        </w:tc>
        <w:tc>
          <w:tcPr>
            <w:tcW w:w="1924" w:type="pct"/>
            <w:tcBorders>
              <w:top w:val="single" w:color="auto" w:sz="4" w:space="0"/>
              <w:left w:val="nil"/>
              <w:bottom w:val="single" w:color="auto" w:sz="4" w:space="0"/>
              <w:right w:val="single" w:color="auto" w:sz="12" w:space="0"/>
            </w:tcBorders>
            <w:shd w:val="clear" w:color="auto" w:fill="auto"/>
            <w:vAlign w:val="center"/>
          </w:tcPr>
          <w:p w14:paraId="153AEFDE">
            <w:pPr>
              <w:ind w:firstLine="27"/>
              <w:jc w:val="center"/>
              <w:rPr>
                <w:sz w:val="21"/>
                <w:szCs w:val="21"/>
              </w:rPr>
            </w:pPr>
            <w:r>
              <w:rPr>
                <w:rFonts w:hint="eastAsia"/>
                <w:sz w:val="21"/>
                <w:szCs w:val="21"/>
              </w:rPr>
              <w:t>F级</w:t>
            </w:r>
          </w:p>
        </w:tc>
      </w:tr>
      <w:tr w14:paraId="5FB6E320">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4" w:space="0"/>
              <w:right w:val="single" w:color="auto" w:sz="4" w:space="0"/>
            </w:tcBorders>
            <w:shd w:val="clear" w:color="auto" w:fill="auto"/>
            <w:vAlign w:val="center"/>
          </w:tcPr>
          <w:p w14:paraId="04F29A5A">
            <w:pPr>
              <w:ind w:firstLine="27"/>
              <w:jc w:val="center"/>
              <w:rPr>
                <w:sz w:val="21"/>
                <w:szCs w:val="21"/>
              </w:rPr>
            </w:pPr>
            <w:r>
              <w:rPr>
                <w:rFonts w:hint="eastAsia"/>
                <w:sz w:val="21"/>
                <w:szCs w:val="21"/>
              </w:rPr>
              <w:t>电机防护等级</w:t>
            </w:r>
          </w:p>
        </w:tc>
        <w:tc>
          <w:tcPr>
            <w:tcW w:w="1799" w:type="pct"/>
            <w:tcBorders>
              <w:top w:val="single" w:color="auto" w:sz="4" w:space="0"/>
              <w:left w:val="nil"/>
              <w:bottom w:val="single" w:color="auto" w:sz="4" w:space="0"/>
              <w:right w:val="single" w:color="auto" w:sz="4" w:space="0"/>
            </w:tcBorders>
            <w:shd w:val="clear" w:color="auto" w:fill="auto"/>
            <w:vAlign w:val="center"/>
          </w:tcPr>
          <w:p w14:paraId="7B277624">
            <w:pPr>
              <w:ind w:firstLine="27"/>
              <w:jc w:val="center"/>
              <w:rPr>
                <w:sz w:val="21"/>
                <w:szCs w:val="21"/>
              </w:rPr>
            </w:pPr>
            <w:r>
              <w:rPr>
                <w:rFonts w:hint="eastAsia"/>
                <w:sz w:val="21"/>
                <w:szCs w:val="21"/>
              </w:rPr>
              <w:t>IP5</w:t>
            </w:r>
            <w:r>
              <w:rPr>
                <w:sz w:val="21"/>
                <w:szCs w:val="21"/>
              </w:rPr>
              <w:t>4</w:t>
            </w:r>
          </w:p>
        </w:tc>
        <w:tc>
          <w:tcPr>
            <w:tcW w:w="1924" w:type="pct"/>
            <w:tcBorders>
              <w:top w:val="single" w:color="auto" w:sz="4" w:space="0"/>
              <w:left w:val="nil"/>
              <w:bottom w:val="single" w:color="auto" w:sz="4" w:space="0"/>
              <w:right w:val="single" w:color="auto" w:sz="12" w:space="0"/>
            </w:tcBorders>
            <w:shd w:val="clear" w:color="auto" w:fill="auto"/>
            <w:vAlign w:val="center"/>
          </w:tcPr>
          <w:p w14:paraId="45AADA39">
            <w:pPr>
              <w:ind w:firstLine="27"/>
              <w:jc w:val="center"/>
              <w:rPr>
                <w:sz w:val="21"/>
                <w:szCs w:val="21"/>
              </w:rPr>
            </w:pPr>
            <w:r>
              <w:rPr>
                <w:rFonts w:hint="eastAsia"/>
                <w:sz w:val="21"/>
                <w:szCs w:val="21"/>
              </w:rPr>
              <w:t>IP5</w:t>
            </w:r>
            <w:r>
              <w:rPr>
                <w:sz w:val="21"/>
                <w:szCs w:val="21"/>
              </w:rPr>
              <w:t>4</w:t>
            </w:r>
          </w:p>
        </w:tc>
      </w:tr>
      <w:tr w14:paraId="01563CEE">
        <w:tblPrEx>
          <w:tblCellMar>
            <w:top w:w="0" w:type="dxa"/>
            <w:left w:w="108" w:type="dxa"/>
            <w:bottom w:w="0" w:type="dxa"/>
            <w:right w:w="108" w:type="dxa"/>
          </w:tblCellMar>
        </w:tblPrEx>
        <w:trPr>
          <w:trHeight w:val="270" w:hRule="atLeast"/>
          <w:jc w:val="center"/>
        </w:trPr>
        <w:tc>
          <w:tcPr>
            <w:tcW w:w="1277" w:type="pct"/>
            <w:tcBorders>
              <w:top w:val="single" w:color="auto" w:sz="4" w:space="0"/>
              <w:left w:val="single" w:color="auto" w:sz="12" w:space="0"/>
              <w:bottom w:val="single" w:color="auto" w:sz="12" w:space="0"/>
              <w:right w:val="single" w:color="auto" w:sz="4" w:space="0"/>
            </w:tcBorders>
            <w:shd w:val="clear" w:color="auto" w:fill="auto"/>
            <w:vAlign w:val="center"/>
          </w:tcPr>
          <w:p w14:paraId="759F9150">
            <w:pPr>
              <w:ind w:firstLine="27"/>
              <w:jc w:val="center"/>
              <w:rPr>
                <w:sz w:val="21"/>
                <w:szCs w:val="21"/>
              </w:rPr>
            </w:pPr>
            <w:r>
              <w:rPr>
                <w:rFonts w:hint="eastAsia"/>
                <w:sz w:val="21"/>
                <w:szCs w:val="21"/>
              </w:rPr>
              <w:t>安装方式</w:t>
            </w:r>
          </w:p>
        </w:tc>
        <w:tc>
          <w:tcPr>
            <w:tcW w:w="1799" w:type="pct"/>
            <w:tcBorders>
              <w:top w:val="single" w:color="auto" w:sz="4" w:space="0"/>
              <w:left w:val="nil"/>
              <w:bottom w:val="single" w:color="auto" w:sz="12" w:space="0"/>
              <w:right w:val="single" w:color="auto" w:sz="4" w:space="0"/>
            </w:tcBorders>
            <w:shd w:val="clear" w:color="auto" w:fill="auto"/>
            <w:vAlign w:val="center"/>
          </w:tcPr>
          <w:p w14:paraId="0B6A445A">
            <w:pPr>
              <w:ind w:firstLine="27"/>
              <w:jc w:val="center"/>
              <w:rPr>
                <w:sz w:val="21"/>
                <w:szCs w:val="21"/>
              </w:rPr>
            </w:pPr>
            <w:r>
              <w:rPr>
                <w:rFonts w:hint="eastAsia"/>
                <w:sz w:val="21"/>
                <w:szCs w:val="21"/>
              </w:rPr>
              <w:t>V</w:t>
            </w:r>
            <w:r>
              <w:rPr>
                <w:sz w:val="21"/>
                <w:szCs w:val="21"/>
              </w:rPr>
              <w:t>1</w:t>
            </w:r>
            <w:r>
              <w:rPr>
                <w:rFonts w:hint="eastAsia"/>
                <w:sz w:val="21"/>
                <w:szCs w:val="21"/>
              </w:rPr>
              <w:t>立式</w:t>
            </w:r>
          </w:p>
        </w:tc>
        <w:tc>
          <w:tcPr>
            <w:tcW w:w="1924" w:type="pct"/>
            <w:tcBorders>
              <w:top w:val="single" w:color="auto" w:sz="4" w:space="0"/>
              <w:left w:val="nil"/>
              <w:bottom w:val="single" w:color="auto" w:sz="12" w:space="0"/>
              <w:right w:val="single" w:color="auto" w:sz="12" w:space="0"/>
            </w:tcBorders>
            <w:shd w:val="clear" w:color="auto" w:fill="auto"/>
            <w:vAlign w:val="center"/>
          </w:tcPr>
          <w:p w14:paraId="542F854A">
            <w:pPr>
              <w:ind w:firstLine="27"/>
              <w:jc w:val="center"/>
              <w:rPr>
                <w:sz w:val="21"/>
                <w:szCs w:val="21"/>
              </w:rPr>
            </w:pPr>
            <w:r>
              <w:rPr>
                <w:rFonts w:hint="eastAsia"/>
                <w:sz w:val="21"/>
                <w:szCs w:val="21"/>
              </w:rPr>
              <w:t>V</w:t>
            </w:r>
            <w:r>
              <w:rPr>
                <w:sz w:val="21"/>
                <w:szCs w:val="21"/>
              </w:rPr>
              <w:t>1</w:t>
            </w:r>
            <w:r>
              <w:rPr>
                <w:rFonts w:hint="eastAsia"/>
                <w:sz w:val="21"/>
                <w:szCs w:val="21"/>
              </w:rPr>
              <w:t>立式</w:t>
            </w:r>
          </w:p>
        </w:tc>
      </w:tr>
    </w:tbl>
    <w:p w14:paraId="01E4886B">
      <w:r>
        <w:rPr>
          <w:rFonts w:hint="eastAsia"/>
          <w:lang w:val="en-US" w:eastAsia="zh-CN"/>
        </w:rPr>
        <w:t>3</w:t>
      </w:r>
      <w:r>
        <w:rPr>
          <w:rFonts w:hint="eastAsia"/>
        </w:rPr>
        <w:t>.</w:t>
      </w:r>
      <w:r>
        <w:rPr>
          <w:rFonts w:hint="eastAsia"/>
          <w:lang w:val="en-US" w:eastAsia="zh-CN"/>
        </w:rPr>
        <w:t>1</w:t>
      </w:r>
      <w:r>
        <w:rPr>
          <w:rFonts w:hint="eastAsia"/>
        </w:rPr>
        <w:t>.2</w:t>
      </w:r>
      <w:r>
        <w:t>技术要求</w:t>
      </w:r>
    </w:p>
    <w:p w14:paraId="7BD39654">
      <w:pPr>
        <w:pStyle w:val="7"/>
        <w:spacing w:after="163"/>
        <w:ind w:firstLine="31"/>
      </w:pPr>
      <w:r>
        <w:rPr>
          <w:rFonts w:hint="eastAsia"/>
        </w:rPr>
        <w:t>（2）立式长轴</w:t>
      </w:r>
      <w:r>
        <w:t>泵</w:t>
      </w:r>
    </w:p>
    <w:p w14:paraId="0EF3492D">
      <w:pPr>
        <w:ind w:firstLine="480" w:firstLineChars="200"/>
        <w:jc w:val="both"/>
      </w:pPr>
      <w:r>
        <w:rPr>
          <w:rFonts w:hint="eastAsia"/>
        </w:rPr>
        <w:t>1）</w:t>
      </w:r>
      <w:r>
        <w:t>水泵吸入口至水泵出口第一对法兰的所有部件均由卖方提供；</w:t>
      </w:r>
    </w:p>
    <w:p w14:paraId="540F1499">
      <w:pPr>
        <w:ind w:firstLine="480" w:firstLineChars="200"/>
        <w:jc w:val="both"/>
      </w:pPr>
      <w:r>
        <w:rPr>
          <w:rFonts w:hint="eastAsia"/>
        </w:rPr>
        <w:t>2）水泵电机位于泵房地面高程以上；</w:t>
      </w:r>
    </w:p>
    <w:p w14:paraId="04EB1FA3">
      <w:pPr>
        <w:ind w:firstLine="480" w:firstLineChars="200"/>
        <w:jc w:val="both"/>
      </w:pPr>
      <w:r>
        <w:rPr>
          <w:rFonts w:hint="eastAsia"/>
        </w:rPr>
        <w:t>3）长轴</w:t>
      </w:r>
      <w:r>
        <w:t>泵的进口和出口呈90°布置</w:t>
      </w:r>
      <w:r>
        <w:rPr>
          <w:rFonts w:hint="eastAsia"/>
        </w:rPr>
        <w:t>，出口应在安装地面以上；长轴</w:t>
      </w:r>
      <w:r>
        <w:t>泵</w:t>
      </w:r>
      <w:r>
        <w:rPr>
          <w:rFonts w:hint="eastAsia"/>
        </w:rPr>
        <w:t>吸</w:t>
      </w:r>
      <w:r>
        <w:t>水管应分节，</w:t>
      </w:r>
      <w:r>
        <w:rPr>
          <w:rFonts w:hint="eastAsia"/>
        </w:rPr>
        <w:t>采用法兰连接</w:t>
      </w:r>
      <w:r>
        <w:t>；</w:t>
      </w:r>
    </w:p>
    <w:p w14:paraId="5CC75C6C">
      <w:pPr>
        <w:ind w:firstLine="480" w:firstLineChars="200"/>
        <w:jc w:val="both"/>
      </w:pPr>
      <w:r>
        <w:rPr>
          <w:rFonts w:hint="eastAsia"/>
        </w:rPr>
        <w:t>4）</w:t>
      </w:r>
      <w:r>
        <w:t>轴承应采取密封措施，防止水渗入油内；</w:t>
      </w:r>
    </w:p>
    <w:p w14:paraId="42B54B18">
      <w:pPr>
        <w:ind w:firstLine="480" w:firstLineChars="200"/>
        <w:jc w:val="both"/>
      </w:pPr>
      <w:r>
        <w:rPr>
          <w:rFonts w:hint="eastAsia"/>
        </w:rPr>
        <w:t>5）</w:t>
      </w:r>
      <w:r>
        <w:t>水泵电动机防护等级不低于IP5</w:t>
      </w:r>
      <w:r>
        <w:rPr>
          <w:rFonts w:hint="eastAsia"/>
        </w:rPr>
        <w:t>5</w:t>
      </w:r>
      <w:r>
        <w:t>。</w:t>
      </w:r>
      <w:r>
        <w:rPr>
          <w:rFonts w:hint="eastAsia"/>
        </w:rPr>
        <w:t>电动机应采用</w:t>
      </w:r>
      <w:r>
        <w:t>F</w:t>
      </w:r>
      <w:r>
        <w:rPr>
          <w:rFonts w:hint="eastAsia"/>
        </w:rPr>
        <w:t>级绝缘系统</w:t>
      </w:r>
      <w:r>
        <w:t>，</w:t>
      </w:r>
      <w:r>
        <w:rPr>
          <w:rFonts w:hint="eastAsia"/>
        </w:rPr>
        <w:t>其温升不应超过</w:t>
      </w:r>
      <w:r>
        <w:t>B</w:t>
      </w:r>
      <w:r>
        <w:rPr>
          <w:rFonts w:hint="eastAsia"/>
        </w:rPr>
        <w:t>级绝缘所采用的数值；</w:t>
      </w:r>
    </w:p>
    <w:p w14:paraId="084A1DDF">
      <w:pPr>
        <w:ind w:firstLine="480" w:firstLineChars="200"/>
        <w:jc w:val="both"/>
      </w:pPr>
      <w:r>
        <w:rPr>
          <w:rFonts w:hint="eastAsia"/>
        </w:rPr>
        <w:t>6）同型号叶轮、转动部件和其它可调换的部件应有互换性。</w:t>
      </w:r>
    </w:p>
    <w:p w14:paraId="10E83F4D">
      <w:pPr>
        <w:ind w:firstLine="480" w:firstLineChars="200"/>
        <w:jc w:val="both"/>
      </w:pPr>
      <w:r>
        <w:rPr>
          <w:rFonts w:hint="eastAsia"/>
        </w:rPr>
        <w:t>7）电机能连续和间歇运行，并不对泵带来任何有害影响。泵装置在泵的设计负荷范围内，无震动和无气蚀地平稳运行。</w:t>
      </w:r>
    </w:p>
    <w:p w14:paraId="1B4EC3C3">
      <w:pPr>
        <w:ind w:firstLine="480" w:firstLineChars="200"/>
        <w:jc w:val="both"/>
      </w:pPr>
      <w:r>
        <w:rPr>
          <w:rFonts w:hint="eastAsia"/>
        </w:rPr>
        <w:t>8）水泵结构应考虑无润滑水结构。</w:t>
      </w:r>
    </w:p>
    <w:p w14:paraId="5D56191F">
      <w:pPr>
        <w:ind w:firstLine="480" w:firstLineChars="200"/>
        <w:jc w:val="both"/>
      </w:pPr>
      <w:r>
        <w:rPr>
          <w:rFonts w:hint="eastAsia"/>
        </w:rPr>
        <w:t>9）主要零部件材质</w:t>
      </w:r>
    </w:p>
    <w:p w14:paraId="5D0529B7">
      <w:pPr>
        <w:jc w:val="center"/>
        <w:rPr>
          <w:b/>
        </w:rPr>
      </w:pPr>
      <w:r>
        <w:rPr>
          <w:rFonts w:hint="eastAsia"/>
          <w:b/>
        </w:rPr>
        <w:t>立式长轴泵主要零部件材质要求</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672"/>
        <w:gridCol w:w="4680"/>
        <w:gridCol w:w="1544"/>
      </w:tblGrid>
      <w:tr w14:paraId="4F72C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7029AE19">
            <w:pPr>
              <w:ind w:firstLine="27"/>
              <w:jc w:val="center"/>
              <w:rPr>
                <w:b/>
                <w:bCs/>
                <w:sz w:val="21"/>
                <w:szCs w:val="21"/>
              </w:rPr>
            </w:pPr>
            <w:r>
              <w:rPr>
                <w:rFonts w:hint="eastAsia"/>
                <w:b/>
                <w:bCs/>
                <w:sz w:val="21"/>
                <w:szCs w:val="21"/>
              </w:rPr>
              <w:t>序号</w:t>
            </w:r>
          </w:p>
        </w:tc>
        <w:tc>
          <w:tcPr>
            <w:tcW w:w="1355" w:type="pct"/>
            <w:vAlign w:val="center"/>
          </w:tcPr>
          <w:p w14:paraId="2F7DFEBB">
            <w:pPr>
              <w:ind w:firstLine="27"/>
              <w:jc w:val="center"/>
              <w:rPr>
                <w:b/>
                <w:bCs/>
                <w:sz w:val="21"/>
                <w:szCs w:val="21"/>
              </w:rPr>
            </w:pPr>
            <w:r>
              <w:rPr>
                <w:rFonts w:hint="eastAsia"/>
                <w:b/>
                <w:bCs/>
                <w:sz w:val="21"/>
                <w:szCs w:val="21"/>
              </w:rPr>
              <w:t>部件名称</w:t>
            </w:r>
          </w:p>
        </w:tc>
        <w:tc>
          <w:tcPr>
            <w:tcW w:w="2373" w:type="pct"/>
            <w:vAlign w:val="center"/>
          </w:tcPr>
          <w:p w14:paraId="3A69CFAB">
            <w:pPr>
              <w:ind w:firstLine="27"/>
              <w:jc w:val="center"/>
              <w:rPr>
                <w:b/>
                <w:bCs/>
                <w:sz w:val="21"/>
                <w:szCs w:val="21"/>
              </w:rPr>
            </w:pPr>
            <w:r>
              <w:rPr>
                <w:rFonts w:hint="eastAsia"/>
                <w:b/>
                <w:bCs/>
                <w:sz w:val="21"/>
                <w:szCs w:val="21"/>
              </w:rPr>
              <w:t>材质</w:t>
            </w:r>
          </w:p>
        </w:tc>
        <w:tc>
          <w:tcPr>
            <w:tcW w:w="783" w:type="pct"/>
            <w:vAlign w:val="center"/>
          </w:tcPr>
          <w:p w14:paraId="77BFCD06">
            <w:pPr>
              <w:ind w:firstLine="27"/>
              <w:jc w:val="center"/>
              <w:rPr>
                <w:b/>
                <w:bCs/>
                <w:sz w:val="21"/>
                <w:szCs w:val="21"/>
              </w:rPr>
            </w:pPr>
            <w:r>
              <w:rPr>
                <w:rFonts w:hint="eastAsia"/>
                <w:b/>
                <w:bCs/>
                <w:sz w:val="21"/>
                <w:szCs w:val="21"/>
              </w:rPr>
              <w:t>备注</w:t>
            </w:r>
          </w:p>
        </w:tc>
      </w:tr>
      <w:tr w14:paraId="6F75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555A36F4">
            <w:pPr>
              <w:ind w:firstLine="27"/>
              <w:jc w:val="center"/>
              <w:rPr>
                <w:sz w:val="21"/>
                <w:szCs w:val="21"/>
              </w:rPr>
            </w:pPr>
            <w:r>
              <w:rPr>
                <w:rFonts w:hint="eastAsia"/>
                <w:sz w:val="21"/>
                <w:szCs w:val="21"/>
              </w:rPr>
              <w:t>1</w:t>
            </w:r>
          </w:p>
        </w:tc>
        <w:tc>
          <w:tcPr>
            <w:tcW w:w="1355" w:type="pct"/>
            <w:vAlign w:val="center"/>
          </w:tcPr>
          <w:p w14:paraId="392383E5">
            <w:pPr>
              <w:ind w:firstLine="27"/>
              <w:jc w:val="center"/>
              <w:rPr>
                <w:sz w:val="21"/>
                <w:szCs w:val="21"/>
              </w:rPr>
            </w:pPr>
            <w:r>
              <w:rPr>
                <w:rFonts w:hint="eastAsia"/>
                <w:sz w:val="21"/>
                <w:szCs w:val="21"/>
              </w:rPr>
              <w:t>泵体</w:t>
            </w:r>
          </w:p>
        </w:tc>
        <w:tc>
          <w:tcPr>
            <w:tcW w:w="2373" w:type="pct"/>
            <w:vAlign w:val="center"/>
          </w:tcPr>
          <w:p w14:paraId="2632C5D2">
            <w:pPr>
              <w:ind w:firstLine="27"/>
              <w:jc w:val="center"/>
              <w:rPr>
                <w:sz w:val="21"/>
                <w:szCs w:val="21"/>
              </w:rPr>
            </w:pPr>
            <w:r>
              <w:rPr>
                <w:rFonts w:hint="eastAsia"/>
                <w:sz w:val="21"/>
                <w:szCs w:val="21"/>
              </w:rPr>
              <w:t>不低于HT250</w:t>
            </w:r>
          </w:p>
        </w:tc>
        <w:tc>
          <w:tcPr>
            <w:tcW w:w="783" w:type="pct"/>
            <w:vAlign w:val="center"/>
          </w:tcPr>
          <w:p w14:paraId="695D1CF8">
            <w:pPr>
              <w:ind w:firstLine="27"/>
              <w:jc w:val="center"/>
              <w:rPr>
                <w:sz w:val="21"/>
                <w:szCs w:val="21"/>
              </w:rPr>
            </w:pPr>
          </w:p>
        </w:tc>
      </w:tr>
      <w:tr w14:paraId="4D198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429A14D8">
            <w:pPr>
              <w:ind w:firstLine="27"/>
              <w:jc w:val="center"/>
              <w:rPr>
                <w:sz w:val="21"/>
                <w:szCs w:val="21"/>
              </w:rPr>
            </w:pPr>
            <w:r>
              <w:rPr>
                <w:rFonts w:hint="eastAsia"/>
                <w:sz w:val="21"/>
                <w:szCs w:val="21"/>
              </w:rPr>
              <w:t>2</w:t>
            </w:r>
          </w:p>
        </w:tc>
        <w:tc>
          <w:tcPr>
            <w:tcW w:w="1355" w:type="pct"/>
            <w:vAlign w:val="center"/>
          </w:tcPr>
          <w:p w14:paraId="774E3A25">
            <w:pPr>
              <w:ind w:firstLine="27"/>
              <w:jc w:val="center"/>
              <w:rPr>
                <w:sz w:val="21"/>
                <w:szCs w:val="21"/>
              </w:rPr>
            </w:pPr>
            <w:r>
              <w:rPr>
                <w:rFonts w:hint="eastAsia"/>
                <w:sz w:val="21"/>
                <w:szCs w:val="21"/>
              </w:rPr>
              <w:t>叶轮</w:t>
            </w:r>
          </w:p>
        </w:tc>
        <w:tc>
          <w:tcPr>
            <w:tcW w:w="2373" w:type="pct"/>
            <w:vAlign w:val="center"/>
          </w:tcPr>
          <w:p w14:paraId="7B61B26D">
            <w:pPr>
              <w:ind w:firstLine="27"/>
              <w:jc w:val="center"/>
              <w:rPr>
                <w:sz w:val="21"/>
                <w:szCs w:val="21"/>
              </w:rPr>
            </w:pPr>
            <w:r>
              <w:rPr>
                <w:rFonts w:hint="eastAsia"/>
                <w:sz w:val="21"/>
                <w:szCs w:val="21"/>
              </w:rPr>
              <w:t>不低于HT250</w:t>
            </w:r>
          </w:p>
        </w:tc>
        <w:tc>
          <w:tcPr>
            <w:tcW w:w="783" w:type="pct"/>
            <w:vAlign w:val="center"/>
          </w:tcPr>
          <w:p w14:paraId="68C32822">
            <w:pPr>
              <w:ind w:firstLine="27"/>
              <w:jc w:val="center"/>
              <w:rPr>
                <w:sz w:val="21"/>
                <w:szCs w:val="21"/>
              </w:rPr>
            </w:pPr>
          </w:p>
        </w:tc>
      </w:tr>
      <w:tr w14:paraId="02493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6" w:type="pct"/>
            <w:vAlign w:val="center"/>
          </w:tcPr>
          <w:p w14:paraId="3F132892">
            <w:pPr>
              <w:ind w:firstLine="27"/>
              <w:jc w:val="center"/>
              <w:rPr>
                <w:sz w:val="21"/>
                <w:szCs w:val="21"/>
              </w:rPr>
            </w:pPr>
            <w:r>
              <w:rPr>
                <w:rFonts w:hint="eastAsia"/>
                <w:sz w:val="21"/>
                <w:szCs w:val="21"/>
              </w:rPr>
              <w:t>3</w:t>
            </w:r>
          </w:p>
        </w:tc>
        <w:tc>
          <w:tcPr>
            <w:tcW w:w="1355" w:type="pct"/>
            <w:vAlign w:val="center"/>
          </w:tcPr>
          <w:p w14:paraId="5DFE5D61">
            <w:pPr>
              <w:ind w:firstLine="27"/>
              <w:jc w:val="center"/>
              <w:rPr>
                <w:sz w:val="21"/>
                <w:szCs w:val="21"/>
              </w:rPr>
            </w:pPr>
            <w:r>
              <w:rPr>
                <w:rFonts w:hint="eastAsia"/>
                <w:sz w:val="21"/>
                <w:szCs w:val="21"/>
              </w:rPr>
              <w:t>主轴</w:t>
            </w:r>
          </w:p>
        </w:tc>
        <w:tc>
          <w:tcPr>
            <w:tcW w:w="2373" w:type="pct"/>
            <w:vAlign w:val="center"/>
          </w:tcPr>
          <w:p w14:paraId="199D6737">
            <w:pPr>
              <w:ind w:firstLine="27"/>
              <w:jc w:val="center"/>
              <w:rPr>
                <w:sz w:val="21"/>
                <w:szCs w:val="21"/>
              </w:rPr>
            </w:pPr>
            <w:r>
              <w:rPr>
                <w:rFonts w:hint="eastAsia"/>
                <w:sz w:val="21"/>
                <w:szCs w:val="21"/>
              </w:rPr>
              <w:t>不低于40Cr</w:t>
            </w:r>
          </w:p>
        </w:tc>
        <w:tc>
          <w:tcPr>
            <w:tcW w:w="783" w:type="pct"/>
            <w:vAlign w:val="center"/>
          </w:tcPr>
          <w:p w14:paraId="1F627669">
            <w:pPr>
              <w:ind w:firstLine="27"/>
              <w:jc w:val="center"/>
              <w:rPr>
                <w:sz w:val="21"/>
                <w:szCs w:val="21"/>
              </w:rPr>
            </w:pPr>
          </w:p>
        </w:tc>
      </w:tr>
      <w:tr w14:paraId="5396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689E4639">
            <w:pPr>
              <w:ind w:firstLine="27"/>
              <w:jc w:val="center"/>
              <w:rPr>
                <w:sz w:val="21"/>
                <w:szCs w:val="21"/>
              </w:rPr>
            </w:pPr>
            <w:r>
              <w:rPr>
                <w:rFonts w:hint="eastAsia"/>
                <w:sz w:val="21"/>
                <w:szCs w:val="21"/>
              </w:rPr>
              <w:t>4</w:t>
            </w:r>
          </w:p>
        </w:tc>
        <w:tc>
          <w:tcPr>
            <w:tcW w:w="1355" w:type="pct"/>
            <w:vAlign w:val="center"/>
          </w:tcPr>
          <w:p w14:paraId="571E7E2A">
            <w:pPr>
              <w:ind w:firstLine="27"/>
              <w:jc w:val="center"/>
              <w:rPr>
                <w:sz w:val="21"/>
                <w:szCs w:val="21"/>
              </w:rPr>
            </w:pPr>
            <w:r>
              <w:rPr>
                <w:rFonts w:hint="eastAsia"/>
                <w:sz w:val="21"/>
                <w:szCs w:val="21"/>
              </w:rPr>
              <w:t>轴封</w:t>
            </w:r>
          </w:p>
        </w:tc>
        <w:tc>
          <w:tcPr>
            <w:tcW w:w="2373" w:type="pct"/>
            <w:vAlign w:val="center"/>
          </w:tcPr>
          <w:p w14:paraId="15DC46BA">
            <w:pPr>
              <w:ind w:firstLine="27"/>
              <w:jc w:val="center"/>
              <w:rPr>
                <w:sz w:val="21"/>
                <w:szCs w:val="21"/>
              </w:rPr>
            </w:pPr>
            <w:r>
              <w:rPr>
                <w:rFonts w:hint="eastAsia"/>
                <w:sz w:val="21"/>
                <w:szCs w:val="21"/>
              </w:rPr>
              <w:t>填料密封</w:t>
            </w:r>
          </w:p>
        </w:tc>
        <w:tc>
          <w:tcPr>
            <w:tcW w:w="783" w:type="pct"/>
            <w:vAlign w:val="center"/>
          </w:tcPr>
          <w:p w14:paraId="202B73DD">
            <w:pPr>
              <w:ind w:firstLine="27"/>
              <w:jc w:val="center"/>
              <w:rPr>
                <w:sz w:val="21"/>
                <w:szCs w:val="21"/>
              </w:rPr>
            </w:pPr>
          </w:p>
        </w:tc>
      </w:tr>
      <w:tr w14:paraId="7884F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21427C53">
            <w:pPr>
              <w:ind w:firstLine="27"/>
              <w:jc w:val="center"/>
              <w:rPr>
                <w:sz w:val="21"/>
                <w:szCs w:val="21"/>
              </w:rPr>
            </w:pPr>
            <w:r>
              <w:rPr>
                <w:rFonts w:hint="eastAsia"/>
                <w:sz w:val="21"/>
                <w:szCs w:val="21"/>
              </w:rPr>
              <w:t>5</w:t>
            </w:r>
          </w:p>
        </w:tc>
        <w:tc>
          <w:tcPr>
            <w:tcW w:w="1355" w:type="pct"/>
            <w:vAlign w:val="center"/>
          </w:tcPr>
          <w:p w14:paraId="237CE54C">
            <w:pPr>
              <w:ind w:firstLine="27"/>
              <w:jc w:val="center"/>
              <w:rPr>
                <w:sz w:val="21"/>
                <w:szCs w:val="21"/>
              </w:rPr>
            </w:pPr>
            <w:r>
              <w:rPr>
                <w:rFonts w:hint="eastAsia"/>
                <w:sz w:val="21"/>
                <w:szCs w:val="21"/>
              </w:rPr>
              <w:t>扬水管</w:t>
            </w:r>
          </w:p>
        </w:tc>
        <w:tc>
          <w:tcPr>
            <w:tcW w:w="2373" w:type="pct"/>
            <w:vAlign w:val="center"/>
          </w:tcPr>
          <w:p w14:paraId="2A0B435B">
            <w:pPr>
              <w:ind w:firstLine="27"/>
              <w:jc w:val="center"/>
              <w:rPr>
                <w:sz w:val="21"/>
                <w:szCs w:val="21"/>
              </w:rPr>
            </w:pPr>
            <w:r>
              <w:rPr>
                <w:rFonts w:hint="eastAsia"/>
                <w:sz w:val="21"/>
                <w:szCs w:val="21"/>
              </w:rPr>
              <w:t>Q235B</w:t>
            </w:r>
          </w:p>
        </w:tc>
        <w:tc>
          <w:tcPr>
            <w:tcW w:w="783" w:type="pct"/>
            <w:vAlign w:val="center"/>
          </w:tcPr>
          <w:p w14:paraId="7984A8C0">
            <w:pPr>
              <w:ind w:firstLine="27"/>
              <w:jc w:val="center"/>
              <w:rPr>
                <w:sz w:val="21"/>
                <w:szCs w:val="21"/>
              </w:rPr>
            </w:pPr>
          </w:p>
        </w:tc>
      </w:tr>
      <w:tr w14:paraId="0BB11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23081992">
            <w:pPr>
              <w:ind w:firstLine="27"/>
              <w:jc w:val="center"/>
              <w:rPr>
                <w:sz w:val="21"/>
                <w:szCs w:val="21"/>
              </w:rPr>
            </w:pPr>
            <w:r>
              <w:rPr>
                <w:rFonts w:hint="eastAsia"/>
                <w:sz w:val="21"/>
                <w:szCs w:val="21"/>
              </w:rPr>
              <w:t>6</w:t>
            </w:r>
          </w:p>
        </w:tc>
        <w:tc>
          <w:tcPr>
            <w:tcW w:w="1355" w:type="pct"/>
            <w:vAlign w:val="center"/>
          </w:tcPr>
          <w:p w14:paraId="1E039301">
            <w:pPr>
              <w:ind w:firstLine="27"/>
              <w:jc w:val="center"/>
              <w:rPr>
                <w:sz w:val="21"/>
                <w:szCs w:val="21"/>
              </w:rPr>
            </w:pPr>
            <w:r>
              <w:rPr>
                <w:rFonts w:hint="eastAsia"/>
                <w:sz w:val="21"/>
                <w:szCs w:val="21"/>
              </w:rPr>
              <w:t>进水滤网</w:t>
            </w:r>
          </w:p>
        </w:tc>
        <w:tc>
          <w:tcPr>
            <w:tcW w:w="2373" w:type="pct"/>
            <w:vAlign w:val="center"/>
          </w:tcPr>
          <w:p w14:paraId="38003B83">
            <w:pPr>
              <w:ind w:firstLine="27"/>
              <w:jc w:val="center"/>
              <w:rPr>
                <w:sz w:val="21"/>
                <w:szCs w:val="21"/>
              </w:rPr>
            </w:pPr>
            <w:r>
              <w:rPr>
                <w:rFonts w:hint="eastAsia"/>
                <w:sz w:val="21"/>
                <w:szCs w:val="21"/>
              </w:rPr>
              <w:t>Q235B</w:t>
            </w:r>
          </w:p>
        </w:tc>
        <w:tc>
          <w:tcPr>
            <w:tcW w:w="783" w:type="pct"/>
            <w:vAlign w:val="center"/>
          </w:tcPr>
          <w:p w14:paraId="7E5E2776">
            <w:pPr>
              <w:ind w:firstLine="27"/>
              <w:jc w:val="center"/>
              <w:rPr>
                <w:sz w:val="21"/>
                <w:szCs w:val="21"/>
              </w:rPr>
            </w:pPr>
          </w:p>
        </w:tc>
      </w:tr>
      <w:tr w14:paraId="6B7CC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vAlign w:val="center"/>
          </w:tcPr>
          <w:p w14:paraId="1157CCE1">
            <w:pPr>
              <w:ind w:firstLine="27"/>
              <w:jc w:val="center"/>
              <w:rPr>
                <w:sz w:val="21"/>
                <w:szCs w:val="21"/>
              </w:rPr>
            </w:pPr>
            <w:r>
              <w:rPr>
                <w:rFonts w:hint="eastAsia"/>
                <w:sz w:val="21"/>
                <w:szCs w:val="21"/>
              </w:rPr>
              <w:t>7</w:t>
            </w:r>
          </w:p>
        </w:tc>
        <w:tc>
          <w:tcPr>
            <w:tcW w:w="1355" w:type="pct"/>
            <w:vAlign w:val="center"/>
          </w:tcPr>
          <w:p w14:paraId="70513E22">
            <w:pPr>
              <w:ind w:firstLine="27"/>
              <w:jc w:val="center"/>
              <w:rPr>
                <w:sz w:val="21"/>
                <w:szCs w:val="21"/>
              </w:rPr>
            </w:pPr>
            <w:r>
              <w:rPr>
                <w:rFonts w:hint="eastAsia"/>
                <w:sz w:val="21"/>
                <w:szCs w:val="21"/>
              </w:rPr>
              <w:t>螺栓，螺母，垫圈</w:t>
            </w:r>
          </w:p>
        </w:tc>
        <w:tc>
          <w:tcPr>
            <w:tcW w:w="2373" w:type="pct"/>
            <w:vAlign w:val="center"/>
          </w:tcPr>
          <w:p w14:paraId="454A2E62">
            <w:pPr>
              <w:ind w:firstLine="27"/>
              <w:jc w:val="center"/>
              <w:rPr>
                <w:sz w:val="21"/>
                <w:szCs w:val="21"/>
              </w:rPr>
            </w:pPr>
            <w:r>
              <w:rPr>
                <w:rFonts w:hint="eastAsia"/>
                <w:sz w:val="21"/>
                <w:szCs w:val="21"/>
              </w:rPr>
              <w:t>不低于8、8.8级</w:t>
            </w:r>
          </w:p>
        </w:tc>
        <w:tc>
          <w:tcPr>
            <w:tcW w:w="783" w:type="pct"/>
            <w:vAlign w:val="center"/>
          </w:tcPr>
          <w:p w14:paraId="5A8E858E">
            <w:pPr>
              <w:ind w:firstLine="27"/>
              <w:jc w:val="center"/>
              <w:rPr>
                <w:sz w:val="21"/>
                <w:szCs w:val="21"/>
              </w:rPr>
            </w:pPr>
          </w:p>
        </w:tc>
      </w:tr>
    </w:tbl>
    <w:p w14:paraId="6520DF13">
      <w:bookmarkStart w:id="176" w:name="_Toc171344009"/>
    </w:p>
    <w:p w14:paraId="2115BB52">
      <w:pPr>
        <w:pStyle w:val="4"/>
        <w:spacing w:before="163" w:after="163"/>
      </w:pPr>
      <w:bookmarkStart w:id="177" w:name="_Toc21792"/>
      <w:r>
        <w:rPr>
          <w:rFonts w:hint="eastAsia"/>
          <w:lang w:val="en-US" w:eastAsia="zh-CN"/>
        </w:rPr>
        <w:t>3.2</w:t>
      </w:r>
      <w:r>
        <w:rPr>
          <w:rFonts w:hint="eastAsia"/>
        </w:rPr>
        <w:t>水泵设备</w:t>
      </w:r>
      <w:r>
        <w:t>试验</w:t>
      </w:r>
      <w:bookmarkEnd w:id="176"/>
      <w:bookmarkEnd w:id="177"/>
    </w:p>
    <w:p w14:paraId="303F69D3">
      <w:pPr>
        <w:pStyle w:val="6"/>
        <w:spacing w:before="163" w:after="163"/>
        <w:ind w:firstLine="31"/>
      </w:pPr>
      <w:r>
        <w:rPr>
          <w:rFonts w:hint="eastAsia"/>
          <w:lang w:val="en-US" w:eastAsia="zh-CN"/>
        </w:rPr>
        <w:t>3.2.</w:t>
      </w:r>
      <w:r>
        <w:rPr>
          <w:rFonts w:hint="eastAsia"/>
        </w:rPr>
        <w:t>1工厂试验</w:t>
      </w:r>
    </w:p>
    <w:p w14:paraId="096BE12B">
      <w:pPr>
        <w:pStyle w:val="7"/>
        <w:spacing w:after="163"/>
        <w:ind w:firstLine="31"/>
      </w:pPr>
      <w:r>
        <w:rPr>
          <w:rFonts w:hint="eastAsia"/>
          <w:lang w:val="en-US" w:eastAsia="zh-CN"/>
        </w:rPr>
        <w:t>3.2.</w:t>
      </w:r>
      <w:r>
        <w:rPr>
          <w:rFonts w:hint="eastAsia"/>
        </w:rPr>
        <w:t>1.1</w:t>
      </w:r>
      <w:r>
        <w:t>一般要求</w:t>
      </w:r>
    </w:p>
    <w:p w14:paraId="42EFF505">
      <w:pPr>
        <w:ind w:firstLine="480" w:firstLineChars="200"/>
        <w:jc w:val="both"/>
      </w:pPr>
      <w:r>
        <w:t>（1）所有合同设备试验应按</w:t>
      </w:r>
      <w:r>
        <w:rPr>
          <w:rFonts w:hint="eastAsia"/>
        </w:rPr>
        <w:t>GB/T24674污水污物潜水电泵、GB/T16907离心泵技术条件（I类）中</w:t>
      </w:r>
      <w:r>
        <w:t>有关</w:t>
      </w:r>
      <w:r>
        <w:rPr>
          <w:rFonts w:hint="eastAsia"/>
        </w:rPr>
        <w:t>条款</w:t>
      </w:r>
      <w:r>
        <w:t>进行出厂试验和现场试验。</w:t>
      </w:r>
    </w:p>
    <w:p w14:paraId="6F9C0996">
      <w:pPr>
        <w:ind w:firstLine="480" w:firstLineChars="200"/>
        <w:jc w:val="both"/>
      </w:pPr>
      <w:r>
        <w:t>（2）合同设备必须在做完所有工厂试验合格后，才能包装发运。</w:t>
      </w:r>
    </w:p>
    <w:p w14:paraId="0872F5BB">
      <w:pPr>
        <w:ind w:firstLine="480" w:firstLineChars="200"/>
        <w:jc w:val="both"/>
      </w:pPr>
      <w:r>
        <w:t>（3）卖方应在试验前</w:t>
      </w:r>
      <w:r>
        <w:rPr>
          <w:rFonts w:hint="eastAsia"/>
        </w:rPr>
        <w:t>15</w:t>
      </w:r>
      <w:r>
        <w:t>天书面通知买方</w:t>
      </w:r>
      <w:r>
        <w:rPr>
          <w:rFonts w:hint="eastAsia"/>
        </w:rPr>
        <w:t>，</w:t>
      </w:r>
      <w:r>
        <w:t>买方代表</w:t>
      </w:r>
      <w:r>
        <w:rPr>
          <w:rFonts w:hint="eastAsia"/>
        </w:rPr>
        <w:t>决定</w:t>
      </w:r>
      <w:r>
        <w:t>是否参加某些工厂试验</w:t>
      </w:r>
      <w:r>
        <w:rPr>
          <w:rFonts w:hint="eastAsia"/>
        </w:rPr>
        <w:t>。</w:t>
      </w:r>
    </w:p>
    <w:p w14:paraId="0370DE29">
      <w:pPr>
        <w:ind w:firstLine="480" w:firstLineChars="200"/>
        <w:jc w:val="both"/>
      </w:pPr>
      <w:r>
        <w:t>（4）</w:t>
      </w:r>
      <w:r>
        <w:rPr>
          <w:rFonts w:hint="eastAsia"/>
        </w:rPr>
        <w:t>不管</w:t>
      </w:r>
      <w:r>
        <w:t>买方代表</w:t>
      </w:r>
      <w:r>
        <w:rPr>
          <w:rFonts w:hint="eastAsia"/>
        </w:rPr>
        <w:t>是否</w:t>
      </w:r>
      <w:r>
        <w:t>参加了试验，买方均不对设备质量承担责任，如果在现场安装中发现设备不符合合同要求，买方有权拒收。</w:t>
      </w:r>
    </w:p>
    <w:p w14:paraId="1F250E60">
      <w:pPr>
        <w:ind w:firstLine="480" w:firstLineChars="200"/>
        <w:jc w:val="both"/>
      </w:pPr>
      <w:r>
        <w:t>（5）卖方应提出每一试验项目的试验大纲，并经买方同意。</w:t>
      </w:r>
    </w:p>
    <w:p w14:paraId="166942C6">
      <w:pPr>
        <w:ind w:firstLine="480" w:firstLineChars="200"/>
        <w:jc w:val="both"/>
      </w:pPr>
      <w:r>
        <w:t>（6）涉及其它标准的组成元件，应按其相关标准进行试验。</w:t>
      </w:r>
    </w:p>
    <w:p w14:paraId="6D52C089">
      <w:pPr>
        <w:ind w:firstLine="480" w:firstLineChars="200"/>
        <w:jc w:val="both"/>
      </w:pPr>
      <w:r>
        <w:t>（7）卖方应提供下列试验报告：</w:t>
      </w:r>
    </w:p>
    <w:p w14:paraId="12453FBC">
      <w:pPr>
        <w:ind w:firstLine="480" w:firstLineChars="200"/>
        <w:jc w:val="both"/>
      </w:pPr>
      <w:r>
        <w:t>1）出厂试验报告。</w:t>
      </w:r>
    </w:p>
    <w:p w14:paraId="35E485B6">
      <w:pPr>
        <w:ind w:firstLine="480" w:firstLineChars="200"/>
        <w:jc w:val="both"/>
      </w:pPr>
      <w:r>
        <w:t>2）如果产品进行了局部改进或改变应补充提供相应的验证性试验报告。</w:t>
      </w:r>
    </w:p>
    <w:p w14:paraId="243429A3">
      <w:pPr>
        <w:pStyle w:val="7"/>
        <w:spacing w:after="163"/>
        <w:ind w:firstLine="31"/>
      </w:pPr>
      <w:bookmarkStart w:id="178" w:name="_Toc157414374"/>
      <w:r>
        <w:rPr>
          <w:rFonts w:hint="eastAsia"/>
          <w:lang w:val="en-US" w:eastAsia="zh-CN"/>
        </w:rPr>
        <w:t>3.2.</w:t>
      </w:r>
      <w:r>
        <w:rPr>
          <w:rFonts w:hint="eastAsia"/>
        </w:rPr>
        <w:t>1.2</w:t>
      </w:r>
      <w:r>
        <w:t>试验计划</w:t>
      </w:r>
      <w:bookmarkEnd w:id="178"/>
    </w:p>
    <w:p w14:paraId="2198A7A8">
      <w:pPr>
        <w:ind w:firstLine="480" w:firstLineChars="200"/>
        <w:jc w:val="both"/>
      </w:pPr>
      <w:r>
        <w:t>卖方应按工程进度提出工厂试验计划，由买方核准后执行。试验计划包括试验项目，试验程序，判断标准和试验时间。</w:t>
      </w:r>
    </w:p>
    <w:p w14:paraId="1B2E0384">
      <w:pPr>
        <w:pStyle w:val="7"/>
        <w:spacing w:after="163"/>
        <w:ind w:firstLine="31"/>
      </w:pPr>
      <w:r>
        <w:rPr>
          <w:rFonts w:hint="eastAsia"/>
          <w:lang w:val="en-US" w:eastAsia="zh-CN"/>
        </w:rPr>
        <w:t>3.2.</w:t>
      </w:r>
      <w:r>
        <w:rPr>
          <w:rFonts w:hint="eastAsia"/>
        </w:rPr>
        <w:t>1.3</w:t>
      </w:r>
      <w:r>
        <w:t>出厂试验</w:t>
      </w:r>
    </w:p>
    <w:p w14:paraId="456E6196">
      <w:pPr>
        <w:ind w:firstLine="480" w:firstLineChars="200"/>
        <w:jc w:val="both"/>
      </w:pPr>
      <w:r>
        <w:rPr>
          <w:rFonts w:hint="eastAsia"/>
        </w:rPr>
        <w:t>（1）卖方应对所提供的设备在出厂前进行外观尺寸检查，设备的尺寸、额定性能和喷漆必需符合相关规范标准。并出具相关的检测报告或合格证书。</w:t>
      </w:r>
    </w:p>
    <w:p w14:paraId="76BBDFB6">
      <w:pPr>
        <w:ind w:firstLine="480" w:firstLineChars="200"/>
        <w:jc w:val="both"/>
      </w:pPr>
      <w:r>
        <w:t>（</w:t>
      </w:r>
      <w:r>
        <w:rPr>
          <w:rFonts w:hint="eastAsia"/>
        </w:rPr>
        <w:t>2</w:t>
      </w:r>
      <w:r>
        <w:t>）</w:t>
      </w:r>
      <w:r>
        <w:rPr>
          <w:rFonts w:hint="eastAsia"/>
        </w:rPr>
        <w:t>卖方必须具备投标设备出厂前进行检测和试验的能力。抽选同型号任意一台水泵进行性能试验，</w:t>
      </w:r>
      <w:r>
        <w:t>应保证产品的性能</w:t>
      </w:r>
      <w:r>
        <w:rPr>
          <w:rFonts w:hint="eastAsia"/>
        </w:rPr>
        <w:t>参数</w:t>
      </w:r>
      <w:r>
        <w:t>与进行过型式试验的设备相符。</w:t>
      </w:r>
    </w:p>
    <w:p w14:paraId="381957FA">
      <w:pPr>
        <w:ind w:firstLine="480" w:firstLineChars="200"/>
        <w:jc w:val="both"/>
      </w:pPr>
      <w:r>
        <w:t>以上试验应由</w:t>
      </w:r>
      <w:r>
        <w:rPr>
          <w:rFonts w:hint="eastAsia"/>
        </w:rPr>
        <w:t>制造厂</w:t>
      </w:r>
      <w:r>
        <w:t>完成，并将试验结果随出厂试验报告</w:t>
      </w:r>
      <w:r>
        <w:rPr>
          <w:rFonts w:hint="eastAsia"/>
        </w:rPr>
        <w:t>（</w:t>
      </w:r>
      <w:r>
        <w:t>签字盖章正式版</w:t>
      </w:r>
      <w:r>
        <w:rPr>
          <w:rFonts w:hint="eastAsia"/>
        </w:rPr>
        <w:t>）</w:t>
      </w:r>
      <w:r>
        <w:t>提交</w:t>
      </w:r>
      <w:r>
        <w:rPr>
          <w:rFonts w:hint="eastAsia"/>
        </w:rPr>
        <w:t>买方</w:t>
      </w:r>
      <w:r>
        <w:t>。</w:t>
      </w:r>
    </w:p>
    <w:p w14:paraId="47E442FF">
      <w:pPr>
        <w:pStyle w:val="6"/>
        <w:spacing w:before="163" w:after="163"/>
        <w:ind w:firstLine="31"/>
      </w:pPr>
      <w:bookmarkStart w:id="179" w:name="_Toc247605996"/>
      <w:bookmarkEnd w:id="179"/>
      <w:bookmarkStart w:id="180" w:name="_Toc252994841"/>
      <w:bookmarkEnd w:id="180"/>
      <w:bookmarkStart w:id="181" w:name="_Toc263946641"/>
      <w:bookmarkEnd w:id="181"/>
      <w:bookmarkStart w:id="182" w:name="_Toc255571380"/>
      <w:bookmarkEnd w:id="182"/>
      <w:bookmarkStart w:id="183" w:name="_Toc264030578"/>
      <w:bookmarkEnd w:id="183"/>
      <w:bookmarkStart w:id="184" w:name="_Toc255571378"/>
      <w:bookmarkEnd w:id="184"/>
      <w:bookmarkStart w:id="185" w:name="_Toc263946639"/>
      <w:bookmarkEnd w:id="185"/>
      <w:bookmarkStart w:id="186" w:name="_Toc255568200"/>
      <w:bookmarkEnd w:id="186"/>
      <w:bookmarkStart w:id="187" w:name="_Toc247605306"/>
      <w:bookmarkEnd w:id="187"/>
      <w:bookmarkStart w:id="188" w:name="_Toc263347877"/>
      <w:bookmarkEnd w:id="188"/>
      <w:bookmarkStart w:id="189" w:name="_Toc263346364"/>
      <w:bookmarkEnd w:id="189"/>
      <w:bookmarkStart w:id="190" w:name="_Toc264030579"/>
      <w:bookmarkEnd w:id="190"/>
      <w:bookmarkStart w:id="191" w:name="_Toc263362866"/>
      <w:bookmarkEnd w:id="191"/>
      <w:bookmarkStart w:id="192" w:name="_Toc263948509"/>
      <w:bookmarkEnd w:id="192"/>
      <w:bookmarkStart w:id="193" w:name="_Toc263347874"/>
      <w:bookmarkEnd w:id="193"/>
      <w:bookmarkStart w:id="194" w:name="_Toc255568202"/>
      <w:bookmarkEnd w:id="194"/>
      <w:bookmarkStart w:id="195" w:name="_Toc263362869"/>
      <w:bookmarkEnd w:id="195"/>
      <w:bookmarkStart w:id="196" w:name="_Toc263361932"/>
      <w:bookmarkEnd w:id="196"/>
      <w:bookmarkStart w:id="197" w:name="_Toc263362867"/>
      <w:bookmarkEnd w:id="197"/>
      <w:bookmarkStart w:id="198" w:name="_Toc255571376"/>
      <w:bookmarkEnd w:id="198"/>
      <w:bookmarkStart w:id="199" w:name="_Toc243195074"/>
      <w:bookmarkEnd w:id="199"/>
      <w:bookmarkStart w:id="200" w:name="_Toc263361934"/>
      <w:bookmarkEnd w:id="200"/>
      <w:bookmarkStart w:id="201" w:name="_Toc247605995"/>
      <w:bookmarkEnd w:id="201"/>
      <w:bookmarkStart w:id="202" w:name="_Toc263360997"/>
      <w:bookmarkEnd w:id="202"/>
      <w:bookmarkStart w:id="203" w:name="_Toc263347875"/>
      <w:bookmarkEnd w:id="203"/>
      <w:bookmarkStart w:id="204" w:name="_Toc255568204"/>
      <w:bookmarkEnd w:id="204"/>
      <w:bookmarkStart w:id="205" w:name="_Toc255567509"/>
      <w:bookmarkEnd w:id="205"/>
      <w:bookmarkStart w:id="206" w:name="_Toc247605307"/>
      <w:bookmarkEnd w:id="206"/>
      <w:bookmarkStart w:id="207" w:name="_Toc255571377"/>
      <w:bookmarkEnd w:id="207"/>
      <w:bookmarkStart w:id="208" w:name="_Toc263946640"/>
      <w:bookmarkEnd w:id="208"/>
      <w:bookmarkStart w:id="209" w:name="_Toc264030582"/>
      <w:bookmarkEnd w:id="209"/>
      <w:bookmarkStart w:id="210" w:name="_Toc263347873"/>
      <w:bookmarkEnd w:id="210"/>
      <w:bookmarkStart w:id="211" w:name="_Toc263361000"/>
      <w:bookmarkEnd w:id="211"/>
      <w:bookmarkStart w:id="212" w:name="_Toc255571379"/>
      <w:bookmarkEnd w:id="212"/>
      <w:bookmarkStart w:id="213" w:name="_Toc247597734"/>
      <w:bookmarkEnd w:id="213"/>
      <w:bookmarkStart w:id="214" w:name="_Toc264030580"/>
      <w:bookmarkEnd w:id="214"/>
      <w:bookmarkStart w:id="215" w:name="_Toc263346363"/>
      <w:bookmarkEnd w:id="215"/>
      <w:bookmarkStart w:id="216" w:name="_Toc247605303"/>
      <w:bookmarkEnd w:id="216"/>
      <w:bookmarkStart w:id="217" w:name="_Toc263361935"/>
      <w:bookmarkEnd w:id="217"/>
      <w:bookmarkStart w:id="218" w:name="_Toc263361933"/>
      <w:bookmarkEnd w:id="218"/>
      <w:bookmarkStart w:id="219" w:name="_Toc243195075"/>
      <w:bookmarkEnd w:id="219"/>
      <w:bookmarkStart w:id="220" w:name="_Toc247605993"/>
      <w:bookmarkEnd w:id="220"/>
      <w:bookmarkStart w:id="221" w:name="_Toc247605992"/>
      <w:bookmarkEnd w:id="221"/>
      <w:bookmarkStart w:id="222" w:name="_Toc263946637"/>
      <w:bookmarkEnd w:id="222"/>
      <w:bookmarkStart w:id="223" w:name="_Toc243195073"/>
      <w:bookmarkEnd w:id="223"/>
      <w:bookmarkStart w:id="224" w:name="_Toc263347876"/>
      <w:bookmarkEnd w:id="224"/>
      <w:bookmarkStart w:id="225" w:name="_Toc263948512"/>
      <w:bookmarkEnd w:id="225"/>
      <w:bookmarkStart w:id="226" w:name="_Toc263362868"/>
      <w:bookmarkEnd w:id="226"/>
      <w:bookmarkStart w:id="227" w:name="_Toc263361001"/>
      <w:bookmarkEnd w:id="227"/>
      <w:bookmarkStart w:id="228" w:name="_Toc243195071"/>
      <w:bookmarkEnd w:id="228"/>
      <w:bookmarkStart w:id="229" w:name="_Toc255568201"/>
      <w:bookmarkEnd w:id="229"/>
      <w:bookmarkStart w:id="230" w:name="_Toc263346362"/>
      <w:bookmarkEnd w:id="230"/>
      <w:bookmarkStart w:id="231" w:name="_Toc247605305"/>
      <w:bookmarkEnd w:id="231"/>
      <w:bookmarkStart w:id="232" w:name="_Toc264030581"/>
      <w:bookmarkEnd w:id="232"/>
      <w:bookmarkStart w:id="233" w:name="_Toc243195072"/>
      <w:bookmarkEnd w:id="233"/>
      <w:bookmarkStart w:id="234" w:name="_Toc263947576"/>
      <w:bookmarkEnd w:id="234"/>
      <w:bookmarkStart w:id="235" w:name="_Toc247597733"/>
      <w:bookmarkEnd w:id="235"/>
      <w:bookmarkStart w:id="236" w:name="_Toc255568203"/>
      <w:bookmarkEnd w:id="236"/>
      <w:bookmarkStart w:id="237" w:name="_Toc263947577"/>
      <w:bookmarkEnd w:id="237"/>
      <w:bookmarkStart w:id="238" w:name="_Toc252994842"/>
      <w:bookmarkEnd w:id="238"/>
      <w:bookmarkStart w:id="239" w:name="_Toc255567507"/>
      <w:bookmarkEnd w:id="239"/>
      <w:bookmarkStart w:id="240" w:name="_Toc263948511"/>
      <w:bookmarkEnd w:id="240"/>
      <w:bookmarkStart w:id="241" w:name="_Toc263946638"/>
      <w:bookmarkEnd w:id="241"/>
      <w:bookmarkStart w:id="242" w:name="_Toc263947574"/>
      <w:bookmarkEnd w:id="242"/>
      <w:bookmarkStart w:id="243" w:name="_Toc263948510"/>
      <w:bookmarkEnd w:id="243"/>
      <w:bookmarkStart w:id="244" w:name="_Toc263346361"/>
      <w:bookmarkEnd w:id="244"/>
      <w:bookmarkStart w:id="245" w:name="_Toc255567510"/>
      <w:bookmarkEnd w:id="245"/>
      <w:bookmarkStart w:id="246" w:name="_Toc263362870"/>
      <w:bookmarkEnd w:id="246"/>
      <w:bookmarkStart w:id="247" w:name="_Toc252994839"/>
      <w:bookmarkEnd w:id="247"/>
      <w:bookmarkStart w:id="248" w:name="_Toc263360998"/>
      <w:bookmarkEnd w:id="248"/>
      <w:bookmarkStart w:id="249" w:name="_Toc263346365"/>
      <w:bookmarkEnd w:id="249"/>
      <w:bookmarkStart w:id="250" w:name="_Toc263360999"/>
      <w:bookmarkEnd w:id="250"/>
      <w:bookmarkStart w:id="251" w:name="_Toc252994838"/>
      <w:bookmarkEnd w:id="251"/>
      <w:bookmarkStart w:id="252" w:name="_Toc255567508"/>
      <w:bookmarkEnd w:id="252"/>
      <w:bookmarkStart w:id="253" w:name="_Toc247605304"/>
      <w:bookmarkEnd w:id="253"/>
      <w:bookmarkStart w:id="254" w:name="_Toc247605994"/>
      <w:bookmarkEnd w:id="254"/>
      <w:bookmarkStart w:id="255" w:name="_Toc263947575"/>
      <w:bookmarkEnd w:id="255"/>
      <w:bookmarkStart w:id="256" w:name="_Toc255567511"/>
      <w:bookmarkEnd w:id="256"/>
      <w:bookmarkStart w:id="257" w:name="_Toc247597732"/>
      <w:bookmarkEnd w:id="257"/>
      <w:bookmarkStart w:id="258" w:name="_Toc247597731"/>
      <w:bookmarkEnd w:id="258"/>
      <w:bookmarkStart w:id="259" w:name="_Toc263361936"/>
      <w:bookmarkEnd w:id="259"/>
      <w:bookmarkStart w:id="260" w:name="_Toc263947573"/>
      <w:bookmarkEnd w:id="260"/>
      <w:bookmarkStart w:id="261" w:name="_Toc252994840"/>
      <w:bookmarkEnd w:id="261"/>
      <w:bookmarkStart w:id="262" w:name="_Toc247597730"/>
      <w:bookmarkEnd w:id="262"/>
      <w:bookmarkStart w:id="263" w:name="_Toc263948508"/>
      <w:bookmarkEnd w:id="263"/>
      <w:bookmarkStart w:id="264" w:name="_Toc229201697"/>
      <w:bookmarkStart w:id="265" w:name="_Toc264030583"/>
      <w:bookmarkStart w:id="266" w:name="_Toc360115367"/>
      <w:bookmarkStart w:id="267" w:name="_Toc492136221"/>
      <w:bookmarkStart w:id="268" w:name="_Toc353972156"/>
      <w:r>
        <w:rPr>
          <w:rFonts w:hint="eastAsia"/>
          <w:lang w:val="en-US" w:eastAsia="zh-CN"/>
        </w:rPr>
        <w:t>3.2.</w:t>
      </w:r>
      <w:r>
        <w:rPr>
          <w:rFonts w:hint="eastAsia"/>
        </w:rPr>
        <w:t>2</w:t>
      </w:r>
      <w:r>
        <w:t>现场试验</w:t>
      </w:r>
      <w:bookmarkEnd w:id="264"/>
      <w:r>
        <w:t>和验收</w:t>
      </w:r>
      <w:bookmarkEnd w:id="265"/>
      <w:bookmarkEnd w:id="266"/>
      <w:bookmarkEnd w:id="267"/>
      <w:bookmarkEnd w:id="268"/>
      <w:bookmarkStart w:id="269" w:name="_Toc225825204"/>
      <w:bookmarkStart w:id="270" w:name="_Toc161044453"/>
      <w:bookmarkStart w:id="271" w:name="_Toc229551862"/>
      <w:bookmarkStart w:id="272" w:name="_Toc225825062"/>
      <w:bookmarkStart w:id="273" w:name="_Toc329846258"/>
    </w:p>
    <w:p w14:paraId="0DA2A738">
      <w:pPr>
        <w:pStyle w:val="7"/>
        <w:spacing w:after="163"/>
        <w:ind w:firstLine="31"/>
      </w:pPr>
      <w:r>
        <w:rPr>
          <w:rFonts w:hint="eastAsia"/>
          <w:lang w:val="en-US" w:eastAsia="zh-CN"/>
        </w:rPr>
        <w:t>3.2.</w:t>
      </w:r>
      <w:r>
        <w:rPr>
          <w:rFonts w:hint="eastAsia"/>
        </w:rPr>
        <w:t>2.1</w:t>
      </w:r>
      <w:r>
        <w:t>概述</w:t>
      </w:r>
      <w:bookmarkEnd w:id="269"/>
      <w:bookmarkEnd w:id="270"/>
      <w:bookmarkEnd w:id="271"/>
      <w:bookmarkEnd w:id="272"/>
      <w:bookmarkEnd w:id="273"/>
    </w:p>
    <w:p w14:paraId="482477AC">
      <w:pPr>
        <w:ind w:firstLine="480" w:firstLineChars="200"/>
        <w:jc w:val="both"/>
      </w:pPr>
      <w:r>
        <w:rPr>
          <w:rFonts w:hint="eastAsia"/>
        </w:rPr>
        <w:t>1）</w:t>
      </w:r>
      <w:r>
        <w:t>合同设备安装完毕后，应进行各项现场试验，包括现场安装、</w:t>
      </w:r>
      <w:r>
        <w:rPr>
          <w:rFonts w:hint="eastAsia"/>
        </w:rPr>
        <w:t>调试</w:t>
      </w:r>
      <w:r>
        <w:t>和验收试验，以验证设备性能和质量是否符合合同文件的要求。现场试验不免除卖方应完全满足技术规范要求的责任。</w:t>
      </w:r>
    </w:p>
    <w:p w14:paraId="386AFFAC">
      <w:pPr>
        <w:ind w:firstLine="480" w:firstLineChars="200"/>
        <w:jc w:val="both"/>
      </w:pPr>
      <w:r>
        <w:rPr>
          <w:rFonts w:hint="eastAsia"/>
        </w:rPr>
        <w:t>2）</w:t>
      </w:r>
      <w:r>
        <w:t>现场试验由安装</w:t>
      </w:r>
      <w:r>
        <w:rPr>
          <w:rFonts w:hint="eastAsia"/>
        </w:rPr>
        <w:t>承包商</w:t>
      </w:r>
      <w:r>
        <w:t>负责进行，卖方指导。</w:t>
      </w:r>
      <w:r>
        <w:rPr>
          <w:rFonts w:hint="eastAsia"/>
        </w:rPr>
        <w:t>泵</w:t>
      </w:r>
      <w:r>
        <w:t>站设计单位、运行单位</w:t>
      </w:r>
      <w:r>
        <w:rPr>
          <w:rFonts w:hint="eastAsia"/>
        </w:rPr>
        <w:t>、监理单位</w:t>
      </w:r>
      <w:r>
        <w:t>及买方其它有关部门参加，组成的现场试验领导小组负责对试验结果进行鉴定。</w:t>
      </w:r>
    </w:p>
    <w:p w14:paraId="53E3A8FD">
      <w:pPr>
        <w:pStyle w:val="7"/>
        <w:spacing w:after="163"/>
        <w:ind w:firstLine="31"/>
      </w:pPr>
      <w:bookmarkStart w:id="274" w:name="_Toc229551863"/>
      <w:bookmarkStart w:id="275" w:name="_Toc225825176"/>
      <w:bookmarkStart w:id="276" w:name="_Toc329846259"/>
      <w:bookmarkStart w:id="277" w:name="_Toc225825034"/>
      <w:bookmarkStart w:id="278" w:name="_Toc219267783"/>
      <w:r>
        <w:rPr>
          <w:rFonts w:hint="eastAsia"/>
          <w:lang w:val="en-US" w:eastAsia="zh-CN"/>
        </w:rPr>
        <w:t>3.2.</w:t>
      </w:r>
      <w:r>
        <w:rPr>
          <w:rFonts w:hint="eastAsia"/>
        </w:rPr>
        <w:t>2.2</w:t>
      </w:r>
      <w:r>
        <w:t>合同设备的交货检验</w:t>
      </w:r>
      <w:bookmarkEnd w:id="274"/>
      <w:bookmarkEnd w:id="275"/>
      <w:bookmarkEnd w:id="276"/>
      <w:bookmarkEnd w:id="277"/>
      <w:bookmarkEnd w:id="278"/>
    </w:p>
    <w:p w14:paraId="3065A4B0">
      <w:pPr>
        <w:ind w:firstLine="480" w:firstLineChars="200"/>
        <w:jc w:val="both"/>
      </w:pPr>
      <w:r>
        <w:rPr>
          <w:rFonts w:hint="eastAsia"/>
        </w:rPr>
        <w:t>1）</w:t>
      </w:r>
      <w:r>
        <w:t>合同设备到达现场后，根据卖方提供的有关单据对到达设备的运输件数、包装、外观进行检验，并做出交货验收报告，由合同双方代表签字认可。卖方应对暂存货物提供储存指导。</w:t>
      </w:r>
    </w:p>
    <w:p w14:paraId="578329EA">
      <w:pPr>
        <w:ind w:firstLine="480" w:firstLineChars="200"/>
        <w:jc w:val="both"/>
      </w:pPr>
      <w:r>
        <w:rPr>
          <w:rFonts w:hint="eastAsia"/>
        </w:rPr>
        <w:t>2）</w:t>
      </w:r>
      <w:r>
        <w:t>合同设备到达安装现场后，双方应组织开箱检验，检查合同设备的包装、外观、数量、规格和质量。卖方应派遣人员参加开箱检验，在开箱检验时，若发现合同设备在质量、数量和规格上不符合合同规定或发现合同设备的任何损坏、缺陷、短缺，应作开箱记录，并由双方代表签字。一式2份，双方各执1份，该开箱检验记录将作为</w:t>
      </w:r>
      <w:r>
        <w:rPr>
          <w:rFonts w:hint="eastAsia"/>
        </w:rPr>
        <w:t>买方</w:t>
      </w:r>
      <w:r>
        <w:t>向卖方进行索赔的依据。</w:t>
      </w:r>
    </w:p>
    <w:p w14:paraId="6DE3EB16">
      <w:pPr>
        <w:ind w:firstLine="480" w:firstLineChars="200"/>
        <w:jc w:val="both"/>
      </w:pPr>
      <w:r>
        <w:rPr>
          <w:rFonts w:hint="eastAsia"/>
        </w:rPr>
        <w:t>3）</w:t>
      </w:r>
      <w:r>
        <w:t>如卖方未能按时派遣代表参加开箱检验，</w:t>
      </w:r>
      <w:r>
        <w:rPr>
          <w:rFonts w:hint="eastAsia"/>
        </w:rPr>
        <w:t>买方</w:t>
      </w:r>
      <w:r>
        <w:t>有权自行开箱检验，卖方应对开箱结果认可。若发现由于卖方的原因造成设备损坏、有缺陷、短缺和/或与合同规定的数量或规格不一致，卖方应尽快修复、补充或更换。</w:t>
      </w:r>
    </w:p>
    <w:p w14:paraId="5BA92F6D">
      <w:pPr>
        <w:pStyle w:val="7"/>
        <w:spacing w:after="163"/>
        <w:ind w:firstLine="31"/>
      </w:pPr>
      <w:bookmarkStart w:id="279" w:name="_Toc492136223"/>
      <w:bookmarkStart w:id="280" w:name="_Toc360115369"/>
      <w:bookmarkStart w:id="281" w:name="_Toc353972158"/>
      <w:r>
        <w:rPr>
          <w:rFonts w:hint="eastAsia"/>
          <w:lang w:val="en-US" w:eastAsia="zh-CN"/>
        </w:rPr>
        <w:t>3.2.</w:t>
      </w:r>
      <w:r>
        <w:rPr>
          <w:rFonts w:hint="eastAsia"/>
        </w:rPr>
        <w:t>2.3现场</w:t>
      </w:r>
      <w:r>
        <w:t>验收</w:t>
      </w:r>
      <w:bookmarkEnd w:id="279"/>
      <w:bookmarkEnd w:id="280"/>
      <w:bookmarkEnd w:id="281"/>
    </w:p>
    <w:p w14:paraId="19E74F5F">
      <w:pPr>
        <w:ind w:firstLine="480" w:firstLineChars="200"/>
        <w:jc w:val="both"/>
      </w:pPr>
      <w:r>
        <w:rPr>
          <w:rFonts w:hint="eastAsia"/>
        </w:rPr>
        <w:t>现场</w:t>
      </w:r>
      <w:r>
        <w:t>验收分为初步验收和最终验收两步。</w:t>
      </w:r>
    </w:p>
    <w:p w14:paraId="391D5F9E">
      <w:pPr>
        <w:ind w:firstLine="480" w:firstLineChars="200"/>
        <w:jc w:val="both"/>
      </w:pPr>
      <w:r>
        <w:rPr>
          <w:rFonts w:hint="eastAsia"/>
        </w:rPr>
        <w:t>（1）</w:t>
      </w:r>
      <w:r>
        <w:t>初步验收：</w:t>
      </w:r>
      <w:r>
        <w:rPr>
          <w:rFonts w:hint="eastAsia"/>
        </w:rPr>
        <w:t>水泵调试</w:t>
      </w:r>
      <w:r>
        <w:t>要在卖方代表的指导帮助下进行。所有这些调整和有关的参数应记录下来并包括在现场试验报告中。在设备通过现场试验，</w:t>
      </w:r>
      <w:r>
        <w:rPr>
          <w:rFonts w:hint="eastAsia"/>
        </w:rPr>
        <w:t>调试</w:t>
      </w:r>
      <w:r>
        <w:t>合格并对设备进行了彻底检验并符合合同要求，</w:t>
      </w:r>
      <w:r>
        <w:rPr>
          <w:rFonts w:hint="eastAsia"/>
        </w:rPr>
        <w:t>买方</w:t>
      </w:r>
      <w:r>
        <w:t>将签发初步验收证书。</w:t>
      </w:r>
    </w:p>
    <w:p w14:paraId="079B6FB6">
      <w:pPr>
        <w:ind w:firstLine="480" w:firstLineChars="200"/>
        <w:jc w:val="both"/>
      </w:pPr>
      <w:r>
        <w:rPr>
          <w:rFonts w:hint="eastAsia"/>
        </w:rPr>
        <w:t>（2）</w:t>
      </w:r>
      <w:r>
        <w:t>对于现场试验和</w:t>
      </w:r>
      <w:r>
        <w:rPr>
          <w:rFonts w:hint="eastAsia"/>
        </w:rPr>
        <w:t>调试</w:t>
      </w:r>
      <w:r>
        <w:t>中发现有缺陷或损坏的部件和设备，应由卖方负责修复或更换后，再进行检查和试验合格并经</w:t>
      </w:r>
      <w:r>
        <w:rPr>
          <w:rFonts w:hint="eastAsia"/>
        </w:rPr>
        <w:t>买方</w:t>
      </w:r>
      <w:r>
        <w:t>认可后，方可签发初步验收证书</w:t>
      </w:r>
      <w:r>
        <w:rPr>
          <w:rFonts w:hint="eastAsia"/>
        </w:rPr>
        <w:t>。</w:t>
      </w:r>
      <w:r>
        <w:t>初步验收证书签发后，开始设备保证期。</w:t>
      </w:r>
    </w:p>
    <w:p w14:paraId="618242CD">
      <w:pPr>
        <w:ind w:firstLine="480" w:firstLineChars="200"/>
        <w:jc w:val="both"/>
      </w:pPr>
      <w:r>
        <w:rPr>
          <w:rFonts w:hint="eastAsia"/>
        </w:rPr>
        <w:t>（3）</w:t>
      </w:r>
      <w:r>
        <w:t>最终验收：在合同规定的设备保证期届满时，由合同双方共同对设备进行全面检查。当按合同要求全面检查合格后，由</w:t>
      </w:r>
      <w:r>
        <w:rPr>
          <w:rFonts w:hint="eastAsia"/>
        </w:rPr>
        <w:t>买方</w:t>
      </w:r>
      <w:r>
        <w:t>对设备签署最终验收证书。在“最终验收证书”签发前，若合同设备又发现重大缺陷，则应由卖方按合同规定修复，并重新开始计算质量保证期。</w:t>
      </w:r>
    </w:p>
    <w:p w14:paraId="6457F134">
      <w:pPr>
        <w:pStyle w:val="4"/>
        <w:spacing w:before="163" w:after="163"/>
      </w:pPr>
      <w:bookmarkStart w:id="282" w:name="_Toc29077"/>
      <w:bookmarkStart w:id="283" w:name="_Toc171344010"/>
      <w:r>
        <w:rPr>
          <w:rFonts w:hint="eastAsia"/>
          <w:lang w:val="en-US" w:eastAsia="zh-CN"/>
        </w:rPr>
        <w:t>3.3</w:t>
      </w:r>
      <w:r>
        <w:rPr>
          <w:rFonts w:hint="eastAsia"/>
        </w:rPr>
        <w:t>质量保证期</w:t>
      </w:r>
      <w:bookmarkEnd w:id="282"/>
      <w:bookmarkEnd w:id="283"/>
    </w:p>
    <w:p w14:paraId="6552679D">
      <w:pPr>
        <w:ind w:firstLine="480" w:firstLineChars="200"/>
        <w:jc w:val="both"/>
      </w:pPr>
      <w:r>
        <w:t>在符合本合同文件规定的使用条件下，</w:t>
      </w:r>
      <w:r>
        <w:rPr>
          <w:rFonts w:hint="eastAsia"/>
        </w:rPr>
        <w:t>买方</w:t>
      </w:r>
      <w:r>
        <w:t>签发初步验收证书</w:t>
      </w:r>
      <w:r>
        <w:rPr>
          <w:rFonts w:hint="eastAsia"/>
        </w:rPr>
        <w:t>12个月</w:t>
      </w:r>
      <w:r>
        <w:t>内，因产品制造质量不良而发生损坏或不正常工作时，卖方应无偿为买方更换或修理。</w:t>
      </w:r>
    </w:p>
    <w:p w14:paraId="122A69F3">
      <w:pPr>
        <w:ind w:firstLine="480" w:firstLineChars="200"/>
        <w:jc w:val="both"/>
      </w:pPr>
      <w:r>
        <w:t>上述期限之后，设备发生损坏或不正常工作时，卖方仍应及时积极配合买方（或运行单位）更换或修理，合理收取工本费。</w:t>
      </w:r>
    </w:p>
    <w:p w14:paraId="5492E64F">
      <w:pPr>
        <w:pStyle w:val="3"/>
        <w:numPr>
          <w:ilvl w:val="0"/>
          <w:numId w:val="0"/>
        </w:numPr>
        <w:jc w:val="left"/>
      </w:pPr>
      <w:bookmarkStart w:id="284" w:name="_Toc252893749"/>
      <w:bookmarkStart w:id="285" w:name="_Toc1639"/>
      <w:bookmarkStart w:id="286" w:name="_Toc26221"/>
      <w:r>
        <w:rPr>
          <w:rFonts w:hint="eastAsia"/>
          <w:lang w:val="en-US" w:eastAsia="zh-CN"/>
        </w:rPr>
        <w:t>4、</w:t>
      </w:r>
      <w:r>
        <w:t>起重</w:t>
      </w:r>
      <w:bookmarkEnd w:id="284"/>
      <w:r>
        <w:t>设备</w:t>
      </w:r>
      <w:bookmarkEnd w:id="285"/>
      <w:bookmarkEnd w:id="286"/>
    </w:p>
    <w:p w14:paraId="17CDF897">
      <w:pPr>
        <w:pStyle w:val="4"/>
        <w:rPr>
          <w:rFonts w:ascii="Times New Roman" w:hAnsi="Times New Roman"/>
        </w:rPr>
      </w:pPr>
      <w:bookmarkStart w:id="287" w:name="_Toc22387"/>
      <w:bookmarkStart w:id="288" w:name="_Toc385060911"/>
      <w:bookmarkStart w:id="289" w:name="_Toc385121849"/>
      <w:bookmarkStart w:id="290" w:name="_Toc252893750"/>
      <w:bookmarkStart w:id="291" w:name="_Toc31469"/>
      <w:r>
        <w:rPr>
          <w:rFonts w:hint="eastAsia" w:ascii="Times New Roman" w:hAnsi="Times New Roman"/>
          <w:lang w:val="en-US" w:eastAsia="zh-CN"/>
        </w:rPr>
        <w:t>4</w:t>
      </w:r>
      <w:r>
        <w:rPr>
          <w:rFonts w:ascii="Times New Roman" w:hAnsi="Times New Roman"/>
        </w:rPr>
        <w:t>.1 概述</w:t>
      </w:r>
      <w:bookmarkEnd w:id="287"/>
      <w:bookmarkEnd w:id="288"/>
      <w:bookmarkEnd w:id="289"/>
      <w:bookmarkEnd w:id="290"/>
      <w:bookmarkEnd w:id="291"/>
    </w:p>
    <w:p w14:paraId="27F7CA6D">
      <w:pPr>
        <w:spacing w:line="360" w:lineRule="auto"/>
        <w:rPr>
          <w:sz w:val="24"/>
        </w:rPr>
      </w:pPr>
      <w:r>
        <w:rPr>
          <w:sz w:val="24"/>
          <w:szCs w:val="22"/>
        </w:rPr>
        <w:tab/>
      </w:r>
      <w:r>
        <w:rPr>
          <w:sz w:val="24"/>
          <w:szCs w:val="22"/>
        </w:rPr>
        <w:t>本工程起重设备的型式为电动</w:t>
      </w:r>
      <w:r>
        <w:rPr>
          <w:rFonts w:hint="eastAsia"/>
          <w:sz w:val="24"/>
          <w:szCs w:val="22"/>
        </w:rPr>
        <w:t>单梁</w:t>
      </w:r>
      <w:r>
        <w:rPr>
          <w:sz w:val="24"/>
          <w:szCs w:val="22"/>
        </w:rPr>
        <w:t>起重机。起重设备在地面现场应采用控制钮操作。应用在泵站的泵间</w:t>
      </w:r>
      <w:r>
        <w:rPr>
          <w:sz w:val="24"/>
        </w:rPr>
        <w:t>。</w:t>
      </w:r>
    </w:p>
    <w:p w14:paraId="5F999A50">
      <w:pPr>
        <w:spacing w:line="360" w:lineRule="auto"/>
        <w:rPr>
          <w:sz w:val="24"/>
        </w:rPr>
      </w:pPr>
      <w:r>
        <w:rPr>
          <w:sz w:val="24"/>
        </w:rPr>
        <w:tab/>
      </w:r>
      <w:r>
        <w:rPr>
          <w:sz w:val="24"/>
        </w:rPr>
        <w:t>在本工程所规定的范围内，电动</w:t>
      </w:r>
      <w:r>
        <w:rPr>
          <w:rFonts w:hint="eastAsia"/>
          <w:sz w:val="24"/>
        </w:rPr>
        <w:t>单梁</w:t>
      </w:r>
      <w:r>
        <w:rPr>
          <w:sz w:val="24"/>
        </w:rPr>
        <w:t>起重机、电控箱、地面操作式按钮等必须按本标书规定组成一个完整机组，满足各项运行参数。</w:t>
      </w:r>
    </w:p>
    <w:p w14:paraId="4C60F0A1">
      <w:pPr>
        <w:pStyle w:val="4"/>
        <w:rPr>
          <w:rFonts w:ascii="Times New Roman" w:hAnsi="Times New Roman"/>
        </w:rPr>
      </w:pPr>
      <w:bookmarkStart w:id="292" w:name="_Toc15630"/>
      <w:bookmarkStart w:id="293" w:name="_Toc385121851"/>
      <w:bookmarkStart w:id="294" w:name="_Toc19235"/>
      <w:bookmarkStart w:id="295" w:name="_Toc385060913"/>
      <w:bookmarkStart w:id="296" w:name="_Toc252893751"/>
      <w:r>
        <w:rPr>
          <w:rFonts w:hint="eastAsia" w:ascii="Times New Roman" w:hAnsi="Times New Roman"/>
          <w:lang w:val="en-US" w:eastAsia="zh-CN"/>
        </w:rPr>
        <w:t>4</w:t>
      </w:r>
      <w:r>
        <w:rPr>
          <w:rFonts w:ascii="Times New Roman" w:hAnsi="Times New Roman"/>
        </w:rPr>
        <w:t>.2 设备制造</w:t>
      </w:r>
      <w:bookmarkEnd w:id="292"/>
      <w:bookmarkEnd w:id="293"/>
      <w:bookmarkEnd w:id="294"/>
      <w:bookmarkEnd w:id="295"/>
      <w:bookmarkEnd w:id="296"/>
    </w:p>
    <w:p w14:paraId="1681948C">
      <w:pPr>
        <w:spacing w:line="360" w:lineRule="auto"/>
        <w:rPr>
          <w:sz w:val="24"/>
        </w:rPr>
      </w:pPr>
      <w:r>
        <w:rPr>
          <w:sz w:val="24"/>
        </w:rPr>
        <w:tab/>
      </w:r>
      <w:r>
        <w:rPr>
          <w:sz w:val="24"/>
        </w:rPr>
        <w:t>设备的原材料采购、零部件的加工、主梁的焊接、设备出厂前的检验，应严格按照ISO、IEC国际标准和相等效的GB、JB、Q/ZQ等标准执行。</w:t>
      </w:r>
    </w:p>
    <w:p w14:paraId="647CCB62">
      <w:pPr>
        <w:pStyle w:val="4"/>
        <w:rPr>
          <w:rFonts w:ascii="Times New Roman" w:hAnsi="Times New Roman"/>
        </w:rPr>
      </w:pPr>
      <w:bookmarkStart w:id="297" w:name="_Toc385060914"/>
      <w:bookmarkStart w:id="298" w:name="_Toc252893752"/>
      <w:bookmarkStart w:id="299" w:name="_Toc385121852"/>
      <w:bookmarkStart w:id="300" w:name="_Toc23810"/>
      <w:bookmarkStart w:id="301" w:name="_Toc15222"/>
      <w:r>
        <w:rPr>
          <w:rFonts w:hint="eastAsia" w:ascii="Times New Roman" w:hAnsi="Times New Roman"/>
          <w:lang w:val="en-US" w:eastAsia="zh-CN"/>
        </w:rPr>
        <w:t>4</w:t>
      </w:r>
      <w:r>
        <w:rPr>
          <w:rFonts w:ascii="Times New Roman" w:hAnsi="Times New Roman"/>
        </w:rPr>
        <w:t>.3 设备的安装</w:t>
      </w:r>
      <w:bookmarkEnd w:id="297"/>
      <w:bookmarkEnd w:id="298"/>
      <w:bookmarkEnd w:id="299"/>
      <w:bookmarkEnd w:id="300"/>
      <w:bookmarkEnd w:id="301"/>
    </w:p>
    <w:p w14:paraId="64E45BA6">
      <w:pPr>
        <w:spacing w:line="360" w:lineRule="auto"/>
        <w:rPr>
          <w:sz w:val="24"/>
        </w:rPr>
      </w:pPr>
      <w:r>
        <w:rPr>
          <w:sz w:val="24"/>
        </w:rPr>
        <w:tab/>
      </w:r>
      <w:r>
        <w:rPr>
          <w:sz w:val="24"/>
        </w:rPr>
        <w:t>厂商应派设备制造厂工程师到现场对起重设备进行现场安装指导、监督服务，并且说明设备配套的工字钢型号，并在起重设备安装完毕后做最后的检验，检验后向建设单位指定工程师提交1份文件，以表明设备的安装已达到设备制造厂的要求，并且可以进行现场试车。</w:t>
      </w:r>
    </w:p>
    <w:p w14:paraId="5324E130">
      <w:pPr>
        <w:pStyle w:val="4"/>
        <w:rPr>
          <w:rFonts w:ascii="Times New Roman" w:hAnsi="Times New Roman"/>
        </w:rPr>
      </w:pPr>
      <w:bookmarkStart w:id="302" w:name="_Toc26947"/>
      <w:bookmarkStart w:id="303" w:name="_Toc14798"/>
      <w:bookmarkStart w:id="304" w:name="_Toc252893753"/>
      <w:bookmarkStart w:id="305" w:name="_Toc385121853"/>
      <w:bookmarkStart w:id="306" w:name="_Toc385060915"/>
      <w:r>
        <w:rPr>
          <w:rFonts w:hint="eastAsia" w:ascii="Times New Roman" w:hAnsi="Times New Roman"/>
          <w:lang w:val="en-US" w:eastAsia="zh-CN"/>
        </w:rPr>
        <w:t>4</w:t>
      </w:r>
      <w:r>
        <w:rPr>
          <w:rFonts w:ascii="Times New Roman" w:hAnsi="Times New Roman"/>
        </w:rPr>
        <w:t>.4 设备的现场试车</w:t>
      </w:r>
      <w:bookmarkEnd w:id="302"/>
      <w:bookmarkEnd w:id="303"/>
      <w:bookmarkEnd w:id="304"/>
      <w:bookmarkEnd w:id="305"/>
      <w:bookmarkEnd w:id="306"/>
    </w:p>
    <w:p w14:paraId="28193B82">
      <w:pPr>
        <w:spacing w:line="360" w:lineRule="auto"/>
        <w:rPr>
          <w:sz w:val="24"/>
        </w:rPr>
      </w:pPr>
      <w:r>
        <w:rPr>
          <w:b/>
          <w:sz w:val="24"/>
        </w:rPr>
        <w:tab/>
      </w:r>
      <w:bookmarkStart w:id="307" w:name="_Toc385060916"/>
      <w:bookmarkStart w:id="308" w:name="_Toc385121854"/>
      <w:r>
        <w:rPr>
          <w:sz w:val="24"/>
        </w:rPr>
        <w:t>厂商应提供同类等级起重设备检验项目的文件，并在建设单位指定工程师的监督下，逐项测试，满足要求，双方签定方为合格。</w:t>
      </w:r>
      <w:bookmarkEnd w:id="307"/>
      <w:bookmarkEnd w:id="308"/>
    </w:p>
    <w:p w14:paraId="49813FB3">
      <w:pPr>
        <w:jc w:val="center"/>
        <w:rPr>
          <w:b/>
          <w:bCs/>
          <w:sz w:val="30"/>
          <w:szCs w:val="30"/>
        </w:rPr>
      </w:pPr>
      <w:r>
        <w:rPr>
          <w:b/>
          <w:bCs/>
          <w:sz w:val="30"/>
          <w:szCs w:val="30"/>
        </w:rPr>
        <w:t>设备清单及参数表</w:t>
      </w:r>
    </w:p>
    <w:tbl>
      <w:tblPr>
        <w:tblStyle w:val="14"/>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8"/>
        <w:gridCol w:w="1800"/>
        <w:gridCol w:w="2784"/>
        <w:gridCol w:w="966"/>
        <w:gridCol w:w="2130"/>
      </w:tblGrid>
      <w:tr w14:paraId="687CF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trPr>
        <w:tc>
          <w:tcPr>
            <w:tcW w:w="628" w:type="dxa"/>
            <w:noWrap w:val="0"/>
            <w:vAlign w:val="top"/>
          </w:tcPr>
          <w:p w14:paraId="71CEAD7F">
            <w:pPr>
              <w:jc w:val="center"/>
              <w:rPr>
                <w:szCs w:val="21"/>
              </w:rPr>
            </w:pPr>
            <w:r>
              <w:rPr>
                <w:szCs w:val="21"/>
              </w:rPr>
              <w:t>序号</w:t>
            </w:r>
          </w:p>
        </w:tc>
        <w:tc>
          <w:tcPr>
            <w:tcW w:w="1800" w:type="dxa"/>
            <w:noWrap w:val="0"/>
            <w:vAlign w:val="top"/>
          </w:tcPr>
          <w:p w14:paraId="037573E8">
            <w:pPr>
              <w:jc w:val="center"/>
              <w:rPr>
                <w:szCs w:val="21"/>
              </w:rPr>
            </w:pPr>
            <w:r>
              <w:rPr>
                <w:szCs w:val="21"/>
              </w:rPr>
              <w:t>货物名称</w:t>
            </w:r>
          </w:p>
        </w:tc>
        <w:tc>
          <w:tcPr>
            <w:tcW w:w="2784" w:type="dxa"/>
            <w:noWrap w:val="0"/>
            <w:vAlign w:val="top"/>
          </w:tcPr>
          <w:p w14:paraId="7F473692">
            <w:pPr>
              <w:jc w:val="center"/>
              <w:rPr>
                <w:szCs w:val="21"/>
              </w:rPr>
            </w:pPr>
            <w:r>
              <w:rPr>
                <w:szCs w:val="21"/>
              </w:rPr>
              <w:t>规格</w:t>
            </w:r>
          </w:p>
        </w:tc>
        <w:tc>
          <w:tcPr>
            <w:tcW w:w="966" w:type="dxa"/>
            <w:noWrap w:val="0"/>
            <w:vAlign w:val="top"/>
          </w:tcPr>
          <w:p w14:paraId="1D179A09">
            <w:pPr>
              <w:jc w:val="center"/>
              <w:textAlignment w:val="center"/>
              <w:rPr>
                <w:szCs w:val="21"/>
              </w:rPr>
            </w:pPr>
            <w:r>
              <w:rPr>
                <w:szCs w:val="21"/>
              </w:rPr>
              <w:t>数量</w:t>
            </w:r>
          </w:p>
        </w:tc>
        <w:tc>
          <w:tcPr>
            <w:tcW w:w="2130" w:type="dxa"/>
            <w:noWrap w:val="0"/>
            <w:vAlign w:val="top"/>
          </w:tcPr>
          <w:p w14:paraId="0DAA325D">
            <w:pPr>
              <w:jc w:val="center"/>
              <w:rPr>
                <w:szCs w:val="21"/>
              </w:rPr>
            </w:pPr>
            <w:r>
              <w:rPr>
                <w:szCs w:val="21"/>
              </w:rPr>
              <w:t>安装地点</w:t>
            </w:r>
          </w:p>
        </w:tc>
      </w:tr>
      <w:tr w14:paraId="7099B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noWrap w:val="0"/>
            <w:vAlign w:val="center"/>
          </w:tcPr>
          <w:p w14:paraId="14CF4C8E">
            <w:pPr>
              <w:jc w:val="center"/>
              <w:rPr>
                <w:szCs w:val="21"/>
              </w:rPr>
            </w:pPr>
            <w:r>
              <w:rPr>
                <w:szCs w:val="21"/>
              </w:rPr>
              <w:t>1</w:t>
            </w:r>
          </w:p>
        </w:tc>
        <w:tc>
          <w:tcPr>
            <w:tcW w:w="1800" w:type="dxa"/>
            <w:noWrap w:val="0"/>
            <w:vAlign w:val="center"/>
          </w:tcPr>
          <w:p w14:paraId="581B4D05">
            <w:pPr>
              <w:ind w:left="82" w:leftChars="34"/>
              <w:rPr>
                <w:szCs w:val="21"/>
              </w:rPr>
            </w:pPr>
            <w:r>
              <w:rPr>
                <w:rFonts w:hint="eastAsia"/>
                <w:sz w:val="22"/>
                <w:szCs w:val="21"/>
              </w:rPr>
              <w:t>电动单梁</w:t>
            </w:r>
            <w:r>
              <w:rPr>
                <w:rFonts w:hint="eastAsia"/>
                <w:sz w:val="22"/>
                <w:szCs w:val="21"/>
                <w:lang w:val="en-US" w:eastAsia="zh-CN"/>
              </w:rPr>
              <w:t>悬挂吊车</w:t>
            </w:r>
            <w:r>
              <w:rPr>
                <w:rFonts w:hint="eastAsia"/>
                <w:sz w:val="22"/>
                <w:szCs w:val="21"/>
              </w:rPr>
              <w:t>及电动葫芦</w:t>
            </w:r>
          </w:p>
        </w:tc>
        <w:tc>
          <w:tcPr>
            <w:tcW w:w="2784" w:type="dxa"/>
            <w:noWrap w:val="0"/>
            <w:vAlign w:val="center"/>
          </w:tcPr>
          <w:p w14:paraId="4C38EC80">
            <w:pPr>
              <w:spacing w:line="360" w:lineRule="auto"/>
              <w:jc w:val="left"/>
              <w:rPr>
                <w:sz w:val="22"/>
                <w:szCs w:val="21"/>
                <w:lang w:val="de-DE"/>
              </w:rPr>
            </w:pPr>
            <w:r>
              <w:rPr>
                <w:sz w:val="22"/>
                <w:szCs w:val="21"/>
                <w:lang w:val="de-DE"/>
              </w:rPr>
              <w:t>T=</w:t>
            </w:r>
            <w:r>
              <w:rPr>
                <w:rFonts w:hint="eastAsia"/>
                <w:sz w:val="22"/>
                <w:szCs w:val="21"/>
                <w:lang w:val="en-US" w:eastAsia="zh-CN"/>
              </w:rPr>
              <w:t xml:space="preserve">3T  </w:t>
            </w:r>
            <w:r>
              <w:rPr>
                <w:sz w:val="22"/>
                <w:szCs w:val="21"/>
                <w:lang w:val="de-DE"/>
              </w:rPr>
              <w:t xml:space="preserve"> L</w:t>
            </w:r>
            <w:r>
              <w:rPr>
                <w:rFonts w:hint="eastAsia"/>
                <w:sz w:val="22"/>
                <w:szCs w:val="21"/>
                <w:lang w:val="en-US" w:eastAsia="zh-CN"/>
              </w:rPr>
              <w:t>K</w:t>
            </w:r>
            <w:r>
              <w:rPr>
                <w:sz w:val="22"/>
                <w:szCs w:val="21"/>
                <w:lang w:val="de-DE"/>
              </w:rPr>
              <w:t>=</w:t>
            </w:r>
            <w:r>
              <w:rPr>
                <w:rFonts w:hint="eastAsia"/>
                <w:sz w:val="22"/>
                <w:szCs w:val="21"/>
                <w:lang w:val="de-DE"/>
              </w:rPr>
              <w:t>5</w:t>
            </w:r>
            <w:r>
              <w:rPr>
                <w:sz w:val="22"/>
                <w:szCs w:val="21"/>
                <w:lang w:val="de-DE"/>
              </w:rPr>
              <w:t>m</w:t>
            </w:r>
          </w:p>
          <w:p w14:paraId="6260B509">
            <w:pPr>
              <w:rPr>
                <w:szCs w:val="21"/>
              </w:rPr>
            </w:pPr>
            <w:r>
              <w:rPr>
                <w:rFonts w:hint="eastAsia"/>
                <w:sz w:val="22"/>
                <w:szCs w:val="21"/>
              </w:rPr>
              <w:t>吊绳长度</w:t>
            </w:r>
            <w:r>
              <w:rPr>
                <w:rFonts w:hint="eastAsia"/>
                <w:sz w:val="22"/>
                <w:szCs w:val="21"/>
                <w:lang w:val="en-US" w:eastAsia="zh-CN"/>
              </w:rPr>
              <w:t>8-10</w:t>
            </w:r>
            <w:r>
              <w:rPr>
                <w:rFonts w:hint="eastAsia"/>
                <w:sz w:val="22"/>
                <w:szCs w:val="21"/>
              </w:rPr>
              <w:t>m</w:t>
            </w:r>
          </w:p>
        </w:tc>
        <w:tc>
          <w:tcPr>
            <w:tcW w:w="966" w:type="dxa"/>
            <w:noWrap w:val="0"/>
            <w:vAlign w:val="center"/>
          </w:tcPr>
          <w:p w14:paraId="17712F8E">
            <w:pPr>
              <w:jc w:val="center"/>
              <w:rPr>
                <w:szCs w:val="21"/>
              </w:rPr>
            </w:pPr>
            <w:r>
              <w:rPr>
                <w:sz w:val="22"/>
                <w:szCs w:val="21"/>
              </w:rPr>
              <w:t>1</w:t>
            </w:r>
          </w:p>
        </w:tc>
        <w:tc>
          <w:tcPr>
            <w:tcW w:w="2130" w:type="dxa"/>
            <w:noWrap w:val="0"/>
            <w:vAlign w:val="center"/>
          </w:tcPr>
          <w:p w14:paraId="16703D86">
            <w:pPr>
              <w:jc w:val="both"/>
              <w:rPr>
                <w:szCs w:val="21"/>
              </w:rPr>
            </w:pPr>
            <w:r>
              <w:rPr>
                <w:rFonts w:hint="eastAsia"/>
                <w:sz w:val="22"/>
                <w:szCs w:val="21"/>
                <w:lang w:val="en-US" w:eastAsia="zh-CN"/>
              </w:rPr>
              <w:t>泵</w:t>
            </w:r>
            <w:r>
              <w:rPr>
                <w:rFonts w:hint="eastAsia"/>
                <w:sz w:val="22"/>
                <w:szCs w:val="21"/>
              </w:rPr>
              <w:t>间安装</w:t>
            </w:r>
          </w:p>
        </w:tc>
      </w:tr>
    </w:tbl>
    <w:p w14:paraId="486B25F1">
      <w:pPr>
        <w:spacing w:line="360" w:lineRule="auto"/>
        <w:ind w:left="360" w:leftChars="150"/>
        <w:jc w:val="center"/>
        <w:rPr>
          <w:b/>
          <w:bCs/>
          <w:sz w:val="30"/>
          <w:szCs w:val="30"/>
        </w:rPr>
      </w:pPr>
      <w:r>
        <w:rPr>
          <w:b/>
          <w:bCs/>
          <w:sz w:val="30"/>
          <w:szCs w:val="30"/>
        </w:rPr>
        <w:t>机械设备技术规格数据表</w:t>
      </w:r>
    </w:p>
    <w:tbl>
      <w:tblPr>
        <w:tblStyle w:val="14"/>
        <w:tblW w:w="9503" w:type="dxa"/>
        <w:tblInd w:w="-59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28" w:type="dxa"/>
          <w:bottom w:w="0" w:type="dxa"/>
          <w:right w:w="28" w:type="dxa"/>
        </w:tblCellMar>
      </w:tblPr>
      <w:tblGrid>
        <w:gridCol w:w="1220"/>
        <w:gridCol w:w="2520"/>
        <w:gridCol w:w="1237"/>
        <w:gridCol w:w="2123"/>
        <w:gridCol w:w="2403"/>
      </w:tblGrid>
      <w:tr w14:paraId="157A5F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4977" w:type="dxa"/>
            <w:gridSpan w:val="3"/>
            <w:tcBorders>
              <w:top w:val="single" w:color="auto" w:sz="18" w:space="0"/>
              <w:left w:val="single" w:color="auto" w:sz="18" w:space="0"/>
              <w:bottom w:val="single" w:color="auto" w:sz="6" w:space="0"/>
              <w:right w:val="single" w:color="auto" w:sz="6" w:space="0"/>
            </w:tcBorders>
            <w:noWrap w:val="0"/>
            <w:vAlign w:val="top"/>
          </w:tcPr>
          <w:p w14:paraId="2E0CE528">
            <w:pPr>
              <w:rPr>
                <w:rFonts w:hint="default" w:eastAsia="宋体"/>
                <w:lang w:val="en-US" w:eastAsia="zh-CN"/>
              </w:rPr>
            </w:pPr>
            <w:r>
              <w:t>设备名称：</w:t>
            </w:r>
            <w:r>
              <w:rPr>
                <w:rFonts w:hint="eastAsia"/>
                <w:sz w:val="22"/>
                <w:szCs w:val="21"/>
              </w:rPr>
              <w:t>电动单梁</w:t>
            </w:r>
            <w:r>
              <w:rPr>
                <w:rFonts w:hint="eastAsia"/>
                <w:sz w:val="22"/>
                <w:szCs w:val="21"/>
                <w:lang w:val="en-US" w:eastAsia="zh-CN"/>
              </w:rPr>
              <w:t>悬挂吊车</w:t>
            </w:r>
            <w:r>
              <w:rPr>
                <w:rFonts w:hint="eastAsia"/>
                <w:sz w:val="22"/>
                <w:szCs w:val="21"/>
              </w:rPr>
              <w:t>及电动葫芦</w:t>
            </w:r>
          </w:p>
        </w:tc>
        <w:tc>
          <w:tcPr>
            <w:tcW w:w="4526" w:type="dxa"/>
            <w:gridSpan w:val="2"/>
            <w:tcBorders>
              <w:top w:val="single" w:color="auto" w:sz="18" w:space="0"/>
              <w:left w:val="single" w:color="auto" w:sz="6" w:space="0"/>
              <w:bottom w:val="single" w:color="auto" w:sz="6" w:space="0"/>
              <w:right w:val="single" w:color="auto" w:sz="18" w:space="0"/>
            </w:tcBorders>
            <w:noWrap w:val="0"/>
            <w:vAlign w:val="top"/>
          </w:tcPr>
          <w:p w14:paraId="7D97A28D">
            <w:r>
              <w:t>设备位号：</w:t>
            </w:r>
            <w:r>
              <w:rPr>
                <w:rFonts w:hint="eastAsia"/>
                <w:lang w:val="en-US" w:eastAsia="zh-CN"/>
              </w:rPr>
              <w:t>宁安海浪灌区龙星</w:t>
            </w:r>
            <w:r>
              <w:rPr>
                <w:rFonts w:hint="eastAsia"/>
              </w:rPr>
              <w:t>泵站</w:t>
            </w:r>
          </w:p>
        </w:tc>
      </w:tr>
      <w:tr w14:paraId="250314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4977" w:type="dxa"/>
            <w:gridSpan w:val="3"/>
            <w:tcBorders>
              <w:top w:val="single" w:color="auto" w:sz="6" w:space="0"/>
              <w:left w:val="single" w:color="auto" w:sz="18" w:space="0"/>
              <w:bottom w:val="single" w:color="auto" w:sz="12" w:space="0"/>
              <w:right w:val="single" w:color="auto" w:sz="6" w:space="0"/>
            </w:tcBorders>
            <w:noWrap w:val="0"/>
            <w:vAlign w:val="top"/>
          </w:tcPr>
          <w:p w14:paraId="32C7B5DE">
            <w:pPr>
              <w:spacing w:line="310" w:lineRule="atLeast"/>
              <w:rPr>
                <w:rFonts w:hint="default" w:eastAsia="宋体"/>
                <w:lang w:val="en-US" w:eastAsia="zh-CN"/>
              </w:rPr>
            </w:pPr>
            <w:r>
              <w:t>设备位置：</w:t>
            </w:r>
            <w:r>
              <w:rPr>
                <w:rFonts w:hint="eastAsia"/>
                <w:lang w:val="en-US" w:eastAsia="zh-CN"/>
              </w:rPr>
              <w:t>泵间</w:t>
            </w:r>
          </w:p>
        </w:tc>
        <w:tc>
          <w:tcPr>
            <w:tcW w:w="4526" w:type="dxa"/>
            <w:gridSpan w:val="2"/>
            <w:tcBorders>
              <w:top w:val="single" w:color="auto" w:sz="6" w:space="0"/>
              <w:left w:val="single" w:color="auto" w:sz="6" w:space="0"/>
              <w:bottom w:val="single" w:color="auto" w:sz="12" w:space="0"/>
              <w:right w:val="single" w:color="auto" w:sz="18" w:space="0"/>
            </w:tcBorders>
            <w:noWrap w:val="0"/>
            <w:vAlign w:val="top"/>
          </w:tcPr>
          <w:p w14:paraId="3CE7F394">
            <w:pPr>
              <w:rPr>
                <w:rFonts w:hint="eastAsia" w:eastAsia="宋体"/>
                <w:lang w:val="en-US" w:eastAsia="zh-CN"/>
              </w:rPr>
            </w:pPr>
            <w:r>
              <w:t>数量（套）：</w:t>
            </w:r>
            <w:r>
              <w:rPr>
                <w:rFonts w:hint="eastAsia"/>
                <w:lang w:val="en-US" w:eastAsia="zh-CN"/>
              </w:rPr>
              <w:t>1</w:t>
            </w:r>
          </w:p>
        </w:tc>
      </w:tr>
      <w:tr w14:paraId="1B5352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3740" w:type="dxa"/>
            <w:gridSpan w:val="2"/>
            <w:tcBorders>
              <w:top w:val="single" w:color="auto" w:sz="6" w:space="0"/>
              <w:left w:val="single" w:color="auto" w:sz="18" w:space="0"/>
              <w:bottom w:val="single" w:color="auto" w:sz="6" w:space="0"/>
              <w:right w:val="single" w:color="auto" w:sz="12" w:space="0"/>
            </w:tcBorders>
            <w:noWrap w:val="0"/>
            <w:vAlign w:val="top"/>
          </w:tcPr>
          <w:p w14:paraId="751410DA">
            <w:r>
              <w:t xml:space="preserve">        项    目</w:t>
            </w:r>
          </w:p>
        </w:tc>
        <w:tc>
          <w:tcPr>
            <w:tcW w:w="3360" w:type="dxa"/>
            <w:gridSpan w:val="2"/>
            <w:tcBorders>
              <w:top w:val="single" w:color="auto" w:sz="6" w:space="0"/>
              <w:left w:val="nil"/>
              <w:bottom w:val="single" w:color="auto" w:sz="6" w:space="0"/>
              <w:right w:val="single" w:color="auto" w:sz="12" w:space="0"/>
            </w:tcBorders>
            <w:noWrap w:val="0"/>
            <w:vAlign w:val="top"/>
          </w:tcPr>
          <w:p w14:paraId="08FA2C30">
            <w:pPr>
              <w:jc w:val="center"/>
            </w:pPr>
            <w:r>
              <w:t>工艺技术参数</w:t>
            </w:r>
          </w:p>
        </w:tc>
        <w:tc>
          <w:tcPr>
            <w:tcW w:w="2403" w:type="dxa"/>
            <w:tcBorders>
              <w:top w:val="single" w:color="auto" w:sz="6" w:space="0"/>
              <w:left w:val="nil"/>
              <w:bottom w:val="single" w:color="auto" w:sz="6" w:space="0"/>
              <w:right w:val="single" w:color="auto" w:sz="18" w:space="0"/>
            </w:tcBorders>
            <w:noWrap w:val="0"/>
            <w:vAlign w:val="top"/>
          </w:tcPr>
          <w:p w14:paraId="00406A07">
            <w:pPr>
              <w:jc w:val="center"/>
            </w:pPr>
            <w:r>
              <w:t>承包人响应参数</w:t>
            </w:r>
          </w:p>
        </w:tc>
      </w:tr>
      <w:tr w14:paraId="30B684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restart"/>
            <w:tcBorders>
              <w:top w:val="nil"/>
              <w:left w:val="single" w:color="auto" w:sz="18" w:space="0"/>
              <w:bottom w:val="nil"/>
              <w:right w:val="nil"/>
            </w:tcBorders>
            <w:noWrap w:val="0"/>
            <w:vAlign w:val="top"/>
          </w:tcPr>
          <w:p w14:paraId="4C7DD1AD">
            <w:r>
              <w:t xml:space="preserve">   性</w:t>
            </w:r>
          </w:p>
          <w:p w14:paraId="2EAB4FF6">
            <w:r>
              <w:t xml:space="preserve">   能</w:t>
            </w:r>
          </w:p>
          <w:p w14:paraId="5F46E23C">
            <w:r>
              <w:t xml:space="preserve">   参</w:t>
            </w:r>
          </w:p>
          <w:p w14:paraId="52ABB56C">
            <w:r>
              <w:t xml:space="preserve">   数</w:t>
            </w:r>
          </w:p>
        </w:tc>
        <w:tc>
          <w:tcPr>
            <w:tcW w:w="2520" w:type="dxa"/>
            <w:tcBorders>
              <w:top w:val="nil"/>
              <w:left w:val="single" w:color="auto" w:sz="12" w:space="0"/>
              <w:bottom w:val="single" w:color="auto" w:sz="6" w:space="0"/>
              <w:right w:val="single" w:color="auto" w:sz="12" w:space="0"/>
            </w:tcBorders>
            <w:noWrap w:val="0"/>
            <w:vAlign w:val="top"/>
          </w:tcPr>
          <w:p w14:paraId="4CCF128E">
            <w:pPr>
              <w:rPr>
                <w:rFonts w:hint="eastAsia" w:eastAsia="宋体"/>
                <w:lang w:eastAsia="zh-CN"/>
              </w:rPr>
            </w:pPr>
            <w:r>
              <w:t>*</w:t>
            </w:r>
            <w:r>
              <w:rPr>
                <w:rFonts w:hint="eastAsia"/>
                <w:lang w:val="en-US" w:eastAsia="zh-CN"/>
              </w:rPr>
              <w:t>跨度</w:t>
            </w:r>
            <w:r>
              <w:rPr>
                <w:rFonts w:hint="eastAsia"/>
                <w:sz w:val="22"/>
                <w:szCs w:val="18"/>
                <w:lang w:val="en-US" w:eastAsia="zh-CN"/>
              </w:rPr>
              <w:t>（m）</w:t>
            </w:r>
          </w:p>
        </w:tc>
        <w:tc>
          <w:tcPr>
            <w:tcW w:w="3360" w:type="dxa"/>
            <w:gridSpan w:val="2"/>
            <w:tcBorders>
              <w:top w:val="nil"/>
              <w:left w:val="nil"/>
              <w:bottom w:val="single" w:color="auto" w:sz="6" w:space="0"/>
              <w:right w:val="single" w:color="auto" w:sz="12" w:space="0"/>
            </w:tcBorders>
            <w:noWrap w:val="0"/>
            <w:vAlign w:val="top"/>
          </w:tcPr>
          <w:p w14:paraId="0C700DF1">
            <w:pPr>
              <w:jc w:val="center"/>
              <w:rPr>
                <w:rFonts w:hint="default" w:eastAsia="宋体"/>
                <w:lang w:val="en-US" w:eastAsia="zh-CN"/>
              </w:rPr>
            </w:pPr>
            <w:r>
              <w:rPr>
                <w:rFonts w:hint="eastAsia"/>
                <w:lang w:val="en-US" w:eastAsia="zh-CN"/>
              </w:rPr>
              <w:t>5</w:t>
            </w:r>
          </w:p>
        </w:tc>
        <w:tc>
          <w:tcPr>
            <w:tcW w:w="2403" w:type="dxa"/>
            <w:tcBorders>
              <w:top w:val="nil"/>
              <w:left w:val="nil"/>
              <w:bottom w:val="single" w:color="auto" w:sz="6" w:space="0"/>
              <w:right w:val="single" w:color="auto" w:sz="18" w:space="0"/>
            </w:tcBorders>
            <w:noWrap w:val="0"/>
            <w:vAlign w:val="top"/>
          </w:tcPr>
          <w:p w14:paraId="529D9DF0"/>
        </w:tc>
      </w:tr>
      <w:tr w14:paraId="12D601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continue"/>
            <w:tcBorders>
              <w:top w:val="nil"/>
              <w:left w:val="single" w:color="auto" w:sz="18" w:space="0"/>
              <w:bottom w:val="nil"/>
              <w:right w:val="nil"/>
            </w:tcBorders>
            <w:noWrap w:val="0"/>
            <w:vAlign w:val="top"/>
          </w:tcPr>
          <w:p w14:paraId="654ABA13">
            <w:pPr>
              <w:jc w:val="center"/>
            </w:pPr>
          </w:p>
        </w:tc>
        <w:tc>
          <w:tcPr>
            <w:tcW w:w="2520" w:type="dxa"/>
            <w:tcBorders>
              <w:top w:val="single" w:color="auto" w:sz="6" w:space="0"/>
              <w:left w:val="single" w:color="auto" w:sz="12" w:space="0"/>
              <w:bottom w:val="single" w:color="auto" w:sz="6" w:space="0"/>
              <w:right w:val="single" w:color="auto" w:sz="12" w:space="0"/>
            </w:tcBorders>
            <w:noWrap w:val="0"/>
            <w:vAlign w:val="top"/>
          </w:tcPr>
          <w:p w14:paraId="2405F069">
            <w:pPr>
              <w:rPr>
                <w:rFonts w:hint="default" w:eastAsia="宋体"/>
                <w:lang w:val="en-US" w:eastAsia="zh-CN"/>
              </w:rPr>
            </w:pPr>
            <w:r>
              <w:t>*</w:t>
            </w:r>
            <w:r>
              <w:rPr>
                <w:rFonts w:hint="eastAsia"/>
                <w:lang w:val="en-US" w:eastAsia="zh-CN"/>
              </w:rPr>
              <w:t>吊绳长度</w:t>
            </w:r>
            <w:r>
              <w:rPr>
                <w:rFonts w:hint="eastAsia"/>
                <w:sz w:val="22"/>
                <w:szCs w:val="18"/>
                <w:lang w:val="en-US" w:eastAsia="zh-CN"/>
              </w:rPr>
              <w:t>（m）</w:t>
            </w:r>
          </w:p>
        </w:tc>
        <w:tc>
          <w:tcPr>
            <w:tcW w:w="3360" w:type="dxa"/>
            <w:gridSpan w:val="2"/>
            <w:tcBorders>
              <w:top w:val="single" w:color="auto" w:sz="6" w:space="0"/>
              <w:left w:val="nil"/>
              <w:bottom w:val="single" w:color="auto" w:sz="6" w:space="0"/>
              <w:right w:val="single" w:color="auto" w:sz="12" w:space="0"/>
            </w:tcBorders>
            <w:noWrap w:val="0"/>
            <w:vAlign w:val="top"/>
          </w:tcPr>
          <w:p w14:paraId="4394DEE3">
            <w:pPr>
              <w:jc w:val="center"/>
              <w:rPr>
                <w:rFonts w:hint="default" w:eastAsia="宋体"/>
                <w:lang w:val="en-US" w:eastAsia="zh-CN"/>
              </w:rPr>
            </w:pPr>
            <w:r>
              <w:rPr>
                <w:rFonts w:hint="eastAsia"/>
                <w:lang w:val="en-US" w:eastAsia="zh-CN"/>
              </w:rPr>
              <w:t>8</w:t>
            </w:r>
          </w:p>
        </w:tc>
        <w:tc>
          <w:tcPr>
            <w:tcW w:w="2403" w:type="dxa"/>
            <w:tcBorders>
              <w:top w:val="single" w:color="auto" w:sz="6" w:space="0"/>
              <w:left w:val="nil"/>
              <w:bottom w:val="single" w:color="auto" w:sz="6" w:space="0"/>
              <w:right w:val="single" w:color="auto" w:sz="18" w:space="0"/>
            </w:tcBorders>
            <w:noWrap w:val="0"/>
            <w:vAlign w:val="top"/>
          </w:tcPr>
          <w:p w14:paraId="36E28D74"/>
        </w:tc>
      </w:tr>
      <w:tr w14:paraId="4CBB5A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continue"/>
            <w:tcBorders>
              <w:top w:val="nil"/>
              <w:left w:val="single" w:color="auto" w:sz="18" w:space="0"/>
              <w:bottom w:val="nil"/>
              <w:right w:val="nil"/>
            </w:tcBorders>
            <w:noWrap w:val="0"/>
            <w:vAlign w:val="top"/>
          </w:tcPr>
          <w:p w14:paraId="53FD4422">
            <w:pPr>
              <w:jc w:val="center"/>
            </w:pPr>
          </w:p>
        </w:tc>
        <w:tc>
          <w:tcPr>
            <w:tcW w:w="2520" w:type="dxa"/>
            <w:tcBorders>
              <w:top w:val="single" w:color="auto" w:sz="6" w:space="0"/>
              <w:left w:val="single" w:color="auto" w:sz="12" w:space="0"/>
              <w:bottom w:val="nil"/>
              <w:right w:val="single" w:color="auto" w:sz="12" w:space="0"/>
            </w:tcBorders>
            <w:noWrap w:val="0"/>
            <w:vAlign w:val="top"/>
          </w:tcPr>
          <w:p w14:paraId="1F4BA353">
            <w:pPr>
              <w:rPr>
                <w:rFonts w:hint="eastAsia" w:eastAsia="宋体"/>
                <w:lang w:eastAsia="zh-CN"/>
              </w:rPr>
            </w:pPr>
            <w:r>
              <w:t>*</w:t>
            </w:r>
            <w:r>
              <w:rPr>
                <w:rFonts w:hint="eastAsia"/>
                <w:sz w:val="22"/>
                <w:szCs w:val="18"/>
                <w:lang w:val="en-US" w:eastAsia="zh-CN"/>
              </w:rPr>
              <w:t>起重量（t）</w:t>
            </w:r>
          </w:p>
        </w:tc>
        <w:tc>
          <w:tcPr>
            <w:tcW w:w="3360" w:type="dxa"/>
            <w:gridSpan w:val="2"/>
            <w:tcBorders>
              <w:top w:val="single" w:color="auto" w:sz="6" w:space="0"/>
              <w:left w:val="nil"/>
              <w:bottom w:val="nil"/>
              <w:right w:val="single" w:color="auto" w:sz="12" w:space="0"/>
            </w:tcBorders>
            <w:noWrap w:val="0"/>
            <w:vAlign w:val="top"/>
          </w:tcPr>
          <w:p w14:paraId="2B5C24D7">
            <w:pPr>
              <w:jc w:val="center"/>
              <w:rPr>
                <w:rFonts w:hint="default" w:eastAsia="宋体"/>
                <w:lang w:val="en-US" w:eastAsia="zh-CN"/>
              </w:rPr>
            </w:pPr>
            <w:r>
              <w:rPr>
                <w:rFonts w:hint="eastAsia"/>
                <w:lang w:val="en-US" w:eastAsia="zh-CN"/>
              </w:rPr>
              <w:t>3</w:t>
            </w:r>
          </w:p>
        </w:tc>
        <w:tc>
          <w:tcPr>
            <w:tcW w:w="2403" w:type="dxa"/>
            <w:tcBorders>
              <w:top w:val="single" w:color="auto" w:sz="6" w:space="0"/>
              <w:left w:val="nil"/>
              <w:bottom w:val="nil"/>
              <w:right w:val="single" w:color="auto" w:sz="18" w:space="0"/>
            </w:tcBorders>
            <w:noWrap w:val="0"/>
            <w:vAlign w:val="top"/>
          </w:tcPr>
          <w:p w14:paraId="333B520B"/>
        </w:tc>
      </w:tr>
      <w:tr w14:paraId="392C95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restart"/>
            <w:tcBorders>
              <w:top w:val="single" w:color="auto" w:sz="12" w:space="0"/>
              <w:left w:val="single" w:color="auto" w:sz="18" w:space="0"/>
              <w:bottom w:val="single" w:color="auto" w:sz="12" w:space="0"/>
              <w:right w:val="single" w:color="auto" w:sz="12" w:space="0"/>
            </w:tcBorders>
            <w:noWrap w:val="0"/>
            <w:vAlign w:val="top"/>
          </w:tcPr>
          <w:p w14:paraId="5F3B6E61">
            <w:pPr>
              <w:jc w:val="center"/>
            </w:pPr>
            <w:r>
              <w:t>结</w:t>
            </w:r>
          </w:p>
          <w:p w14:paraId="25BFDADA">
            <w:pPr>
              <w:jc w:val="center"/>
            </w:pPr>
            <w:r>
              <w:t>构</w:t>
            </w:r>
          </w:p>
          <w:p w14:paraId="671FC164">
            <w:pPr>
              <w:jc w:val="center"/>
            </w:pPr>
          </w:p>
        </w:tc>
        <w:tc>
          <w:tcPr>
            <w:tcW w:w="2520" w:type="dxa"/>
            <w:tcBorders>
              <w:top w:val="single" w:color="auto" w:sz="6" w:space="0"/>
              <w:left w:val="nil"/>
              <w:bottom w:val="single" w:color="auto" w:sz="6" w:space="0"/>
              <w:right w:val="single" w:color="auto" w:sz="12" w:space="0"/>
            </w:tcBorders>
            <w:noWrap w:val="0"/>
            <w:vAlign w:val="top"/>
          </w:tcPr>
          <w:p w14:paraId="7C03F672">
            <w:r>
              <w:t>型式</w:t>
            </w:r>
          </w:p>
        </w:tc>
        <w:tc>
          <w:tcPr>
            <w:tcW w:w="3360" w:type="dxa"/>
            <w:gridSpan w:val="2"/>
            <w:tcBorders>
              <w:top w:val="single" w:color="auto" w:sz="6" w:space="0"/>
              <w:left w:val="nil"/>
              <w:bottom w:val="single" w:color="auto" w:sz="6" w:space="0"/>
              <w:right w:val="single" w:color="auto" w:sz="12" w:space="0"/>
            </w:tcBorders>
            <w:noWrap w:val="0"/>
            <w:vAlign w:val="top"/>
          </w:tcPr>
          <w:p w14:paraId="43BB0670">
            <w:pPr>
              <w:jc w:val="center"/>
              <w:rPr>
                <w:rFonts w:hint="default" w:eastAsia="宋体"/>
                <w:lang w:val="en-US" w:eastAsia="zh-CN"/>
              </w:rPr>
            </w:pPr>
            <w:r>
              <w:rPr>
                <w:rFonts w:hint="eastAsia"/>
                <w:lang w:val="en-US" w:eastAsia="zh-CN"/>
              </w:rPr>
              <w:t>电动单梁悬挂</w:t>
            </w:r>
          </w:p>
        </w:tc>
        <w:tc>
          <w:tcPr>
            <w:tcW w:w="2403" w:type="dxa"/>
            <w:tcBorders>
              <w:top w:val="single" w:color="auto" w:sz="6" w:space="0"/>
              <w:left w:val="nil"/>
              <w:bottom w:val="single" w:color="auto" w:sz="6" w:space="0"/>
              <w:right w:val="single" w:color="auto" w:sz="18" w:space="0"/>
            </w:tcBorders>
            <w:noWrap w:val="0"/>
            <w:vAlign w:val="top"/>
          </w:tcPr>
          <w:p w14:paraId="0B771688"/>
        </w:tc>
      </w:tr>
      <w:tr w14:paraId="27D36B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continue"/>
            <w:tcBorders>
              <w:top w:val="single" w:color="auto" w:sz="12" w:space="0"/>
              <w:left w:val="single" w:color="auto" w:sz="18" w:space="0"/>
              <w:bottom w:val="single" w:color="auto" w:sz="12" w:space="0"/>
              <w:right w:val="single" w:color="auto" w:sz="12" w:space="0"/>
            </w:tcBorders>
            <w:noWrap w:val="0"/>
            <w:vAlign w:val="top"/>
          </w:tcPr>
          <w:p w14:paraId="4B267166">
            <w:pPr>
              <w:jc w:val="center"/>
            </w:pPr>
          </w:p>
        </w:tc>
        <w:tc>
          <w:tcPr>
            <w:tcW w:w="2520" w:type="dxa"/>
            <w:tcBorders>
              <w:top w:val="single" w:color="auto" w:sz="6" w:space="0"/>
              <w:left w:val="nil"/>
              <w:bottom w:val="single" w:color="auto" w:sz="6" w:space="0"/>
              <w:right w:val="single" w:color="auto" w:sz="12" w:space="0"/>
            </w:tcBorders>
            <w:noWrap w:val="0"/>
            <w:vAlign w:val="top"/>
          </w:tcPr>
          <w:p w14:paraId="32EA7DB6">
            <w:r>
              <w:rPr>
                <w:rFonts w:hint="eastAsia"/>
                <w:lang w:val="en-US" w:eastAsia="zh-CN"/>
              </w:rPr>
              <w:t>安装</w:t>
            </w:r>
            <w:r>
              <w:t>方式</w:t>
            </w:r>
          </w:p>
        </w:tc>
        <w:tc>
          <w:tcPr>
            <w:tcW w:w="3360" w:type="dxa"/>
            <w:gridSpan w:val="2"/>
            <w:tcBorders>
              <w:top w:val="single" w:color="auto" w:sz="6" w:space="0"/>
              <w:left w:val="nil"/>
              <w:bottom w:val="single" w:color="auto" w:sz="6" w:space="0"/>
              <w:right w:val="single" w:color="auto" w:sz="12" w:space="0"/>
            </w:tcBorders>
            <w:noWrap w:val="0"/>
            <w:vAlign w:val="top"/>
          </w:tcPr>
          <w:p w14:paraId="2F9F77AE">
            <w:pPr>
              <w:jc w:val="center"/>
              <w:rPr>
                <w:rFonts w:hint="default" w:eastAsia="宋体"/>
                <w:lang w:val="en-US" w:eastAsia="zh-CN"/>
              </w:rPr>
            </w:pPr>
            <w:r>
              <w:rPr>
                <w:rFonts w:hint="eastAsia"/>
                <w:lang w:val="en-US" w:eastAsia="zh-CN"/>
              </w:rPr>
              <w:t>固定安装</w:t>
            </w:r>
          </w:p>
        </w:tc>
        <w:tc>
          <w:tcPr>
            <w:tcW w:w="2403" w:type="dxa"/>
            <w:tcBorders>
              <w:top w:val="single" w:color="auto" w:sz="6" w:space="0"/>
              <w:left w:val="nil"/>
              <w:bottom w:val="single" w:color="auto" w:sz="6" w:space="0"/>
              <w:right w:val="single" w:color="auto" w:sz="18" w:space="0"/>
            </w:tcBorders>
            <w:noWrap w:val="0"/>
            <w:vAlign w:val="top"/>
          </w:tcPr>
          <w:p w14:paraId="27CF07BA"/>
        </w:tc>
      </w:tr>
      <w:tr w14:paraId="72DDD9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restart"/>
            <w:tcBorders>
              <w:top w:val="nil"/>
              <w:left w:val="single" w:color="auto" w:sz="18" w:space="0"/>
              <w:right w:val="single" w:color="auto" w:sz="12" w:space="0"/>
            </w:tcBorders>
            <w:noWrap w:val="0"/>
            <w:vAlign w:val="top"/>
          </w:tcPr>
          <w:p w14:paraId="553A2FF7">
            <w:pPr>
              <w:jc w:val="center"/>
            </w:pPr>
          </w:p>
          <w:p w14:paraId="3EA59511">
            <w:pPr>
              <w:jc w:val="center"/>
            </w:pPr>
            <w:r>
              <w:t>材</w:t>
            </w:r>
          </w:p>
          <w:p w14:paraId="6B4D21D1">
            <w:pPr>
              <w:jc w:val="center"/>
            </w:pPr>
            <w:r>
              <w:t>料</w:t>
            </w:r>
          </w:p>
          <w:p w14:paraId="33EE22AF">
            <w:pPr>
              <w:jc w:val="center"/>
            </w:pPr>
            <w:r>
              <w:t xml:space="preserve"> </w:t>
            </w:r>
          </w:p>
        </w:tc>
        <w:tc>
          <w:tcPr>
            <w:tcW w:w="2520" w:type="dxa"/>
            <w:tcBorders>
              <w:top w:val="nil"/>
              <w:left w:val="nil"/>
              <w:bottom w:val="single" w:color="auto" w:sz="6" w:space="0"/>
              <w:right w:val="single" w:color="auto" w:sz="12" w:space="0"/>
            </w:tcBorders>
            <w:noWrap w:val="0"/>
            <w:vAlign w:val="top"/>
          </w:tcPr>
          <w:p w14:paraId="19CFAEBD">
            <w:pPr>
              <w:rPr>
                <w:rFonts w:hint="default" w:eastAsia="宋体"/>
                <w:lang w:val="en-US" w:eastAsia="zh-CN"/>
              </w:rPr>
            </w:pPr>
            <w:r>
              <w:rPr>
                <w:rFonts w:hint="eastAsia"/>
                <w:lang w:val="en-US" w:eastAsia="zh-CN"/>
              </w:rPr>
              <w:t>主梁</w:t>
            </w:r>
          </w:p>
        </w:tc>
        <w:tc>
          <w:tcPr>
            <w:tcW w:w="3360" w:type="dxa"/>
            <w:gridSpan w:val="2"/>
            <w:tcBorders>
              <w:top w:val="nil"/>
              <w:left w:val="nil"/>
              <w:bottom w:val="single" w:color="auto" w:sz="6" w:space="0"/>
              <w:right w:val="single" w:color="auto" w:sz="12" w:space="0"/>
            </w:tcBorders>
            <w:noWrap w:val="0"/>
            <w:vAlign w:val="top"/>
          </w:tcPr>
          <w:p w14:paraId="11E4954A">
            <w:pPr>
              <w:jc w:val="center"/>
              <w:rPr>
                <w:rFonts w:hint="default" w:eastAsia="宋体"/>
                <w:lang w:val="en-US" w:eastAsia="zh-CN"/>
              </w:rPr>
            </w:pPr>
            <w:r>
              <w:rPr>
                <w:rFonts w:hint="eastAsia"/>
                <w:lang w:val="en-US" w:eastAsia="zh-CN"/>
              </w:rPr>
              <w:t>Q345</w:t>
            </w:r>
          </w:p>
        </w:tc>
        <w:tc>
          <w:tcPr>
            <w:tcW w:w="2403" w:type="dxa"/>
            <w:tcBorders>
              <w:top w:val="nil"/>
              <w:left w:val="nil"/>
              <w:bottom w:val="single" w:color="auto" w:sz="6" w:space="0"/>
              <w:right w:val="single" w:color="auto" w:sz="18" w:space="0"/>
            </w:tcBorders>
            <w:noWrap w:val="0"/>
            <w:vAlign w:val="top"/>
          </w:tcPr>
          <w:p w14:paraId="46A5E426">
            <w:pPr>
              <w:rPr>
                <w:w w:val="200"/>
              </w:rPr>
            </w:pPr>
          </w:p>
        </w:tc>
      </w:tr>
      <w:tr w14:paraId="0D1495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60" w:hRule="atLeast"/>
        </w:trPr>
        <w:tc>
          <w:tcPr>
            <w:tcW w:w="1220" w:type="dxa"/>
            <w:vMerge w:val="continue"/>
            <w:tcBorders>
              <w:left w:val="single" w:color="auto" w:sz="18" w:space="0"/>
              <w:right w:val="single" w:color="auto" w:sz="12" w:space="0"/>
            </w:tcBorders>
            <w:noWrap w:val="0"/>
            <w:vAlign w:val="top"/>
          </w:tcPr>
          <w:p w14:paraId="1D70277C">
            <w:pPr>
              <w:jc w:val="center"/>
            </w:pPr>
          </w:p>
        </w:tc>
        <w:tc>
          <w:tcPr>
            <w:tcW w:w="2520" w:type="dxa"/>
            <w:tcBorders>
              <w:top w:val="nil"/>
              <w:left w:val="nil"/>
              <w:bottom w:val="single" w:color="auto" w:sz="6" w:space="0"/>
              <w:right w:val="single" w:color="auto" w:sz="12" w:space="0"/>
            </w:tcBorders>
            <w:noWrap w:val="0"/>
            <w:vAlign w:val="top"/>
          </w:tcPr>
          <w:p w14:paraId="2F17E36C">
            <w:pPr>
              <w:rPr>
                <w:rFonts w:hint="default" w:eastAsia="宋体"/>
                <w:lang w:val="en-US" w:eastAsia="zh-CN"/>
              </w:rPr>
            </w:pPr>
            <w:r>
              <w:rPr>
                <w:rFonts w:hint="eastAsia"/>
                <w:lang w:val="en-US" w:eastAsia="zh-CN"/>
              </w:rPr>
              <w:t>端梁装置</w:t>
            </w:r>
          </w:p>
        </w:tc>
        <w:tc>
          <w:tcPr>
            <w:tcW w:w="3360" w:type="dxa"/>
            <w:gridSpan w:val="2"/>
            <w:tcBorders>
              <w:top w:val="nil"/>
              <w:left w:val="nil"/>
              <w:bottom w:val="single" w:color="auto" w:sz="6" w:space="0"/>
              <w:right w:val="single" w:color="auto" w:sz="12" w:space="0"/>
            </w:tcBorders>
            <w:noWrap w:val="0"/>
            <w:vAlign w:val="top"/>
          </w:tcPr>
          <w:p w14:paraId="6E9B64B8">
            <w:pPr>
              <w:jc w:val="center"/>
              <w:rPr>
                <w:rFonts w:hint="default" w:eastAsia="宋体"/>
                <w:szCs w:val="21"/>
                <w:lang w:val="en-US" w:eastAsia="zh-CN"/>
              </w:rPr>
            </w:pPr>
            <w:r>
              <w:rPr>
                <w:rFonts w:hint="eastAsia"/>
                <w:lang w:val="en-US" w:eastAsia="zh-CN"/>
              </w:rPr>
              <w:t>Q345</w:t>
            </w:r>
          </w:p>
        </w:tc>
        <w:tc>
          <w:tcPr>
            <w:tcW w:w="2403" w:type="dxa"/>
            <w:tcBorders>
              <w:top w:val="nil"/>
              <w:left w:val="nil"/>
              <w:bottom w:val="single" w:color="auto" w:sz="6" w:space="0"/>
              <w:right w:val="single" w:color="auto" w:sz="18" w:space="0"/>
            </w:tcBorders>
            <w:noWrap w:val="0"/>
            <w:vAlign w:val="top"/>
          </w:tcPr>
          <w:p w14:paraId="1BAB27B7">
            <w:pPr>
              <w:rPr>
                <w:w w:val="200"/>
              </w:rPr>
            </w:pPr>
          </w:p>
        </w:tc>
      </w:tr>
      <w:tr w14:paraId="38DF5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220" w:type="dxa"/>
            <w:vMerge w:val="continue"/>
            <w:tcBorders>
              <w:left w:val="single" w:color="auto" w:sz="18" w:space="0"/>
              <w:right w:val="single" w:color="auto" w:sz="12" w:space="0"/>
            </w:tcBorders>
            <w:noWrap w:val="0"/>
            <w:vAlign w:val="top"/>
          </w:tcPr>
          <w:p w14:paraId="2E190937">
            <w:pPr>
              <w:jc w:val="center"/>
            </w:pPr>
          </w:p>
        </w:tc>
        <w:tc>
          <w:tcPr>
            <w:tcW w:w="2520" w:type="dxa"/>
            <w:tcBorders>
              <w:top w:val="single" w:color="auto" w:sz="6" w:space="0"/>
              <w:left w:val="nil"/>
              <w:bottom w:val="single" w:color="auto" w:sz="12" w:space="0"/>
              <w:right w:val="single" w:color="auto" w:sz="12" w:space="0"/>
            </w:tcBorders>
            <w:noWrap w:val="0"/>
            <w:vAlign w:val="top"/>
          </w:tcPr>
          <w:p w14:paraId="7C1DD6AB">
            <w:pPr>
              <w:rPr>
                <w:rFonts w:hint="default" w:eastAsia="宋体"/>
                <w:lang w:val="en-US" w:eastAsia="zh-CN"/>
              </w:rPr>
            </w:pPr>
            <w:r>
              <w:rPr>
                <w:rFonts w:hint="eastAsia"/>
                <w:lang w:val="en-US" w:eastAsia="zh-CN"/>
              </w:rPr>
              <w:t>紧固件、预埋件及地脚螺栓</w:t>
            </w:r>
          </w:p>
        </w:tc>
        <w:tc>
          <w:tcPr>
            <w:tcW w:w="3360" w:type="dxa"/>
            <w:gridSpan w:val="2"/>
            <w:tcBorders>
              <w:top w:val="single" w:color="auto" w:sz="6" w:space="0"/>
              <w:left w:val="nil"/>
              <w:bottom w:val="single" w:color="auto" w:sz="12" w:space="0"/>
              <w:right w:val="single" w:color="auto" w:sz="12" w:space="0"/>
            </w:tcBorders>
            <w:noWrap w:val="0"/>
            <w:vAlign w:val="top"/>
          </w:tcPr>
          <w:p w14:paraId="01C65000">
            <w:pPr>
              <w:jc w:val="center"/>
            </w:pPr>
          </w:p>
        </w:tc>
        <w:tc>
          <w:tcPr>
            <w:tcW w:w="2403" w:type="dxa"/>
            <w:tcBorders>
              <w:top w:val="single" w:color="auto" w:sz="6" w:space="0"/>
              <w:left w:val="nil"/>
              <w:bottom w:val="single" w:color="auto" w:sz="12" w:space="0"/>
              <w:right w:val="single" w:color="auto" w:sz="18" w:space="0"/>
            </w:tcBorders>
            <w:noWrap w:val="0"/>
            <w:vAlign w:val="top"/>
          </w:tcPr>
          <w:p w14:paraId="6C99D078"/>
        </w:tc>
      </w:tr>
      <w:tr w14:paraId="0F241D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220" w:type="dxa"/>
            <w:vMerge w:val="continue"/>
            <w:tcBorders>
              <w:left w:val="single" w:color="auto" w:sz="18" w:space="0"/>
              <w:bottom w:val="single" w:color="auto" w:sz="12" w:space="0"/>
              <w:right w:val="single" w:color="auto" w:sz="12" w:space="0"/>
            </w:tcBorders>
            <w:noWrap w:val="0"/>
            <w:vAlign w:val="top"/>
          </w:tcPr>
          <w:p w14:paraId="01C729A9">
            <w:pPr>
              <w:jc w:val="center"/>
            </w:pPr>
          </w:p>
        </w:tc>
        <w:tc>
          <w:tcPr>
            <w:tcW w:w="2520" w:type="dxa"/>
            <w:tcBorders>
              <w:top w:val="single" w:color="auto" w:sz="6" w:space="0"/>
              <w:left w:val="nil"/>
              <w:bottom w:val="single" w:color="auto" w:sz="12" w:space="0"/>
              <w:right w:val="single" w:color="auto" w:sz="12" w:space="0"/>
            </w:tcBorders>
            <w:noWrap w:val="0"/>
            <w:vAlign w:val="top"/>
          </w:tcPr>
          <w:p w14:paraId="65838DFE">
            <w:pPr>
              <w:rPr>
                <w:rFonts w:hint="default" w:eastAsia="宋体"/>
                <w:lang w:val="en-US" w:eastAsia="zh-CN"/>
              </w:rPr>
            </w:pPr>
          </w:p>
        </w:tc>
        <w:tc>
          <w:tcPr>
            <w:tcW w:w="3360" w:type="dxa"/>
            <w:gridSpan w:val="2"/>
            <w:tcBorders>
              <w:top w:val="single" w:color="auto" w:sz="6" w:space="0"/>
              <w:left w:val="nil"/>
              <w:bottom w:val="single" w:color="auto" w:sz="12" w:space="0"/>
              <w:right w:val="single" w:color="auto" w:sz="12" w:space="0"/>
            </w:tcBorders>
            <w:noWrap w:val="0"/>
            <w:vAlign w:val="top"/>
          </w:tcPr>
          <w:p w14:paraId="36E6C8E7">
            <w:pPr>
              <w:jc w:val="center"/>
              <w:rPr>
                <w:szCs w:val="21"/>
              </w:rPr>
            </w:pPr>
          </w:p>
        </w:tc>
        <w:tc>
          <w:tcPr>
            <w:tcW w:w="2403" w:type="dxa"/>
            <w:tcBorders>
              <w:top w:val="single" w:color="auto" w:sz="6" w:space="0"/>
              <w:left w:val="nil"/>
              <w:bottom w:val="single" w:color="auto" w:sz="12" w:space="0"/>
              <w:right w:val="single" w:color="auto" w:sz="18" w:space="0"/>
            </w:tcBorders>
            <w:noWrap w:val="0"/>
            <w:vAlign w:val="top"/>
          </w:tcPr>
          <w:p w14:paraId="2AAA5230"/>
        </w:tc>
      </w:tr>
      <w:tr w14:paraId="604F6B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1220" w:type="dxa"/>
            <w:tcBorders>
              <w:top w:val="single" w:color="auto" w:sz="12" w:space="0"/>
              <w:left w:val="single" w:color="auto" w:sz="18" w:space="0"/>
              <w:bottom w:val="nil"/>
              <w:right w:val="single" w:color="auto" w:sz="12" w:space="0"/>
            </w:tcBorders>
            <w:noWrap w:val="0"/>
            <w:vAlign w:val="top"/>
          </w:tcPr>
          <w:p w14:paraId="43A28147">
            <w:pPr>
              <w:jc w:val="center"/>
            </w:pPr>
            <w:r>
              <w:t>供</w:t>
            </w:r>
          </w:p>
          <w:p w14:paraId="6FFADAF9">
            <w:pPr>
              <w:jc w:val="center"/>
            </w:pPr>
            <w:r>
              <w:t>货</w:t>
            </w:r>
          </w:p>
          <w:p w14:paraId="38AD3CDD">
            <w:pPr>
              <w:jc w:val="center"/>
            </w:pPr>
            <w:r>
              <w:t>范</w:t>
            </w:r>
          </w:p>
          <w:p w14:paraId="69E52535">
            <w:pPr>
              <w:jc w:val="center"/>
            </w:pPr>
            <w:r>
              <w:t>围</w:t>
            </w:r>
          </w:p>
        </w:tc>
        <w:tc>
          <w:tcPr>
            <w:tcW w:w="5880" w:type="dxa"/>
            <w:gridSpan w:val="3"/>
            <w:tcBorders>
              <w:top w:val="single" w:color="auto" w:sz="12" w:space="0"/>
              <w:left w:val="nil"/>
              <w:bottom w:val="nil"/>
              <w:right w:val="single" w:color="auto" w:sz="12" w:space="0"/>
            </w:tcBorders>
            <w:noWrap w:val="0"/>
            <w:vAlign w:val="top"/>
          </w:tcPr>
          <w:p w14:paraId="09A3BE3D">
            <w:r>
              <w:rPr>
                <w:rFonts w:hint="eastAsia"/>
                <w:lang w:val="en-US" w:eastAsia="zh-CN"/>
              </w:rPr>
              <w:t xml:space="preserve">起重机主体    </w:t>
            </w:r>
            <w:r>
              <w:t>■</w:t>
            </w:r>
          </w:p>
          <w:p w14:paraId="2846593F">
            <w:r>
              <w:rPr>
                <w:rFonts w:hint="eastAsia"/>
                <w:lang w:val="en-US" w:eastAsia="zh-CN"/>
              </w:rPr>
              <w:t xml:space="preserve">电动葫芦主体    </w:t>
            </w:r>
            <w:r>
              <w:t>■</w:t>
            </w:r>
          </w:p>
          <w:p w14:paraId="6384C17F">
            <w:r>
              <w:rPr>
                <w:rFonts w:hint="eastAsia"/>
                <w:lang w:val="en-US" w:eastAsia="zh-CN"/>
              </w:rPr>
              <w:t xml:space="preserve">吊绳        </w:t>
            </w:r>
            <w:r>
              <w:t>■</w:t>
            </w:r>
          </w:p>
          <w:p w14:paraId="1C841D9E">
            <w:r>
              <w:t>附件</w:t>
            </w:r>
            <w:r>
              <w:rPr>
                <w:rFonts w:hint="eastAsia"/>
                <w:lang w:val="en-US" w:eastAsia="zh-CN"/>
              </w:rPr>
              <w:t xml:space="preserve">    </w:t>
            </w:r>
            <w:r>
              <w:t xml:space="preserve">    ■ </w:t>
            </w:r>
          </w:p>
          <w:p w14:paraId="0D6CFE2F">
            <w:pPr>
              <w:rPr>
                <w:rFonts w:hint="eastAsia" w:eastAsia="宋体"/>
                <w:lang w:val="en-US" w:eastAsia="zh-CN"/>
              </w:rPr>
            </w:pPr>
            <w:r>
              <w:rPr>
                <w:rFonts w:hint="eastAsia"/>
                <w:lang w:val="en-US" w:eastAsia="zh-CN"/>
              </w:rPr>
              <w:t xml:space="preserve">导轨    </w:t>
            </w:r>
            <w:r>
              <w:t xml:space="preserve">    ■ </w:t>
            </w:r>
          </w:p>
          <w:p w14:paraId="23D571B4">
            <w:r>
              <w:rPr>
                <w:rFonts w:hint="eastAsia"/>
                <w:lang w:val="en-US" w:eastAsia="zh-CN"/>
              </w:rPr>
              <w:t xml:space="preserve">紧固件、预埋件及地脚螺栓  </w:t>
            </w:r>
            <w:r>
              <w:t xml:space="preserve">    ■ </w:t>
            </w:r>
          </w:p>
          <w:p w14:paraId="72C47D65">
            <w:pPr>
              <w:pStyle w:val="2"/>
              <w:ind w:left="0" w:leftChars="0" w:firstLine="0" w:firstLineChars="0"/>
            </w:pPr>
            <w:r>
              <w:rPr>
                <w:rFonts w:hint="eastAsia" w:ascii="宋体" w:hAnsi="宋体" w:cs="宋体"/>
              </w:rPr>
              <w:t>现场控制箱</w:t>
            </w:r>
            <w:r>
              <w:t xml:space="preserve"> ■</w:t>
            </w:r>
            <w:r>
              <w:rPr>
                <w:rFonts w:hint="eastAsia"/>
                <w:lang w:val="en-US" w:eastAsia="zh-CN"/>
              </w:rPr>
              <w:t xml:space="preserve">    </w:t>
            </w:r>
          </w:p>
          <w:p w14:paraId="30BDEFBD"/>
        </w:tc>
        <w:tc>
          <w:tcPr>
            <w:tcW w:w="2403" w:type="dxa"/>
            <w:tcBorders>
              <w:top w:val="single" w:color="auto" w:sz="12" w:space="0"/>
              <w:left w:val="nil"/>
              <w:bottom w:val="single" w:color="auto" w:sz="12" w:space="0"/>
              <w:right w:val="single" w:color="auto" w:sz="18" w:space="0"/>
            </w:tcBorders>
            <w:noWrap w:val="0"/>
            <w:vAlign w:val="top"/>
          </w:tcPr>
          <w:p w14:paraId="32AE5452"/>
        </w:tc>
      </w:tr>
      <w:tr w14:paraId="280BE4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324" w:hRule="atLeast"/>
        </w:trPr>
        <w:tc>
          <w:tcPr>
            <w:tcW w:w="1220" w:type="dxa"/>
            <w:vMerge w:val="restart"/>
            <w:tcBorders>
              <w:top w:val="single" w:color="auto" w:sz="12" w:space="0"/>
              <w:left w:val="single" w:color="auto" w:sz="18" w:space="0"/>
              <w:bottom w:val="single" w:color="auto" w:sz="18" w:space="0"/>
              <w:right w:val="single" w:color="auto" w:sz="12" w:space="0"/>
            </w:tcBorders>
            <w:noWrap w:val="0"/>
            <w:vAlign w:val="top"/>
          </w:tcPr>
          <w:p w14:paraId="54E122F9">
            <w:r>
              <w:t xml:space="preserve">   说</w:t>
            </w:r>
          </w:p>
          <w:p w14:paraId="2814DE32">
            <w:r>
              <w:t xml:space="preserve">   明</w:t>
            </w:r>
          </w:p>
        </w:tc>
        <w:tc>
          <w:tcPr>
            <w:tcW w:w="5880" w:type="dxa"/>
            <w:gridSpan w:val="3"/>
            <w:vMerge w:val="restart"/>
            <w:tcBorders>
              <w:top w:val="single" w:color="auto" w:sz="12" w:space="0"/>
              <w:left w:val="nil"/>
              <w:bottom w:val="single" w:color="auto" w:sz="18" w:space="0"/>
              <w:right w:val="nil"/>
            </w:tcBorders>
            <w:noWrap w:val="0"/>
            <w:vAlign w:val="top"/>
          </w:tcPr>
          <w:p w14:paraId="0DD6748D">
            <w:pPr>
              <w:ind w:left="0" w:leftChars="0" w:firstLine="0" w:firstLineChars="0"/>
            </w:pPr>
          </w:p>
        </w:tc>
        <w:tc>
          <w:tcPr>
            <w:tcW w:w="2403" w:type="dxa"/>
            <w:tcBorders>
              <w:top w:val="single" w:color="auto" w:sz="12" w:space="0"/>
              <w:left w:val="single" w:color="auto" w:sz="12" w:space="0"/>
              <w:bottom w:val="nil"/>
              <w:right w:val="single" w:color="auto" w:sz="18" w:space="0"/>
            </w:tcBorders>
            <w:noWrap w:val="0"/>
            <w:vAlign w:val="top"/>
          </w:tcPr>
          <w:p w14:paraId="448E0413">
            <w:r>
              <w:t>设备的型号</w:t>
            </w:r>
          </w:p>
        </w:tc>
      </w:tr>
      <w:tr w14:paraId="7B96C7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1220" w:type="dxa"/>
            <w:vMerge w:val="continue"/>
            <w:tcBorders>
              <w:top w:val="nil"/>
              <w:left w:val="single" w:color="auto" w:sz="18" w:space="0"/>
              <w:bottom w:val="single" w:color="auto" w:sz="18" w:space="0"/>
              <w:right w:val="single" w:color="auto" w:sz="12" w:space="0"/>
            </w:tcBorders>
            <w:noWrap w:val="0"/>
            <w:vAlign w:val="top"/>
          </w:tcPr>
          <w:p w14:paraId="346B71AC"/>
        </w:tc>
        <w:tc>
          <w:tcPr>
            <w:tcW w:w="5880" w:type="dxa"/>
            <w:gridSpan w:val="3"/>
            <w:vMerge w:val="continue"/>
            <w:tcBorders>
              <w:top w:val="nil"/>
              <w:left w:val="nil"/>
              <w:bottom w:val="single" w:color="auto" w:sz="18" w:space="0"/>
              <w:right w:val="nil"/>
            </w:tcBorders>
            <w:noWrap w:val="0"/>
            <w:vAlign w:val="top"/>
          </w:tcPr>
          <w:p w14:paraId="23B4D1ED">
            <w:pPr>
              <w:numPr>
                <w:ilvl w:val="0"/>
                <w:numId w:val="1"/>
              </w:numPr>
            </w:pPr>
          </w:p>
        </w:tc>
        <w:tc>
          <w:tcPr>
            <w:tcW w:w="2403" w:type="dxa"/>
            <w:tcBorders>
              <w:top w:val="single" w:color="auto" w:sz="4" w:space="0"/>
              <w:left w:val="single" w:color="auto" w:sz="12" w:space="0"/>
              <w:bottom w:val="single" w:color="auto" w:sz="18" w:space="0"/>
              <w:right w:val="single" w:color="auto" w:sz="18" w:space="0"/>
            </w:tcBorders>
            <w:noWrap w:val="0"/>
            <w:vAlign w:val="top"/>
          </w:tcPr>
          <w:p w14:paraId="532820C9"/>
        </w:tc>
      </w:tr>
    </w:tbl>
    <w:p w14:paraId="64EE21A2">
      <w:pPr>
        <w:ind w:left="0" w:leftChars="0" w:firstLine="0" w:firstLineChars="0"/>
      </w:pPr>
    </w:p>
    <w:sectPr>
      <w:footerReference r:id="rId8" w:type="first"/>
      <w:headerReference r:id="rId5" w:type="default"/>
      <w:footerReference r:id="rId6" w:type="default"/>
      <w:footerReference r:id="rId7" w:type="even"/>
      <w:pgSz w:w="11906" w:h="16838"/>
      <w:pgMar w:top="1134" w:right="1134" w:bottom="1134" w:left="1134" w:header="851" w:footer="992" w:gutter="0"/>
      <w:pgNumType w:start="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1"/>
      </w:pPr>
      <w:r>
        <w:separator/>
      </w:r>
    </w:p>
  </w:endnote>
  <w:endnote w:type="continuationSeparator" w:id="1">
    <w:p>
      <w:pPr>
        <w:spacing w:line="240" w:lineRule="auto"/>
        <w:ind w:firstLine="3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760006"/>
      <w:docPartObj>
        <w:docPartGallery w:val="autotext"/>
      </w:docPartObj>
    </w:sdtPr>
    <w:sdtContent>
      <w:p w14:paraId="4379A3C6">
        <w:pPr>
          <w:pStyle w:val="10"/>
          <w:spacing w:line="240" w:lineRule="auto"/>
          <w:ind w:firstLine="0" w:firstLineChars="0"/>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9EAF">
    <w:pPr>
      <w:pStyle w:val="10"/>
      <w:ind w:firstLine="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4608">
    <w:pPr>
      <w:pStyle w:val="10"/>
      <w:ind w:firstLine="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31"/>
      </w:pPr>
      <w:r>
        <w:separator/>
      </w:r>
    </w:p>
  </w:footnote>
  <w:footnote w:type="continuationSeparator" w:id="1">
    <w:p>
      <w:pPr>
        <w:spacing w:line="360" w:lineRule="auto"/>
        <w:ind w:firstLine="3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CEBD">
    <w:pPr>
      <w:pStyle w:val="11"/>
      <w:pBdr>
        <w:bottom w:val="single" w:color="auto" w:sz="4" w:space="1"/>
      </w:pBdr>
      <w:spacing w:line="240" w:lineRule="auto"/>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60160"/>
    <w:multiLevelType w:val="singleLevel"/>
    <w:tmpl w:val="25F60160"/>
    <w:lvl w:ilvl="0" w:tentative="0">
      <w:start w:val="1"/>
      <w:numFmt w:val="decimal"/>
      <w:lvlText w:val="%1．"/>
      <w:lvlJc w:val="left"/>
      <w:pPr>
        <w:tabs>
          <w:tab w:val="left"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mRjMDk4NGRhNDhmZDc4MTk2MDYyZjYzZjgxY2IifQ=="/>
  </w:docVars>
  <w:rsids>
    <w:rsidRoot w:val="007C584F"/>
    <w:rsid w:val="00045F18"/>
    <w:rsid w:val="00072B87"/>
    <w:rsid w:val="0007451F"/>
    <w:rsid w:val="000A4EBC"/>
    <w:rsid w:val="000C60F7"/>
    <w:rsid w:val="000D0B9D"/>
    <w:rsid w:val="001755BC"/>
    <w:rsid w:val="001C223B"/>
    <w:rsid w:val="001E0425"/>
    <w:rsid w:val="001F0BB5"/>
    <w:rsid w:val="00200EC0"/>
    <w:rsid w:val="002058F9"/>
    <w:rsid w:val="00253DFA"/>
    <w:rsid w:val="00266813"/>
    <w:rsid w:val="002A1569"/>
    <w:rsid w:val="002C76FD"/>
    <w:rsid w:val="002F7606"/>
    <w:rsid w:val="00361784"/>
    <w:rsid w:val="003C3DA8"/>
    <w:rsid w:val="003E681F"/>
    <w:rsid w:val="003F2847"/>
    <w:rsid w:val="00416A09"/>
    <w:rsid w:val="00474022"/>
    <w:rsid w:val="00545B2C"/>
    <w:rsid w:val="005A2FB3"/>
    <w:rsid w:val="005F2166"/>
    <w:rsid w:val="00602FB8"/>
    <w:rsid w:val="00624085"/>
    <w:rsid w:val="006472B5"/>
    <w:rsid w:val="006917DC"/>
    <w:rsid w:val="00692BA0"/>
    <w:rsid w:val="006E4F90"/>
    <w:rsid w:val="00734D13"/>
    <w:rsid w:val="007C584F"/>
    <w:rsid w:val="007D62A8"/>
    <w:rsid w:val="007F6440"/>
    <w:rsid w:val="0082638B"/>
    <w:rsid w:val="00832E65"/>
    <w:rsid w:val="00973814"/>
    <w:rsid w:val="00975C6B"/>
    <w:rsid w:val="00983746"/>
    <w:rsid w:val="00A00EE7"/>
    <w:rsid w:val="00A039EF"/>
    <w:rsid w:val="00A136B6"/>
    <w:rsid w:val="00A2388D"/>
    <w:rsid w:val="00A30B6E"/>
    <w:rsid w:val="00A96D91"/>
    <w:rsid w:val="00AC0CAB"/>
    <w:rsid w:val="00AD0759"/>
    <w:rsid w:val="00AE3D6C"/>
    <w:rsid w:val="00AE7807"/>
    <w:rsid w:val="00B0344A"/>
    <w:rsid w:val="00B30C5E"/>
    <w:rsid w:val="00B63060"/>
    <w:rsid w:val="00B74D3C"/>
    <w:rsid w:val="00B82C15"/>
    <w:rsid w:val="00BA4FB6"/>
    <w:rsid w:val="00BB73F2"/>
    <w:rsid w:val="00C00E59"/>
    <w:rsid w:val="00C1751F"/>
    <w:rsid w:val="00C82433"/>
    <w:rsid w:val="00CF08BE"/>
    <w:rsid w:val="00D522C4"/>
    <w:rsid w:val="00DA31A4"/>
    <w:rsid w:val="00E672D3"/>
    <w:rsid w:val="00E83C24"/>
    <w:rsid w:val="00ED2C32"/>
    <w:rsid w:val="00EF4FB2"/>
    <w:rsid w:val="00F3166F"/>
    <w:rsid w:val="00F35A97"/>
    <w:rsid w:val="00FD5739"/>
    <w:rsid w:val="00FE57BB"/>
    <w:rsid w:val="01D45AC6"/>
    <w:rsid w:val="03260994"/>
    <w:rsid w:val="032B4268"/>
    <w:rsid w:val="08036B4E"/>
    <w:rsid w:val="0DA96234"/>
    <w:rsid w:val="0F0526A1"/>
    <w:rsid w:val="0F186B39"/>
    <w:rsid w:val="10A91219"/>
    <w:rsid w:val="1550036F"/>
    <w:rsid w:val="158F3058"/>
    <w:rsid w:val="16B54D41"/>
    <w:rsid w:val="17123F41"/>
    <w:rsid w:val="18F371D9"/>
    <w:rsid w:val="192B6A2A"/>
    <w:rsid w:val="1BA117F7"/>
    <w:rsid w:val="1F642088"/>
    <w:rsid w:val="21190608"/>
    <w:rsid w:val="228D0920"/>
    <w:rsid w:val="23076335"/>
    <w:rsid w:val="25620EE8"/>
    <w:rsid w:val="264E1B52"/>
    <w:rsid w:val="28935454"/>
    <w:rsid w:val="289C2757"/>
    <w:rsid w:val="2A1C76AC"/>
    <w:rsid w:val="2AF87901"/>
    <w:rsid w:val="2BEA1522"/>
    <w:rsid w:val="2FD35683"/>
    <w:rsid w:val="3361798A"/>
    <w:rsid w:val="35871B08"/>
    <w:rsid w:val="36154A5C"/>
    <w:rsid w:val="3A444238"/>
    <w:rsid w:val="3B116409"/>
    <w:rsid w:val="3CDE204C"/>
    <w:rsid w:val="3D043BC6"/>
    <w:rsid w:val="3EFA2761"/>
    <w:rsid w:val="3FD140EA"/>
    <w:rsid w:val="40D5070B"/>
    <w:rsid w:val="425F59DD"/>
    <w:rsid w:val="43B12268"/>
    <w:rsid w:val="43CC52F4"/>
    <w:rsid w:val="44AB4F09"/>
    <w:rsid w:val="44DF0DF1"/>
    <w:rsid w:val="46A95479"/>
    <w:rsid w:val="4A4D4AA6"/>
    <w:rsid w:val="4D9E7EAC"/>
    <w:rsid w:val="4E7101AC"/>
    <w:rsid w:val="4ED90FAC"/>
    <w:rsid w:val="4F6822FC"/>
    <w:rsid w:val="50834194"/>
    <w:rsid w:val="52980C15"/>
    <w:rsid w:val="56040230"/>
    <w:rsid w:val="592B0428"/>
    <w:rsid w:val="5A7F7AFB"/>
    <w:rsid w:val="5AA110F8"/>
    <w:rsid w:val="5B572477"/>
    <w:rsid w:val="5C1E200D"/>
    <w:rsid w:val="5CAC5B2C"/>
    <w:rsid w:val="5D7B6F6D"/>
    <w:rsid w:val="5EFC2817"/>
    <w:rsid w:val="62B4342F"/>
    <w:rsid w:val="63890B7D"/>
    <w:rsid w:val="638C75A0"/>
    <w:rsid w:val="638D526A"/>
    <w:rsid w:val="650A312E"/>
    <w:rsid w:val="66E14BD7"/>
    <w:rsid w:val="677B6AEF"/>
    <w:rsid w:val="6F5C60E0"/>
    <w:rsid w:val="6F810AF6"/>
    <w:rsid w:val="713012A9"/>
    <w:rsid w:val="75F96FD3"/>
    <w:rsid w:val="78D65B0D"/>
    <w:rsid w:val="79DC2CEF"/>
    <w:rsid w:val="7CE42FA7"/>
    <w:rsid w:val="7DDA33C5"/>
    <w:rsid w:val="7E715839"/>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31" w:firstLineChars="13"/>
    </w:pPr>
    <w:rPr>
      <w:rFonts w:ascii="宋体" w:hAnsi="宋体" w:eastAsia="宋体" w:cstheme="majorHAnsi"/>
      <w:kern w:val="2"/>
      <w:sz w:val="24"/>
      <w:szCs w:val="24"/>
      <w:lang w:val="en-US" w:eastAsia="zh-CN" w:bidi="ar-SA"/>
    </w:rPr>
  </w:style>
  <w:style w:type="paragraph" w:styleId="3">
    <w:name w:val="heading 1"/>
    <w:basedOn w:val="1"/>
    <w:next w:val="1"/>
    <w:qFormat/>
    <w:uiPriority w:val="0"/>
    <w:pPr>
      <w:ind w:firstLine="0" w:firstLineChars="0"/>
      <w:outlineLvl w:val="0"/>
    </w:pPr>
    <w:rPr>
      <w:rFonts w:hint="eastAsia" w:cs="Times New Roman"/>
      <w:b/>
      <w:bCs/>
      <w:kern w:val="44"/>
      <w:sz w:val="28"/>
      <w:szCs w:val="48"/>
    </w:rPr>
  </w:style>
  <w:style w:type="paragraph" w:styleId="4">
    <w:name w:val="heading 2"/>
    <w:basedOn w:val="1"/>
    <w:next w:val="1"/>
    <w:qFormat/>
    <w:uiPriority w:val="0"/>
    <w:pPr>
      <w:adjustRightInd w:val="0"/>
      <w:spacing w:before="50" w:beforeLines="50"/>
      <w:ind w:firstLine="0" w:firstLineChars="0"/>
      <w:textAlignment w:val="baseline"/>
      <w:outlineLvl w:val="1"/>
    </w:pPr>
    <w:rPr>
      <w:b/>
      <w:color w:val="000000"/>
      <w:kern w:val="0"/>
      <w:szCs w:val="20"/>
    </w:rPr>
  </w:style>
  <w:style w:type="paragraph" w:styleId="5">
    <w:name w:val="heading 3"/>
    <w:basedOn w:val="1"/>
    <w:next w:val="6"/>
    <w:qFormat/>
    <w:uiPriority w:val="0"/>
    <w:pPr>
      <w:tabs>
        <w:tab w:val="left" w:pos="840"/>
      </w:tabs>
      <w:adjustRightInd w:val="0"/>
      <w:spacing w:before="50" w:beforeLines="50"/>
      <w:ind w:firstLine="0" w:firstLineChars="0"/>
      <w:textAlignment w:val="baseline"/>
      <w:outlineLvl w:val="2"/>
    </w:pPr>
    <w:rPr>
      <w:rFonts w:cs="宋体"/>
      <w:b/>
      <w:kern w:val="0"/>
      <w:szCs w:val="20"/>
    </w:rPr>
  </w:style>
  <w:style w:type="paragraph" w:styleId="6">
    <w:name w:val="heading 4"/>
    <w:basedOn w:val="1"/>
    <w:next w:val="1"/>
    <w:unhideWhenUsed/>
    <w:qFormat/>
    <w:uiPriority w:val="0"/>
    <w:pPr>
      <w:keepNext/>
      <w:keepLines/>
      <w:tabs>
        <w:tab w:val="left" w:pos="840"/>
      </w:tabs>
      <w:spacing w:after="50" w:afterLines="50"/>
      <w:ind w:firstLine="13"/>
      <w:outlineLvl w:val="3"/>
    </w:pPr>
    <w:rPr>
      <w:b/>
    </w:rPr>
  </w:style>
  <w:style w:type="paragraph" w:styleId="7">
    <w:name w:val="heading 5"/>
    <w:basedOn w:val="1"/>
    <w:next w:val="1"/>
    <w:unhideWhenUsed/>
    <w:qFormat/>
    <w:uiPriority w:val="0"/>
    <w:pPr>
      <w:keepNext/>
      <w:keepLines/>
      <w:spacing w:after="50" w:afterLines="50"/>
      <w:ind w:firstLine="0" w:firstLineChars="0"/>
      <w:outlineLvl w:val="4"/>
    </w:pPr>
    <w:rPr>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8">
    <w:name w:val="Normal Indent"/>
    <w:basedOn w:val="1"/>
    <w:qFormat/>
    <w:uiPriority w:val="0"/>
    <w:pPr>
      <w:autoSpaceDE w:val="0"/>
      <w:autoSpaceDN w:val="0"/>
      <w:adjustRightInd w:val="0"/>
      <w:ind w:firstLine="488"/>
      <w:textAlignment w:val="baseline"/>
    </w:pPr>
    <w:rPr>
      <w:kern w:val="0"/>
      <w:szCs w:val="20"/>
    </w:rPr>
  </w:style>
  <w:style w:type="paragraph" w:styleId="9">
    <w:name w:val="toc 3"/>
    <w:basedOn w:val="1"/>
    <w:next w:val="1"/>
    <w:autoRedefine/>
    <w:qFormat/>
    <w:uiPriority w:val="39"/>
    <w:pPr>
      <w:ind w:left="840" w:leftChars="400"/>
    </w:pPr>
    <w:rPr>
      <w:sz w:val="21"/>
    </w:rPr>
  </w:style>
  <w:style w:type="paragraph" w:styleId="10">
    <w:name w:val="footer"/>
    <w:basedOn w:val="1"/>
    <w:link w:val="27"/>
    <w:qFormat/>
    <w:uiPriority w:val="99"/>
    <w:pPr>
      <w:tabs>
        <w:tab w:val="center" w:pos="4153"/>
        <w:tab w:val="right" w:pos="8306"/>
      </w:tabs>
      <w:adjustRightInd w:val="0"/>
      <w:spacing w:line="460" w:lineRule="atLeast"/>
      <w:ind w:firstLine="567"/>
      <w:textAlignment w:val="baseline"/>
    </w:pPr>
    <w:rPr>
      <w:color w:val="000000"/>
      <w:sz w:val="18"/>
    </w:rPr>
  </w:style>
  <w:style w:type="paragraph" w:styleId="11">
    <w:name w:val="header"/>
    <w:basedOn w:val="1"/>
    <w:qFormat/>
    <w:uiPriority w:val="0"/>
    <w:pPr>
      <w:adjustRightInd w:val="0"/>
      <w:spacing w:line="460" w:lineRule="atLeast"/>
      <w:textAlignment w:val="baseline"/>
    </w:pPr>
    <w:rPr>
      <w:rFonts w:ascii="Times" w:hAnsi="Times" w:eastAsia="楷体_GB2312"/>
      <w:color w:val="000000"/>
    </w:rPr>
  </w:style>
  <w:style w:type="paragraph" w:styleId="12">
    <w:name w:val="toc 1"/>
    <w:basedOn w:val="1"/>
    <w:next w:val="1"/>
    <w:qFormat/>
    <w:uiPriority w:val="39"/>
    <w:pPr>
      <w:ind w:firstLine="0" w:firstLineChars="0"/>
    </w:pPr>
    <w:rPr>
      <w:rFonts w:ascii="Times New Roman" w:hAnsi="Times New Roman"/>
    </w:rPr>
  </w:style>
  <w:style w:type="paragraph" w:styleId="13">
    <w:name w:val="toc 2"/>
    <w:basedOn w:val="1"/>
    <w:next w:val="1"/>
    <w:qFormat/>
    <w:uiPriority w:val="39"/>
    <w:pPr>
      <w:ind w:left="200" w:leftChars="200" w:firstLine="0" w:firstLineChars="0"/>
    </w:pPr>
    <w:rPr>
      <w:rFonts w:ascii="Times New Roman" w:hAnsi="Times New Roman"/>
      <w:sz w:val="21"/>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26E5" w:themeColor="hyperlink"/>
      <w:u w:val="single"/>
      <w14:textFill>
        <w14:solidFill>
          <w14:schemeClr w14:val="hlink"/>
        </w14:solidFill>
      </w14:textFill>
    </w:rPr>
  </w:style>
  <w:style w:type="paragraph" w:styleId="18">
    <w:name w:val="List Paragraph"/>
    <w:basedOn w:val="1"/>
    <w:qFormat/>
    <w:uiPriority w:val="34"/>
    <w:pPr>
      <w:ind w:firstLine="420"/>
    </w:pPr>
  </w:style>
  <w:style w:type="paragraph" w:customStyle="1" w:styleId="19">
    <w:name w:val="正文5"/>
    <w:basedOn w:val="1"/>
    <w:qFormat/>
    <w:uiPriority w:val="0"/>
    <w:pPr>
      <w:ind w:firstLine="480" w:firstLineChars="200"/>
    </w:pPr>
  </w:style>
  <w:style w:type="paragraph" w:customStyle="1" w:styleId="20">
    <w:name w:val="正文文本缩进 211"/>
    <w:basedOn w:val="1"/>
    <w:qFormat/>
    <w:uiPriority w:val="0"/>
    <w:pPr>
      <w:spacing w:before="100" w:beforeAutospacing="1" w:after="100" w:afterAutospacing="1" w:line="240" w:lineRule="auto"/>
      <w:ind w:right="-65" w:firstLine="570" w:firstLineChars="0"/>
      <w:jc w:val="both"/>
    </w:pPr>
    <w:rPr>
      <w:b/>
      <w:bCs/>
      <w:sz w:val="28"/>
      <w:szCs w:val="28"/>
    </w:rPr>
  </w:style>
  <w:style w:type="paragraph" w:customStyle="1" w:styleId="21">
    <w:name w:val="表"/>
    <w:basedOn w:val="1"/>
    <w:qFormat/>
    <w:uiPriority w:val="0"/>
    <w:pPr>
      <w:tabs>
        <w:tab w:val="left" w:pos="720"/>
        <w:tab w:val="left" w:pos="2940"/>
      </w:tabs>
      <w:adjustRightInd w:val="0"/>
      <w:ind w:firstLine="0" w:firstLineChars="0"/>
    </w:pPr>
    <w:rPr>
      <w:rFonts w:hAnsi="Arial" w:cs="Arial"/>
      <w:bCs/>
      <w:position w:val="-16"/>
    </w:rPr>
  </w:style>
  <w:style w:type="paragraph" w:customStyle="1" w:styleId="22">
    <w:name w:val="表左"/>
    <w:basedOn w:val="1"/>
    <w:next w:val="19"/>
    <w:qFormat/>
    <w:uiPriority w:val="0"/>
    <w:pPr>
      <w:ind w:firstLine="0" w:firstLineChars="0"/>
    </w:pPr>
  </w:style>
  <w:style w:type="paragraph" w:customStyle="1" w:styleId="23">
    <w:name w:val="表格+两端对齐"/>
    <w:basedOn w:val="1"/>
    <w:qFormat/>
    <w:uiPriority w:val="0"/>
    <w:pPr>
      <w:adjustRightInd w:val="0"/>
      <w:ind w:firstLine="0" w:firstLineChars="0"/>
      <w:jc w:val="both"/>
    </w:pPr>
    <w:rPr>
      <w:rFonts w:cs="宋体"/>
      <w:szCs w:val="20"/>
    </w:rPr>
  </w:style>
  <w:style w:type="paragraph" w:customStyle="1" w:styleId="24">
    <w:name w:val="表标题h"/>
    <w:next w:val="1"/>
    <w:qFormat/>
    <w:uiPriority w:val="0"/>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25">
    <w:name w:val="注"/>
    <w:basedOn w:val="1"/>
    <w:qFormat/>
    <w:uiPriority w:val="0"/>
    <w:pPr>
      <w:ind w:left="400" w:leftChars="400" w:firstLine="0" w:firstLineChars="0"/>
      <w:jc w:val="both"/>
    </w:pPr>
    <w:rPr>
      <w:sz w:val="21"/>
    </w:rPr>
  </w:style>
  <w:style w:type="table" w:customStyle="1" w:styleId="26">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页脚 Char"/>
    <w:basedOn w:val="16"/>
    <w:link w:val="10"/>
    <w:qFormat/>
    <w:uiPriority w:val="99"/>
    <w:rPr>
      <w:rFonts w:ascii="宋体" w:hAnsi="宋体" w:cstheme="majorHAnsi"/>
      <w:color w:val="000000"/>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5403</Words>
  <Characters>5963</Characters>
  <Lines>109</Lines>
  <Paragraphs>30</Paragraphs>
  <TotalTime>32</TotalTime>
  <ScaleCrop>false</ScaleCrop>
  <LinksUpToDate>false</LinksUpToDate>
  <CharactersWithSpaces>6010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2024-10-24T01:59:00Z</dcterms:created>
  <dc:creator>Henrynaxiashina</dc:creator>
  <cp:lastModifiedBy>粒粒</cp:lastModifiedBy>
  <dcterms:modified xsi:type="dcterms:W3CDTF">2024-11-28T11:56:26Z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28221837F8134CEC884975346878646A_13</vt:lpwstr>
  </property>
</Properties>
</file>