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240" w:after="480" w:line="360" w:lineRule="auto"/>
        <w:jc w:val="center"/>
        <w:rPr>
          <w:rFonts w:asciiTheme="minorEastAsia" w:hAnsiTheme="minorEastAsia" w:eastAsiaTheme="minorEastAsia" w:cstheme="minorEastAsia"/>
          <w:b/>
          <w:bCs/>
          <w:color w:val="auto"/>
          <w:sz w:val="24"/>
          <w:highlight w:val="none"/>
        </w:rPr>
      </w:pPr>
      <w:r>
        <w:rPr>
          <w:rFonts w:hint="eastAsia" w:asciiTheme="minorEastAsia" w:hAnsiTheme="minorEastAsia" w:eastAsiaTheme="minorEastAsia" w:cstheme="minorEastAsia"/>
          <w:b/>
          <w:bCs/>
          <w:color w:val="auto"/>
          <w:sz w:val="24"/>
          <w:highlight w:val="none"/>
          <w:lang w:eastAsia="zh-CN"/>
        </w:rPr>
        <w:t>采购</w:t>
      </w:r>
      <w:r>
        <w:rPr>
          <w:rFonts w:hint="eastAsia" w:asciiTheme="minorEastAsia" w:hAnsiTheme="minorEastAsia" w:eastAsiaTheme="minorEastAsia" w:cstheme="minorEastAsia"/>
          <w:b/>
          <w:bCs/>
          <w:color w:val="auto"/>
          <w:sz w:val="24"/>
          <w:highlight w:val="none"/>
        </w:rPr>
        <w:t>需求一览表及技术规格</w:t>
      </w:r>
    </w:p>
    <w:p>
      <w:pPr>
        <w:pStyle w:val="10"/>
        <w:numPr>
          <w:ilvl w:val="0"/>
          <w:numId w:val="1"/>
        </w:numPr>
        <w:spacing w:line="360" w:lineRule="auto"/>
        <w:ind w:firstLineChars="0"/>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设备名称：便携式数字化彩色多普勒超声波诊断仪</w:t>
      </w:r>
    </w:p>
    <w:p>
      <w:pPr>
        <w:pStyle w:val="13"/>
        <w:numPr>
          <w:ilvl w:val="0"/>
          <w:numId w:val="1"/>
        </w:numPr>
        <w:spacing w:line="360" w:lineRule="auto"/>
        <w:ind w:firstLineChars="0"/>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设备用途说明：主要用于腹部、妇产、心脏、</w:t>
      </w:r>
      <w:r>
        <w:rPr>
          <w:rFonts w:hint="eastAsia" w:asciiTheme="minorEastAsia" w:hAnsiTheme="minorEastAsia" w:eastAsiaTheme="minorEastAsia" w:cstheme="minorEastAsia"/>
          <w:color w:val="auto"/>
          <w:kern w:val="0"/>
          <w:sz w:val="24"/>
          <w:highlight w:val="none"/>
        </w:rPr>
        <w:t>泌尿、外周血管、小器官、肌肉骨骼、神经、术中，麻醉介入</w:t>
      </w:r>
      <w:r>
        <w:rPr>
          <w:rFonts w:hint="eastAsia" w:asciiTheme="minorEastAsia" w:hAnsiTheme="minorEastAsia" w:eastAsiaTheme="minorEastAsia" w:cstheme="minorEastAsia"/>
          <w:color w:val="auto"/>
          <w:sz w:val="24"/>
          <w:highlight w:val="none"/>
        </w:rPr>
        <w:t>等方面的临床诊断。</w:t>
      </w:r>
    </w:p>
    <w:p>
      <w:pPr>
        <w:spacing w:line="360" w:lineRule="auto"/>
        <w:ind w:left="720" w:hanging="720" w:hangingChars="300"/>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三．★具备在线教学功能，触摸屏及显示器可同步显示扫查示意图及超声声像图，另显示器所展示的教学画面可进行放大缩小调节，并具备持续升级能力，能满足开展新的临床应用需求。</w:t>
      </w:r>
    </w:p>
    <w:p>
      <w:pPr>
        <w:pStyle w:val="13"/>
        <w:spacing w:line="360" w:lineRule="auto"/>
        <w:ind w:left="960" w:hanging="960" w:hangingChars="400"/>
        <w:rPr>
          <w:rFonts w:asciiTheme="minorEastAsia" w:hAnsiTheme="minorEastAsia" w:eastAsiaTheme="minorEastAsia" w:cstheme="minorEastAsia"/>
          <w:b/>
          <w:bCs/>
          <w:color w:val="auto"/>
          <w:sz w:val="24"/>
          <w:highlight w:val="none"/>
        </w:rPr>
      </w:pPr>
      <w:r>
        <w:rPr>
          <w:rFonts w:hint="eastAsia" w:asciiTheme="minorEastAsia" w:hAnsiTheme="minorEastAsia" w:eastAsiaTheme="minorEastAsia" w:cstheme="minorEastAsia"/>
          <w:color w:val="auto"/>
          <w:sz w:val="24"/>
          <w:highlight w:val="none"/>
        </w:rPr>
        <w:t>四、 具备远程会诊功能，支持电脑PC端和手机APP终端，电脑PC端可完全还原测量和注释工具包；手机APP端可实现实时超声图像显示及在线语音交流功能。可进行远程维护等操作：远程系统软件更新、故障在线求助等功能，用户可在云端下载最新系统软件版本自动升级。患者可通过二维码，随时翻阅网络上的检查超声图像和诊断报告，</w:t>
      </w:r>
      <w:r>
        <w:rPr>
          <w:rFonts w:asciiTheme="minorEastAsia" w:hAnsiTheme="minorEastAsia" w:eastAsiaTheme="minorEastAsia" w:cstheme="minorEastAsia"/>
          <w:b/>
          <w:bCs/>
          <w:color w:val="auto"/>
          <w:sz w:val="24"/>
          <w:highlight w:val="none"/>
        </w:rPr>
        <w:t xml:space="preserve"> </w:t>
      </w:r>
    </w:p>
    <w:p>
      <w:pPr>
        <w:pStyle w:val="10"/>
        <w:spacing w:line="360" w:lineRule="auto"/>
        <w:ind w:firstLine="0" w:firstLineChars="0"/>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五、主要规格及系统概述：</w:t>
      </w:r>
    </w:p>
    <w:p>
      <w:pPr>
        <w:pStyle w:val="10"/>
        <w:numPr>
          <w:ilvl w:val="1"/>
          <w:numId w:val="2"/>
        </w:numPr>
        <w:spacing w:line="360" w:lineRule="auto"/>
        <w:ind w:firstLineChars="0"/>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便携式彩色多普勒超声波诊断仪包括：</w:t>
      </w:r>
    </w:p>
    <w:p>
      <w:pPr>
        <w:pStyle w:val="10"/>
        <w:numPr>
          <w:ilvl w:val="1"/>
          <w:numId w:val="2"/>
        </w:numPr>
        <w:spacing w:line="360" w:lineRule="auto"/>
        <w:ind w:firstLineChars="0"/>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kern w:val="0"/>
          <w:sz w:val="24"/>
          <w:highlight w:val="none"/>
        </w:rPr>
        <w:t>≥15英寸高清医用</w:t>
      </w:r>
      <w:r>
        <w:rPr>
          <w:rFonts w:hint="eastAsia" w:asciiTheme="minorEastAsia" w:hAnsiTheme="minorEastAsia" w:eastAsiaTheme="minorEastAsia" w:cstheme="minorEastAsia"/>
          <w:color w:val="auto"/>
          <w:sz w:val="24"/>
          <w:highlight w:val="none"/>
        </w:rPr>
        <w:t>液晶监视器。</w:t>
      </w:r>
    </w:p>
    <w:p>
      <w:pPr>
        <w:pStyle w:val="10"/>
        <w:numPr>
          <w:ilvl w:val="1"/>
          <w:numId w:val="2"/>
        </w:numPr>
        <w:spacing w:line="360" w:lineRule="auto"/>
        <w:ind w:firstLineChars="0"/>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数字化二维灰阶成像单元。</w:t>
      </w:r>
    </w:p>
    <w:p>
      <w:pPr>
        <w:pStyle w:val="10"/>
        <w:numPr>
          <w:ilvl w:val="1"/>
          <w:numId w:val="2"/>
        </w:numPr>
        <w:spacing w:line="360" w:lineRule="auto"/>
        <w:ind w:firstLineChars="0"/>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数字化彩色多普勒单元。</w:t>
      </w:r>
    </w:p>
    <w:p>
      <w:pPr>
        <w:pStyle w:val="10"/>
        <w:numPr>
          <w:ilvl w:val="1"/>
          <w:numId w:val="2"/>
        </w:numPr>
        <w:spacing w:line="360" w:lineRule="auto"/>
        <w:ind w:firstLineChars="0"/>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数字化频谱多普勒显示和分析单元。</w:t>
      </w:r>
    </w:p>
    <w:p>
      <w:pPr>
        <w:pStyle w:val="10"/>
        <w:numPr>
          <w:ilvl w:val="1"/>
          <w:numId w:val="2"/>
        </w:numPr>
        <w:spacing w:line="360" w:lineRule="auto"/>
        <w:ind w:firstLineChars="0"/>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数字化能量血流成像单元。</w:t>
      </w:r>
    </w:p>
    <w:p>
      <w:pPr>
        <w:pStyle w:val="10"/>
        <w:numPr>
          <w:ilvl w:val="1"/>
          <w:numId w:val="2"/>
        </w:numPr>
        <w:spacing w:line="360" w:lineRule="auto"/>
        <w:ind w:firstLineChars="0"/>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全数字式波束形成器。</w:t>
      </w:r>
    </w:p>
    <w:p>
      <w:pPr>
        <w:pStyle w:val="10"/>
        <w:numPr>
          <w:ilvl w:val="1"/>
          <w:numId w:val="2"/>
        </w:numPr>
        <w:spacing w:line="360" w:lineRule="auto"/>
        <w:ind w:firstLineChars="0"/>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lang w:val="en-US" w:eastAsia="zh-CN"/>
        </w:rPr>
        <w:t xml:space="preserve"> </w:t>
      </w:r>
      <w:r>
        <w:rPr>
          <w:rFonts w:hint="eastAsia" w:asciiTheme="minorEastAsia" w:hAnsiTheme="minorEastAsia" w:eastAsiaTheme="minorEastAsia" w:cstheme="minorEastAsia"/>
          <w:color w:val="auto"/>
          <w:sz w:val="24"/>
          <w:highlight w:val="none"/>
        </w:rPr>
        <w:t>B模式/ CFM / PWD模式分别独立角度偏转功能。</w:t>
      </w:r>
    </w:p>
    <w:p>
      <w:pPr>
        <w:pStyle w:val="10"/>
        <w:numPr>
          <w:ilvl w:val="1"/>
          <w:numId w:val="2"/>
        </w:numPr>
        <w:spacing w:line="360" w:lineRule="auto"/>
        <w:ind w:firstLineChars="0"/>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两种组织谐波成像模式, 可用于全部2D探头和4D探头，谐波频率明确显示，可视可调。</w:t>
      </w:r>
    </w:p>
    <w:p>
      <w:pPr>
        <w:pStyle w:val="10"/>
        <w:numPr>
          <w:ilvl w:val="1"/>
          <w:numId w:val="2"/>
        </w:numPr>
        <w:spacing w:line="360" w:lineRule="auto"/>
        <w:ind w:firstLineChars="0"/>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高清晰斑点噪音抑制技术</w:t>
      </w:r>
      <w:bookmarkStart w:id="0" w:name="OLE_LINK2"/>
      <w:r>
        <w:rPr>
          <w:rFonts w:hint="eastAsia" w:asciiTheme="minorEastAsia" w:hAnsiTheme="minorEastAsia" w:eastAsiaTheme="minorEastAsia" w:cstheme="minorEastAsia"/>
          <w:color w:val="auto"/>
          <w:sz w:val="24"/>
          <w:highlight w:val="none"/>
        </w:rPr>
        <w:t>。</w:t>
      </w:r>
    </w:p>
    <w:p>
      <w:pPr>
        <w:pStyle w:val="10"/>
        <w:numPr>
          <w:ilvl w:val="1"/>
          <w:numId w:val="2"/>
        </w:numPr>
        <w:spacing w:line="360" w:lineRule="auto"/>
        <w:ind w:firstLineChars="0"/>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空间复合成像技术。</w:t>
      </w:r>
    </w:p>
    <w:p>
      <w:pPr>
        <w:pStyle w:val="10"/>
        <w:numPr>
          <w:ilvl w:val="1"/>
          <w:numId w:val="2"/>
        </w:numPr>
        <w:spacing w:line="360" w:lineRule="auto"/>
        <w:ind w:firstLineChars="0"/>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b/>
          <w:bCs/>
          <w:color w:val="auto"/>
          <w:kern w:val="0"/>
          <w:sz w:val="24"/>
          <w:highlight w:val="none"/>
        </w:rPr>
        <w:t>★</w:t>
      </w:r>
      <w:r>
        <w:rPr>
          <w:rFonts w:hint="eastAsia" w:asciiTheme="minorEastAsia" w:hAnsiTheme="minorEastAsia" w:eastAsiaTheme="minorEastAsia" w:cstheme="minorEastAsia"/>
          <w:color w:val="auto"/>
          <w:sz w:val="24"/>
          <w:highlight w:val="none"/>
        </w:rPr>
        <w:t>系统动态范围≥</w:t>
      </w:r>
      <w:r>
        <w:rPr>
          <w:rFonts w:hint="eastAsia" w:asciiTheme="minorEastAsia" w:hAnsiTheme="minorEastAsia" w:eastAsiaTheme="minorEastAsia" w:cstheme="minorEastAsia"/>
          <w:color w:val="auto"/>
          <w:sz w:val="24"/>
          <w:highlight w:val="none"/>
        </w:rPr>
        <w:t>280Db，2</w:t>
      </w:r>
      <w:r>
        <w:rPr>
          <w:rFonts w:hint="eastAsia" w:asciiTheme="minorEastAsia" w:hAnsiTheme="minorEastAsia" w:eastAsiaTheme="minorEastAsia" w:cstheme="minorEastAsia"/>
          <w:color w:val="auto"/>
          <w:sz w:val="24"/>
          <w:highlight w:val="none"/>
          <w:lang w:val="en-US" w:eastAsia="zh-CN"/>
        </w:rPr>
        <w:t>Db</w:t>
      </w:r>
      <w:bookmarkStart w:id="2" w:name="_GoBack"/>
      <w:bookmarkEnd w:id="2"/>
      <w:r>
        <w:rPr>
          <w:rFonts w:hint="eastAsia" w:asciiTheme="minorEastAsia" w:hAnsiTheme="minorEastAsia" w:eastAsiaTheme="minorEastAsia" w:cstheme="minorEastAsia"/>
          <w:color w:val="auto"/>
          <w:sz w:val="24"/>
          <w:highlight w:val="none"/>
        </w:rPr>
        <w:t>逐级调节，数值明确显示</w:t>
      </w:r>
      <w:bookmarkEnd w:id="0"/>
      <w:r>
        <w:rPr>
          <w:rFonts w:hint="eastAsia" w:asciiTheme="minorEastAsia" w:hAnsiTheme="minorEastAsia" w:eastAsiaTheme="minorEastAsia" w:cstheme="minorEastAsia"/>
          <w:color w:val="auto"/>
          <w:sz w:val="24"/>
          <w:highlight w:val="none"/>
        </w:rPr>
        <w:t>。</w:t>
      </w:r>
    </w:p>
    <w:p>
      <w:pPr>
        <w:pStyle w:val="10"/>
        <w:numPr>
          <w:ilvl w:val="1"/>
          <w:numId w:val="2"/>
        </w:numPr>
        <w:spacing w:line="360" w:lineRule="auto"/>
        <w:ind w:firstLineChars="0"/>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跟踪对比技术，可将不同日期，不同时间、不同病人图像进行同屏对比显示，支持不同探头图像、动静态图像同屏对比显示，便于疾病的归类统计示教，且所对比的左右两幅图像大小一致，并可进行图像处理和测量注释。</w:t>
      </w:r>
    </w:p>
    <w:p>
      <w:pPr>
        <w:pStyle w:val="10"/>
        <w:numPr>
          <w:ilvl w:val="1"/>
          <w:numId w:val="2"/>
        </w:numPr>
        <w:spacing w:line="360" w:lineRule="auto"/>
        <w:ind w:firstLineChars="0"/>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梯形成像、凸型扩展功能。</w:t>
      </w:r>
    </w:p>
    <w:p>
      <w:pPr>
        <w:pStyle w:val="10"/>
        <w:numPr>
          <w:ilvl w:val="1"/>
          <w:numId w:val="2"/>
        </w:numPr>
        <w:spacing w:line="360" w:lineRule="auto"/>
        <w:ind w:firstLineChars="0"/>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具备穿刺引导，并具备三种引导方式。</w:t>
      </w:r>
    </w:p>
    <w:p>
      <w:pPr>
        <w:pStyle w:val="10"/>
        <w:numPr>
          <w:ilvl w:val="1"/>
          <w:numId w:val="2"/>
        </w:numPr>
        <w:spacing w:line="360" w:lineRule="auto"/>
        <w:ind w:firstLineChars="0"/>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全屏放大显示功能。</w:t>
      </w:r>
    </w:p>
    <w:p>
      <w:pPr>
        <w:pStyle w:val="10"/>
        <w:numPr>
          <w:ilvl w:val="1"/>
          <w:numId w:val="2"/>
        </w:numPr>
        <w:spacing w:line="360" w:lineRule="auto"/>
        <w:ind w:firstLineChars="0"/>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Zoom 局部放大功能。</w:t>
      </w:r>
    </w:p>
    <w:p>
      <w:pPr>
        <w:pStyle w:val="10"/>
        <w:numPr>
          <w:ilvl w:val="1"/>
          <w:numId w:val="2"/>
        </w:numPr>
        <w:spacing w:line="360" w:lineRule="auto"/>
        <w:ind w:firstLineChars="0"/>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双幅实时成像，成像大小不变。</w:t>
      </w:r>
    </w:p>
    <w:p>
      <w:pPr>
        <w:pStyle w:val="10"/>
        <w:numPr>
          <w:ilvl w:val="1"/>
          <w:numId w:val="2"/>
        </w:numPr>
        <w:spacing w:line="360" w:lineRule="auto"/>
        <w:ind w:firstLineChars="0"/>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≥8个焦点可调。</w:t>
      </w:r>
    </w:p>
    <w:p>
      <w:pPr>
        <w:pStyle w:val="10"/>
        <w:numPr>
          <w:ilvl w:val="1"/>
          <w:numId w:val="2"/>
        </w:numPr>
        <w:spacing w:line="360" w:lineRule="auto"/>
        <w:ind w:firstLineChars="0"/>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实时双同步、三同步。</w:t>
      </w:r>
    </w:p>
    <w:p>
      <w:pPr>
        <w:pStyle w:val="10"/>
        <w:numPr>
          <w:ilvl w:val="1"/>
          <w:numId w:val="2"/>
        </w:numPr>
        <w:spacing w:line="360" w:lineRule="auto"/>
        <w:ind w:firstLineChars="0"/>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自动优化。</w:t>
      </w:r>
    </w:p>
    <w:p>
      <w:pPr>
        <w:pStyle w:val="10"/>
        <w:numPr>
          <w:ilvl w:val="1"/>
          <w:numId w:val="2"/>
        </w:numPr>
        <w:spacing w:line="360" w:lineRule="auto"/>
        <w:ind w:firstLineChars="0"/>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原始数据处理功能，数据储存后，可对回放的常规图像进行20种参数调节。</w:t>
      </w:r>
    </w:p>
    <w:p>
      <w:pPr>
        <w:pStyle w:val="10"/>
        <w:numPr>
          <w:ilvl w:val="1"/>
          <w:numId w:val="2"/>
        </w:numPr>
        <w:spacing w:line="360" w:lineRule="auto"/>
        <w:ind w:firstLineChars="0"/>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测量和分析：(B型、M型、频谱多普勒、彩色模式)</w:t>
      </w:r>
    </w:p>
    <w:p>
      <w:pPr>
        <w:pStyle w:val="10"/>
        <w:numPr>
          <w:ilvl w:val="2"/>
          <w:numId w:val="2"/>
        </w:numPr>
        <w:spacing w:line="360" w:lineRule="auto"/>
        <w:ind w:firstLineChars="0"/>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一般测量。</w:t>
      </w:r>
    </w:p>
    <w:p>
      <w:pPr>
        <w:pStyle w:val="10"/>
        <w:numPr>
          <w:ilvl w:val="2"/>
          <w:numId w:val="2"/>
        </w:numPr>
        <w:spacing w:line="360" w:lineRule="auto"/>
        <w:ind w:firstLineChars="0"/>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妇、产科测量包，支持产科自动测量。</w:t>
      </w:r>
    </w:p>
    <w:p>
      <w:pPr>
        <w:pStyle w:val="10"/>
        <w:numPr>
          <w:ilvl w:val="2"/>
          <w:numId w:val="2"/>
        </w:numPr>
        <w:spacing w:line="360" w:lineRule="auto"/>
        <w:ind w:firstLineChars="0"/>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血管测量包。</w:t>
      </w:r>
    </w:p>
    <w:p>
      <w:pPr>
        <w:pStyle w:val="10"/>
        <w:numPr>
          <w:ilvl w:val="2"/>
          <w:numId w:val="2"/>
        </w:numPr>
        <w:spacing w:line="360" w:lineRule="auto"/>
        <w:ind w:firstLineChars="0"/>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泌尿科测量与分析，支持膀胱自动测量。</w:t>
      </w:r>
    </w:p>
    <w:p>
      <w:pPr>
        <w:pStyle w:val="10"/>
        <w:numPr>
          <w:ilvl w:val="2"/>
          <w:numId w:val="2"/>
        </w:numPr>
        <w:spacing w:line="360" w:lineRule="auto"/>
        <w:ind w:firstLineChars="0"/>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肾脏测量包。</w:t>
      </w:r>
    </w:p>
    <w:p>
      <w:pPr>
        <w:pStyle w:val="10"/>
        <w:numPr>
          <w:ilvl w:val="2"/>
          <w:numId w:val="2"/>
        </w:numPr>
        <w:spacing w:line="360" w:lineRule="auto"/>
        <w:ind w:firstLineChars="0"/>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容积测量包。</w:t>
      </w:r>
    </w:p>
    <w:p>
      <w:pPr>
        <w:pStyle w:val="10"/>
        <w:numPr>
          <w:ilvl w:val="2"/>
          <w:numId w:val="2"/>
        </w:numPr>
        <w:spacing w:line="360" w:lineRule="auto"/>
        <w:ind w:firstLineChars="0"/>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多普勒血流测量与分析。</w:t>
      </w:r>
    </w:p>
    <w:p>
      <w:pPr>
        <w:pStyle w:val="10"/>
        <w:numPr>
          <w:ilvl w:val="2"/>
          <w:numId w:val="2"/>
        </w:numPr>
        <w:spacing w:line="360" w:lineRule="auto"/>
        <w:ind w:firstLineChars="0"/>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自动多普勒血流测量与分析。</w:t>
      </w:r>
    </w:p>
    <w:p>
      <w:pPr>
        <w:pStyle w:val="10"/>
        <w:numPr>
          <w:ilvl w:val="2"/>
          <w:numId w:val="2"/>
        </w:numPr>
        <w:spacing w:line="360" w:lineRule="auto"/>
        <w:ind w:firstLineChars="0"/>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客户自定义测量。</w:t>
      </w:r>
    </w:p>
    <w:p>
      <w:pPr>
        <w:pStyle w:val="10"/>
        <w:numPr>
          <w:ilvl w:val="1"/>
          <w:numId w:val="2"/>
        </w:numPr>
        <w:spacing w:line="360" w:lineRule="auto"/>
        <w:ind w:firstLineChars="0"/>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图像存储与(电影)回放重现单元。</w:t>
      </w:r>
    </w:p>
    <w:p>
      <w:pPr>
        <w:pStyle w:val="10"/>
        <w:numPr>
          <w:ilvl w:val="1"/>
          <w:numId w:val="2"/>
        </w:numPr>
        <w:spacing w:line="360" w:lineRule="auto"/>
        <w:ind w:firstLineChars="0"/>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输入/输出信号：</w:t>
      </w:r>
    </w:p>
    <w:p>
      <w:pPr>
        <w:pStyle w:val="10"/>
        <w:numPr>
          <w:ilvl w:val="2"/>
          <w:numId w:val="2"/>
        </w:numPr>
        <w:spacing w:line="360" w:lineRule="auto"/>
        <w:ind w:firstLineChars="0"/>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输入：音频。</w:t>
      </w:r>
    </w:p>
    <w:p>
      <w:pPr>
        <w:pStyle w:val="10"/>
        <w:numPr>
          <w:ilvl w:val="2"/>
          <w:numId w:val="2"/>
        </w:numPr>
        <w:spacing w:line="360" w:lineRule="auto"/>
        <w:ind w:firstLineChars="0"/>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输出：DVI、音频。</w:t>
      </w:r>
    </w:p>
    <w:p>
      <w:pPr>
        <w:pStyle w:val="10"/>
        <w:numPr>
          <w:ilvl w:val="2"/>
          <w:numId w:val="2"/>
        </w:numPr>
        <w:spacing w:line="360" w:lineRule="auto"/>
        <w:ind w:firstLineChars="0"/>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支持DICOM3.0。</w:t>
      </w:r>
    </w:p>
    <w:p>
      <w:pPr>
        <w:pStyle w:val="10"/>
        <w:numPr>
          <w:ilvl w:val="1"/>
          <w:numId w:val="2"/>
        </w:numPr>
        <w:spacing w:line="360" w:lineRule="auto"/>
        <w:ind w:firstLineChars="0"/>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连通性：AVI, VRD，可支持DICOM3.0，医学数字图像格式（DICOM可以作为中央服务器远程读取、调入、存储图像）。</w:t>
      </w:r>
    </w:p>
    <w:p>
      <w:pPr>
        <w:pStyle w:val="10"/>
        <w:numPr>
          <w:ilvl w:val="1"/>
          <w:numId w:val="2"/>
        </w:numPr>
        <w:spacing w:line="360" w:lineRule="auto"/>
        <w:ind w:firstLineChars="0"/>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图像管理与记录装置：</w:t>
      </w:r>
    </w:p>
    <w:p>
      <w:pPr>
        <w:pStyle w:val="10"/>
        <w:numPr>
          <w:ilvl w:val="2"/>
          <w:numId w:val="2"/>
        </w:numPr>
        <w:spacing w:line="360" w:lineRule="auto"/>
        <w:ind w:firstLineChars="0"/>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超声图像存档与病案管理系统。</w:t>
      </w:r>
    </w:p>
    <w:p>
      <w:pPr>
        <w:pStyle w:val="10"/>
        <w:numPr>
          <w:ilvl w:val="2"/>
          <w:numId w:val="2"/>
        </w:numPr>
        <w:spacing w:line="360" w:lineRule="auto"/>
        <w:ind w:firstLineChars="0"/>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硬盘≥120GB。</w:t>
      </w:r>
    </w:p>
    <w:p>
      <w:pPr>
        <w:pStyle w:val="10"/>
        <w:numPr>
          <w:ilvl w:val="2"/>
          <w:numId w:val="2"/>
        </w:numPr>
        <w:spacing w:line="360" w:lineRule="auto"/>
        <w:ind w:firstLineChars="0"/>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一体化原始数据的简帖版可以存储和回放动态及静态图像以往图像与当前图像同屏对比显示。</w:t>
      </w:r>
    </w:p>
    <w:p>
      <w:pPr>
        <w:pStyle w:val="10"/>
        <w:numPr>
          <w:ilvl w:val="2"/>
          <w:numId w:val="2"/>
        </w:numPr>
        <w:spacing w:line="360" w:lineRule="auto"/>
        <w:ind w:firstLineChars="0"/>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DVD –RW。</w:t>
      </w:r>
    </w:p>
    <w:p>
      <w:pPr>
        <w:pStyle w:val="10"/>
        <w:numPr>
          <w:ilvl w:val="2"/>
          <w:numId w:val="2"/>
        </w:numPr>
        <w:spacing w:line="360" w:lineRule="auto"/>
        <w:ind w:firstLineChars="0"/>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kern w:val="0"/>
          <w:sz w:val="24"/>
          <w:highlight w:val="none"/>
        </w:rPr>
        <w:t>≥</w:t>
      </w:r>
      <w:r>
        <w:rPr>
          <w:rFonts w:hint="eastAsia" w:asciiTheme="minorEastAsia" w:hAnsiTheme="minorEastAsia" w:eastAsiaTheme="minorEastAsia" w:cstheme="minorEastAsia"/>
          <w:color w:val="auto"/>
          <w:sz w:val="24"/>
          <w:highlight w:val="none"/>
        </w:rPr>
        <w:t>2个USB接口，可一键快速将图象存储至USB、硬盘，无需其他格式转换操作，无需进入病人档案或系统设置。</w:t>
      </w:r>
    </w:p>
    <w:p>
      <w:pPr>
        <w:pStyle w:val="10"/>
        <w:numPr>
          <w:ilvl w:val="2"/>
          <w:numId w:val="2"/>
        </w:numPr>
        <w:spacing w:line="360" w:lineRule="auto"/>
        <w:ind w:firstLineChars="0"/>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客户报告系统。</w:t>
      </w:r>
    </w:p>
    <w:p>
      <w:pPr>
        <w:pStyle w:val="10"/>
        <w:numPr>
          <w:ilvl w:val="0"/>
          <w:numId w:val="3"/>
        </w:numPr>
        <w:spacing w:line="360" w:lineRule="auto"/>
        <w:ind w:firstLineChars="0"/>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技术参数及要求：</w:t>
      </w:r>
    </w:p>
    <w:p>
      <w:pPr>
        <w:pStyle w:val="10"/>
        <w:numPr>
          <w:ilvl w:val="1"/>
          <w:numId w:val="4"/>
        </w:numPr>
        <w:spacing w:line="360" w:lineRule="auto"/>
        <w:ind w:firstLineChars="0"/>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系统通用功能：</w:t>
      </w:r>
    </w:p>
    <w:p>
      <w:pPr>
        <w:pStyle w:val="10"/>
        <w:numPr>
          <w:ilvl w:val="2"/>
          <w:numId w:val="4"/>
        </w:numPr>
        <w:spacing w:line="360" w:lineRule="auto"/>
        <w:ind w:firstLineChars="0"/>
        <w:rPr>
          <w:rFonts w:asciiTheme="minorEastAsia" w:hAnsiTheme="minorEastAsia" w:eastAsiaTheme="minorEastAsia" w:cstheme="minorEastAsia"/>
          <w:color w:val="auto"/>
          <w:sz w:val="24"/>
          <w:highlight w:val="none"/>
        </w:rPr>
      </w:pPr>
      <w:bookmarkStart w:id="1" w:name="_Hlk57452733"/>
      <w:r>
        <w:rPr>
          <w:rFonts w:hint="eastAsia" w:asciiTheme="minorEastAsia" w:hAnsiTheme="minorEastAsia" w:eastAsiaTheme="minorEastAsia" w:cstheme="minorEastAsia"/>
          <w:color w:val="auto"/>
          <w:kern w:val="0"/>
          <w:sz w:val="24"/>
          <w:highlight w:val="none"/>
        </w:rPr>
        <w:t>★</w:t>
      </w:r>
      <w:bookmarkEnd w:id="1"/>
      <w:r>
        <w:rPr>
          <w:rFonts w:hint="eastAsia" w:asciiTheme="minorEastAsia" w:hAnsiTheme="minorEastAsia" w:eastAsiaTheme="minorEastAsia" w:cstheme="minorEastAsia"/>
          <w:color w:val="auto"/>
          <w:sz w:val="24"/>
          <w:highlight w:val="none"/>
        </w:rPr>
        <w:t>≥15英寸高分辨率液晶监视器。</w:t>
      </w:r>
    </w:p>
    <w:p>
      <w:pPr>
        <w:pStyle w:val="10"/>
        <w:numPr>
          <w:ilvl w:val="2"/>
          <w:numId w:val="4"/>
        </w:numPr>
        <w:spacing w:line="360" w:lineRule="auto"/>
        <w:ind w:firstLineChars="0"/>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≥8英寸电容操作触摸屏，可进行滑动翻页，并可在触摸屏上进行注释和体表图操作。</w:t>
      </w:r>
    </w:p>
    <w:p>
      <w:pPr>
        <w:pStyle w:val="10"/>
        <w:numPr>
          <w:ilvl w:val="2"/>
          <w:numId w:val="4"/>
        </w:numPr>
        <w:spacing w:line="360" w:lineRule="auto"/>
        <w:ind w:firstLineChars="0"/>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扫描方式：逐行扫描，高分辨率。</w:t>
      </w:r>
    </w:p>
    <w:p>
      <w:pPr>
        <w:pStyle w:val="10"/>
        <w:numPr>
          <w:ilvl w:val="2"/>
          <w:numId w:val="4"/>
        </w:numPr>
        <w:spacing w:line="360" w:lineRule="auto"/>
        <w:ind w:firstLineChars="0"/>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整机重量≤</w:t>
      </w:r>
      <w:r>
        <w:rPr>
          <w:rFonts w:asciiTheme="minorEastAsia" w:hAnsiTheme="minorEastAsia" w:eastAsiaTheme="minorEastAsia" w:cstheme="minorEastAsia"/>
          <w:color w:val="auto"/>
          <w:sz w:val="24"/>
          <w:highlight w:val="none"/>
        </w:rPr>
        <w:t>4.0</w:t>
      </w:r>
      <w:r>
        <w:rPr>
          <w:rFonts w:hint="eastAsia" w:asciiTheme="minorEastAsia" w:hAnsiTheme="minorEastAsia" w:eastAsiaTheme="minorEastAsia" w:cstheme="minorEastAsia"/>
          <w:color w:val="auto"/>
          <w:sz w:val="24"/>
          <w:highlight w:val="none"/>
        </w:rPr>
        <w:t>Kg。</w:t>
      </w:r>
    </w:p>
    <w:p>
      <w:pPr>
        <w:pStyle w:val="10"/>
        <w:numPr>
          <w:ilvl w:val="1"/>
          <w:numId w:val="4"/>
        </w:numPr>
        <w:spacing w:line="360" w:lineRule="auto"/>
        <w:ind w:firstLineChars="0"/>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探头规格：</w:t>
      </w:r>
    </w:p>
    <w:p>
      <w:pPr>
        <w:pStyle w:val="10"/>
        <w:numPr>
          <w:ilvl w:val="2"/>
          <w:numId w:val="4"/>
        </w:numPr>
        <w:spacing w:line="360" w:lineRule="auto"/>
        <w:ind w:firstLineChars="0"/>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★探头可与同品牌部分型号台式机通用。</w:t>
      </w:r>
    </w:p>
    <w:p>
      <w:pPr>
        <w:pStyle w:val="10"/>
        <w:numPr>
          <w:ilvl w:val="2"/>
          <w:numId w:val="4"/>
        </w:numPr>
        <w:spacing w:line="360" w:lineRule="auto"/>
        <w:ind w:firstLineChars="0"/>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探头数量：</w:t>
      </w:r>
      <w:r>
        <w:rPr>
          <w:rFonts w:asciiTheme="minorEastAsia" w:hAnsiTheme="minorEastAsia" w:eastAsiaTheme="minorEastAsia" w:cstheme="minorEastAsia"/>
          <w:color w:val="auto"/>
          <w:sz w:val="24"/>
          <w:highlight w:val="none"/>
        </w:rPr>
        <w:t>2</w:t>
      </w:r>
      <w:r>
        <w:rPr>
          <w:rFonts w:hint="eastAsia" w:asciiTheme="minorEastAsia" w:hAnsiTheme="minorEastAsia" w:eastAsiaTheme="minorEastAsia" w:cstheme="minorEastAsia"/>
          <w:color w:val="auto"/>
          <w:sz w:val="24"/>
          <w:highlight w:val="none"/>
        </w:rPr>
        <w:t>个凸阵探头 线阵探头，</w:t>
      </w:r>
    </w:p>
    <w:p>
      <w:pPr>
        <w:pStyle w:val="10"/>
        <w:numPr>
          <w:ilvl w:val="2"/>
          <w:numId w:val="4"/>
        </w:numPr>
        <w:spacing w:line="360" w:lineRule="auto"/>
        <w:ind w:firstLineChars="0"/>
        <w:rPr>
          <w:rFonts w:asciiTheme="minorEastAsia" w:hAnsiTheme="minorEastAsia" w:eastAsiaTheme="minorEastAsia" w:cstheme="minorEastAsia"/>
          <w:color w:val="auto"/>
          <w:sz w:val="24"/>
          <w:highlight w:val="none"/>
          <w:lang w:val="zh-CN"/>
        </w:rPr>
      </w:pPr>
      <w:r>
        <w:rPr>
          <w:rFonts w:hint="eastAsia" w:asciiTheme="minorEastAsia" w:hAnsiTheme="minorEastAsia" w:eastAsiaTheme="minorEastAsia" w:cstheme="minorEastAsia"/>
          <w:color w:val="auto"/>
          <w:sz w:val="24"/>
          <w:highlight w:val="none"/>
        </w:rPr>
        <w:t>频率：宽频带或变频探头，所有探头及所有模式有明确的工作频率显示，实现二维、彩色、多普勒频率独立可调，基波中心频率可选择≥4种，谐波频率可选≥4种，多普勒可选不同频率≥3种。</w:t>
      </w:r>
    </w:p>
    <w:p>
      <w:pPr>
        <w:pStyle w:val="10"/>
        <w:numPr>
          <w:ilvl w:val="2"/>
          <w:numId w:val="4"/>
        </w:numPr>
        <w:spacing w:line="360" w:lineRule="auto"/>
        <w:ind w:firstLineChars="0"/>
        <w:rPr>
          <w:rFonts w:asciiTheme="minorEastAsia" w:hAnsiTheme="minorEastAsia" w:eastAsiaTheme="minorEastAsia" w:cstheme="minorEastAsia"/>
          <w:color w:val="auto"/>
          <w:sz w:val="24"/>
          <w:highlight w:val="none"/>
          <w:lang w:val="zh-CN"/>
        </w:rPr>
      </w:pPr>
      <w:r>
        <w:rPr>
          <w:rFonts w:hint="eastAsia" w:asciiTheme="minorEastAsia" w:hAnsiTheme="minorEastAsia" w:eastAsiaTheme="minorEastAsia" w:cstheme="minorEastAsia"/>
          <w:color w:val="auto"/>
          <w:sz w:val="24"/>
          <w:highlight w:val="none"/>
          <w:lang w:val="zh-CN"/>
        </w:rPr>
        <w:t>探头频率</w:t>
      </w:r>
      <w:r>
        <w:rPr>
          <w:rFonts w:hint="eastAsia" w:asciiTheme="minorEastAsia" w:hAnsiTheme="minorEastAsia" w:eastAsiaTheme="minorEastAsia" w:cstheme="minorEastAsia"/>
          <w:color w:val="auto"/>
          <w:sz w:val="24"/>
          <w:highlight w:val="none"/>
        </w:rPr>
        <w:t>最高</w:t>
      </w:r>
      <w:r>
        <w:rPr>
          <w:rFonts w:hint="eastAsia" w:asciiTheme="minorEastAsia" w:hAnsiTheme="minorEastAsia" w:eastAsiaTheme="minorEastAsia" w:cstheme="minorEastAsia"/>
          <w:color w:val="auto"/>
          <w:sz w:val="24"/>
          <w:highlight w:val="none"/>
          <w:lang w:val="zh-CN"/>
        </w:rPr>
        <w:t>可达1</w:t>
      </w:r>
      <w:r>
        <w:rPr>
          <w:rFonts w:hint="eastAsia" w:asciiTheme="minorEastAsia" w:hAnsiTheme="minorEastAsia" w:eastAsiaTheme="minorEastAsia" w:cstheme="minorEastAsia"/>
          <w:color w:val="auto"/>
          <w:sz w:val="24"/>
          <w:highlight w:val="none"/>
          <w:lang w:val="en-US" w:eastAsia="zh-CN"/>
        </w:rPr>
        <w:t>6</w:t>
      </w:r>
      <w:r>
        <w:rPr>
          <w:rFonts w:hint="eastAsia" w:asciiTheme="minorEastAsia" w:hAnsiTheme="minorEastAsia" w:eastAsiaTheme="minorEastAsia" w:cstheme="minorEastAsia"/>
          <w:color w:val="auto"/>
          <w:sz w:val="24"/>
          <w:highlight w:val="none"/>
        </w:rPr>
        <w:t>MHz</w:t>
      </w:r>
      <w:r>
        <w:rPr>
          <w:rFonts w:hint="eastAsia" w:asciiTheme="minorEastAsia" w:hAnsiTheme="minorEastAsia" w:eastAsiaTheme="minorEastAsia" w:cstheme="minorEastAsia"/>
          <w:color w:val="auto"/>
          <w:sz w:val="24"/>
          <w:highlight w:val="none"/>
          <w:lang w:val="zh-CN"/>
        </w:rPr>
        <w:t>，可在屏幕上显示。</w:t>
      </w:r>
    </w:p>
    <w:p>
      <w:pPr>
        <w:pStyle w:val="10"/>
        <w:numPr>
          <w:ilvl w:val="2"/>
          <w:numId w:val="4"/>
        </w:numPr>
        <w:spacing w:line="360" w:lineRule="auto"/>
        <w:ind w:firstLineChars="0"/>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振子：凸阵探头有效振子数≥128振子。</w:t>
      </w:r>
    </w:p>
    <w:p>
      <w:pPr>
        <w:pStyle w:val="10"/>
        <w:numPr>
          <w:ilvl w:val="2"/>
          <w:numId w:val="4"/>
        </w:numPr>
        <w:spacing w:line="360" w:lineRule="auto"/>
        <w:ind w:firstLineChars="0"/>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探头可配穿刺导向装置。</w:t>
      </w:r>
    </w:p>
    <w:p>
      <w:pPr>
        <w:pStyle w:val="10"/>
        <w:numPr>
          <w:ilvl w:val="1"/>
          <w:numId w:val="4"/>
        </w:numPr>
        <w:spacing w:line="360" w:lineRule="auto"/>
        <w:ind w:firstLineChars="0"/>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二维灰阶显像主要参数：</w:t>
      </w:r>
    </w:p>
    <w:p>
      <w:pPr>
        <w:pStyle w:val="10"/>
        <w:numPr>
          <w:ilvl w:val="2"/>
          <w:numId w:val="4"/>
        </w:numPr>
        <w:spacing w:line="360" w:lineRule="auto"/>
        <w:ind w:firstLineChars="0"/>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扫描速率：凸阵探头，全视野，18cm深度时，帧速率≥30帧/秒。</w:t>
      </w:r>
    </w:p>
    <w:p>
      <w:pPr>
        <w:pStyle w:val="10"/>
        <w:numPr>
          <w:ilvl w:val="2"/>
          <w:numId w:val="4"/>
        </w:numPr>
        <w:spacing w:line="360" w:lineRule="auto"/>
        <w:ind w:firstLineChars="0"/>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扫描线：每帧线密度≥512超声线。</w:t>
      </w:r>
    </w:p>
    <w:p>
      <w:pPr>
        <w:pStyle w:val="10"/>
        <w:numPr>
          <w:ilvl w:val="2"/>
          <w:numId w:val="4"/>
        </w:numPr>
        <w:spacing w:line="360" w:lineRule="auto"/>
        <w:ind w:firstLineChars="0"/>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发射声束聚焦：连续聚焦。</w:t>
      </w:r>
    </w:p>
    <w:p>
      <w:pPr>
        <w:pStyle w:val="10"/>
        <w:numPr>
          <w:ilvl w:val="2"/>
          <w:numId w:val="4"/>
        </w:numPr>
        <w:spacing w:line="360" w:lineRule="auto"/>
        <w:ind w:firstLineChars="0"/>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接收方式：多倍信号并行处理。</w:t>
      </w:r>
    </w:p>
    <w:p>
      <w:pPr>
        <w:pStyle w:val="10"/>
        <w:numPr>
          <w:ilvl w:val="2"/>
          <w:numId w:val="4"/>
        </w:numPr>
        <w:spacing w:line="360" w:lineRule="auto"/>
        <w:ind w:firstLineChars="0"/>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数字式声束形成器：数字式全程动态连续聚焦，数字式可变孔径及动态变迹，A/D≥12bit。</w:t>
      </w:r>
    </w:p>
    <w:p>
      <w:pPr>
        <w:pStyle w:val="10"/>
        <w:numPr>
          <w:ilvl w:val="2"/>
          <w:numId w:val="4"/>
        </w:numPr>
        <w:spacing w:line="360" w:lineRule="auto"/>
        <w:ind w:firstLineChars="0"/>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回放重现：回放时间≥1000秒。预设条件：针对不同的检查脏器，预置最佳化图像的检查条件，并可以图形化标志显示选择界面，减少操作时的调节，及常用所需的外部调节及组合调节。</w:t>
      </w:r>
    </w:p>
    <w:p>
      <w:pPr>
        <w:pStyle w:val="10"/>
        <w:numPr>
          <w:ilvl w:val="2"/>
          <w:numId w:val="4"/>
        </w:numPr>
        <w:spacing w:line="360" w:lineRule="auto"/>
        <w:ind w:firstLineChars="0"/>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增益调节：B/M可独立调节，TGC分段调节。</w:t>
      </w:r>
    </w:p>
    <w:p>
      <w:pPr>
        <w:pStyle w:val="10"/>
        <w:numPr>
          <w:ilvl w:val="2"/>
          <w:numId w:val="4"/>
        </w:numPr>
        <w:spacing w:line="360" w:lineRule="auto"/>
        <w:ind w:firstLineChars="0"/>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★最大显示深度≥3</w:t>
      </w:r>
      <w:r>
        <w:rPr>
          <w:rFonts w:hint="eastAsia" w:asciiTheme="minorEastAsia" w:hAnsiTheme="minorEastAsia" w:eastAsiaTheme="minorEastAsia" w:cstheme="minorEastAsia"/>
          <w:color w:val="auto"/>
          <w:sz w:val="24"/>
          <w:highlight w:val="none"/>
          <w:lang w:val="en-US" w:eastAsia="zh-CN"/>
        </w:rPr>
        <w:t>8</w:t>
      </w:r>
      <w:r>
        <w:rPr>
          <w:rFonts w:hint="eastAsia" w:asciiTheme="minorEastAsia" w:hAnsiTheme="minorEastAsia" w:eastAsiaTheme="minorEastAsia" w:cstheme="minorEastAsia"/>
          <w:color w:val="auto"/>
          <w:sz w:val="24"/>
          <w:highlight w:val="none"/>
        </w:rPr>
        <w:t>cm。</w:t>
      </w:r>
    </w:p>
    <w:p>
      <w:pPr>
        <w:pStyle w:val="10"/>
        <w:numPr>
          <w:ilvl w:val="1"/>
          <w:numId w:val="4"/>
        </w:numPr>
        <w:spacing w:line="360" w:lineRule="auto"/>
        <w:ind w:firstLineChars="0"/>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频谱多普勒：</w:t>
      </w:r>
    </w:p>
    <w:p>
      <w:pPr>
        <w:pStyle w:val="10"/>
        <w:numPr>
          <w:ilvl w:val="2"/>
          <w:numId w:val="4"/>
        </w:numPr>
        <w:spacing w:line="360" w:lineRule="auto"/>
        <w:ind w:firstLineChars="0"/>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PWD：最高测量速度≥9m/s。最低测量速度≤1mm/s。</w:t>
      </w:r>
    </w:p>
    <w:p>
      <w:pPr>
        <w:pStyle w:val="10"/>
        <w:numPr>
          <w:ilvl w:val="2"/>
          <w:numId w:val="4"/>
        </w:numPr>
        <w:spacing w:line="360" w:lineRule="auto"/>
        <w:ind w:firstLineChars="0"/>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显示方式：B/PWD、B/CF+PWD。</w:t>
      </w:r>
    </w:p>
    <w:p>
      <w:pPr>
        <w:pStyle w:val="10"/>
        <w:numPr>
          <w:ilvl w:val="2"/>
          <w:numId w:val="4"/>
        </w:numPr>
        <w:spacing w:line="360" w:lineRule="auto"/>
        <w:ind w:firstLineChars="0"/>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取样宽度及位置范围：宽度0.5mm至30mm。</w:t>
      </w:r>
    </w:p>
    <w:p>
      <w:pPr>
        <w:pStyle w:val="10"/>
        <w:numPr>
          <w:ilvl w:val="2"/>
          <w:numId w:val="4"/>
        </w:numPr>
        <w:spacing w:line="360" w:lineRule="auto"/>
        <w:ind w:firstLineChars="0"/>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显示控制：反转显示(左/右；上/下)零移位。</w:t>
      </w:r>
    </w:p>
    <w:p>
      <w:pPr>
        <w:pStyle w:val="10"/>
        <w:numPr>
          <w:ilvl w:val="2"/>
          <w:numId w:val="4"/>
        </w:numPr>
        <w:spacing w:line="360" w:lineRule="auto"/>
        <w:ind w:firstLineChars="0"/>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频谱自动跟踪与测量。</w:t>
      </w:r>
    </w:p>
    <w:p>
      <w:pPr>
        <w:pStyle w:val="10"/>
        <w:numPr>
          <w:ilvl w:val="1"/>
          <w:numId w:val="4"/>
        </w:numPr>
        <w:spacing w:line="360" w:lineRule="auto"/>
        <w:ind w:firstLineChars="0"/>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彩色多普勒：</w:t>
      </w:r>
    </w:p>
    <w:p>
      <w:pPr>
        <w:pStyle w:val="10"/>
        <w:numPr>
          <w:ilvl w:val="2"/>
          <w:numId w:val="4"/>
        </w:numPr>
        <w:spacing w:line="360" w:lineRule="auto"/>
        <w:ind w:firstLineChars="0"/>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显示方式：速度方差显示、能量显示，速度显示、方差显示。</w:t>
      </w:r>
    </w:p>
    <w:p>
      <w:pPr>
        <w:pStyle w:val="10"/>
        <w:numPr>
          <w:ilvl w:val="2"/>
          <w:numId w:val="4"/>
        </w:numPr>
        <w:spacing w:line="360" w:lineRule="auto"/>
        <w:ind w:firstLineChars="0"/>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具有双同步 / 三同步显示(B/PW/CF、B/PW/PDI)。</w:t>
      </w:r>
    </w:p>
    <w:p>
      <w:pPr>
        <w:pStyle w:val="10"/>
        <w:numPr>
          <w:ilvl w:val="2"/>
          <w:numId w:val="4"/>
        </w:numPr>
        <w:spacing w:line="360" w:lineRule="auto"/>
        <w:ind w:firstLineChars="0"/>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彩色显示帧频：凸阵探头、最大角度，18cm深时，彩色显示帧频≥15帧/秒。</w:t>
      </w:r>
    </w:p>
    <w:p>
      <w:pPr>
        <w:pStyle w:val="10"/>
        <w:numPr>
          <w:ilvl w:val="2"/>
          <w:numId w:val="4"/>
        </w:numPr>
        <w:spacing w:line="360" w:lineRule="auto"/>
        <w:ind w:firstLineChars="0"/>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显示位置调整：线阵扫描感兴趣的图像范围：-20°～+20°。</w:t>
      </w:r>
    </w:p>
    <w:p>
      <w:pPr>
        <w:pStyle w:val="10"/>
        <w:numPr>
          <w:ilvl w:val="2"/>
          <w:numId w:val="4"/>
        </w:numPr>
        <w:spacing w:line="360" w:lineRule="auto"/>
        <w:ind w:firstLineChars="0"/>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显示控制：零位移动分12级、黑/白与彩色比较、彩色对比。</w:t>
      </w:r>
    </w:p>
    <w:p>
      <w:pPr>
        <w:pStyle w:val="10"/>
        <w:numPr>
          <w:ilvl w:val="2"/>
          <w:numId w:val="4"/>
        </w:numPr>
        <w:spacing w:line="360" w:lineRule="auto"/>
        <w:ind w:firstLineChars="0"/>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彩色多普勒能量图，彩色方向性能量图。</w:t>
      </w:r>
    </w:p>
    <w:p>
      <w:pPr>
        <w:pStyle w:val="10"/>
        <w:numPr>
          <w:ilvl w:val="2"/>
          <w:numId w:val="4"/>
        </w:numPr>
        <w:spacing w:line="360" w:lineRule="auto"/>
        <w:ind w:firstLineChars="0"/>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彩色显示速度：最低平均血流显示速度≤1cm/s。</w:t>
      </w:r>
    </w:p>
    <w:p>
      <w:pPr>
        <w:pStyle w:val="10"/>
        <w:spacing w:line="360" w:lineRule="auto"/>
        <w:ind w:firstLine="480"/>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七、其它</w:t>
      </w:r>
    </w:p>
    <w:p>
      <w:pPr>
        <w:pStyle w:val="10"/>
        <w:spacing w:line="360" w:lineRule="auto"/>
        <w:ind w:firstLine="480"/>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7.1  供货时提供完整技术资料，提供完整的操作手册。</w:t>
      </w:r>
    </w:p>
    <w:p>
      <w:pPr>
        <w:pStyle w:val="10"/>
        <w:spacing w:line="360" w:lineRule="auto"/>
        <w:ind w:firstLine="480"/>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7.2  安装在医院指定地点，供方负责装卸、搬运和安装费用，达到验收标准。采购单位按照标段需求逐条进行验收，不满足需求不予验收，由此产生的费用由中标 供应商自行承担。</w:t>
      </w:r>
    </w:p>
    <w:p>
      <w:pPr>
        <w:pStyle w:val="10"/>
        <w:spacing w:line="360" w:lineRule="auto"/>
        <w:ind w:firstLine="480"/>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7.3  维修响应速度：2小时内响应，接到故障电话后24小时内到达现场。</w:t>
      </w:r>
    </w:p>
    <w:p>
      <w:pPr>
        <w:pStyle w:val="10"/>
        <w:spacing w:line="360" w:lineRule="auto"/>
        <w:ind w:firstLine="480"/>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7.4  整机保修一年，保修期内的开机率：保证开机率95％（按一年365天计算）。</w:t>
      </w:r>
    </w:p>
    <w:p>
      <w:pPr>
        <w:pStyle w:val="10"/>
        <w:spacing w:line="360" w:lineRule="auto"/>
        <w:ind w:firstLine="480"/>
        <w:rPr>
          <w:rFonts w:asciiTheme="minorEastAsia" w:hAnsiTheme="minorEastAsia" w:eastAsiaTheme="minorEastAsia" w:cstheme="minorEastAsia"/>
          <w:color w:val="auto"/>
          <w:sz w:val="24"/>
          <w:highlight w:val="none"/>
        </w:rPr>
      </w:pPr>
      <w:r>
        <w:rPr>
          <w:rFonts w:hint="eastAsia" w:asciiTheme="minorEastAsia" w:hAnsiTheme="minorEastAsia" w:eastAsiaTheme="minorEastAsia" w:cstheme="minorEastAsia"/>
          <w:color w:val="auto"/>
          <w:sz w:val="24"/>
          <w:highlight w:val="none"/>
        </w:rPr>
        <w:t>7.5  提供培训。</w:t>
      </w:r>
    </w:p>
    <w:p>
      <w:pPr>
        <w:pStyle w:val="10"/>
        <w:spacing w:line="360" w:lineRule="auto"/>
        <w:ind w:left="992" w:firstLine="0" w:firstLineChars="0"/>
        <w:rPr>
          <w:rFonts w:asciiTheme="minorEastAsia" w:hAnsiTheme="minorEastAsia" w:eastAsiaTheme="minorEastAsia" w:cstheme="minorEastAsia"/>
          <w:color w:val="auto"/>
          <w:sz w:val="24"/>
          <w:highlight w:val="none"/>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7DD51D1"/>
    <w:multiLevelType w:val="multilevel"/>
    <w:tmpl w:val="07DD51D1"/>
    <w:lvl w:ilvl="0" w:tentative="0">
      <w:start w:val="1"/>
      <w:numFmt w:val="japaneseCounting"/>
      <w:lvlText w:val="%1、"/>
      <w:lvlJc w:val="left"/>
      <w:pPr>
        <w:ind w:left="425" w:hanging="425"/>
      </w:pPr>
      <w:rPr>
        <w:rFonts w:hint="eastAsia"/>
      </w:rPr>
    </w:lvl>
    <w:lvl w:ilvl="1" w:tentative="0">
      <w:start w:val="1"/>
      <w:numFmt w:val="decimal"/>
      <w:lvlText w:val="%1.%2"/>
      <w:lvlJc w:val="left"/>
      <w:pPr>
        <w:ind w:left="992" w:hanging="567"/>
      </w:pPr>
      <w:rPr>
        <w:rFonts w:hint="eastAsia"/>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
    <w:nsid w:val="2A413852"/>
    <w:multiLevelType w:val="multilevel"/>
    <w:tmpl w:val="2A413852"/>
    <w:lvl w:ilvl="0" w:tentative="0">
      <w:start w:val="6"/>
      <w:numFmt w:val="chineseCountingThousand"/>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3D5A564C"/>
    <w:multiLevelType w:val="multilevel"/>
    <w:tmpl w:val="3D5A564C"/>
    <w:lvl w:ilvl="0" w:tentative="0">
      <w:start w:val="6"/>
      <w:numFmt w:val="decimal"/>
      <w:lvlText w:val="%1"/>
      <w:lvlJc w:val="left"/>
      <w:pPr>
        <w:ind w:left="425" w:hanging="425"/>
      </w:pPr>
    </w:lvl>
    <w:lvl w:ilvl="1" w:tentative="0">
      <w:start w:val="1"/>
      <w:numFmt w:val="decimal"/>
      <w:lvlText w:val="%1.%2"/>
      <w:lvlJc w:val="left"/>
      <w:pPr>
        <w:ind w:left="992" w:hanging="567"/>
      </w:pPr>
    </w:lvl>
    <w:lvl w:ilvl="2" w:tentative="0">
      <w:start w:val="1"/>
      <w:numFmt w:val="decimal"/>
      <w:lvlText w:val="%1.%2.%3"/>
      <w:lvlJc w:val="left"/>
      <w:pPr>
        <w:ind w:left="1418" w:hanging="567"/>
      </w:pPr>
    </w:lvl>
    <w:lvl w:ilvl="3" w:tentative="0">
      <w:start w:val="1"/>
      <w:numFmt w:val="decimal"/>
      <w:lvlText w:val="%1.%2.%3.%4"/>
      <w:lvlJc w:val="left"/>
      <w:pPr>
        <w:ind w:left="1984" w:hanging="708"/>
      </w:pPr>
    </w:lvl>
    <w:lvl w:ilvl="4" w:tentative="0">
      <w:start w:val="1"/>
      <w:numFmt w:val="decimal"/>
      <w:lvlText w:val="%1.%2.%3.%4.%5"/>
      <w:lvlJc w:val="left"/>
      <w:pPr>
        <w:ind w:left="2551" w:hanging="850"/>
      </w:pPr>
    </w:lvl>
    <w:lvl w:ilvl="5" w:tentative="0">
      <w:start w:val="1"/>
      <w:numFmt w:val="decimal"/>
      <w:lvlText w:val="%1.%2.%3.%4.%5.%6"/>
      <w:lvlJc w:val="left"/>
      <w:pPr>
        <w:ind w:left="3260" w:hanging="1134"/>
      </w:pPr>
    </w:lvl>
    <w:lvl w:ilvl="6" w:tentative="0">
      <w:start w:val="1"/>
      <w:numFmt w:val="decimal"/>
      <w:lvlText w:val="%1.%2.%3.%4.%5.%6.%7"/>
      <w:lvlJc w:val="left"/>
      <w:pPr>
        <w:ind w:left="3827" w:hanging="1276"/>
      </w:pPr>
    </w:lvl>
    <w:lvl w:ilvl="7" w:tentative="0">
      <w:start w:val="1"/>
      <w:numFmt w:val="decimal"/>
      <w:lvlText w:val="%1.%2.%3.%4.%5.%6.%7.%8"/>
      <w:lvlJc w:val="left"/>
      <w:pPr>
        <w:ind w:left="4394" w:hanging="1418"/>
      </w:pPr>
    </w:lvl>
    <w:lvl w:ilvl="8" w:tentative="0">
      <w:start w:val="1"/>
      <w:numFmt w:val="decimal"/>
      <w:lvlText w:val="%1.%2.%3.%4.%5.%6.%7.%8.%9"/>
      <w:lvlJc w:val="left"/>
      <w:pPr>
        <w:ind w:left="5102" w:hanging="1700"/>
      </w:pPr>
    </w:lvl>
  </w:abstractNum>
  <w:abstractNum w:abstractNumId="3">
    <w:nsid w:val="58CA0B63"/>
    <w:multiLevelType w:val="multilevel"/>
    <w:tmpl w:val="58CA0B63"/>
    <w:lvl w:ilvl="0" w:tentative="0">
      <w:start w:val="5"/>
      <w:numFmt w:val="decimal"/>
      <w:lvlText w:val="%1"/>
      <w:lvlJc w:val="left"/>
      <w:pPr>
        <w:ind w:left="425" w:hanging="425"/>
      </w:pPr>
      <w:rPr>
        <w:rFonts w:hint="eastAsia"/>
      </w:rPr>
    </w:lvl>
    <w:lvl w:ilvl="1" w:tentative="0">
      <w:start w:val="1"/>
      <w:numFmt w:val="decimal"/>
      <w:lvlText w:val="%1.%2"/>
      <w:lvlJc w:val="left"/>
      <w:pPr>
        <w:ind w:left="992" w:hanging="567"/>
      </w:pPr>
      <w:rPr>
        <w:rFonts w:hint="eastAsia"/>
      </w:rPr>
    </w:lvl>
    <w:lvl w:ilvl="2" w:tentative="0">
      <w:start w:val="1"/>
      <w:numFmt w:val="decimal"/>
      <w:lvlText w:val="%1.%2.%3"/>
      <w:lvlJc w:val="left"/>
      <w:pPr>
        <w:ind w:left="1417"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zgzMjQ2YTkyOGJiMDhlNmQ3NDZlZDY1ODU3MGRlZjQifQ=="/>
  </w:docVars>
  <w:rsids>
    <w:rsidRoot w:val="009B3B7E"/>
    <w:rsid w:val="00011B6B"/>
    <w:rsid w:val="0001250D"/>
    <w:rsid w:val="000312D9"/>
    <w:rsid w:val="00035D6F"/>
    <w:rsid w:val="00050EDA"/>
    <w:rsid w:val="0005682B"/>
    <w:rsid w:val="000629D2"/>
    <w:rsid w:val="00074265"/>
    <w:rsid w:val="000A1C34"/>
    <w:rsid w:val="000A30F0"/>
    <w:rsid w:val="000E0148"/>
    <w:rsid w:val="000E4D02"/>
    <w:rsid w:val="000F11C0"/>
    <w:rsid w:val="000F2B27"/>
    <w:rsid w:val="000F3C2F"/>
    <w:rsid w:val="000F4B1F"/>
    <w:rsid w:val="000F5978"/>
    <w:rsid w:val="000F79CC"/>
    <w:rsid w:val="001008AE"/>
    <w:rsid w:val="00117E4B"/>
    <w:rsid w:val="00141379"/>
    <w:rsid w:val="00151BF6"/>
    <w:rsid w:val="00152F3E"/>
    <w:rsid w:val="001B51AA"/>
    <w:rsid w:val="001B7C47"/>
    <w:rsid w:val="001D4E6A"/>
    <w:rsid w:val="001D6130"/>
    <w:rsid w:val="001E0319"/>
    <w:rsid w:val="001E2DEA"/>
    <w:rsid w:val="001E6299"/>
    <w:rsid w:val="001F4D6C"/>
    <w:rsid w:val="001F696F"/>
    <w:rsid w:val="00203886"/>
    <w:rsid w:val="0021067A"/>
    <w:rsid w:val="00230656"/>
    <w:rsid w:val="0024168D"/>
    <w:rsid w:val="00242BB4"/>
    <w:rsid w:val="002474C6"/>
    <w:rsid w:val="00247B57"/>
    <w:rsid w:val="00255EBF"/>
    <w:rsid w:val="002573A8"/>
    <w:rsid w:val="00263115"/>
    <w:rsid w:val="0026482F"/>
    <w:rsid w:val="00277450"/>
    <w:rsid w:val="00282186"/>
    <w:rsid w:val="0029562F"/>
    <w:rsid w:val="002A048C"/>
    <w:rsid w:val="002A4415"/>
    <w:rsid w:val="002D0D0D"/>
    <w:rsid w:val="002D6DAB"/>
    <w:rsid w:val="002D71DC"/>
    <w:rsid w:val="002F0846"/>
    <w:rsid w:val="002F5C38"/>
    <w:rsid w:val="00302589"/>
    <w:rsid w:val="00305E4B"/>
    <w:rsid w:val="00307CCE"/>
    <w:rsid w:val="00307D71"/>
    <w:rsid w:val="00322631"/>
    <w:rsid w:val="00342DC2"/>
    <w:rsid w:val="00343CDE"/>
    <w:rsid w:val="003441FD"/>
    <w:rsid w:val="003508CD"/>
    <w:rsid w:val="003528A6"/>
    <w:rsid w:val="00373104"/>
    <w:rsid w:val="003A1DD2"/>
    <w:rsid w:val="003B02C8"/>
    <w:rsid w:val="003D5E0C"/>
    <w:rsid w:val="003F1A63"/>
    <w:rsid w:val="00401844"/>
    <w:rsid w:val="004031A7"/>
    <w:rsid w:val="004044DD"/>
    <w:rsid w:val="004210E0"/>
    <w:rsid w:val="004351C2"/>
    <w:rsid w:val="00440370"/>
    <w:rsid w:val="00463608"/>
    <w:rsid w:val="00475953"/>
    <w:rsid w:val="00476ED1"/>
    <w:rsid w:val="00485471"/>
    <w:rsid w:val="004926DD"/>
    <w:rsid w:val="004F2D20"/>
    <w:rsid w:val="00565A94"/>
    <w:rsid w:val="00580880"/>
    <w:rsid w:val="00581EDD"/>
    <w:rsid w:val="005A1DC2"/>
    <w:rsid w:val="005A3369"/>
    <w:rsid w:val="00603D06"/>
    <w:rsid w:val="0061714F"/>
    <w:rsid w:val="00692830"/>
    <w:rsid w:val="00696113"/>
    <w:rsid w:val="00696DEF"/>
    <w:rsid w:val="006A3DE4"/>
    <w:rsid w:val="006A5419"/>
    <w:rsid w:val="007005BC"/>
    <w:rsid w:val="0070523E"/>
    <w:rsid w:val="0071080B"/>
    <w:rsid w:val="00735746"/>
    <w:rsid w:val="00745C9D"/>
    <w:rsid w:val="007669BB"/>
    <w:rsid w:val="00797C06"/>
    <w:rsid w:val="007A2EE9"/>
    <w:rsid w:val="007A5145"/>
    <w:rsid w:val="007B0676"/>
    <w:rsid w:val="007C1EE1"/>
    <w:rsid w:val="007D2F07"/>
    <w:rsid w:val="007D3BF8"/>
    <w:rsid w:val="007F7D47"/>
    <w:rsid w:val="00816C7B"/>
    <w:rsid w:val="0083581C"/>
    <w:rsid w:val="008371BA"/>
    <w:rsid w:val="00854CEC"/>
    <w:rsid w:val="00882EEB"/>
    <w:rsid w:val="008A1EAB"/>
    <w:rsid w:val="008A6CF6"/>
    <w:rsid w:val="008C14C9"/>
    <w:rsid w:val="008D5F51"/>
    <w:rsid w:val="008E6433"/>
    <w:rsid w:val="008F4603"/>
    <w:rsid w:val="00903447"/>
    <w:rsid w:val="00916554"/>
    <w:rsid w:val="00917B20"/>
    <w:rsid w:val="00925B3E"/>
    <w:rsid w:val="00926272"/>
    <w:rsid w:val="00930AD9"/>
    <w:rsid w:val="00932FF3"/>
    <w:rsid w:val="00951657"/>
    <w:rsid w:val="00954330"/>
    <w:rsid w:val="009548E2"/>
    <w:rsid w:val="00964A51"/>
    <w:rsid w:val="00986744"/>
    <w:rsid w:val="00994977"/>
    <w:rsid w:val="009958E3"/>
    <w:rsid w:val="009A419D"/>
    <w:rsid w:val="009B3B7E"/>
    <w:rsid w:val="00A06749"/>
    <w:rsid w:val="00A06D1D"/>
    <w:rsid w:val="00A1083B"/>
    <w:rsid w:val="00A24541"/>
    <w:rsid w:val="00A32E5C"/>
    <w:rsid w:val="00A3535C"/>
    <w:rsid w:val="00A458B0"/>
    <w:rsid w:val="00A51435"/>
    <w:rsid w:val="00A60171"/>
    <w:rsid w:val="00A72167"/>
    <w:rsid w:val="00A924AD"/>
    <w:rsid w:val="00A9710F"/>
    <w:rsid w:val="00AB41C1"/>
    <w:rsid w:val="00AB6CD8"/>
    <w:rsid w:val="00AC54D1"/>
    <w:rsid w:val="00AD2AB8"/>
    <w:rsid w:val="00AD7E62"/>
    <w:rsid w:val="00AF5ED7"/>
    <w:rsid w:val="00B101E5"/>
    <w:rsid w:val="00B177F6"/>
    <w:rsid w:val="00B36D18"/>
    <w:rsid w:val="00B502BA"/>
    <w:rsid w:val="00B929CC"/>
    <w:rsid w:val="00BA07AC"/>
    <w:rsid w:val="00BA07CE"/>
    <w:rsid w:val="00BA6DDF"/>
    <w:rsid w:val="00BC3DBE"/>
    <w:rsid w:val="00BE2467"/>
    <w:rsid w:val="00BF60B9"/>
    <w:rsid w:val="00BF68BE"/>
    <w:rsid w:val="00C003A5"/>
    <w:rsid w:val="00C00B9F"/>
    <w:rsid w:val="00C03190"/>
    <w:rsid w:val="00C04789"/>
    <w:rsid w:val="00C63658"/>
    <w:rsid w:val="00C64B3B"/>
    <w:rsid w:val="00C66768"/>
    <w:rsid w:val="00C86A20"/>
    <w:rsid w:val="00CA54CB"/>
    <w:rsid w:val="00CB25E8"/>
    <w:rsid w:val="00CF27B2"/>
    <w:rsid w:val="00CF5ADC"/>
    <w:rsid w:val="00CF66CE"/>
    <w:rsid w:val="00D000A4"/>
    <w:rsid w:val="00D015E2"/>
    <w:rsid w:val="00D01AB9"/>
    <w:rsid w:val="00D0375F"/>
    <w:rsid w:val="00D16733"/>
    <w:rsid w:val="00D412CF"/>
    <w:rsid w:val="00D51A29"/>
    <w:rsid w:val="00D8399B"/>
    <w:rsid w:val="00DB00B2"/>
    <w:rsid w:val="00DB306A"/>
    <w:rsid w:val="00DD302A"/>
    <w:rsid w:val="00DD59DF"/>
    <w:rsid w:val="00DF6642"/>
    <w:rsid w:val="00E00DC5"/>
    <w:rsid w:val="00E07FEB"/>
    <w:rsid w:val="00E10C56"/>
    <w:rsid w:val="00E14898"/>
    <w:rsid w:val="00E40E8B"/>
    <w:rsid w:val="00E57410"/>
    <w:rsid w:val="00E7038A"/>
    <w:rsid w:val="00E71C05"/>
    <w:rsid w:val="00E77E84"/>
    <w:rsid w:val="00E82C7F"/>
    <w:rsid w:val="00E94808"/>
    <w:rsid w:val="00EA1167"/>
    <w:rsid w:val="00EA12AC"/>
    <w:rsid w:val="00EA174D"/>
    <w:rsid w:val="00EA3CE1"/>
    <w:rsid w:val="00ED0EBD"/>
    <w:rsid w:val="00EF5C55"/>
    <w:rsid w:val="00EF7108"/>
    <w:rsid w:val="00F01787"/>
    <w:rsid w:val="00F031F3"/>
    <w:rsid w:val="00F22DE8"/>
    <w:rsid w:val="00F307F0"/>
    <w:rsid w:val="00F45D19"/>
    <w:rsid w:val="00F54BFE"/>
    <w:rsid w:val="00F633F1"/>
    <w:rsid w:val="00F7571D"/>
    <w:rsid w:val="00F7656E"/>
    <w:rsid w:val="00F76E63"/>
    <w:rsid w:val="00F775E9"/>
    <w:rsid w:val="00F810B0"/>
    <w:rsid w:val="00F8726C"/>
    <w:rsid w:val="00FC3CC6"/>
    <w:rsid w:val="00FC7412"/>
    <w:rsid w:val="00FD322A"/>
    <w:rsid w:val="02050FC2"/>
    <w:rsid w:val="020F1BF5"/>
    <w:rsid w:val="09A34AE4"/>
    <w:rsid w:val="12B23BB9"/>
    <w:rsid w:val="18283389"/>
    <w:rsid w:val="1E933E8A"/>
    <w:rsid w:val="1FD3413D"/>
    <w:rsid w:val="21A3332A"/>
    <w:rsid w:val="21D17EA7"/>
    <w:rsid w:val="233412D3"/>
    <w:rsid w:val="281A5FA8"/>
    <w:rsid w:val="286B024B"/>
    <w:rsid w:val="28D30187"/>
    <w:rsid w:val="2BD62315"/>
    <w:rsid w:val="2D0E1E31"/>
    <w:rsid w:val="2DC50F24"/>
    <w:rsid w:val="2E0D2AA4"/>
    <w:rsid w:val="34C770D6"/>
    <w:rsid w:val="36824D29"/>
    <w:rsid w:val="36D46710"/>
    <w:rsid w:val="406F2DC0"/>
    <w:rsid w:val="45EF71E9"/>
    <w:rsid w:val="4BFC54B7"/>
    <w:rsid w:val="4DBA4CD8"/>
    <w:rsid w:val="5DA57F32"/>
    <w:rsid w:val="60A73A79"/>
    <w:rsid w:val="6D93750E"/>
    <w:rsid w:val="70401E1D"/>
    <w:rsid w:val="74DD19CC"/>
    <w:rsid w:val="79184E4D"/>
    <w:rsid w:val="7CA246AB"/>
    <w:rsid w:val="7E5A6A5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iPriority="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autoRedefine/>
    <w:semiHidden/>
    <w:unhideWhenUsed/>
    <w:qFormat/>
    <w:uiPriority w:val="1"/>
  </w:style>
  <w:style w:type="table" w:default="1" w:styleId="6">
    <w:name w:val="Normal Table"/>
    <w:autoRedefine/>
    <w:semiHidden/>
    <w:unhideWhenUsed/>
    <w:qFormat/>
    <w:uiPriority w:val="99"/>
    <w:tblPr>
      <w:tblCellMar>
        <w:top w:w="0" w:type="dxa"/>
        <w:left w:w="108" w:type="dxa"/>
        <w:bottom w:w="0" w:type="dxa"/>
        <w:right w:w="108" w:type="dxa"/>
      </w:tblCellMar>
    </w:tblPr>
  </w:style>
  <w:style w:type="paragraph" w:styleId="2">
    <w:name w:val="Body Text Indent"/>
    <w:basedOn w:val="1"/>
    <w:link w:val="8"/>
    <w:autoRedefine/>
    <w:semiHidden/>
    <w:unhideWhenUsed/>
    <w:qFormat/>
    <w:uiPriority w:val="0"/>
    <w:pPr>
      <w:spacing w:line="360" w:lineRule="auto"/>
      <w:ind w:left="1050" w:leftChars="500"/>
    </w:pPr>
  </w:style>
  <w:style w:type="paragraph" w:styleId="3">
    <w:name w:val="footer"/>
    <w:basedOn w:val="1"/>
    <w:link w:val="12"/>
    <w:autoRedefine/>
    <w:unhideWhenUsed/>
    <w:qFormat/>
    <w:uiPriority w:val="99"/>
    <w:pPr>
      <w:tabs>
        <w:tab w:val="center" w:pos="4153"/>
        <w:tab w:val="right" w:pos="8306"/>
      </w:tabs>
      <w:snapToGrid w:val="0"/>
      <w:jc w:val="left"/>
    </w:pPr>
    <w:rPr>
      <w:sz w:val="18"/>
      <w:szCs w:val="18"/>
    </w:rPr>
  </w:style>
  <w:style w:type="paragraph" w:styleId="4">
    <w:name w:val="header"/>
    <w:basedOn w:val="1"/>
    <w:link w:val="11"/>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autoRedefine/>
    <w:semiHidden/>
    <w:unhideWhenUsed/>
    <w:qFormat/>
    <w:uiPriority w:val="99"/>
    <w:pPr>
      <w:widowControl/>
      <w:spacing w:before="100" w:beforeAutospacing="1" w:after="100" w:afterAutospacing="1"/>
      <w:jc w:val="left"/>
    </w:pPr>
    <w:rPr>
      <w:rFonts w:ascii="宋体" w:hAnsi="宋体" w:cs="宋体"/>
      <w:kern w:val="0"/>
      <w:sz w:val="24"/>
    </w:rPr>
  </w:style>
  <w:style w:type="character" w:customStyle="1" w:styleId="8">
    <w:name w:val="正文文本缩进 字符"/>
    <w:basedOn w:val="7"/>
    <w:link w:val="2"/>
    <w:autoRedefine/>
    <w:semiHidden/>
    <w:qFormat/>
    <w:uiPriority w:val="0"/>
    <w:rPr>
      <w:rFonts w:ascii="Times New Roman" w:hAnsi="Times New Roman" w:eastAsia="宋体" w:cs="Times New Roman"/>
      <w:szCs w:val="24"/>
    </w:rPr>
  </w:style>
  <w:style w:type="character" w:customStyle="1" w:styleId="9">
    <w:name w:val="def"/>
    <w:basedOn w:val="7"/>
    <w:autoRedefine/>
    <w:qFormat/>
    <w:uiPriority w:val="0"/>
  </w:style>
  <w:style w:type="paragraph" w:styleId="10">
    <w:name w:val="List Paragraph"/>
    <w:basedOn w:val="1"/>
    <w:autoRedefine/>
    <w:qFormat/>
    <w:uiPriority w:val="34"/>
    <w:pPr>
      <w:ind w:firstLine="420" w:firstLineChars="200"/>
    </w:pPr>
  </w:style>
  <w:style w:type="character" w:customStyle="1" w:styleId="11">
    <w:name w:val="页眉 字符"/>
    <w:basedOn w:val="7"/>
    <w:link w:val="4"/>
    <w:autoRedefine/>
    <w:qFormat/>
    <w:uiPriority w:val="99"/>
    <w:rPr>
      <w:rFonts w:ascii="Times New Roman" w:hAnsi="Times New Roman" w:eastAsia="宋体" w:cs="Times New Roman"/>
      <w:sz w:val="18"/>
      <w:szCs w:val="18"/>
    </w:rPr>
  </w:style>
  <w:style w:type="character" w:customStyle="1" w:styleId="12">
    <w:name w:val="页脚 字符"/>
    <w:basedOn w:val="7"/>
    <w:link w:val="3"/>
    <w:autoRedefine/>
    <w:qFormat/>
    <w:uiPriority w:val="99"/>
    <w:rPr>
      <w:rFonts w:ascii="Times New Roman" w:hAnsi="Times New Roman" w:eastAsia="宋体" w:cs="Times New Roman"/>
      <w:sz w:val="18"/>
      <w:szCs w:val="18"/>
    </w:rPr>
  </w:style>
  <w:style w:type="paragraph" w:customStyle="1" w:styleId="13">
    <w:name w:val="列出段落1"/>
    <w:basedOn w:val="1"/>
    <w:autoRedefine/>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25E50C-3BDA-4509-99BE-12097B3973E3}">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5</Pages>
  <Words>1986</Words>
  <Characters>2148</Characters>
  <Lines>16</Lines>
  <Paragraphs>4</Paragraphs>
  <TotalTime>4</TotalTime>
  <ScaleCrop>false</ScaleCrop>
  <LinksUpToDate>false</LinksUpToDate>
  <CharactersWithSpaces>2173</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2018-01-03T05:16:00Z</dcterms:created>
  <dc:creator>峰</dc:creator>
  <cp:lastModifiedBy>陈</cp:lastModifiedBy>
  <dcterms:modified xsi:type="dcterms:W3CDTF">2024-03-19T06:12:20Z</dcterms:modified>
  <cp:revision>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BB61F60634324AB6AF174BACAE972C72_13</vt:lpwstr>
  </property>
</Properties>
</file>