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41" w:rsidRPr="001333ED" w:rsidRDefault="001333ED" w:rsidP="001333ED">
      <w:pPr>
        <w:jc w:val="center"/>
        <w:rPr>
          <w:rFonts w:ascii="Times New Roman" w:hAnsi="Times New Roman"/>
          <w:sz w:val="44"/>
          <w:szCs w:val="44"/>
        </w:rPr>
      </w:pPr>
      <w:r w:rsidRPr="001333ED">
        <w:rPr>
          <w:rFonts w:ascii="Times New Roman" w:hAnsi="Times New Roman"/>
          <w:sz w:val="44"/>
          <w:szCs w:val="44"/>
        </w:rPr>
        <w:t>具体工作内容一览表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10631"/>
      </w:tblGrid>
      <w:tr w:rsidR="001333ED" w:rsidRPr="001333ED" w:rsidTr="001333ED">
        <w:trPr>
          <w:trHeight w:val="651"/>
          <w:tblHeader/>
        </w:trPr>
        <w:tc>
          <w:tcPr>
            <w:tcW w:w="2093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rPr>
                <w:rFonts w:ascii="宋体" w:hAnsi="宋体"/>
                <w:sz w:val="24"/>
              </w:rPr>
            </w:pPr>
            <w:r w:rsidRPr="001333ED">
              <w:rPr>
                <w:rFonts w:ascii="宋体" w:hAnsi="宋体" w:hint="eastAsia"/>
                <w:sz w:val="24"/>
              </w:rPr>
              <w:t>专题</w:t>
            </w:r>
            <w:r w:rsidRPr="001333ED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rPr>
                <w:rFonts w:ascii="宋体" w:hAnsi="宋体"/>
                <w:sz w:val="24"/>
              </w:rPr>
            </w:pPr>
            <w:r w:rsidRPr="001333ED">
              <w:rPr>
                <w:rFonts w:ascii="宋体" w:hAnsi="宋体" w:hint="eastAsia"/>
                <w:sz w:val="24"/>
              </w:rPr>
              <w:t>主要任务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 w:rsidRPr="001333ED">
              <w:rPr>
                <w:rFonts w:ascii="宋体" w:hAnsi="宋体"/>
                <w:sz w:val="24"/>
              </w:rPr>
              <w:t>工作内容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Align w:val="center"/>
          </w:tcPr>
          <w:p w:rsid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专题1：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资料收集与分析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资料收集与分析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jc w:val="both"/>
              <w:rPr>
                <w:rFonts w:ascii="宋体" w:hAnsi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收集分析佳木斯市及周边钻探、物探资料、地质调查资料、</w:t>
            </w:r>
            <w:r w:rsidRPr="001333ED">
              <w:rPr>
                <w:rFonts w:ascii="宋体" w:hAnsi="宋体"/>
                <w:sz w:val="24"/>
              </w:rPr>
              <w:t>区域地质与地球物理资料（重力、航磁、地壳厚度等）、分析与整理</w:t>
            </w:r>
            <w:r w:rsidRPr="001333ED">
              <w:rPr>
                <w:rFonts w:ascii="宋体" w:hAnsi="宋体" w:cs="宋体" w:hint="eastAsia"/>
                <w:sz w:val="24"/>
              </w:rPr>
              <w:t>，为活断层探测工作做好基础调查工作。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 w:val="restart"/>
            <w:vAlign w:val="center"/>
          </w:tcPr>
          <w:p w:rsid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专题2：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控制性探测与深部地震构造环境分析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高分辨率遥感信息处理与断层解译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卫星影像购买、处理、解译、野外实地调查与验证，重点解译活动断层及其相关断错地貌。目标区范围遥感解译遥感信息提取精度1:50000（数据分辨率1m）；工作区范围遥感解译信息提取精度1:10万（数据分辨率10m）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深部构造背景分析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利用大地电磁测深、密集地震台阵探测手段开展目标区深部构造情况调查。大地电磁测深探测深度不低于3km，探测点数不低于30个；地震台阵设备布设点数不小于300个，布设时间不少于30天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中小地震精定位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采用双差法或其它较为通用的地震精确定位方法，对工作区内可以收集到的中小地震观测目录进行精确定位，并分析它们与探测区主要断层不同段落之间的关系；在此基础上，收集、整理已有震源机制解、应力测量结果和断层擦痕数据反演应力场等资料，确定佳木斯市及其邻近地区的现今应力—应变环境。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标准钻孔探测与第四纪地层剖面建立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1.在目标区第四纪地层厚度大的位置完成2个钻孔的钻探，钻探要钻透第四系沉积盖层，底部剪切波速不低于800m/s；（生产准备、施工方案设计、安装与拆卸钻机、钻进、取芯、校正孔深、测斜、填写班报表、简易水文观测、护壁、封孔、清理钻具、移至新点）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2.2个孔的岩芯编录、测年样品采集、样品测试（光释光样（OSL）测年、碳十四（14C）、古地磁测试、孢粉测试等）不低于80个、测井（波速测试、磁化率、视电阻率、自然伽马值、井斜、井下视频等）；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3.第四纪地层剖面建立；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4.岩心编录与地层划分（对岩芯完整拍照，并根据钻孔岩芯反映的岩性、颜色、物质组成、 沉积结构和接触界面形态等确定基本编录单元，进行要素图文描述。对地层进行划分和分析。）；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控制性浅层地震勘探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需控制住目标区内的依兰-伊通断层，完成目标区隐伏断层的定位和断层活动性的初步评价，并提出需要进行详细探测及活动性鉴定的目标断层浅层地震勘探。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工作区1:25万地震构造图编制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野外地质调查、综合分析已有的地质、地球物理、地震活动性、深部构造条件等研究成果，补充部分野外地质调查工作，完成地震构造图的编制工作。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 w:val="restart"/>
            <w:vAlign w:val="center"/>
          </w:tcPr>
          <w:p w:rsid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专题3：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目标区活动断层详细探测、活动性鉴定和定位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详细浅层地震勘探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进一步确定隐伏地震活动断层的空间位置，包括上断点埋深、断层产状、规模及其在地表的垂直投影。勘探长度＞</w:t>
            </w:r>
            <w:r w:rsidR="00447A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0公里，检波器道间距≤3米，对于重点部位要求开展三维地震勘探，勘探长度＞2公里，检波器道间距≤3米。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跨断层钻孔联合剖面探测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1.排钻(生产准备、施工方案设计、安装与拆卸钻机、钻进、取芯、校正孔深、测斜、填写班报表、简易水文观测、护壁、封孔、清理钻具、移至新点)，完成≥18个钻孔的钻探；</w:t>
            </w:r>
          </w:p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2.样品测试（光释光样（OSL）测年、碳十四（14C）、古地磁测试、孢粉测试等）不低于40个；</w:t>
            </w:r>
          </w:p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3.钻孔柱状图编制与分析，结合具有标志意义的化石、孢粉和古地磁曲线、地层测年数据、特殊的岩性和岩相以及颜色等，编制柱状图。</w:t>
            </w:r>
          </w:p>
          <w:p w:rsidR="001333ED" w:rsidRPr="001333ED" w:rsidRDefault="001333ED" w:rsidP="001333ED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333ED">
              <w:rPr>
                <w:rFonts w:ascii="宋体" w:eastAsia="宋体" w:hAnsi="宋体" w:cs="宋体" w:hint="eastAsia"/>
                <w:sz w:val="24"/>
                <w:szCs w:val="24"/>
              </w:rPr>
              <w:t>4.联合剖面建立与分析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Merge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目标区1:5万活动断层分布图编制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1.目标区地震地质调查和断层地貌测量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2.1：5万活断层分布图编制：综合目标区探测成果和前人研究成果，编制目标区主要断层分布图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3.目标区地震构造三维建模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Align w:val="center"/>
          </w:tcPr>
          <w:p w:rsid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专题4：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目标区活动断层地震危险性评价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地震危险性评价与图件编制</w:t>
            </w:r>
          </w:p>
        </w:tc>
      </w:tr>
      <w:tr w:rsidR="001333ED" w:rsidRPr="001333ED" w:rsidTr="001333ED">
        <w:trPr>
          <w:tblHeader/>
        </w:trPr>
        <w:tc>
          <w:tcPr>
            <w:tcW w:w="2093" w:type="dxa"/>
            <w:vAlign w:val="center"/>
          </w:tcPr>
          <w:p w:rsid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专题5：</w:t>
            </w:r>
          </w:p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数据库与信息管理系统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数据库建设</w:t>
            </w: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根据数据库模板进行成果分类整理、入库及集成等，将成果汇入黑龙江省地震数据管理平台</w:t>
            </w:r>
          </w:p>
        </w:tc>
      </w:tr>
      <w:tr w:rsidR="001333ED" w:rsidRPr="001333ED" w:rsidTr="001333ED">
        <w:trPr>
          <w:trHeight w:val="689"/>
          <w:tblHeader/>
        </w:trPr>
        <w:tc>
          <w:tcPr>
            <w:tcW w:w="2093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其他工作</w:t>
            </w:r>
          </w:p>
        </w:tc>
        <w:tc>
          <w:tcPr>
            <w:tcW w:w="2268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631" w:type="dxa"/>
            <w:vAlign w:val="center"/>
          </w:tcPr>
          <w:p w:rsidR="001333ED" w:rsidRPr="001333ED" w:rsidRDefault="001333ED" w:rsidP="001333ED">
            <w:pPr>
              <w:pStyle w:val="a3"/>
              <w:spacing w:line="276" w:lineRule="auto"/>
              <w:jc w:val="both"/>
              <w:rPr>
                <w:rFonts w:ascii="宋体" w:hAnsi="宋体" w:cs="宋体"/>
                <w:sz w:val="24"/>
              </w:rPr>
            </w:pPr>
            <w:r w:rsidRPr="001333ED">
              <w:rPr>
                <w:rFonts w:ascii="宋体" w:hAnsi="宋体" w:cs="宋体" w:hint="eastAsia"/>
                <w:sz w:val="24"/>
              </w:rPr>
              <w:t>项目设计、论证、检查、验收；项目监理费、集成</w:t>
            </w:r>
            <w:bookmarkStart w:id="0" w:name="_GoBack"/>
            <w:bookmarkEnd w:id="0"/>
            <w:r w:rsidRPr="001333ED">
              <w:rPr>
                <w:rFonts w:ascii="宋体" w:hAnsi="宋体" w:cs="宋体" w:hint="eastAsia"/>
                <w:sz w:val="24"/>
              </w:rPr>
              <w:t>印刷出版、不可预见工作等</w:t>
            </w:r>
          </w:p>
        </w:tc>
      </w:tr>
    </w:tbl>
    <w:p w:rsidR="001333ED" w:rsidRDefault="001333ED"/>
    <w:sectPr w:rsidR="001333ED" w:rsidSect="001333ED">
      <w:pgSz w:w="16838" w:h="11906" w:orient="landscape"/>
      <w:pgMar w:top="993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CA" w:rsidRDefault="003475CA" w:rsidP="00447AB3">
      <w:r>
        <w:separator/>
      </w:r>
    </w:p>
  </w:endnote>
  <w:endnote w:type="continuationSeparator" w:id="0">
    <w:p w:rsidR="003475CA" w:rsidRDefault="003475CA" w:rsidP="0044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CA" w:rsidRDefault="003475CA" w:rsidP="00447AB3">
      <w:r>
        <w:separator/>
      </w:r>
    </w:p>
  </w:footnote>
  <w:footnote w:type="continuationSeparator" w:id="0">
    <w:p w:rsidR="003475CA" w:rsidRDefault="003475CA" w:rsidP="0044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ED"/>
    <w:rsid w:val="001333ED"/>
    <w:rsid w:val="003475CA"/>
    <w:rsid w:val="00447AB3"/>
    <w:rsid w:val="004D1F85"/>
    <w:rsid w:val="00E7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next w:val="a"/>
    <w:qFormat/>
    <w:rsid w:val="001333ED"/>
    <w:pPr>
      <w:jc w:val="center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7A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7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黑龙江斯源招投标代理有限公司</dc:creator>
  <cp:lastModifiedBy>黑龙江斯源招投标代理有限公司</cp:lastModifiedBy>
  <cp:revision>2</cp:revision>
  <dcterms:created xsi:type="dcterms:W3CDTF">2024-11-13T01:43:00Z</dcterms:created>
  <dcterms:modified xsi:type="dcterms:W3CDTF">2024-11-18T02:00:00Z</dcterms:modified>
</cp:coreProperties>
</file>