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eastAsia="宋体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b/>
          <w:bCs w:val="0"/>
          <w:color w:val="auto"/>
          <w:sz w:val="32"/>
          <w:szCs w:val="32"/>
          <w:highlight w:val="none"/>
        </w:rPr>
        <w:t>分项</w:t>
      </w:r>
      <w:r>
        <w:rPr>
          <w:rFonts w:hint="eastAsia"/>
          <w:b/>
          <w:bCs w:val="0"/>
          <w:color w:val="auto"/>
          <w:sz w:val="32"/>
          <w:szCs w:val="32"/>
          <w:highlight w:val="none"/>
          <w:lang w:eastAsia="zh-CN"/>
        </w:rPr>
        <w:t>预算与核心产品表</w:t>
      </w:r>
    </w:p>
    <w:p>
      <w:pPr>
        <w:rPr>
          <w:rFonts w:ascii="宋体" w:hAnsi="宋体" w:eastAsia="宋体"/>
          <w:color w:val="auto"/>
          <w:highlight w:val="none"/>
        </w:rPr>
      </w:pPr>
    </w:p>
    <w:tbl>
      <w:tblPr>
        <w:tblStyle w:val="5"/>
        <w:tblW w:w="46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27"/>
        <w:gridCol w:w="1299"/>
        <w:gridCol w:w="1137"/>
        <w:gridCol w:w="432"/>
        <w:gridCol w:w="564"/>
        <w:gridCol w:w="1092"/>
        <w:gridCol w:w="1128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338" w:type="pct"/>
            <w:vAlign w:val="center"/>
          </w:tcPr>
          <w:p>
            <w:pPr>
              <w:ind w:right="-107" w:rightChars="-51"/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核心产品（</w:t>
            </w:r>
            <w:r>
              <w:rPr>
                <w:rStyle w:val="8"/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  <w:t>“△”</w:t>
            </w: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品目名称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标的名称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highlight w:val="none"/>
              </w:rPr>
              <w:t>单位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 w:cs="新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highlight w:val="none"/>
              </w:rPr>
              <w:t>数量</w:t>
            </w:r>
            <w:bookmarkStart w:id="0" w:name="_GoBack"/>
            <w:bookmarkEnd w:id="0"/>
          </w:p>
        </w:tc>
        <w:tc>
          <w:tcPr>
            <w:tcW w:w="685" w:type="pct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分项预算单价（元）</w:t>
            </w:r>
          </w:p>
        </w:tc>
        <w:tc>
          <w:tcPr>
            <w:tcW w:w="708" w:type="pct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分项预算总价（元）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highlight w:val="none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招标技术要求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highlight w:val="none"/>
              </w:rPr>
              <w:t>核心产品（</w:t>
            </w:r>
            <w:r>
              <w:rPr>
                <w:rStyle w:val="8"/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</w:rPr>
              <w:t>“△”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行业应用软件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教育资源云应用系统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1950000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1950000</w:t>
            </w:r>
          </w:p>
        </w:tc>
        <w:tc>
          <w:tcPr>
            <w:tcW w:w="404" w:type="pct"/>
            <w:vAlign w:val="center"/>
          </w:tcPr>
          <w:p>
            <w:pP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Style w:val="7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highlight w:val="none"/>
              </w:rPr>
              <w:t>核心产品（“△”）</w:t>
            </w: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触控一体机</w:t>
            </w:r>
          </w:p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智慧黑板高中阶段（高配）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324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24700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8002800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视频信息处理设备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视频展台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324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259200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服务器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集中管理服务器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highlight w:val="none"/>
              </w:rPr>
              <w:t>核心产品（</w:t>
            </w:r>
            <w:r>
              <w:rPr>
                <w:rStyle w:val="8"/>
                <w:rFonts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</w:rPr>
              <w:t>“△”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触控一体机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智能黑板义务教育阶段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（标配）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3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1116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66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视频信息处理设备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视频展台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3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402400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平板显示设备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互动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>主机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567000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行业应用软件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导播系统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套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405000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行业应用软件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highlight w:val="none"/>
              </w:rPr>
              <w:t>互动系统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套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405000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通用摄像机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  <w:t>4K教师摄像机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202500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通用摄像机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4K学生摄像机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个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202500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扩音设备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  <w:t>麦克风套件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套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129600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音箱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有源音箱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对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64800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扩音设备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  <w:t>双通道无线麦克风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highlight w:val="none"/>
              </w:rPr>
              <w:t>套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64800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显示设备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电视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台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81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3000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243000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行业应用软件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三个课堂应用管理平台（校级）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套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27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337500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行业应用软件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三个课堂应用管理平台（市级）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套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24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24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便携式计算机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highlight w:val="none"/>
              </w:rPr>
              <w:t>笔记本电脑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台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78</w:t>
            </w:r>
            <w:r>
              <w:rPr>
                <w:rFonts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78</w:t>
            </w:r>
            <w:r>
              <w:rPr>
                <w:rFonts w:ascii="宋体" w:hAnsi="宋体" w:eastAsia="宋体"/>
                <w:color w:val="auto"/>
                <w:highlight w:val="none"/>
              </w:rPr>
              <w:t>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基础电信服务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highlight w:val="none"/>
              </w:rPr>
              <w:t>互联网接入服务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组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  <w:t>计算机设备维修和保养服务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highlight w:val="none"/>
              </w:rPr>
              <w:t>智慧黑板延保服务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组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numPr>
                <w:ilvl w:val="0"/>
                <w:numId w:val="1"/>
              </w:numPr>
              <w:ind w:right="-107" w:rightChars="-51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707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815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kern w:val="0"/>
                <w:highlight w:val="none"/>
              </w:rPr>
              <w:t>硬件集成实施服务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宋体" w:hAnsi="宋体" w:eastAsia="宋体" w:cs="新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highlight w:val="none"/>
              </w:rPr>
              <w:t>集成服务</w:t>
            </w:r>
          </w:p>
        </w:tc>
        <w:tc>
          <w:tcPr>
            <w:tcW w:w="271" w:type="pct"/>
            <w:vAlign w:val="center"/>
          </w:tcPr>
          <w:p>
            <w:pPr>
              <w:rPr>
                <w:rFonts w:ascii="宋体" w:hAnsi="宋体" w:eastAsia="宋体" w:cs="新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kern w:val="0"/>
                <w:highlight w:val="none"/>
              </w:rPr>
              <w:t>组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1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0000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0000</w:t>
            </w:r>
          </w:p>
        </w:tc>
        <w:tc>
          <w:tcPr>
            <w:tcW w:w="404" w:type="pct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Style w:val="7"/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详见招标文件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San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93E9E"/>
    <w:multiLevelType w:val="multilevel"/>
    <w:tmpl w:val="03E93E9E"/>
    <w:lvl w:ilvl="0" w:tentative="0">
      <w:start w:val="1"/>
      <w:numFmt w:val="decimal"/>
      <w:lvlText w:val="%1"/>
      <w:lvlJc w:val="center"/>
      <w:pPr>
        <w:ind w:left="342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jUxNzVkZTU5ZDljMGE5MTY0ZjBjMGFmYTRjODIifQ=="/>
  </w:docVars>
  <w:rsids>
    <w:rsidRoot w:val="0F960A90"/>
    <w:rsid w:val="0F960A90"/>
    <w:rsid w:val="13F71741"/>
    <w:rsid w:val="21C36564"/>
    <w:rsid w:val="2AE34961"/>
    <w:rsid w:val="35496928"/>
    <w:rsid w:val="5DF03DFE"/>
    <w:rsid w:val="66BE0674"/>
    <w:rsid w:val="6C0F2DB3"/>
    <w:rsid w:val="78B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9"/>
      <w:szCs w:val="19"/>
      <w:lang w:eastAsia="en-US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eastAsia="宋体"/>
      <w:kern w:val="0"/>
      <w:sz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666666"/>
      <w:sz w:val="20"/>
      <w:szCs w:val="20"/>
    </w:rPr>
  </w:style>
  <w:style w:type="character" w:customStyle="1" w:styleId="8">
    <w:name w:val="fontstyle21"/>
    <w:basedOn w:val="6"/>
    <w:qFormat/>
    <w:uiPriority w:val="0"/>
    <w:rPr>
      <w:rFonts w:hint="default" w:ascii="DejaVuSans-Bold" w:hAnsi="DejaVuSans-Bold"/>
      <w:b/>
      <w:bCs/>
      <w:color w:val="666666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760</Characters>
  <Lines>0</Lines>
  <Paragraphs>0</Paragraphs>
  <TotalTime>8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2023-05-22T01:51:00Z</dcterms:created>
  <dc:creator>雨</dc:creator>
  <cp:lastModifiedBy>雨</cp:lastModifiedBy>
  <dcterms:modified xsi:type="dcterms:W3CDTF">2023-05-24T07:03:01Z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2277332681664B52A42A208FB709B3CC_13</vt:lpwstr>
  </property>
</Properties>
</file>