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项目履约验收方案</w:t>
      </w:r>
    </w:p>
    <w:p>
      <w:pPr>
        <w:jc w:val="center"/>
        <w:rPr>
          <w:rFonts w:hint="eastAsia" w:ascii="宋体" w:hAnsi="宋体" w:eastAsia="宋体" w:cs="宋体"/>
          <w:b/>
          <w:bCs/>
          <w:sz w:val="24"/>
          <w:szCs w:val="24"/>
          <w:highlight w:val="none"/>
        </w:rPr>
      </w:pPr>
    </w:p>
    <w:p>
      <w:pPr>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验收主体：</w:t>
      </w:r>
      <w:r>
        <w:rPr>
          <w:rFonts w:hint="eastAsia" w:ascii="宋体" w:hAnsi="宋体" w:eastAsia="宋体" w:cs="宋体"/>
          <w:sz w:val="24"/>
          <w:szCs w:val="24"/>
          <w:highlight w:val="none"/>
        </w:rPr>
        <w:t>佳木斯市教育保障中心</w:t>
      </w:r>
    </w:p>
    <w:p>
      <w:pPr>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验收依据：</w:t>
      </w:r>
      <w:r>
        <w:rPr>
          <w:rFonts w:hint="eastAsia" w:ascii="宋体" w:hAnsi="宋体" w:eastAsia="宋体" w:cs="宋体"/>
          <w:sz w:val="24"/>
          <w:szCs w:val="24"/>
          <w:highlight w:val="none"/>
        </w:rPr>
        <w:t>招标文件、投标文件、项目合同书</w:t>
      </w:r>
    </w:p>
    <w:p>
      <w:pPr>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验收时间：</w:t>
      </w:r>
      <w:r>
        <w:rPr>
          <w:rFonts w:hint="eastAsia" w:ascii="宋体" w:hAnsi="宋体" w:eastAsia="宋体" w:cs="宋体"/>
          <w:sz w:val="24"/>
          <w:szCs w:val="24"/>
          <w:highlight w:val="none"/>
        </w:rPr>
        <w:t>全部安装完毕，使用30天后进行。</w:t>
      </w:r>
    </w:p>
    <w:p>
      <w:pPr>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验收方式：</w:t>
      </w:r>
      <w:r>
        <w:rPr>
          <w:rFonts w:hint="eastAsia" w:ascii="宋体" w:hAnsi="宋体" w:eastAsia="宋体" w:cs="宋体"/>
          <w:sz w:val="24"/>
          <w:szCs w:val="24"/>
          <w:highlight w:val="none"/>
        </w:rPr>
        <w:t>现场验收。</w:t>
      </w:r>
    </w:p>
    <w:p>
      <w:pPr>
        <w:ind w:firstLine="482" w:firstLineChars="200"/>
        <w:jc w:val="left"/>
        <w:rPr>
          <w:rFonts w:hint="eastAsia" w:ascii="宋体" w:hAnsi="宋体" w:eastAsia="宋体" w:cs="宋体"/>
          <w:b/>
          <w:bCs/>
          <w:color w:val="333333"/>
          <w:sz w:val="24"/>
          <w:szCs w:val="24"/>
          <w:highlight w:val="none"/>
          <w:shd w:val="clear" w:color="auto" w:fill="FFFFFF"/>
        </w:rPr>
      </w:pPr>
      <w:r>
        <w:rPr>
          <w:rFonts w:hint="eastAsia" w:ascii="宋体" w:hAnsi="宋体" w:eastAsia="宋体" w:cs="宋体"/>
          <w:b/>
          <w:bCs/>
          <w:color w:val="333333"/>
          <w:sz w:val="24"/>
          <w:szCs w:val="24"/>
          <w:highlight w:val="none"/>
          <w:shd w:val="clear" w:color="auto" w:fill="FFFFFF"/>
        </w:rPr>
        <w:t>验收环节及验收内容：两级、两项验收</w:t>
      </w:r>
    </w:p>
    <w:p>
      <w:pPr>
        <w:ind w:firstLine="480" w:firstLineChars="200"/>
        <w:jc w:val="left"/>
        <w:rPr>
          <w:rFonts w:hint="eastAsia" w:ascii="宋体" w:hAnsi="宋体" w:eastAsia="宋体" w:cs="宋体"/>
          <w:b/>
          <w:bCs/>
          <w:sz w:val="24"/>
          <w:szCs w:val="24"/>
          <w:highlight w:val="none"/>
        </w:rPr>
      </w:pPr>
      <w:bookmarkStart w:id="0" w:name="_Hlk127952954"/>
      <w:r>
        <w:rPr>
          <w:rFonts w:hint="eastAsia" w:ascii="宋体" w:hAnsi="宋体" w:eastAsia="宋体" w:cs="宋体"/>
          <w:sz w:val="24"/>
          <w:szCs w:val="24"/>
          <w:highlight w:val="none"/>
        </w:rPr>
        <w:t>两级验收（学校验收和采购人验收）</w:t>
      </w:r>
      <w:r>
        <w:rPr>
          <w:rFonts w:hint="eastAsia" w:ascii="宋体" w:hAnsi="宋体" w:eastAsia="宋体" w:cs="宋体"/>
          <w:b/>
          <w:bCs/>
          <w:sz w:val="24"/>
          <w:szCs w:val="24"/>
          <w:highlight w:val="none"/>
        </w:rPr>
        <w:t>、</w:t>
      </w:r>
    </w:p>
    <w:p>
      <w:pPr>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两项验收</w:t>
      </w:r>
      <w:bookmarkEnd w:id="0"/>
      <w:r>
        <w:rPr>
          <w:rFonts w:hint="eastAsia" w:ascii="宋体" w:hAnsi="宋体" w:eastAsia="宋体" w:cs="宋体"/>
          <w:sz w:val="24"/>
          <w:szCs w:val="24"/>
          <w:highlight w:val="none"/>
        </w:rPr>
        <w:t>（标的物验收、功能性验收）。</w:t>
      </w:r>
    </w:p>
    <w:p>
      <w:pPr>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一、学校验收：</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验收内容：</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1.标的物验收（按投标文件查验产品，无差异项）；</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2.数量验收（中标供应商提供学校及校区安装设备明细及数量清单）；</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3.施工标准验收（中标供应商应统一施工及安装标准，并附施工平面图，做到一校一图，部分特殊情况必须说明并标注）；</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4.使用功能和管理功能验收（中标供应商提供功能介绍及使用说明）；</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5.接入光纤带宽验收（≥500M）</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6.</w:t>
      </w:r>
      <w:r>
        <w:rPr>
          <w:rFonts w:hint="eastAsia" w:ascii="宋体" w:hAnsi="宋体" w:eastAsia="宋体" w:cs="宋体"/>
          <w:sz w:val="24"/>
          <w:szCs w:val="24"/>
          <w:highlight w:val="none"/>
        </w:rPr>
        <w:t xml:space="preserve"> 市教育局相关管理人员抽检各验收项并签署意见。</w:t>
      </w:r>
    </w:p>
    <w:p>
      <w:pPr>
        <w:ind w:firstLine="482" w:firstLineChars="200"/>
        <w:jc w:val="left"/>
        <w:rPr>
          <w:rFonts w:hint="eastAsia" w:ascii="宋体" w:hAnsi="宋体" w:eastAsia="宋体" w:cs="宋体"/>
          <w:b/>
          <w:bCs/>
          <w:color w:val="333333"/>
          <w:sz w:val="24"/>
          <w:szCs w:val="24"/>
          <w:highlight w:val="none"/>
          <w:shd w:val="clear" w:color="auto" w:fill="FFFFFF"/>
        </w:rPr>
      </w:pPr>
    </w:p>
    <w:p>
      <w:pPr>
        <w:ind w:firstLine="482" w:firstLineChars="200"/>
        <w:jc w:val="left"/>
        <w:rPr>
          <w:rFonts w:hint="eastAsia" w:ascii="宋体" w:hAnsi="宋体" w:eastAsia="宋体" w:cs="宋体"/>
          <w:b/>
          <w:bCs/>
          <w:color w:val="333333"/>
          <w:sz w:val="24"/>
          <w:szCs w:val="24"/>
          <w:highlight w:val="none"/>
          <w:shd w:val="clear" w:color="auto" w:fill="FFFFFF"/>
        </w:rPr>
      </w:pPr>
      <w:r>
        <w:rPr>
          <w:rFonts w:hint="eastAsia" w:ascii="宋体" w:hAnsi="宋体" w:eastAsia="宋体" w:cs="宋体"/>
          <w:b/>
          <w:bCs/>
          <w:color w:val="333333"/>
          <w:sz w:val="24"/>
          <w:szCs w:val="24"/>
          <w:highlight w:val="none"/>
          <w:shd w:val="clear" w:color="auto" w:fill="FFFFFF"/>
        </w:rPr>
        <w:t>二、采购人验收</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sz w:val="24"/>
          <w:szCs w:val="24"/>
          <w:highlight w:val="none"/>
        </w:rPr>
        <w:t>由</w:t>
      </w:r>
      <w:r>
        <w:rPr>
          <w:rFonts w:hint="eastAsia" w:ascii="宋体" w:hAnsi="宋体" w:eastAsia="宋体" w:cs="宋体"/>
          <w:color w:val="333333"/>
          <w:sz w:val="24"/>
          <w:szCs w:val="24"/>
          <w:highlight w:val="none"/>
          <w:shd w:val="clear" w:color="auto" w:fill="FFFFFF"/>
        </w:rPr>
        <w:t>采购人、采购代理机构组织邀请参加本项目的其他供应商或者第三方专业机构及专家参与验收。</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验收内容：</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1.标的物验收（按投标文件查验产品，无差异项）；</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2.数量验收（中标供应商提供学校及校区安装设备明细及数量清单）；</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3.施工标准验收（中标供应商应统一施工及安装标准，并附施工平面图，做到一校一图，部分特殊情况必须说明并标注）；</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4.使用功能和管理功能验收（中标供应商提供功能介绍及使用说明）；</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5.接入光纤带宽验收（≥500M）；</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6.备件库验收（7‰）</w:t>
      </w:r>
    </w:p>
    <w:p>
      <w:pPr>
        <w:ind w:firstLine="480"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7.整体项目验收（包括系统设计说明书、系统拓扑结构图、项目实施方案、售后服务方案及承诺函）。</w:t>
      </w:r>
    </w:p>
    <w:p>
      <w:pPr>
        <w:spacing w:line="360" w:lineRule="auto"/>
        <w:rPr>
          <w:rFonts w:ascii="宋体" w:hAnsi="宋体"/>
        </w:rPr>
      </w:pPr>
    </w:p>
    <w:p>
      <w:bookmarkStart w:id="1" w:name="_GoBack"/>
      <w:bookmarkEnd w:id="1"/>
    </w:p>
    <w:sectPr>
      <w:pgSz w:w="11906" w:h="16838"/>
      <w:pgMar w:top="1440" w:right="1134" w:bottom="1418"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YjUxNzVkZTU5ZDljMGE5MTY0ZjBjMGFmYTRjODIifQ=="/>
  </w:docVars>
  <w:rsids>
    <w:rsidRoot w:val="01DD263F"/>
    <w:rsid w:val="01DD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eastAsia="宋体" w:cs="宋体"/>
      <w:kern w:val="0"/>
      <w:sz w:val="19"/>
      <w:szCs w:val="19"/>
      <w:lang w:eastAsia="en-US"/>
    </w:rPr>
  </w:style>
  <w:style w:type="paragraph" w:styleId="3">
    <w:name w:val="Body Text 2"/>
    <w:basedOn w:val="1"/>
    <w:qFormat/>
    <w:uiPriority w:val="0"/>
    <w:pPr>
      <w:spacing w:after="120" w:line="480" w:lineRule="auto"/>
    </w:pPr>
    <w:rPr>
      <w:rFonts w:eastAsia="宋体"/>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575</Words>
  <Characters>595</Characters>
  <Lines>0</Lines>
  <Paragraphs>0</Paragraphs>
  <TotalTime>0</TotalTime>
  <ScaleCrop>false</ScaleCrop>
  <LinksUpToDate>false</LinksUpToDate>
  <CharactersWithSpaces>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2023-05-22T01:18:00Z</dcterms:created>
  <dc:creator>雨</dc:creator>
  <cp:lastModifiedBy>雨</cp:lastModifiedBy>
  <dcterms:modified xsi:type="dcterms:W3CDTF">2023-05-22T01:18:37Z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C4858A7918B144D7B1539DB0F75556A8_11</vt:lpwstr>
  </property>
</Properties>
</file>