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333333"/>
          <w:sz w:val="31"/>
          <w:szCs w:val="31"/>
        </w:rPr>
      </w:pPr>
      <w:r>
        <w:rPr>
          <w:rFonts w:hint="eastAsia" w:ascii="仿宋" w:hAnsi="仿宋" w:eastAsia="仿宋" w:cs="仿宋"/>
          <w:sz w:val="31"/>
          <w:szCs w:val="31"/>
          <w:lang w:eastAsia="zh-CN"/>
        </w:rPr>
        <w:t>结算价格计算方式</w:t>
      </w:r>
      <w:bookmarkStart w:id="0" w:name="_GoBack"/>
      <w:bookmarkEnd w:id="0"/>
      <w:r>
        <w:rPr>
          <w:rFonts w:hint="eastAsia" w:ascii="仿宋" w:hAnsi="仿宋" w:eastAsia="仿宋" w:cs="仿宋"/>
          <w:sz w:val="31"/>
          <w:szCs w:val="31"/>
          <w:lang w:eastAsia="zh-CN"/>
        </w:rPr>
        <w:t>：</w:t>
      </w:r>
      <w:r>
        <w:rPr>
          <w:rFonts w:hint="eastAsia" w:ascii="仿宋" w:hAnsi="仿宋" w:eastAsia="仿宋" w:cs="仿宋"/>
          <w:sz w:val="31"/>
          <w:szCs w:val="31"/>
        </w:rPr>
        <w:t>本次投标方式为报</w:t>
      </w:r>
      <w:r>
        <w:rPr>
          <w:rFonts w:hint="eastAsia" w:ascii="仿宋" w:hAnsi="仿宋" w:eastAsia="仿宋" w:cs="仿宋"/>
          <w:sz w:val="31"/>
          <w:szCs w:val="31"/>
          <w:lang w:eastAsia="zh-CN"/>
        </w:rPr>
        <w:t>下浮率</w:t>
      </w:r>
      <w:r>
        <w:rPr>
          <w:rFonts w:hint="eastAsia" w:ascii="仿宋" w:hAnsi="仿宋" w:eastAsia="仿宋" w:cs="仿宋"/>
          <w:sz w:val="31"/>
          <w:szCs w:val="31"/>
        </w:rPr>
        <w:t>，即以全年实际产生的评估费为基数，投标人报</w:t>
      </w:r>
      <w:r>
        <w:rPr>
          <w:rFonts w:hint="eastAsia" w:ascii="仿宋" w:hAnsi="仿宋" w:eastAsia="仿宋" w:cs="仿宋"/>
          <w:sz w:val="31"/>
          <w:szCs w:val="31"/>
          <w:lang w:eastAsia="zh-CN"/>
        </w:rPr>
        <w:t>下浮率</w:t>
      </w:r>
      <w:r>
        <w:rPr>
          <w:rFonts w:hint="eastAsia" w:ascii="仿宋" w:hAnsi="仿宋" w:eastAsia="仿宋" w:cs="仿宋"/>
          <w:sz w:val="31"/>
          <w:szCs w:val="31"/>
        </w:rPr>
        <w:t>。其中，整楼评估费基数为每幢楼400元。注：1.</w:t>
      </w:r>
      <w:r>
        <w:rPr>
          <w:rFonts w:hint="eastAsia" w:ascii="仿宋" w:hAnsi="仿宋" w:eastAsia="仿宋" w:cs="仿宋"/>
          <w:sz w:val="31"/>
          <w:szCs w:val="31"/>
          <w:lang w:eastAsia="zh-CN"/>
        </w:rPr>
        <w:t>下浮率</w:t>
      </w:r>
      <w:r>
        <w:rPr>
          <w:rFonts w:hint="eastAsia" w:ascii="仿宋" w:hAnsi="仿宋" w:eastAsia="仿宋" w:cs="仿宋"/>
          <w:sz w:val="31"/>
          <w:szCs w:val="31"/>
        </w:rPr>
        <w:t>不得</w:t>
      </w:r>
      <w:r>
        <w:rPr>
          <w:rFonts w:hint="eastAsia" w:ascii="仿宋" w:hAnsi="仿宋" w:eastAsia="仿宋" w:cs="仿宋"/>
          <w:sz w:val="31"/>
          <w:szCs w:val="31"/>
          <w:lang w:eastAsia="zh-CN"/>
        </w:rPr>
        <w:t>低</w:t>
      </w:r>
      <w:r>
        <w:rPr>
          <w:rFonts w:hint="eastAsia" w:ascii="仿宋" w:hAnsi="仿宋" w:eastAsia="仿宋" w:cs="仿宋"/>
          <w:sz w:val="31"/>
          <w:szCs w:val="31"/>
        </w:rPr>
        <w:t>于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40%</w:t>
      </w:r>
      <w:r>
        <w:rPr>
          <w:rFonts w:hint="eastAsia" w:ascii="仿宋" w:hAnsi="仿宋" w:eastAsia="仿宋" w:cs="仿宋"/>
          <w:sz w:val="31"/>
          <w:szCs w:val="31"/>
        </w:rPr>
        <w:t>：即投标单位在填写</w:t>
      </w:r>
      <w:r>
        <w:rPr>
          <w:rFonts w:hint="eastAsia" w:ascii="仿宋" w:hAnsi="仿宋" w:eastAsia="仿宋" w:cs="仿宋"/>
          <w:sz w:val="31"/>
          <w:szCs w:val="31"/>
          <w:lang w:eastAsia="zh-CN"/>
        </w:rPr>
        <w:t>下浮率</w:t>
      </w:r>
      <w:r>
        <w:rPr>
          <w:rFonts w:hint="eastAsia" w:ascii="仿宋" w:hAnsi="仿宋" w:eastAsia="仿宋" w:cs="仿宋"/>
          <w:sz w:val="31"/>
          <w:szCs w:val="31"/>
        </w:rPr>
        <w:t>时，</w:t>
      </w:r>
      <w:r>
        <w:rPr>
          <w:rFonts w:hint="eastAsia" w:ascii="仿宋" w:hAnsi="仿宋" w:eastAsia="仿宋" w:cs="仿宋"/>
          <w:sz w:val="31"/>
          <w:szCs w:val="31"/>
          <w:lang w:eastAsia="zh-CN"/>
        </w:rPr>
        <w:t>范围应在</w:t>
      </w:r>
      <w:r>
        <w:rPr>
          <w:rFonts w:hint="eastAsia" w:ascii="仿宋" w:hAnsi="仿宋" w:eastAsia="仿宋" w:cs="仿宋"/>
          <w:sz w:val="31"/>
          <w:szCs w:val="31"/>
        </w:rPr>
        <w:t>(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40</w:t>
      </w:r>
      <w:r>
        <w:rPr>
          <w:rFonts w:hint="eastAsia" w:ascii="仿宋" w:hAnsi="仿宋" w:eastAsia="仿宋" w:cs="仿宋"/>
          <w:sz w:val="31"/>
          <w:szCs w:val="31"/>
        </w:rPr>
        <w:t>、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41</w:t>
      </w:r>
      <w:r>
        <w:rPr>
          <w:rFonts w:hint="eastAsia" w:ascii="仿宋" w:hAnsi="仿宋" w:eastAsia="仿宋" w:cs="仿宋"/>
          <w:sz w:val="31"/>
          <w:szCs w:val="31"/>
        </w:rPr>
        <w:t>、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42</w:t>
      </w:r>
      <w:r>
        <w:rPr>
          <w:rFonts w:hint="eastAsia" w:ascii="仿宋" w:hAnsi="仿宋" w:eastAsia="仿宋" w:cs="仿宋"/>
          <w:sz w:val="31"/>
          <w:szCs w:val="31"/>
        </w:rPr>
        <w:t>...)</w:t>
      </w:r>
      <w:r>
        <w:rPr>
          <w:rFonts w:hint="eastAsia" w:ascii="仿宋" w:hAnsi="仿宋" w:eastAsia="仿宋" w:cs="仿宋"/>
          <w:sz w:val="31"/>
          <w:szCs w:val="31"/>
          <w:lang w:eastAsia="zh-CN"/>
        </w:rPr>
        <w:t>以此类推，对应的最终结算折扣为（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6折、59折、58折...</w:t>
      </w:r>
      <w:r>
        <w:rPr>
          <w:rFonts w:hint="eastAsia" w:ascii="仿宋" w:hAnsi="仿宋" w:eastAsia="仿宋" w:cs="仿宋"/>
          <w:sz w:val="31"/>
          <w:szCs w:val="31"/>
          <w:lang w:eastAsia="zh-CN"/>
        </w:rPr>
        <w:t>）</w:t>
      </w:r>
      <w:r>
        <w:rPr>
          <w:rFonts w:hint="eastAsia" w:ascii="仿宋" w:hAnsi="仿宋" w:eastAsia="仿宋" w:cs="仿宋"/>
          <w:sz w:val="31"/>
          <w:szCs w:val="31"/>
        </w:rPr>
        <w:t>；最终结算价格为</w:t>
      </w:r>
      <w:r>
        <w:rPr>
          <w:rFonts w:hint="eastAsia" w:ascii="仿宋" w:hAnsi="仿宋" w:eastAsia="仿宋" w:cs="仿宋"/>
          <w:sz w:val="31"/>
          <w:szCs w:val="31"/>
          <w:lang w:eastAsia="zh-CN"/>
        </w:rPr>
        <w:t>（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1-下浮率</w:t>
      </w:r>
      <w:r>
        <w:rPr>
          <w:rFonts w:hint="eastAsia" w:ascii="仿宋" w:hAnsi="仿宋" w:eastAsia="仿宋" w:cs="仿宋"/>
          <w:sz w:val="31"/>
          <w:szCs w:val="31"/>
          <w:lang w:eastAsia="zh-CN"/>
        </w:rPr>
        <w:t>）</w:t>
      </w:r>
      <w:r>
        <w:rPr>
          <w:rFonts w:hint="eastAsia" w:ascii="仿宋" w:hAnsi="仿宋" w:eastAsia="仿宋" w:cs="仿宋"/>
          <w:sz w:val="31"/>
          <w:szCs w:val="31"/>
        </w:rPr>
        <w:t>*全年实际产生的评估费用。 例如：全年实际产生评估费用为100万元，评估整楼1000幢，供应商填报</w:t>
      </w:r>
      <w:r>
        <w:rPr>
          <w:rFonts w:hint="eastAsia" w:ascii="仿宋" w:hAnsi="仿宋" w:eastAsia="仿宋" w:cs="仿宋"/>
          <w:sz w:val="31"/>
          <w:szCs w:val="31"/>
          <w:lang w:eastAsia="zh-CN"/>
        </w:rPr>
        <w:t>下浮率为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55%</w:t>
      </w:r>
      <w:r>
        <w:rPr>
          <w:rFonts w:hint="eastAsia" w:ascii="仿宋" w:hAnsi="仿宋" w:eastAsia="仿宋" w:cs="仿宋"/>
          <w:sz w:val="31"/>
          <w:szCs w:val="31"/>
        </w:rPr>
        <w:t>，则最终结算价格为：（100万元+400元*1000）*</w:t>
      </w:r>
      <w:r>
        <w:rPr>
          <w:rFonts w:hint="eastAsia" w:ascii="仿宋" w:hAnsi="仿宋" w:eastAsia="仿宋" w:cs="仿宋"/>
          <w:sz w:val="31"/>
          <w:szCs w:val="31"/>
          <w:lang w:eastAsia="zh-CN"/>
        </w:rPr>
        <w:t>（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1-</w:t>
      </w:r>
      <w:r>
        <w:rPr>
          <w:rFonts w:hint="eastAsia" w:ascii="仿宋" w:hAnsi="仿宋" w:eastAsia="仿宋" w:cs="仿宋"/>
          <w:sz w:val="31"/>
          <w:szCs w:val="31"/>
        </w:rPr>
        <w:t>45%</w:t>
      </w:r>
      <w:r>
        <w:rPr>
          <w:rFonts w:hint="eastAsia" w:ascii="仿宋" w:hAnsi="仿宋" w:eastAsia="仿宋" w:cs="仿宋"/>
          <w:sz w:val="31"/>
          <w:szCs w:val="31"/>
          <w:lang w:eastAsia="zh-CN"/>
        </w:rPr>
        <w:t>）</w:t>
      </w:r>
      <w:r>
        <w:rPr>
          <w:rFonts w:hint="eastAsia" w:ascii="仿宋" w:hAnsi="仿宋" w:eastAsia="仿宋" w:cs="仿宋"/>
          <w:sz w:val="31"/>
          <w:szCs w:val="31"/>
        </w:rPr>
        <w:t>=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77</w:t>
      </w:r>
      <w:r>
        <w:rPr>
          <w:rFonts w:hint="eastAsia" w:ascii="仿宋" w:hAnsi="仿宋" w:eastAsia="仿宋" w:cs="仿宋"/>
          <w:sz w:val="31"/>
          <w:szCs w:val="31"/>
        </w:rPr>
        <w:t>万元。2.评估费收费标准应在下图所示范围之内。</w:t>
      </w:r>
      <w:r>
        <w:rPr>
          <w:rFonts w:hint="eastAsia" w:ascii="仿宋" w:hAnsi="仿宋" w:eastAsia="仿宋" w:cs="仿宋"/>
          <w:color w:val="333333"/>
          <w:sz w:val="31"/>
          <w:szCs w:val="31"/>
        </w:rPr>
        <w:br w:type="textWrapping"/>
      </w:r>
      <w:r>
        <w:rPr>
          <w:rFonts w:hint="eastAsia" w:ascii="仿宋" w:hAnsi="仿宋" w:eastAsia="仿宋" w:cs="仿宋"/>
          <w:color w:val="333333"/>
          <w:sz w:val="31"/>
          <w:szCs w:val="31"/>
        </w:rPr>
        <w:t xml:space="preserve">         以房产为主的房地产价格评估收费标准计算表</w:t>
      </w:r>
    </w:p>
    <w:tbl>
      <w:tblPr>
        <w:tblStyle w:val="3"/>
        <w:tblW w:w="3900" w:type="pct"/>
        <w:jc w:val="center"/>
        <w:tblCellSpacing w:w="0" w:type="dxa"/>
        <w:tblBorders>
          <w:top w:val="outset" w:color="808000" w:sz="6" w:space="0"/>
          <w:left w:val="outset" w:color="808000" w:sz="6" w:space="0"/>
          <w:bottom w:val="outset" w:color="808000" w:sz="6" w:space="0"/>
          <w:right w:val="outset" w:color="808000" w:sz="6" w:space="0"/>
          <w:insideH w:val="outset" w:color="808000" w:sz="6" w:space="0"/>
          <w:insideV w:val="outset" w:color="808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7"/>
        <w:gridCol w:w="3740"/>
        <w:gridCol w:w="2055"/>
      </w:tblGrid>
      <w:tr>
        <w:tblPrEx>
          <w:tblBorders>
            <w:top w:val="outset" w:color="808000" w:sz="6" w:space="0"/>
            <w:left w:val="outset" w:color="808000" w:sz="6" w:space="0"/>
            <w:bottom w:val="outset" w:color="808000" w:sz="6" w:space="0"/>
            <w:right w:val="outset" w:color="808000" w:sz="6" w:space="0"/>
            <w:insideH w:val="outset" w:color="808000" w:sz="6" w:space="0"/>
            <w:insideV w:val="outset" w:color="808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  <w:jc w:val="center"/>
        </w:trPr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1"/>
                <w:szCs w:val="31"/>
                <w:lang w:bidi="ar"/>
              </w:rPr>
              <w:t>档次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1"/>
                <w:szCs w:val="31"/>
                <w:lang w:bidi="ar"/>
              </w:rPr>
              <w:t>房地产价格总额（万元）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color w:val="333333"/>
                <w:sz w:val="31"/>
                <w:szCs w:val="3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1"/>
                <w:szCs w:val="31"/>
                <w:lang w:bidi="ar"/>
              </w:rPr>
              <w:t>累进计费率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1"/>
                <w:szCs w:val="31"/>
                <w:lang w:eastAsia="zh-CN" w:bidi="ar"/>
              </w:rPr>
              <w:t>‰</w:t>
            </w:r>
          </w:p>
        </w:tc>
      </w:tr>
      <w:tr>
        <w:tblPrEx>
          <w:tblBorders>
            <w:top w:val="outset" w:color="808000" w:sz="6" w:space="0"/>
            <w:left w:val="outset" w:color="808000" w:sz="6" w:space="0"/>
            <w:bottom w:val="outset" w:color="808000" w:sz="6" w:space="0"/>
            <w:right w:val="outset" w:color="808000" w:sz="6" w:space="0"/>
            <w:insideH w:val="outset" w:color="808000" w:sz="6" w:space="0"/>
            <w:insideV w:val="outset" w:color="808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widowControl/>
              <w:spacing w:before="150" w:line="540" w:lineRule="atLeast"/>
              <w:jc w:val="center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  <w:t>1</w:t>
            </w: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  <w:br w:type="textWrapping"/>
            </w: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  <w:t>2</w:t>
            </w: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  <w:br w:type="textWrapping"/>
            </w: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  <w:t>3</w:t>
            </w: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  <w:br w:type="textWrapping"/>
            </w: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  <w:t>4</w:t>
            </w: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  <w:br w:type="textWrapping"/>
            </w: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  <w:t>5</w:t>
            </w: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  <w:br w:type="textWrapping"/>
            </w: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  <w:t>6</w:t>
            </w: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  <w:br w:type="textWrapping"/>
            </w:r>
            <w:r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  <w:t>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1"/>
                <w:szCs w:val="31"/>
                <w:lang w:bidi="ar"/>
              </w:rPr>
              <w:t>100以下（含100）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1"/>
                <w:szCs w:val="3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1"/>
                <w:szCs w:val="31"/>
                <w:lang w:bidi="ar"/>
              </w:rPr>
              <w:t>101以上至1000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1"/>
                <w:szCs w:val="3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1"/>
                <w:szCs w:val="31"/>
                <w:lang w:bidi="ar"/>
              </w:rPr>
              <w:t>1001以上至2000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1"/>
                <w:szCs w:val="3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1"/>
                <w:szCs w:val="31"/>
                <w:lang w:bidi="ar"/>
              </w:rPr>
              <w:t>2001以上至5000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1"/>
                <w:szCs w:val="3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1"/>
                <w:szCs w:val="31"/>
                <w:lang w:bidi="ar"/>
              </w:rPr>
              <w:t>5001以上至8000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1"/>
                <w:szCs w:val="3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1"/>
                <w:szCs w:val="31"/>
                <w:lang w:bidi="ar"/>
              </w:rPr>
              <w:t>8001以上至10000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1"/>
                <w:szCs w:val="3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1"/>
                <w:szCs w:val="31"/>
                <w:lang w:bidi="ar"/>
              </w:rPr>
              <w:t>10000以上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" w:hAnsi="仿宋" w:eastAsia="仿宋" w:cs="仿宋"/>
                <w:color w:val="333333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1"/>
                <w:szCs w:val="31"/>
                <w:lang w:bidi="ar"/>
              </w:rPr>
              <w:t>5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1"/>
                <w:szCs w:val="3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1"/>
                <w:szCs w:val="31"/>
                <w:lang w:bidi="ar"/>
              </w:rPr>
              <w:t>2.5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1"/>
                <w:szCs w:val="3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1"/>
                <w:szCs w:val="31"/>
                <w:lang w:bidi="ar"/>
              </w:rPr>
              <w:t>1.5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1"/>
                <w:szCs w:val="3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1"/>
                <w:szCs w:val="31"/>
                <w:lang w:bidi="ar"/>
              </w:rPr>
              <w:t>0.8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1"/>
                <w:szCs w:val="3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1"/>
                <w:szCs w:val="31"/>
                <w:lang w:bidi="ar"/>
              </w:rPr>
              <w:t>0.4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1"/>
                <w:szCs w:val="3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1"/>
                <w:szCs w:val="31"/>
                <w:lang w:bidi="ar"/>
              </w:rPr>
              <w:t>0.2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1"/>
                <w:szCs w:val="3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1"/>
                <w:szCs w:val="31"/>
                <w:lang w:bidi="ar"/>
              </w:rPr>
              <w:t>0.1</w:t>
            </w:r>
          </w:p>
        </w:tc>
      </w:tr>
    </w:tbl>
    <w:p>
      <w:r>
        <w:rPr>
          <w:rFonts w:hint="eastAsia"/>
        </w:rPr>
        <w:t>（按国家计委、建设部  1995年7月17日计价格[1995]971号《关于房地产中介服务收费的通知》及辽宁省物价局、建设厅  1996年12月5日辽价发[1996]132号《转发国家计委建设部关于房地产中介服务费的通知》的有关规定执行。）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847638"/>
    <w:rsid w:val="261D62CA"/>
    <w:rsid w:val="592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2022-05-06T02:40:39Z</dcterms:created>
  <dc:creator>Administrator</dc:creator>
  <cp:lastModifiedBy>Administrator</cp:lastModifiedBy>
  <dcterms:modified xsi:type="dcterms:W3CDTF">2022-05-06T02:45:16Z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