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购买说明</w:t>
      </w: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凡本文所涉及的物料槽、物料槽支架、工器具架、物料存放架、清理外包平台、操作台、垫仓板等一切器物，均使用304不锈钢制造，不锈钢表面均抛光。如需其他材质另附说明。所有底脚均设保护垫。</w:t>
      </w:r>
    </w:p>
    <w:p>
      <w:pPr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二、凡器物尺寸为器物形体最大尺寸，但物料槽类容器尺寸为内口径。器物长、宽、高，和材质的厚度单位均为mm。</w:t>
      </w:r>
    </w:p>
    <w:p>
      <w:pPr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三、凡上述器物具有立柱、横梁结构的，立柱采用50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50方管，壁厚1.5；其横梁采用25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35方管，壁厚1.5；其他横担方管可采用25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35方管，壁厚1.0；凡操作台等，其台面内胆采用30mm不锈钢蜂窝板。更衣柜、更鞋柜等面板厚度1.0。</w:t>
      </w:r>
    </w:p>
    <w:p>
      <w:pPr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四、凡器物平面铺板钢板厚均为1.0mm，物料槽类容器具壁钢板厚均为1.2mm。</w:t>
      </w:r>
    </w:p>
    <w:p>
      <w:pPr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五、凡垫仓板采用20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25方管，壁厚1.0，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vertAlign w:val="baseline"/>
          <w:lang w:val="en-US" w:eastAsia="zh-CN"/>
        </w:rPr>
        <w:t>方管与方管间距40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vertAlign w:val="baseline"/>
          <w:lang w:val="en-US" w:eastAsia="zh-CN"/>
        </w:rPr>
        <w:t>±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vertAlign w:val="baseline"/>
          <w:lang w:val="en-US" w:eastAsia="zh-CN"/>
        </w:rPr>
        <w:t>10.</w:t>
      </w:r>
    </w:p>
    <w:p>
      <w:pPr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六、凡器物形状以图文描述，描述未能表达清楚的甲乙方应进行沟通。</w:t>
      </w:r>
    </w:p>
    <w:p>
      <w:pPr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七、凡水槽、洗槽、物料槽类器具，外缘均需翻卷，达到手指不能触到钢材边缘，避免操作时发生手指损伤。</w:t>
      </w:r>
    </w:p>
    <w:p>
      <w:pPr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八、凡上述器物连接部位均焊接打光，各部位均应适度倒角，防止误碰伤人。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567" w:right="567" w:bottom="567" w:left="567" w:header="851" w:footer="992" w:gutter="0"/>
          <w:cols w:space="0" w:num="1"/>
          <w:rtlGutter w:val="0"/>
          <w:docGrid w:type="lines" w:linePitch="319" w:charSpace="0"/>
        </w:sectPr>
      </w:pPr>
    </w:p>
    <w:p>
      <w:pPr>
        <w:jc w:val="both"/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生产器具设备明细 </w:t>
      </w:r>
    </w:p>
    <w:tbl>
      <w:tblPr>
        <w:tblStyle w:val="6"/>
        <w:tblpPr w:leftFromText="180" w:rightFromText="180" w:vertAnchor="text" w:horzAnchor="page" w:tblpX="889" w:tblpY="157"/>
        <w:tblOverlap w:val="never"/>
        <w:tblW w:w="147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378"/>
        <w:gridCol w:w="1060"/>
        <w:gridCol w:w="2620"/>
        <w:gridCol w:w="5413"/>
        <w:gridCol w:w="3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器物类别</w:t>
            </w:r>
          </w:p>
        </w:tc>
        <w:tc>
          <w:tcPr>
            <w:tcW w:w="10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2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规格（mm）</w:t>
            </w:r>
          </w:p>
        </w:tc>
        <w:tc>
          <w:tcPr>
            <w:tcW w:w="54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34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供图仅供参考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更鞋柜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1200×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00×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60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分成横向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上下8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个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单元，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个门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，另一侧不设门；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6400" w:hanging="4800" w:hangingChars="2000"/>
              <w:jc w:val="left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柜体与地面无缝衔接，</w:t>
            </w:r>
          </w:p>
        </w:tc>
        <w:tc>
          <w:tcPr>
            <w:tcW w:w="348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6400" w:hanging="4800" w:hangingChars="2000"/>
              <w:jc w:val="left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1430020" cy="802640"/>
                  <wp:effectExtent l="0" t="0" r="17780" b="1651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20" cy="80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900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00×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60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分成横向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上下6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个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单元，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个门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，另一侧不设门；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6400" w:hanging="4800" w:hangingChars="2000"/>
              <w:jc w:val="left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柜体与地面无缝衔接，</w:t>
            </w:r>
          </w:p>
        </w:tc>
        <w:tc>
          <w:tcPr>
            <w:tcW w:w="34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6400" w:hanging="4800" w:hangingChars="2000"/>
              <w:jc w:val="left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90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420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1900</w:t>
            </w:r>
          </w:p>
        </w:tc>
        <w:tc>
          <w:tcPr>
            <w:tcW w:w="5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分成横向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个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单元，上下纵向6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个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单元，共计18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个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单元，18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个门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，另一侧不设门；柜体与地面无缝衔接，</w:t>
            </w:r>
          </w:p>
        </w:tc>
        <w:tc>
          <w:tcPr>
            <w:tcW w:w="3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6400" w:hanging="4800" w:hangingChars="2000"/>
              <w:jc w:val="left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826770" cy="645795"/>
                  <wp:effectExtent l="0" t="0" r="11430" b="1905"/>
                  <wp:docPr id="21" name="图片 1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1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0" cy="645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更衣柜</w:t>
            </w:r>
          </w:p>
        </w:tc>
        <w:tc>
          <w:tcPr>
            <w:tcW w:w="10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1200×500×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1900</w:t>
            </w:r>
          </w:p>
        </w:tc>
        <w:tc>
          <w:tcPr>
            <w:tcW w:w="54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分成横向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个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单元，上下纵向2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个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单元，共计6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个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单元，6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个门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；柜体与地面无缝衔接，带锁。                                                                                       </w:t>
            </w:r>
          </w:p>
        </w:tc>
        <w:tc>
          <w:tcPr>
            <w:tcW w:w="34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927100" cy="655320"/>
                  <wp:effectExtent l="0" t="0" r="6350" b="11430"/>
                  <wp:docPr id="7" name="图片 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00×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42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1900</w:t>
            </w:r>
          </w:p>
        </w:tc>
        <w:tc>
          <w:tcPr>
            <w:tcW w:w="5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分成横向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个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单元，上下纵向2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个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单元，共计10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个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单元，10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个门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；柜体与地面无缝衔接，</w:t>
            </w:r>
          </w:p>
        </w:tc>
        <w:tc>
          <w:tcPr>
            <w:tcW w:w="3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1467485" cy="788035"/>
                  <wp:effectExtent l="0" t="0" r="18415" b="12065"/>
                  <wp:docPr id="6" name="图片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485" cy="78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600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500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1900</w:t>
            </w:r>
          </w:p>
        </w:tc>
        <w:tc>
          <w:tcPr>
            <w:tcW w:w="5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分成横向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个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单元，上下纵向2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个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单元，共计6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个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单元，6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个门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；柜体与地面无缝衔接，</w:t>
            </w:r>
          </w:p>
        </w:tc>
        <w:tc>
          <w:tcPr>
            <w:tcW w:w="3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927100" cy="838835"/>
                  <wp:effectExtent l="0" t="0" r="6350" b="18415"/>
                  <wp:docPr id="8" name="图片 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838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900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500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1900</w:t>
            </w:r>
          </w:p>
        </w:tc>
        <w:tc>
          <w:tcPr>
            <w:tcW w:w="5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分成横向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个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单元，上下纵向3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个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单元，共计9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个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单元，9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个门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；柜体与地面无缝衔接，上中下9门（设计三层）</w:t>
            </w:r>
          </w:p>
        </w:tc>
        <w:tc>
          <w:tcPr>
            <w:tcW w:w="3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1238250" cy="1238250"/>
                  <wp:effectExtent l="0" t="0" r="0" b="0"/>
                  <wp:docPr id="9" name="图片 5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5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更鞋架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00×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00×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130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，4个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00×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00×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60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，1个2层</w:t>
            </w:r>
          </w:p>
        </w:tc>
        <w:tc>
          <w:tcPr>
            <w:tcW w:w="5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第一层底面距地面100，其他4层，每层高300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形状材质：方管20×20，壁厚0.8。横担方管与方管间距40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±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10.</w:t>
            </w:r>
          </w:p>
        </w:tc>
        <w:tc>
          <w:tcPr>
            <w:tcW w:w="3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1913255" cy="729615"/>
                  <wp:effectExtent l="0" t="0" r="10795" b="13335"/>
                  <wp:docPr id="86" name="图片 20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图片 20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255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洁净服更衣架</w:t>
            </w:r>
          </w:p>
        </w:tc>
        <w:tc>
          <w:tcPr>
            <w:tcW w:w="10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00×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00×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190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上下二层横杆，每层6个挂钩，从地面向上：第一层横杆距地1300，第二层距地1900，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形状材质：立柱：方管40×40，壁厚1.5，横杆：30×30，壁厚1.5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（如果采用圆管，与方管等当量）</w:t>
            </w:r>
          </w:p>
        </w:tc>
        <w:tc>
          <w:tcPr>
            <w:tcW w:w="3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drawing>
                <wp:inline distT="0" distB="0" distL="114300" distR="114300">
                  <wp:extent cx="1595120" cy="850265"/>
                  <wp:effectExtent l="0" t="0" r="5080" b="6985"/>
                  <wp:docPr id="72" name="图片 72" descr="C:\Users\47594\Desktop\洁净服衣挂1.png洁净服衣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 72" descr="C:\Users\47594\Desktop\洁净服衣挂1.png洁净服衣挂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lum bright="6000" contrast="12000"/>
                          </a:blip>
                          <a:srcRect l="10495" t="4993" r="152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120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洗手烘干机</w:t>
            </w:r>
          </w:p>
        </w:tc>
        <w:tc>
          <w:tcPr>
            <w:tcW w:w="10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壁挂式                </w:t>
            </w:r>
          </w:p>
        </w:tc>
        <w:tc>
          <w:tcPr>
            <w:tcW w:w="5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不锈钢外壁</w:t>
            </w:r>
          </w:p>
        </w:tc>
        <w:tc>
          <w:tcPr>
            <w:tcW w:w="3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706755" cy="706755"/>
                  <wp:effectExtent l="0" t="0" r="17145" b="17145"/>
                  <wp:docPr id="68" name="图片 9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 9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755" cy="70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挂式手消器</w:t>
            </w:r>
          </w:p>
        </w:tc>
        <w:tc>
          <w:tcPr>
            <w:tcW w:w="10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壁挂式 </w:t>
            </w:r>
          </w:p>
        </w:tc>
        <w:tc>
          <w:tcPr>
            <w:tcW w:w="5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不锈钢外壁</w:t>
            </w:r>
          </w:p>
        </w:tc>
        <w:tc>
          <w:tcPr>
            <w:tcW w:w="3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815975" cy="638175"/>
                  <wp:effectExtent l="0" t="0" r="3175" b="9525"/>
                  <wp:docPr id="2" name="图片 10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0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9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3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洁具挂架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800×500×1800</w:t>
            </w:r>
          </w:p>
        </w:tc>
        <w:tc>
          <w:tcPr>
            <w:tcW w:w="54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下设集水槽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，挂杆焊接6个挂钩，共计三层横杆，第一层横杆距地面1200，第二层横杆距地面1500，第三层横杆距地面1800，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集水槽外缘翻卷，壁厚0.8。方管壁厚1.5，立柱与横梁方管40×40，（如用圆管与方管相当量）</w:t>
            </w:r>
          </w:p>
        </w:tc>
        <w:tc>
          <w:tcPr>
            <w:tcW w:w="34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2125345" cy="1417320"/>
                  <wp:effectExtent l="0" t="0" r="8255" b="11430"/>
                  <wp:docPr id="96" name="图片 1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图片 1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345" cy="141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600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500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180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41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500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400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180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41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3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器具存放架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00×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00×1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00</w:t>
            </w:r>
          </w:p>
        </w:tc>
        <w:tc>
          <w:tcPr>
            <w:tcW w:w="5413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二层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结构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形状高度：从下至上①距地面100设集水槽，钢板厚度0.8，距地面200设第一层钢架底层②第一层高700③第二层高700</w:t>
            </w:r>
            <w:r>
              <w:rPr>
                <w:rFonts w:hint="default" w:ascii="Calibri" w:hAnsi="Calibri" w:eastAsia="仿宋" w:cs="Calibri"/>
                <w:color w:val="auto"/>
                <w:sz w:val="24"/>
                <w:szCs w:val="24"/>
                <w:vertAlign w:val="baseline"/>
                <w:lang w:val="en-US" w:eastAsia="zh-CN"/>
              </w:rPr>
              <w:t>④</w:t>
            </w:r>
            <w:r>
              <w:rPr>
                <w:rFonts w:hint="eastAsia" w:ascii="Calibri" w:hAnsi="Calibri" w:eastAsia="仿宋" w:cs="Calibri"/>
                <w:color w:val="auto"/>
                <w:sz w:val="24"/>
                <w:szCs w:val="24"/>
                <w:vertAlign w:val="baseline"/>
                <w:lang w:val="en-US" w:eastAsia="zh-CN"/>
              </w:rPr>
              <w:t>横梁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方管与方管间距60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±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48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1327785" cy="838835"/>
                  <wp:effectExtent l="0" t="0" r="5715" b="18415"/>
                  <wp:docPr id="10" name="图片 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rcRect l="10197" t="11404" r="8792" b="45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838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2000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500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160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4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800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500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160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41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3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外清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1600×600×700</w:t>
            </w:r>
          </w:p>
        </w:tc>
        <w:tc>
          <w:tcPr>
            <w:tcW w:w="5413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四面设横梁靠向一端，其中长端一侧横梁紧贴顶部平板，便于底部放置大白钢桶。</w:t>
            </w:r>
          </w:p>
        </w:tc>
        <w:tc>
          <w:tcPr>
            <w:tcW w:w="348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1779270" cy="859790"/>
                  <wp:effectExtent l="0" t="0" r="11430" b="16510"/>
                  <wp:docPr id="11" name="图片 6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6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270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1600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700</w:t>
            </w:r>
          </w:p>
        </w:tc>
        <w:tc>
          <w:tcPr>
            <w:tcW w:w="541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720" w:firstLineChars="300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1000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600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70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41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存放架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1800×600×1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00</w:t>
            </w:r>
          </w:p>
        </w:tc>
        <w:tc>
          <w:tcPr>
            <w:tcW w:w="5413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二层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结构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形状高度：从下至上①距地面100设第一层底面②第一层高800③第二层高700</w:t>
            </w:r>
            <w:r>
              <w:rPr>
                <w:rFonts w:hint="default" w:ascii="Calibri" w:hAnsi="Calibri" w:eastAsia="仿宋" w:cs="Calibri"/>
                <w:color w:val="auto"/>
                <w:sz w:val="24"/>
                <w:szCs w:val="24"/>
                <w:vertAlign w:val="baseline"/>
                <w:lang w:val="en-US" w:eastAsia="zh-CN"/>
              </w:rPr>
              <w:t>④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方管与方管间距60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±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48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3849370" cy="1024255"/>
                  <wp:effectExtent l="0" t="0" r="17780" b="4445"/>
                  <wp:docPr id="44" name="图片 16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16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9370" cy="1024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2400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600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160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41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1200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500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1600</w:t>
            </w:r>
          </w:p>
        </w:tc>
        <w:tc>
          <w:tcPr>
            <w:tcW w:w="541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8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1200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60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1600</w:t>
            </w:r>
          </w:p>
        </w:tc>
        <w:tc>
          <w:tcPr>
            <w:tcW w:w="5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三层结构，从下向上：1、距地100设第一层底面；2、每层层高500。方管与方管间距60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±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10。</w:t>
            </w:r>
          </w:p>
        </w:tc>
        <w:tc>
          <w:tcPr>
            <w:tcW w:w="3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890270" cy="719455"/>
                  <wp:effectExtent l="0" t="0" r="0" b="3175"/>
                  <wp:docPr id="14" name="图片 9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9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rcRect l="-4026" t="-31239" r="-8857" b="53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70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8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1400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130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四层结构，①距地面高度100设第一层底面；每层间距300。</w:t>
            </w:r>
          </w:p>
        </w:tc>
        <w:tc>
          <w:tcPr>
            <w:tcW w:w="3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617220" cy="617220"/>
                  <wp:effectExtent l="0" t="0" r="11430" b="11430"/>
                  <wp:docPr id="16" name="图片 10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0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1300×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00×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00</w:t>
            </w:r>
          </w:p>
        </w:tc>
        <w:tc>
          <w:tcPr>
            <w:tcW w:w="5413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三层结构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形状：①距地面高度100设第一层底面；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720" w:firstLineChars="300"/>
              <w:jc w:val="left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②第一层高度700；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720" w:firstLineChars="300"/>
              <w:jc w:val="left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③第二层高度500；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720" w:firstLineChars="300"/>
              <w:jc w:val="left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④第三层高度500。</w:t>
            </w:r>
          </w:p>
        </w:tc>
        <w:tc>
          <w:tcPr>
            <w:tcW w:w="348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801370" cy="801370"/>
                  <wp:effectExtent l="0" t="0" r="17780" b="17780"/>
                  <wp:docPr id="15" name="图片 7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7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370" cy="801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8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1600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600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1800</w:t>
            </w:r>
          </w:p>
        </w:tc>
        <w:tc>
          <w:tcPr>
            <w:tcW w:w="541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720" w:firstLineChars="300"/>
              <w:jc w:val="left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8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00×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600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1500</w:t>
            </w:r>
          </w:p>
        </w:tc>
        <w:tc>
          <w:tcPr>
            <w:tcW w:w="5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七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层结构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，形状高度：从下至上①距地面200设第一层底面②七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层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每层间距200。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720" w:firstLineChars="300"/>
              <w:jc w:val="left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1555750" cy="521335"/>
                  <wp:effectExtent l="0" t="0" r="6350" b="12065"/>
                  <wp:docPr id="5" name="图片 7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7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50" cy="521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3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方形物料槽</w:t>
            </w:r>
          </w:p>
        </w:tc>
        <w:tc>
          <w:tcPr>
            <w:tcW w:w="10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800×600×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413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内径尺寸</w:t>
            </w:r>
          </w:p>
        </w:tc>
        <w:tc>
          <w:tcPr>
            <w:tcW w:w="348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800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80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41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1000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41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1200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120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320</w:t>
            </w:r>
          </w:p>
        </w:tc>
        <w:tc>
          <w:tcPr>
            <w:tcW w:w="541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3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物料架台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800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×600×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60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413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8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1050925" cy="705485"/>
                  <wp:effectExtent l="0" t="0" r="15875" b="18415"/>
                  <wp:docPr id="13" name="图片 10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0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rcRect l="11875" r="107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5" cy="705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700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70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60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41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600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60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600</w:t>
            </w:r>
          </w:p>
        </w:tc>
        <w:tc>
          <w:tcPr>
            <w:tcW w:w="541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3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操作台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00×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00×7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4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8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1716405" cy="1099820"/>
                  <wp:effectExtent l="0" t="0" r="17145" b="5080"/>
                  <wp:docPr id="59" name="图片 5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5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405" cy="1099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1000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76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41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1000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800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76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41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1800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1200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760</w:t>
            </w:r>
          </w:p>
        </w:tc>
        <w:tc>
          <w:tcPr>
            <w:tcW w:w="541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1800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800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700</w:t>
            </w:r>
          </w:p>
        </w:tc>
        <w:tc>
          <w:tcPr>
            <w:tcW w:w="541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600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60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700</w:t>
            </w:r>
          </w:p>
        </w:tc>
        <w:tc>
          <w:tcPr>
            <w:tcW w:w="541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灯检台</w:t>
            </w:r>
          </w:p>
        </w:tc>
        <w:tc>
          <w:tcPr>
            <w:tcW w:w="10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1200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800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760</w:t>
            </w:r>
          </w:p>
        </w:tc>
        <w:tc>
          <w:tcPr>
            <w:tcW w:w="5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台面上一侧需制作1200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500立板，需20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20方管支撑。</w:t>
            </w:r>
          </w:p>
        </w:tc>
        <w:tc>
          <w:tcPr>
            <w:tcW w:w="3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2881630" cy="676275"/>
                  <wp:effectExtent l="0" t="0" r="13970" b="9525"/>
                  <wp:docPr id="19" name="图片 2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2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63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                                          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18"/>
          <w:szCs w:val="21"/>
          <w:lang w:val="en-US" w:eastAsia="zh-CN"/>
        </w:rPr>
      </w:pPr>
    </w:p>
    <w:p>
      <w:pPr>
        <w:jc w:val="center"/>
        <w:rPr>
          <w:rStyle w:val="8"/>
          <w:rFonts w:hint="eastAsia" w:ascii="黑体" w:hAnsi="黑体" w:eastAsia="黑体" w:cs="黑体"/>
          <w:b w:val="0"/>
          <w:bCs/>
          <w:i w:val="0"/>
          <w:iCs w:val="0"/>
          <w:sz w:val="24"/>
          <w:szCs w:val="16"/>
          <w:lang w:val="en-US" w:eastAsia="zh-CN"/>
        </w:rPr>
      </w:pPr>
    </w:p>
    <w:p>
      <w:pPr>
        <w:jc w:val="both"/>
        <w:rPr>
          <w:rStyle w:val="8"/>
          <w:rFonts w:hint="eastAsia" w:ascii="黑体" w:hAnsi="黑体" w:eastAsia="黑体" w:cs="黑体"/>
          <w:b w:val="0"/>
          <w:bCs/>
          <w:i w:val="0"/>
          <w:iCs w:val="0"/>
          <w:sz w:val="32"/>
          <w:szCs w:val="20"/>
          <w:lang w:val="en-US" w:eastAsia="zh-CN"/>
        </w:rPr>
      </w:pPr>
    </w:p>
    <w:p>
      <w:pPr>
        <w:jc w:val="center"/>
        <w:rPr>
          <w:rStyle w:val="8"/>
          <w:rFonts w:hint="eastAsia" w:ascii="黑体" w:hAnsi="黑体" w:eastAsia="黑体" w:cs="黑体"/>
          <w:b w:val="0"/>
          <w:bCs/>
          <w:i w:val="0"/>
          <w:iCs w:val="0"/>
          <w:sz w:val="28"/>
          <w:szCs w:val="18"/>
          <w:lang w:val="en-US" w:eastAsia="zh-CN"/>
        </w:rPr>
      </w:pPr>
    </w:p>
    <w:p>
      <w:pPr>
        <w:jc w:val="both"/>
        <w:rPr>
          <w:rStyle w:val="8"/>
          <w:rFonts w:hint="eastAsia" w:ascii="黑体" w:hAnsi="黑体" w:eastAsia="黑体" w:cs="黑体"/>
          <w:b w:val="0"/>
          <w:bCs/>
          <w:i w:val="0"/>
          <w:iCs w:val="0"/>
          <w:sz w:val="40"/>
          <w:szCs w:val="22"/>
          <w:lang w:val="en-US" w:eastAsia="zh-CN"/>
        </w:rPr>
      </w:pPr>
    </w:p>
    <w:p>
      <w:pPr>
        <w:jc w:val="center"/>
        <w:rPr>
          <w:rStyle w:val="8"/>
          <w:rFonts w:hint="eastAsia" w:ascii="黑体" w:hAnsi="黑体" w:eastAsia="黑体" w:cs="黑体"/>
          <w:b w:val="0"/>
          <w:bCs/>
          <w:i w:val="0"/>
          <w:iCs w:val="0"/>
          <w:sz w:val="40"/>
          <w:szCs w:val="22"/>
          <w:lang w:val="en-US" w:eastAsia="zh-CN"/>
        </w:rPr>
      </w:pPr>
    </w:p>
    <w:p>
      <w:pPr>
        <w:jc w:val="center"/>
        <w:rPr>
          <w:rStyle w:val="8"/>
          <w:rFonts w:hint="eastAsia" w:ascii="黑体" w:hAnsi="黑体" w:eastAsia="黑体" w:cs="黑体"/>
          <w:b w:val="0"/>
          <w:bCs/>
          <w:i w:val="0"/>
          <w:iCs w:val="0"/>
          <w:sz w:val="40"/>
          <w:szCs w:val="22"/>
          <w:lang w:val="en-US" w:eastAsia="zh-CN"/>
        </w:rPr>
      </w:pPr>
    </w:p>
    <w:p>
      <w:pPr>
        <w:jc w:val="both"/>
        <w:rPr>
          <w:rFonts w:hint="default" w:eastAsia="宋体"/>
          <w:sz w:val="20"/>
          <w:szCs w:val="2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21"/>
          <w:szCs w:val="21"/>
          <w:lang w:val="en-US" w:eastAsia="zh-CN"/>
        </w:rPr>
      </w:pPr>
    </w:p>
    <w:sectPr>
      <w:pgSz w:w="16838" w:h="11906" w:orient="landscape"/>
      <w:pgMar w:top="567" w:right="567" w:bottom="283" w:left="56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5Y2M1ZmFmMzc2OTU1NzY1NTNlMzZiNGZlZjRmNDkifQ=="/>
  </w:docVars>
  <w:rsids>
    <w:rsidRoot w:val="1D151519"/>
    <w:rsid w:val="00352852"/>
    <w:rsid w:val="005778A5"/>
    <w:rsid w:val="00C42CF0"/>
    <w:rsid w:val="00CE72AE"/>
    <w:rsid w:val="015157BC"/>
    <w:rsid w:val="01814321"/>
    <w:rsid w:val="01C02D62"/>
    <w:rsid w:val="01F405D5"/>
    <w:rsid w:val="02D731EC"/>
    <w:rsid w:val="02E458FF"/>
    <w:rsid w:val="044E194B"/>
    <w:rsid w:val="04756848"/>
    <w:rsid w:val="04DC464B"/>
    <w:rsid w:val="050A1963"/>
    <w:rsid w:val="05715BAA"/>
    <w:rsid w:val="05C03A09"/>
    <w:rsid w:val="064D3F4B"/>
    <w:rsid w:val="06E15103"/>
    <w:rsid w:val="07000960"/>
    <w:rsid w:val="077678E7"/>
    <w:rsid w:val="080958E5"/>
    <w:rsid w:val="082779D0"/>
    <w:rsid w:val="084C7D8F"/>
    <w:rsid w:val="08C50F97"/>
    <w:rsid w:val="09375635"/>
    <w:rsid w:val="09721DF8"/>
    <w:rsid w:val="09E76513"/>
    <w:rsid w:val="09EA7F32"/>
    <w:rsid w:val="0A701620"/>
    <w:rsid w:val="0A8B2AD7"/>
    <w:rsid w:val="0A8E4CB9"/>
    <w:rsid w:val="0B116715"/>
    <w:rsid w:val="0B8735ED"/>
    <w:rsid w:val="0C5E5AC3"/>
    <w:rsid w:val="0D1B6848"/>
    <w:rsid w:val="0DB34DDB"/>
    <w:rsid w:val="0E42721C"/>
    <w:rsid w:val="0F220EF1"/>
    <w:rsid w:val="0F3330FE"/>
    <w:rsid w:val="0FD13B24"/>
    <w:rsid w:val="10832A3F"/>
    <w:rsid w:val="10B61A97"/>
    <w:rsid w:val="10C77F55"/>
    <w:rsid w:val="10F42D61"/>
    <w:rsid w:val="11210FFD"/>
    <w:rsid w:val="12C05DBE"/>
    <w:rsid w:val="135D1804"/>
    <w:rsid w:val="141019CC"/>
    <w:rsid w:val="147B72C7"/>
    <w:rsid w:val="154B54F4"/>
    <w:rsid w:val="15544A22"/>
    <w:rsid w:val="15851E7D"/>
    <w:rsid w:val="15DB7725"/>
    <w:rsid w:val="161D1108"/>
    <w:rsid w:val="174C0E3B"/>
    <w:rsid w:val="18127B47"/>
    <w:rsid w:val="18753F91"/>
    <w:rsid w:val="19050455"/>
    <w:rsid w:val="19075CA5"/>
    <w:rsid w:val="1956611E"/>
    <w:rsid w:val="19ED1F94"/>
    <w:rsid w:val="1A5B63FA"/>
    <w:rsid w:val="1AA54D52"/>
    <w:rsid w:val="1B463EEC"/>
    <w:rsid w:val="1BC07D63"/>
    <w:rsid w:val="1C810ED6"/>
    <w:rsid w:val="1C9037B7"/>
    <w:rsid w:val="1D151519"/>
    <w:rsid w:val="1D2A076D"/>
    <w:rsid w:val="1D4F42B0"/>
    <w:rsid w:val="1DEE3727"/>
    <w:rsid w:val="1E57048B"/>
    <w:rsid w:val="1EA92995"/>
    <w:rsid w:val="1EAF2B4E"/>
    <w:rsid w:val="1EC30D4B"/>
    <w:rsid w:val="1EDE6EB2"/>
    <w:rsid w:val="1F10050B"/>
    <w:rsid w:val="205A7065"/>
    <w:rsid w:val="20D364EF"/>
    <w:rsid w:val="20D73E3F"/>
    <w:rsid w:val="21991BD9"/>
    <w:rsid w:val="21F2351B"/>
    <w:rsid w:val="221E7C3E"/>
    <w:rsid w:val="22881DB8"/>
    <w:rsid w:val="232770AB"/>
    <w:rsid w:val="23E34E2B"/>
    <w:rsid w:val="256D3874"/>
    <w:rsid w:val="26185BE8"/>
    <w:rsid w:val="26954436"/>
    <w:rsid w:val="281401B5"/>
    <w:rsid w:val="28281519"/>
    <w:rsid w:val="283A32F8"/>
    <w:rsid w:val="28B610D0"/>
    <w:rsid w:val="298D0D8F"/>
    <w:rsid w:val="2A070FB7"/>
    <w:rsid w:val="2A444A24"/>
    <w:rsid w:val="2A865384"/>
    <w:rsid w:val="2AE34F38"/>
    <w:rsid w:val="2B0C6995"/>
    <w:rsid w:val="2B5877C3"/>
    <w:rsid w:val="2D212835"/>
    <w:rsid w:val="2D6D0544"/>
    <w:rsid w:val="2D9704D8"/>
    <w:rsid w:val="2E0807D5"/>
    <w:rsid w:val="2E754B1B"/>
    <w:rsid w:val="30DB131D"/>
    <w:rsid w:val="32A20457"/>
    <w:rsid w:val="33092F71"/>
    <w:rsid w:val="332655BD"/>
    <w:rsid w:val="339715FE"/>
    <w:rsid w:val="342C0774"/>
    <w:rsid w:val="344E7D7A"/>
    <w:rsid w:val="34B344EA"/>
    <w:rsid w:val="34D92F01"/>
    <w:rsid w:val="35D25A7C"/>
    <w:rsid w:val="36421C2C"/>
    <w:rsid w:val="364827E6"/>
    <w:rsid w:val="3699743B"/>
    <w:rsid w:val="371D77F2"/>
    <w:rsid w:val="37216AF8"/>
    <w:rsid w:val="38156F95"/>
    <w:rsid w:val="384C185B"/>
    <w:rsid w:val="38735032"/>
    <w:rsid w:val="38D84E4F"/>
    <w:rsid w:val="38F37B51"/>
    <w:rsid w:val="393A121D"/>
    <w:rsid w:val="398B5429"/>
    <w:rsid w:val="3A564787"/>
    <w:rsid w:val="3A700084"/>
    <w:rsid w:val="3B3A0575"/>
    <w:rsid w:val="3B846EAF"/>
    <w:rsid w:val="3B903503"/>
    <w:rsid w:val="3BA055C6"/>
    <w:rsid w:val="3CB46AC5"/>
    <w:rsid w:val="3D685A82"/>
    <w:rsid w:val="3D8C5B98"/>
    <w:rsid w:val="3DB0149D"/>
    <w:rsid w:val="3DFC4E7F"/>
    <w:rsid w:val="3E256D54"/>
    <w:rsid w:val="3F8A61EF"/>
    <w:rsid w:val="40137742"/>
    <w:rsid w:val="40E1035D"/>
    <w:rsid w:val="412449EF"/>
    <w:rsid w:val="416579CD"/>
    <w:rsid w:val="41894EFE"/>
    <w:rsid w:val="42CD0688"/>
    <w:rsid w:val="433E4BD3"/>
    <w:rsid w:val="43981544"/>
    <w:rsid w:val="43CB1758"/>
    <w:rsid w:val="44137209"/>
    <w:rsid w:val="447918CD"/>
    <w:rsid w:val="44B01775"/>
    <w:rsid w:val="44B32010"/>
    <w:rsid w:val="458C4D5F"/>
    <w:rsid w:val="45E00A7D"/>
    <w:rsid w:val="464638B1"/>
    <w:rsid w:val="473247E7"/>
    <w:rsid w:val="47F15790"/>
    <w:rsid w:val="48302735"/>
    <w:rsid w:val="48DF1625"/>
    <w:rsid w:val="48E320F8"/>
    <w:rsid w:val="491D5F25"/>
    <w:rsid w:val="497E2BEC"/>
    <w:rsid w:val="49AF0FF8"/>
    <w:rsid w:val="49C83ABC"/>
    <w:rsid w:val="49D56ABB"/>
    <w:rsid w:val="4A0368E5"/>
    <w:rsid w:val="4A225645"/>
    <w:rsid w:val="4AA03387"/>
    <w:rsid w:val="4BA00D40"/>
    <w:rsid w:val="4BD61839"/>
    <w:rsid w:val="4C41101D"/>
    <w:rsid w:val="4C911DE1"/>
    <w:rsid w:val="4C98387D"/>
    <w:rsid w:val="4D467BB0"/>
    <w:rsid w:val="4E3427C1"/>
    <w:rsid w:val="4FE135F3"/>
    <w:rsid w:val="50B23C6D"/>
    <w:rsid w:val="51747715"/>
    <w:rsid w:val="51CE5135"/>
    <w:rsid w:val="51D84CC9"/>
    <w:rsid w:val="521F1B7D"/>
    <w:rsid w:val="524C09B7"/>
    <w:rsid w:val="52AB212E"/>
    <w:rsid w:val="5396623A"/>
    <w:rsid w:val="53CF4664"/>
    <w:rsid w:val="54103EAE"/>
    <w:rsid w:val="54347F25"/>
    <w:rsid w:val="547050E1"/>
    <w:rsid w:val="54BA746C"/>
    <w:rsid w:val="553B5E36"/>
    <w:rsid w:val="55EF3305"/>
    <w:rsid w:val="565A340C"/>
    <w:rsid w:val="56645F40"/>
    <w:rsid w:val="568264D7"/>
    <w:rsid w:val="57124F18"/>
    <w:rsid w:val="5712706A"/>
    <w:rsid w:val="57C66E75"/>
    <w:rsid w:val="57D87BD9"/>
    <w:rsid w:val="582A3F3F"/>
    <w:rsid w:val="58E34772"/>
    <w:rsid w:val="59316400"/>
    <w:rsid w:val="595E4C1D"/>
    <w:rsid w:val="59B8606C"/>
    <w:rsid w:val="5A2875E1"/>
    <w:rsid w:val="5AA56A48"/>
    <w:rsid w:val="5B0936FC"/>
    <w:rsid w:val="5B4803D7"/>
    <w:rsid w:val="5B543D49"/>
    <w:rsid w:val="5B675CF4"/>
    <w:rsid w:val="5B906EFA"/>
    <w:rsid w:val="5BD54917"/>
    <w:rsid w:val="5C0C1883"/>
    <w:rsid w:val="5C5D30F4"/>
    <w:rsid w:val="5C701E04"/>
    <w:rsid w:val="5D003818"/>
    <w:rsid w:val="5D497940"/>
    <w:rsid w:val="5D50092B"/>
    <w:rsid w:val="5D743FDE"/>
    <w:rsid w:val="5D884E24"/>
    <w:rsid w:val="5E135BA1"/>
    <w:rsid w:val="5E20206C"/>
    <w:rsid w:val="5EFE1A5B"/>
    <w:rsid w:val="5F3354D3"/>
    <w:rsid w:val="600E4D4C"/>
    <w:rsid w:val="606D2483"/>
    <w:rsid w:val="608508AD"/>
    <w:rsid w:val="60EE7AB7"/>
    <w:rsid w:val="61F468B2"/>
    <w:rsid w:val="61F52D0D"/>
    <w:rsid w:val="6292559B"/>
    <w:rsid w:val="62D063A1"/>
    <w:rsid w:val="63282B9D"/>
    <w:rsid w:val="639A2EDB"/>
    <w:rsid w:val="63C77EED"/>
    <w:rsid w:val="63D970D5"/>
    <w:rsid w:val="641D3CDC"/>
    <w:rsid w:val="649C7846"/>
    <w:rsid w:val="652F7FDC"/>
    <w:rsid w:val="65AB2736"/>
    <w:rsid w:val="6606282F"/>
    <w:rsid w:val="66CD0B21"/>
    <w:rsid w:val="66F26570"/>
    <w:rsid w:val="67277509"/>
    <w:rsid w:val="67285F20"/>
    <w:rsid w:val="67691546"/>
    <w:rsid w:val="68BA2452"/>
    <w:rsid w:val="693370F8"/>
    <w:rsid w:val="69395843"/>
    <w:rsid w:val="69592E87"/>
    <w:rsid w:val="69A50873"/>
    <w:rsid w:val="6A2218B7"/>
    <w:rsid w:val="6A49294B"/>
    <w:rsid w:val="6A6C6409"/>
    <w:rsid w:val="6ACE798D"/>
    <w:rsid w:val="6BBC2131"/>
    <w:rsid w:val="6C5A602B"/>
    <w:rsid w:val="6C662C19"/>
    <w:rsid w:val="6CAA1C24"/>
    <w:rsid w:val="6CBA0092"/>
    <w:rsid w:val="6CED5998"/>
    <w:rsid w:val="6D032E34"/>
    <w:rsid w:val="6D534B75"/>
    <w:rsid w:val="6DF03896"/>
    <w:rsid w:val="6E2C7E51"/>
    <w:rsid w:val="6E716AB2"/>
    <w:rsid w:val="6FA9132F"/>
    <w:rsid w:val="6FAA292E"/>
    <w:rsid w:val="6FDB4045"/>
    <w:rsid w:val="7068248D"/>
    <w:rsid w:val="70D173C0"/>
    <w:rsid w:val="7111153C"/>
    <w:rsid w:val="71292ABF"/>
    <w:rsid w:val="71710B92"/>
    <w:rsid w:val="71D555DF"/>
    <w:rsid w:val="73A10F2B"/>
    <w:rsid w:val="747507D3"/>
    <w:rsid w:val="749B674B"/>
    <w:rsid w:val="749E63DE"/>
    <w:rsid w:val="74B20EAC"/>
    <w:rsid w:val="74D4759B"/>
    <w:rsid w:val="74EB2271"/>
    <w:rsid w:val="75C72727"/>
    <w:rsid w:val="75CC60A4"/>
    <w:rsid w:val="76350BF9"/>
    <w:rsid w:val="768B55D6"/>
    <w:rsid w:val="76916A34"/>
    <w:rsid w:val="7697467A"/>
    <w:rsid w:val="76A64221"/>
    <w:rsid w:val="76C33A15"/>
    <w:rsid w:val="77924D02"/>
    <w:rsid w:val="787B1039"/>
    <w:rsid w:val="788F4339"/>
    <w:rsid w:val="78BA3FAB"/>
    <w:rsid w:val="78F51F74"/>
    <w:rsid w:val="7A0E5634"/>
    <w:rsid w:val="7A7E5C42"/>
    <w:rsid w:val="7A974B61"/>
    <w:rsid w:val="7AFB559C"/>
    <w:rsid w:val="7CA23066"/>
    <w:rsid w:val="7CEC1655"/>
    <w:rsid w:val="7D605538"/>
    <w:rsid w:val="7D9B0636"/>
    <w:rsid w:val="7EA447C0"/>
    <w:rsid w:val="7F360E03"/>
    <w:rsid w:val="7FA4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media/image19.jpeg"/><Relationship Id="rId22" Type="http://schemas.openxmlformats.org/officeDocument/2006/relationships/image" Target="media/image18.jpeg"/><Relationship Id="rId21" Type="http://schemas.openxmlformats.org/officeDocument/2006/relationships/image" Target="media/image17.jpeg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pn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1429</Words>
  <Characters>2040</Characters>
  <Lines>0</Lines>
  <Paragraphs>0</Paragraphs>
  <TotalTime>18</TotalTime>
  <ScaleCrop>false</ScaleCrop>
  <LinksUpToDate>false</LinksUpToDate>
  <CharactersWithSpaces>2979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2022-07-19T05:08:00Z</dcterms:created>
  <dc:creator>47594</dc:creator>
  <cp:lastModifiedBy>爱谁谁</cp:lastModifiedBy>
  <cp:lastPrinted>2022-08-15T07:54:00Z</cp:lastPrinted>
  <dcterms:modified xsi:type="dcterms:W3CDTF">2022-10-06T10:19:45Z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2718723A2E764E83B796D622498B8524</vt:lpwstr>
  </property>
</Properties>
</file>