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0" w:type="dxa"/>
        <w:tblInd w:w="-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0"/>
        <w:gridCol w:w="914"/>
        <w:gridCol w:w="10"/>
        <w:gridCol w:w="610"/>
        <w:gridCol w:w="713"/>
        <w:gridCol w:w="778"/>
        <w:gridCol w:w="710"/>
        <w:gridCol w:w="4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二、物理、化学、生物器材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bookmarkStart w:id="0" w:name="_Hlk108092166"/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（一）物理器材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序号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仪器名称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数量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合计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频闪摄像系统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等线" w:hAnsi="等线" w:eastAsia="等线"/>
                <w:sz w:val="22"/>
                <w:szCs w:val="22"/>
                <w:shd w:val="clear" w:color="auto" w:fill="F2F2F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数码相机：1、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CCD/CMOS尺寸：≥1.0"CMOS（高感光度）13.2×8.8毫米，2、有效像素数：≥2000万；3、拍摄模式：自动/P程序/Tv快门</w:t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FFFFF"/>
              </w:rPr>
              <w:t>优先/Av光圈优先/M手动/C用户自定义/混合式自动/SCN特殊场景/短片</w:t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FFFFF"/>
              </w:rPr>
              <w:t>•通过短片按钮拍摄短片。</w:t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FFFFF"/>
              </w:rPr>
              <w:t>SCN特殊场景: 自拍人像/人像/摇摄/星空（星空人像/星空夜景/星空轨迹/星空间隔短片）/手持拍夜景/高反差景物/鱼眼效果/油画效果/水彩画效果/微缩景观效果/玩具相机效果/背景散焦/柔焦/颗粒黑白/水下/焰火</w:t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FFFFF"/>
              </w:rPr>
              <w:t>短片模式:标准/片段/手动/延时短片/iFrame短片，4、</w:t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2F2F2"/>
              </w:rPr>
              <w:t>记录媒体：记录媒体，5、接口：USB2.0高速，HDMI输出；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频闪仪：1、量程：60-49999频闪/分，2、测速精度：≤1%，3、照度：≥750Lux;4、显示：LCD屏幕，5、电源：锂电池；6、工作环境温度：-10~50℃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3D数码显微镜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1.光学变倍范围05X-5.0X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标准配置: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2.视频变倍范围30X-240X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3.光学倍率:0.6-5.0X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4.总倍率:30-300X基于21.5"显示器.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5.镜头系统: 工作距离:86mm 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6.变倍比:1:8.3接口:标准C接口.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7.图像采集系统,图像采集模块高清，动态实时预览无拖影，高清细节呈现，独特的数字消影补光技术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8.图像调整功能:冻结功能、自动白平衡、自动曝光、亮度可调、消反光调节、黑白/彩色模式切换、横竖十字线可任意增加、可水平上下移动。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高中物理数字化探究实验系统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数据分析软件</w:t>
            </w:r>
          </w:p>
        </w:tc>
        <w:tc>
          <w:tcPr>
            <w:tcW w:w="6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12000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84000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1、配套实验分析系统软件，人机界面友好、简洁，要求为中文界面；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2、自动识别新插入传感器并自动运行、支持多路传感器同时采集；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3、实时显示实验数据或曲线，多种数据显示方式(包括数字、曲线、混合、列表)；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4、内置重新实验公式，同时可以完全自定义公式，不套用模版，自主输入公式；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5、具有多种采集模式（自动采集和手动采集，自动采集频率可选）；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6、自定义采集间隔时间，并采集的两组的间隔时间有倒计时功能，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7、完善的数据统计和曲线分析功能:包含多种拟合方式、积分、放大、缩小等多种曲线分析功能；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8、屏幕上的曲线图可上下、左右滚动或放大、缩小，自由选择所观察的部分，可以选定某段曲线进行分析；可将实验数据输出保存并导入；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9、可以保存多组实验数据，在一个图形中进行对比和分析；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10、具有多曲线模式，可以多种曲线同时采集同时分析；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11、实验报告可以直接通过分析软件上传到教师端。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数据采集器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 自带≥4个传感器接口（数字、模拟共用），可同时采集4组不同的数据；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2、数模混插，数字模拟传感器不加区分；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3、与计算机或者一体化探究数据采集器USB通讯；USB直接供电；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 支持传感器自动识别，即插即用；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5、可直接接PDA或笔记本电脑进行室外拓展性探究实验。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6、采集器可以互相级联实验，支持不少于20个传感器同步采集。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7、具有电源指示灯；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8、采用人体工学设计，美观，实用、耐用；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9、预留网络接口和DC电源接口。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电流传感器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1、量程：-3A~+3A      分辨率：0.01A；用于测量电路中的电流，测量灵敏、精确，反应快速；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2、鳄鱼夹导线，便于与多种电学仪器连接；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3、可以通过USB连接线直接与计算机通讯；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4、自带不少于2个不同方位螺纹孔，方便多方位固定传感器；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5、外壳采用ABS塑料注塑工艺一次成型、组装；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6、传感器通道接口连接紧密，有效防止脱落，保证数据传输稳定；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7、两侧防滑设计，避免不慎跌落造成损坏，精工细作，时尚美观。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微电流传感器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1、量程：-30μA~+30μA      分辨率:：0.01μA；用于测量电路中的电流，测量灵敏、精确，反应快速;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2、鳄鱼夹导线，便于与多种电学仪器连接；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3、可以通过USB连接线直接与计算机通讯；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4、自带不少于2个不同方位螺纹孔，方便多方位固定传感器；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5、外壳采用ABS塑料注塑工艺一次成型、组装；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6、传感器通道接口连接紧密，有效防止脱落，保证数据传输稳定；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7、两侧防滑设计，避免不慎跌落造成损坏，精工细作，时尚美观。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电压传感器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1、量程：-15V~+15V  分辨率：0.01V；用于测量电路、电器两端的电压，测量灵敏、精确，反应快速：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2、鳄鱼夹导线，便于与多种电学仪器连接；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3、可以通过USB连接线直接与计算机通讯；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4、自带不少于2个不同方位螺纹孔，方便多方位固定传感器；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5、外壳采用ABS塑料注塑工艺一次成型、组装；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6、传感器通道接口连接紧密，有效防止脱落，保证数据传输稳定；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7、两侧防滑设计，避免不慎跌落造成损坏，精工细作，时尚美观。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磁感应强度传感器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1、量程：-84mT~+84mT      分辨率：0.01 mT；用于测量磁场的磁场强度，测量灵敏、精确，反应快速；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2、可以通过USB连接线直接与计算机通讯；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3、自带不少于2个不同方位螺纹孔，方便多方位固定传感器；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4、外壳采用ABS塑料注塑工艺一次成型、组装；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5、传感器通道接口连接紧密，有效防止脱落，保证数据传输稳定；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6、两侧防滑设计，避免不慎跌落造成损坏，精工细作，时尚美观。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力传感器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1、量程：-50N~+50N；分辨率：0.01N；可用于测拉力（显示正值）和压力（显示负值）；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2、挂钩可拆卸，方便两个力传感器对接；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3、可以通过USB连接线直接与计算机通讯；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4、自带不少于2个不同方位螺纹孔，方便多方位固定传感器；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5、外壳采用ABS塑料注塑工艺一次成型、组装；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6、传感器通道接口连接紧密，有效防止脱落，保证数据传输稳定；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7、两侧防滑设计，避免不慎跌落造成损坏，精工细作，时尚美观。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压强传感器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1、量程：0 kPa ~400 kPa；分辨率：0.1 kPa；可用于直接测量气体的绝对压强；配套1个不小于30ml注射器；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2、可以通过USB连接线直接与计算机通讯；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3、自带不少于2个不同方位螺纹孔，方便多方位固定传感器；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4、外壳采用ABS塑料注塑工艺一次成型、组装；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5、传感器通道接口连接紧密，有效防止脱落，保证数据传输稳定；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6、两侧防滑设计，避免不慎跌落造成损坏，精工细作，时尚美观。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多向转接头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口哨型和十字形各2个，用来转接固定传感器等器材，方便固定在铁架台上，实现十字转接的功能。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铝合金箱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铝合金精美演示箱1个，能实现探究设备的分类存放，设备用软、硬质海绵卡槽固定；传感器使用说明书一套；传感器数据线4条。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电脑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★1.机型：商用大客户台式计算机在所投标官网可查；原装标配，不接受二次开箱改配，否则不予验收结款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2.CPU ：≥i5-12500 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3.主板： ≥B660系列以上芯片组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4.扩展槽：≥1个PCI-E*16（8速）、2个PCI-E*1、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5.内存：≥16GB DDR4 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6.显卡: ≥集成显卡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7.声卡：集成声卡，支持5.1声道（提供前2后3共5个音频接口）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8.硬盘≥512GB固态硬盘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9.网卡≥10/100/1000M以太网卡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10．显示器：≥与主机同一品牌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21.5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寸LED显示器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11. 键盘鼠标 ：PS2防水抗菌键盘、USB光电鼠标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12.电源:≥110/220V 180W 节能电源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13.机箱：标准MATX立式机箱，采用蜂窝结构，散热更为有效；机箱不大于15L，顶置提手，方便搬运，顶置电源开关键，方便使用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14.操作系统：出厂预装正版Windows操作系统，官网正版可查；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15.接口：≥10个USB 接口（其中前置4个USB），1组PS/2接口、1个串口，主板集成2个视频接口（其中至少1个非转接VGA接口）。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★16.服务：三年质保及上门服务，2小时电话响应,并提供产品合法渠道来源证明文件及售后服务承诺函盖厂家鲜章。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数字高清4K投影仪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16999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33998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</w:t>
            </w:r>
            <w:r>
              <w:rPr>
                <w:rFonts w:ascii="等线" w:hAnsi="等线" w:eastAsia="等线"/>
                <w:sz w:val="22"/>
                <w:szCs w:val="22"/>
              </w:rPr>
              <w:t>系统采用DLP显示技术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2.不小于3200流明亮度，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10</w:t>
            </w:r>
            <w:r>
              <w:rPr>
                <w:rFonts w:ascii="等线" w:hAnsi="等线" w:eastAsia="等线"/>
                <w:sz w:val="22"/>
                <w:szCs w:val="22"/>
              </w:rPr>
              <w:t>000:1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对比度</w:t>
            </w:r>
            <w:r>
              <w:rPr>
                <w:rFonts w:ascii="等线" w:hAnsi="等线" w:eastAsia="等线"/>
                <w:sz w:val="22"/>
                <w:szCs w:val="22"/>
              </w:rPr>
              <w:t>；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ascii="等线" w:hAnsi="等线" w:eastAsia="等线"/>
                <w:sz w:val="22"/>
                <w:szCs w:val="22"/>
              </w:rPr>
              <w:t>★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3</w:t>
            </w:r>
            <w:r>
              <w:rPr>
                <w:rFonts w:ascii="等线" w:hAnsi="等线" w:eastAsia="等线"/>
                <w:sz w:val="22"/>
                <w:szCs w:val="22"/>
              </w:rPr>
              <w:t xml:space="preserve">.真4K，实际分辨率：≥3840*2160 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</w:t>
            </w:r>
            <w:r>
              <w:rPr>
                <w:rFonts w:ascii="等线" w:hAnsi="等线" w:eastAsia="等线"/>
                <w:sz w:val="22"/>
                <w:szCs w:val="22"/>
              </w:rPr>
              <w:t>.3D技术：完整支持3D电影&amp;UHD蓝光信号；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5</w:t>
            </w:r>
            <w:r>
              <w:rPr>
                <w:rFonts w:ascii="等线" w:hAnsi="等线" w:eastAsia="等线"/>
                <w:sz w:val="22"/>
                <w:szCs w:val="22"/>
              </w:rPr>
              <w:t>.采用DMD芯片，双色轮系统，符合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92</w:t>
            </w:r>
            <w:r>
              <w:rPr>
                <w:rFonts w:ascii="等线" w:hAnsi="等线" w:eastAsia="等线"/>
                <w:sz w:val="22"/>
                <w:szCs w:val="22"/>
              </w:rPr>
              <w:t>%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REC709</w:t>
            </w:r>
            <w:r>
              <w:rPr>
                <w:rFonts w:ascii="等线" w:hAnsi="等线" w:eastAsia="等线"/>
                <w:sz w:val="22"/>
                <w:szCs w:val="22"/>
              </w:rPr>
              <w:t>级别色域覆盖；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6</w:t>
            </w:r>
            <w:r>
              <w:rPr>
                <w:rFonts w:ascii="等线" w:hAnsi="等线" w:eastAsia="等线"/>
                <w:sz w:val="22"/>
                <w:szCs w:val="22"/>
              </w:rPr>
              <w:t>.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支持H</w:t>
            </w:r>
            <w:r>
              <w:rPr>
                <w:rFonts w:ascii="等线" w:hAnsi="等线" w:eastAsia="等线"/>
                <w:sz w:val="22"/>
                <w:szCs w:val="22"/>
              </w:rPr>
              <w:t>DR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10+</w:t>
            </w:r>
            <w:r>
              <w:rPr>
                <w:rFonts w:ascii="等线" w:hAnsi="等线" w:eastAsia="等线"/>
                <w:sz w:val="22"/>
                <w:szCs w:val="22"/>
              </w:rPr>
              <w:t>HLG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，真实还原影片效果，准确传达作者情感</w:t>
            </w:r>
            <w:r>
              <w:rPr>
                <w:rFonts w:ascii="等线" w:hAnsi="等线" w:eastAsia="等线"/>
                <w:sz w:val="22"/>
                <w:szCs w:val="22"/>
              </w:rPr>
              <w:t>；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7</w:t>
            </w:r>
            <w:r>
              <w:rPr>
                <w:rFonts w:ascii="等线" w:hAnsi="等线" w:eastAsia="等线"/>
                <w:sz w:val="22"/>
                <w:szCs w:val="22"/>
              </w:rPr>
              <w:t xml:space="preserve">. 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投射比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sz w:val="22"/>
                <w:szCs w:val="22"/>
              </w:rPr>
              <w:t xml:space="preserve">1.48-1.62 </w:t>
            </w:r>
            <w:r>
              <w:rPr>
                <w:rFonts w:ascii="等线" w:hAnsi="等线" w:eastAsia="等线"/>
                <w:sz w:val="22"/>
                <w:szCs w:val="22"/>
              </w:rPr>
              <w:t>垂直梯形矫正；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ascii="等线" w:hAnsi="等线" w:eastAsia="等线"/>
                <w:sz w:val="22"/>
                <w:szCs w:val="22"/>
              </w:rPr>
              <w:t>★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8. 内置安卓智能系统 支持U盘直读 支持无线蓝牙扬声器体验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9</w:t>
            </w:r>
            <w:r>
              <w:rPr>
                <w:rFonts w:ascii="等线" w:hAnsi="等线" w:eastAsia="等线"/>
                <w:sz w:val="22"/>
                <w:szCs w:val="22"/>
              </w:rPr>
              <w:t>. 投影方式：正投/背投，吊装/台式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，</w:t>
            </w:r>
            <w:r>
              <w:rPr>
                <w:rFonts w:ascii="等线" w:hAnsi="等线" w:eastAsia="等线"/>
                <w:sz w:val="22"/>
                <w:szCs w:val="22"/>
              </w:rPr>
              <w:t>重量：≥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4.2</w:t>
            </w:r>
            <w:r>
              <w:rPr>
                <w:rFonts w:ascii="等线" w:hAnsi="等线" w:eastAsia="等线"/>
                <w:sz w:val="22"/>
                <w:szCs w:val="22"/>
              </w:rPr>
              <w:t>kg公斤，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380</w:t>
            </w:r>
            <w:r>
              <w:rPr>
                <w:rFonts w:ascii="等线" w:hAnsi="等线" w:eastAsia="等线"/>
                <w:sz w:val="22"/>
                <w:szCs w:val="22"/>
              </w:rPr>
              <w:t xml:space="preserve">mm x 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263</w:t>
            </w:r>
            <w:r>
              <w:rPr>
                <w:rFonts w:ascii="等线" w:hAnsi="等线" w:eastAsia="等线"/>
                <w:sz w:val="22"/>
                <w:szCs w:val="22"/>
              </w:rPr>
              <w:t xml:space="preserve">mm x 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127</w:t>
            </w:r>
            <w:r>
              <w:rPr>
                <w:rFonts w:ascii="等线" w:hAnsi="等线" w:eastAsia="等线"/>
                <w:sz w:val="22"/>
                <w:szCs w:val="22"/>
              </w:rPr>
              <w:t>mm；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10</w:t>
            </w:r>
            <w:r>
              <w:rPr>
                <w:rFonts w:ascii="等线" w:hAnsi="等线" w:eastAsia="等线"/>
                <w:sz w:val="22"/>
                <w:szCs w:val="22"/>
              </w:rPr>
              <w:t>.</w:t>
            </w:r>
            <w:r>
              <w:rPr>
                <w:rFonts w:hint="eastAsia" w:ascii="等线" w:hAnsi="等线" w:eastAsia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/>
                <w:sz w:val="22"/>
                <w:szCs w:val="22"/>
              </w:rPr>
              <w:t>光源寿命（节能模式）≥10000小时，低功耗设计，待机功率≤0.5W；</w:t>
            </w:r>
          </w:p>
          <w:p>
            <w:pPr>
              <w:rPr>
                <w:rFonts w:hint="eastAsia"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sz w:val="22"/>
                <w:szCs w:val="22"/>
              </w:rPr>
              <w:t>1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．保修：整机</w:t>
            </w:r>
            <w:r>
              <w:rPr>
                <w:rFonts w:ascii="等线" w:hAnsi="等线" w:eastAsia="等线"/>
                <w:sz w:val="22"/>
                <w:szCs w:val="22"/>
              </w:rPr>
              <w:t>≥3年，灯泡与配件≥2年，DMD芯片保修≥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5</w:t>
            </w:r>
            <w:r>
              <w:rPr>
                <w:rFonts w:ascii="等线" w:hAnsi="等线" w:eastAsia="等线"/>
                <w:sz w:val="22"/>
                <w:szCs w:val="22"/>
              </w:rPr>
              <w:t>年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力学轨道小车 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车拖纸带打点式，打点有效距离不小于600mm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电火花计计时器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</w:t>
            </w:r>
            <w:r>
              <w:rPr>
                <w:rStyle w:val="5"/>
                <w:rFonts w:hint="default" w:ascii="等线" w:hAnsi="等线" w:eastAsia="等线" w:cs="宋体"/>
                <w:color w:val="auto"/>
              </w:rPr>
              <w:t>单频率：0.02s，火花距离不小于10mm，平均电流不大于0.5mA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物理仪器柜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1.规格：尺寸不小于900×400×1800mm.2.材质;三聚氰胺板3.结构：连体二档三层，下体为柜式，双开门.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投影机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1460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2920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135胶片幻灯机；配线控器，片梭可放映黑白反转片。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直流电源（12V蓄电池）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12V蓄电池，结构采用阀控密封式结构，免维护式。应有良好的耐酸性、绝缘性、防暴性和透明度，并有最高最低液位线，电池槽壁厚≥2mm。蓄电池外观不得有裂纹及明显变形，且标志清楚。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干电池：1号/盒 、5号/盒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1号/盒 、5号/盒，电压1.5V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电池盒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塑料材质，1号电池，可任意串联、并联、制作电池组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交流发电机原理演示器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1.功能：教学演示直流电动机、直流发电机和交流单相发电机的结构及其原理用。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13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学生电源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1.交流：2V～16V/3A，每2V一档 。2.直流稳压：2V～16V/2A，每2V一档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探究向心力实验器（与现用高中人教版演示实验相同）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970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4850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手动式，产品主要由底座、转动轴承、立柱、横杆、平衡锤、重锤、配重锤、半径指示器、弹簧及弹簧位置调节杆、周期测定片等组成。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铁架台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由底座、立杆、烧瓶夹，大小铁环，垂直夹，平行夹等组成。底座和立杆防锈处理；立杆的一端装有M10*18mm螺纹；底座放置平稳，无明显晃动；立杆和方座应垂直。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静电实验箱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避雷针原理、静电屏蔽、静电除尘、静电植绒、静电乒乓、静电转轮等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17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高中电学实验箱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由电阻器，单刀开关，电流表，电压表等仪器组成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滑动变阻器0--10欧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技术规格：电阻10Ω；电阻值误差应不超过±10％。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滑动变阻器绕线应紧密排齐、平整，要有4个接线端。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19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滑动变阻器0--20欧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技术规格：20Ω，2A。电阻值误差小于10％。滑动变阻器绕线紧密排齐、平整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滑动变阻器0--50欧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技术规格：电阻50Ω；电阻值误差应不超过±10％。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滑动变阻器绕线应紧密排齐、平整，要有4个接线端。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21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指针式万用表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3780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1、不低于2.5级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2、指针灵活，测量准确，表面清晰，分格均匀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3、配测笔一套。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22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纵波演示仪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由支架、螺旋弹簧、振源及附件、连接杆和衬布等部件组成。振子为圆柱体金属件。表面电镀，振子可在弹簧钢片上调整其高度。弹簧钢片应有足够的长度和钢度，表面防锈处理。改变振子的位置，其频率可调。螺旋弹簧需经防锈处理，有效圈数为180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23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横纵波演示仪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金属支杆悬挂弹簧型式，主要由机架、弹簧钢片、螺旋弹簧、连接杆、可转动金属条、衬布、振源、质点等组成。机架由左、右支架及橡胶脚构成，采用工程塑料制作，底部长约240mm，宽约25mm，机架总高度约380mm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物理小计：252548.00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(二)化学教具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序号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数量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合计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2032大号有机无机分子结构模型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3576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1.球直径不小于17mm，含杂化球，包含C.H.O.N.P.S.F.CL.Br.I.金属原子等多种原子。2.可以搭出高中化学中的大多数有机和无机分子模型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常见晶体晶胞结构模型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2104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25248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模型应用于演示用途，氢原子球直径25mm，其他原子球直径不小于30mm。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晶体结构模型 布拉维格子模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2300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27600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产品由塑料球、连接杆组成；2、塑料球：材料为PP，误差不大于±2mm，颜色为绿、银灰等颜色，其中绿球代表氯离子数量不少于10只，银灰代表钠离子数量不少于11只；3、塑料球为6孔三个方向可互相垂直；4、连接杆为塑料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尖晶石晶体结构模型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19200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1.塑料材质。球体直径不小于20mm.铝合金棍子链接球棍式。2.球、键组装松紧适度，不易松脱。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演示大号高中演示比例分子结构模型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560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6720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产品为塑料材质。球直径不小于35mm。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电子云杂化轨道模型24件套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3731.5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44778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S、SP、SP</w:t>
            </w:r>
            <w:r>
              <w:rPr>
                <w:rStyle w:val="6"/>
                <w:rFonts w:hint="default" w:ascii="等线" w:hAnsi="等线" w:eastAsia="等线" w:cs="宋体"/>
                <w:color w:val="auto"/>
              </w:rPr>
              <w:t>2</w:t>
            </w:r>
            <w:r>
              <w:rPr>
                <w:rStyle w:val="7"/>
                <w:rFonts w:hint="default" w:ascii="等线" w:hAnsi="等线" w:eastAsia="等线" w:cs="宋体"/>
                <w:color w:val="auto"/>
              </w:rPr>
              <w:t>、SP</w:t>
            </w:r>
            <w:r>
              <w:rPr>
                <w:rStyle w:val="6"/>
                <w:rFonts w:hint="default" w:ascii="等线" w:hAnsi="等线" w:eastAsia="等线" w:cs="宋体"/>
                <w:color w:val="auto"/>
              </w:rPr>
              <w:t>3</w:t>
            </w:r>
            <w:r>
              <w:rPr>
                <w:rStyle w:val="7"/>
                <w:rFonts w:hint="default" w:ascii="等线" w:hAnsi="等线" w:eastAsia="等线" w:cs="宋体"/>
                <w:color w:val="auto"/>
              </w:rPr>
              <w:t>、Px、Py、Pz等不少于10件套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演示大型球棍分子结构模型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990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11880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演示用，氢原子球直径不小于20mm，其他原子球直径不小于30mm.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六种常见堆积结构模型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1180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14160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塑料材质。六种堆积模型。球直径不小于20mm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分子结构模型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19440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演示用，氢原子球直径不小于20mm，其他原子球直径不小于23mm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化学教具小计：172602.00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（三）化学器材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序号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数量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价格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合计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启普发生器250mL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175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8750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1.容积：≥250ml。2.以微型玻璃仪器为主，能完成氧气、氢气、二氧化碳、一氧化碳、氯气、氨气、二氧化硫、硫化氢、一氧化氮、二氧化氮等十几种气体的制备和性质实验，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密封电解池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1.池体材质:玻璃;2.盖子材质:聚四氟乙烯、胶塞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3.单池容积:≥50ml两池中间的离子膜可快速更换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酸碱通用四氟滴定管白色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115.2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11520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酸碱通用≥25mL。颜色：白色。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全玻璃蒸馏装置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178.55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8927.5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仪器主要由蒸发锅、冷凝器、电器配置三大部分组成。不锈钢薄板滚压，延伸，焊接成形，出水量每小时不低于3L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过氧化氢分解制取氧气装置分液漏斗双孔橡胶塞锥形瓶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2800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玻璃材质，容积：250mL， 玻管厚薄均匀，不能出现大小头。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标准全套铁架台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9100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1.产品由底座、立杆、烧瓶夹，大小铁环，垂直夹，平行夹等组成。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原电池试验器教学铜铁锌碳棒电极电池模拟装置套装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3900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由透明镜塑料容器及盖，电极板、铜板、锌板、铝板各1块、电极卡和接线柱等组成。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封闭式高清防护护目镜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19.3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1930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眼睛侧面可完全遮挡，平光镜，透光率不小于90%，防化学药品溅伤及机械性损伤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定性滤纸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18cm快速过滤.符合教学标准。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不锈钢升降台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10900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优质金属材质 ，升降范围不小于140mm，载荷不小于10kg，台面约200×200mm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制氧30*200试管套装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7.5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玻璃 30*200， 玻管厚薄均匀，不能出现大小头。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100mL梨形分液漏斗玻璃活塞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玻璃活塞 .</w:t>
            </w:r>
            <w:r>
              <w:rPr>
                <w:rStyle w:val="8"/>
                <w:rFonts w:hint="eastAsia" w:ascii="等线" w:hAnsi="等线" w:eastAsia="等线" w:cs="宋体"/>
                <w:color w:val="auto"/>
              </w:rPr>
              <w:t xml:space="preserve"> 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梨形，100mL。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13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100mL梨形分液漏斗四氟活塞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四氟活塞。梨形，100mL。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定性滤纸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30cm快速过滤.符合教学标准。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不锈钢仪器车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380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1140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1． 规格：不小于500mm×400mm×700mm。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2． 仪器车应分为2层，层间距不小于300mm。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3． 车架用直径不小于φ20mm、壁厚不小于1mm的不锈钢管制成，架高不低于700mm。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电动离心机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550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1100</w:t>
            </w:r>
          </w:p>
        </w:tc>
        <w:tc>
          <w:tcPr>
            <w:tcW w:w="4081" w:type="dxa"/>
            <w:tcBorders>
              <w:top w:val="single" w:color="D2D2DF" w:sz="4" w:space="0"/>
              <w:left w:val="single" w:color="D2D2DF" w:sz="4" w:space="0"/>
              <w:bottom w:val="single" w:color="D2D2DF" w:sz="4" w:space="0"/>
              <w:right w:val="single" w:color="D2D2D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转速：0～2600转／分，2.规格：无刷电机，带电锁。配有驱动电机、调速器、定时器等装置。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17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100mL分液漏斗玻璃活塞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18.8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940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锥（梨）形，100mL。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激光笔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22.88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1144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红色 笔试，金属材质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19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3ml巴氏吸管整包1000只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81.3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813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规格；3ml，塑料材质，1000只/包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U型干燥管具支具塞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2750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规格：U型，具支，φ15mm×150mm。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21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1ml巴氏吸管整包1000只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770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规格：1ml，塑料材质，1000只/包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22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25ml移液管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规格：25ml，透明玻璃材质 刻度清晰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23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吸耳球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30mL，橡胶材质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24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蛇形冷凝管400mm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480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规格：蛇形400mm，口部翻边圆整，不得有内壁缩小现象。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三口烧瓶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380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规格：不小于500ml，玻璃材质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26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石棉网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9.9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198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1.产品由金属网和附在网上的石棉组成。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2.金属网由Φ0.1㎜左右的钢丝编织而成，密度均匀，织网密度间距不大于2㎜，金属网为边长不小于125㎜的正方形，不散网、不翘丝。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27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300量程温度计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8.8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440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感温物质：水银。测量范围：0－300℃；最小分度值：1℃；允许误差±1℃。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28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小灯泡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电学实验专用。1.5v 。盒装 50个/盒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球形冷凝管400mm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370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1.形状：球形。2.规格：400mm。3.产品厚薄均匀，底不外凸，允许内凹，产品在放置平面上不得摇晃，底部不得有气泡、透明砂、破皮泡，口部不得存在缺口和未烘光毛边。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秒表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360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计时用，数据可精确到0.1s。机体显示屏表面，配有秒表计时按钮。秒表计时应带有简易计时、分段计时、两段时间显示。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31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小刀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330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普通切割用 不锈钢刀片 带刀柄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32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直形冷凝管400mm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310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直形，400mm。.产品厚薄均匀，底不外凸，允许内凹，产品在放置平面上不得摇晃，底部不得有气泡、透明砂、破皮泡，口部不得存在缺口和未烘光毛边。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33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5-7mm乳胶管1米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Ф5mm×7mm耐水耐酸碱，弹性强。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34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玻璃棒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12.6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规格：φ3mm～φ4mm.玻璃棒要圆、直径均匀、不能粗细不匀，无气泡、无节瘤、无结石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35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酒精灯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1． 规格：150mL。2． 由灯座、灯塞、灯盖组成。3． 灯身高80mm±10mm；盖高：60mm±3mm。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36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绿色塑料药匙100支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40.4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40.4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尺寸不小于150mm，用硬塑料制成的长柄小勺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37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绿色塑料药匙100支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尺寸不小于150mm，用硬塑料制成的长柄小勺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38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电流表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6.5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162.5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2.5级，0.6A，3A铜柱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39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弯头塑料洗瓶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规格：250mL，塑料制成。密封性好，刻度标线规整、清晰。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2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化学器材小计：84649.40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（四）生物器材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序号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名称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数量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价格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合计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叶的保卫细胞永久装片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标本在不小于80X和200X学生显微镜下观察形态.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酵母菌细胞永久装片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标本在不小于100x和400x生物显微镜下观察酵母菌的形态。 酵母菌为单细胞卵圆形。在不同的染色情况下，能看清细胞壁、细胞质、细胞核和液泡等。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水绵细胞永久装片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标本在不小于80×和200×学生显微镜下观察水绵营养时期的结构。能看清丝状体内圆柱形的营养细胞，位于中央的胞核，呈星芒状的原生质、平立的细胞横壁，作螺旋盘绕的叶绿体呈带状，以及纵列于叶绿体上的蛋白核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人的血液涂片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1． 标本在不小于400x生物显微镜下观察血液中血胞的形态。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2． 能看清红血细胞和白血细胞，有时可见血小板。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蛙的红细胞永久装片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标本在不小于80X和200X学生显微镜下观察形态.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蛙的皮肤组织永久装片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1． 标本在不小于80x和200x学生显微镜下观察皮肤过毛囊的结构。2． 能看清表皮、真皮和皮下组织。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蓝细菌永久装片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能看清蓝细菌的营养菌丝、匍匐菌丝、假根、孢子梗、孢子囊的形态结构。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洋葱根尖有丝分裂固定装片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1、标本取材于人工培养的细胞分裂旺盛时期的洋葱根尖，根的上端应切齐。2、切片厚度为5um，每张玻片垂直放材料1~3片。3、根尖应完整无破损现象，细胞间可有轻微裂隙。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电子显微镜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放大倍数: </w:t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t>不小于300w倍。</w:t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br w:type="textWrapping"/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t>视频像素:VGA720P；</w:t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br w:type="textWrapping"/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t>成像距离:手动调整(10-40毫米)；</w:t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br w:type="textWrapping"/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t>视频格式:MP4/AVI；</w:t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br w:type="textWrapping"/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t>支持语言:中英文；</w:t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br w:type="textWrapping"/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t>图片格式:JPG/BMP；</w:t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br w:type="textWrapping"/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t>镜头尺寸:VGA1.3M 2M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实验标本展示柜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个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规格：不小于900×450×1900mm结构：三聚氰胺板连体二档三层，下体为柜式，双开门。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冰箱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容积不小于200L，时尚设计，新颖拉手，外观线条流畅，造型简洁明快。钢化玻璃层架，美观大方，坚固耐用。门体整体发泡，保温性能佳。内置高效蒸发器，使用寿命长。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恒温水浴锅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工作水箱采用优质金属材料，水箱盖采用铝金属制品，形状呈五个同心圆环，外直径分别为：Φ140mm，Φ115mm，Φ95mm，Φ70mm，Φ48mm，温控精确并带有数字显示，自动控温。2.技术指标：孔数：2孔，加热功率：不小于260W,熔丝管：4A。3.温控范围：室温—100摄氏度。温控精度：≤±0.5摄氏度。由室温升至沸点≤70分钟。工作电压：AC 220V 50HZ，使用环境：环境温度：5℃-40℃，相对湿度≤80%。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13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药品仪器储藏柜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不少于10加仑。金属材质。活动式金属层板，带锁。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电子恒温培养箱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容积:不小于70升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输入功率：不小于500W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工作室尺寸(深*宽*高mm) 不小于500*500*600mm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控温范围:0°C-60℃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控温精度：±1℃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额定电压：220V/50Hz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箱内日光灯照明。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外壳采用优质加厚金属板材/表面静电喷涂工艺/易清理/防腐蚀。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高压灭菌锅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1.规格;容积不小于70L，毛重不小于30kg.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2.电压/功率:220V50Hz/3.5Kw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3.产品尺寸不小于 500x550x900mm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有效时间设定范围: 1~60min内的指示误差不超过士1%.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额定工作压力:0.142MPa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温度显示范围:0~150℃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超净工作台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1.产品尺寸：不小于700×500×500mm.2.照明方式：日光/紫外灯。3.送风方式：垂直送风。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17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破壁搅拌机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产品由主机、搅拌子、立杆等组成。主机外形尺寸不小于180×135×125mm，镀铬盘直径φ120mm，搅拌子尺寸φ7×22mm；立杆采用φ8mm圆钢制作，长度为230mm，表面镀铬。产品主要性能指标：使用电源：220V±5% 50Hz ；电机功率：25W；加热功率：150W；无级调速：0～2000转/分。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PCR扩增仪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容量：≥24管。符合教学标准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19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生理实验箱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塑料材质，可手提。带盖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2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生物器材小计：201100.00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55176F"/>
    <w:multiLevelType w:val="singleLevel"/>
    <w:tmpl w:val="505517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NjVkNGQ1ZGE0ZTVjZWUwOGNhN2NiMDM1MWUzZTMifQ=="/>
  </w:docVars>
  <w:rsids>
    <w:rsidRoot w:val="00000000"/>
    <w:rsid w:val="5CA0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  <w:style w:type="character" w:customStyle="1" w:styleId="5">
    <w:name w:val="font4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  <w:vertAlign w:val="superscript"/>
    </w:rPr>
  </w:style>
  <w:style w:type="character" w:customStyle="1" w:styleId="7">
    <w:name w:val="font2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8">
    <w:name w:val="font6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3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2022-07-11T06:47:10Z</dcterms:created>
  <dc:creator>Administrator</dc:creator>
  <cp:lastModifiedBy>靳红文</cp:lastModifiedBy>
  <dcterms:modified xsi:type="dcterms:W3CDTF">2022-07-11T06:50:53Z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D8FE5934D0F34748A79FACAC88A12A4A</vt:lpwstr>
  </property>
</Properties>
</file>