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809"/>
        <w:gridCol w:w="546"/>
        <w:gridCol w:w="667"/>
        <w:gridCol w:w="750"/>
        <w:gridCol w:w="768"/>
        <w:gridCol w:w="4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一、体育、美术器材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bookmarkStart w:id="0" w:name="_Hlk108091972"/>
            <w:r>
              <w:rPr>
                <w:rFonts w:hint="eastAsia" w:ascii="等线" w:hAnsi="等线" w:eastAsia="等线"/>
                <w:sz w:val="22"/>
                <w:szCs w:val="22"/>
              </w:rPr>
              <w:t>（一）体育器材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器材名称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数量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合计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单间肋木单杠组合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1.材质:优质金属管材。壁厚:3.0mm，静电喷涂工艺，国标高强度螺丝。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2.规格:不小于2600*114*2800mm.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双人伸腰架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1.规格：不小于1230*500*1620mm，双人使用。优质金属管。2.产品壁厚3.0mm。3.产品性能：可增强腿部肌肉力量和下肢协调性，增强关节柔韧性。4.安装方法:埋地款固定.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压腿器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1.规格：不小于3300*114*1450mm。优质钢管，壁厚3.0mm。ABS优质盖帽，铝合金配件。2.产品性能可拉伸腿部韧带、伸展腰部。3.安装方法:埋地款固定.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伸背架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1800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3600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1.规格：不小于630*400*2160mm。优质钢管，壁厚3.0mm。静电喷涂工艺，ABS优质盖帽。2.产品功能：按摩背部、放松相关肌肉、增强相关部位血液循环。3.安装方法:埋地款固定.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1750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7000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1.规格:不小于1400*114*2800mm.2.材质:优质管材。壁厚:3.0mm，静电喷涂工艺，不锈钢盖件+ABS胶套.国标高强度螺丝。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4.主要功能：增强人体肩部肌群的力量.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三联杠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2600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2600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1.材质:优质管材。壁厚:3.0mm，静电喷涂工艺，不锈钢盖件+ABS胶套.国标高强度螺丝。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2.规格:不小于5200*114*2850mm.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云梯杠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1材质:优质管材。壁厚:3.0mm，静电喷涂工艺.国标高强度螺丝。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2.规格:不小于3000*850*2750mm.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双杠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2400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9600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2.规格:不小于2600*890*1900mm.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上肢牵引训练器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2500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2.规格:不小于750*700*2850mm.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室外双人漫步机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2.规格:不小于2000*400*1630mm.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单人腹肌板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2.规格:不小于1550*570*520mm.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双人手臂支撑器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1900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1900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2.规格:不小于1650*620*1850mm.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4.主要功能：增强腿部，和下半身肌肉力量，锻炼人的敏捷性柔韧性、灵活性、利于健美体型。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单人平步机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1200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2400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1.材质:优质管材。壁厚:3.0mm，静电喷涂工艺，不锈钢盖件+ABS胶套.国标高强度螺丝。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2.规格:不小于1120*580*1720mm.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健骑机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1.材质:优质管材。壁厚:3.0mm，静电喷涂工艺，不锈钢盖件+ABS胶套.国标高强度螺丝。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2.规格:不小于1400*500*1620mm.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提示牌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2.规格:不小于1050*114*1850mm.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双人仰卧板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1500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1500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2.规格:不小于1550*1360*560mm.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坐蹬双杠组合训练器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1.材质:优质管材。壁厚:3.0mm，静电喷涂工艺，国标高强度螺丝。高品质轴承。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2.规格:不小于2000*2000*2300mm.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4.产品功能：作用于肱四头肌，伸懂足太阳膀胱经，增强消化道及下焦功能，增益中气。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双人坐拉训练器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1800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3600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2.规格:不小于2100*910*2050mm.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三人转腰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2.规格:不小于1300*1300*1600mm.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3.安装方法:埋地款固定.ABS圆盘。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立式健身车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2200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4400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1.材质:优质管材。壁厚:3.0mm，静电喷涂工艺，国标高强度螺丝。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2.规格:不小于910*500*1050mm.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3.安装方法:埋地款固定.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平椅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1650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16500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1.产品形态：带扶手平椅。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2.规格:不小于1250*600*850mm.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3.加厚金属管材.114国标钢管。静电喷涂工艺，焊接平滑，打磨精细.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室内悬臂固定篮球架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7500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1.主要特征：铸铁材质，悬臂固定篮球架。2.篮圈：优质原钢制成国际标准，内径450mm；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伸臂2.25m以内。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3.配高强度安全玻璃篮板。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乒乓球桌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1.产品形态：可移动；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2.台面尺寸：不小于2500*1500mm；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 xml:space="preserve">3.面板厚度：不小于15mm； 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4.球桌高度：不低于740mm 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5.桌脚尺寸：40mm方管外脚 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6.摩擦系数： &lt;0.4；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7.台面材质：高弹密度面板 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8.桌脚材质：加固铁合金 ；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9.面板涂料：新型材料，无异味,可防水防痕；                                    10.可调高度、弹性230-260mm。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跑步机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14000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28000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1.跑步机类型:多功能跑步机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2.跑带宽度:42-44CM。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3.跑带区域:122x42cm。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4.展开尺寸:不小于1400x670x1100mm，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5.跑步机最大承重:140kg。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6.坡度调整方式:固定坡度。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7.速度调节范围:0.8-14Km/h。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8.驱动类型:电子。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9.屏幕类型:高清屏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动感健身单车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3100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6200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1.款式: 直立式，带滚轮。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2.飞轮材质: 铝合金，实心铁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3.阻力调节方式:磁控式。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4.整车采用精钢管材，用料扎实不晃动，最高负荷承重120kg.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悬挂太空漫步机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3200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6400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1.规格：步幅：51cm。踏板高度：23cm。踏板间距：4cm。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2.飞轮重量:10.5kg.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3.阻力系统：ECB精确电磁阻力系统.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4.程式：xr-5组程式/XIR-11组程式.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5.载重负荷:147kg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陆地冰壶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360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11520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冰壶直径≥220mm,壶体高度≥50mm，冰壶球整体高度≥110mm，重量≥1800g.壶体采用玻纤尼龙，上盖采用食品级ABS，滚珠直径≥15mm，采用轴承不锈钢，抗撞击，耐老化，使用寿命长。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PVC陆地冰壶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赛道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7500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专用PVC塑胶复合地板卷材，便携式可卷，厚度≥2.0mm，赛道耐磨层厚度≥0.5mm，密实层厚度≥1.5mm，内置图层。整体误差±0.1毫米。尺寸为≥5.0m，其他尺寸可以定做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冰壶擦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2400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（1）杆身：静电喷涂；（2）擦头：高密度聚乙烯一体注塑成型；擦头包布为无纺布，具有抗折性和耐磨性；（3）杆尾封帽：高密度聚乙烯一体成型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记分牌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540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1080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1.（1）记分牌高≥1220mm；宽≥950mm（2）记分牌牌面高≥600mm；宽≥890mm，共两行8列标记格。2.部件材质（1）记分牌材质坚固耐用（2）万向轮4个可移动，带磁扣≥16个。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体育器材小计：194700.00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bookmarkStart w:id="1" w:name="_Hlk108092038"/>
            <w:r>
              <w:rPr>
                <w:rFonts w:hint="eastAsia" w:ascii="等线" w:hAnsi="等线" w:eastAsia="等线"/>
                <w:sz w:val="22"/>
                <w:szCs w:val="22"/>
              </w:rPr>
              <w:t>（二）美术器材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器材名称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数量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单价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合计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前倾抽屉画架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220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6600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1.结构：梯形画架。2.材质:榉木，防蛀、防裂，表面平滑、无毛刺。3.丁字活动脚。4.高度不低于1300mm。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手摇大油画架木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5700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5700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1.材质:榉木材质，经抛光打磨，表面光滑无刺。2.规格：不小于500*500*1400mm。3.托盘宽度不小于350mm，置画高度不下于1700mm。4.绘画高度、角度可调。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画板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2200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1、规格:带提手，≥4k。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 xml:space="preserve">2、颜色:原木色 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3、材质:木质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4、用途：适用于素描、水粉、水彩画使用,两面平整光滑,包边严实,不起鼓，不易开裂。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多功能升降油画车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1.规格：榉木，加厚板材承重强，可移动可升降，可控制画车升降。2.带大容量多功能收纳，推拉式抽屉。3.大幅作画人可坐/站于其上。4.静音万向脚轮，带锁滚轮防止作画过程中移动。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一体画凳绘画桌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180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10800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1.材质：实木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2.颜色:原木色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3.尺寸:不小于370*320*700mm.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3.收纳画材，提高绘画效率可放置画板并调整高度.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</w:rPr>
              <w:t>抽屉放笔、刀、橡皮.物层放大颜料盒.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学生课桌椅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6000</w:t>
            </w:r>
          </w:p>
        </w:tc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1、桌面板：橡木指接板桌面材质，规格为600*400*18mm（±2mm），板面为实木色。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2、高度升降空间63-76mm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3、双柱升降靠背椅: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椅面为橡木指接板，凳腿为20*50mm（±2mm），厚度≥0.8mm，靠背椅高≥760mm，凳面高≥420mm（最高点离地面距离）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美术器材小计：35300.00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jVkNGQ1ZGE0ZTVjZWUwOGNhN2NiMDM1MWUzZTMifQ=="/>
  </w:docVars>
  <w:rsids>
    <w:rsidRoot w:val="00000000"/>
    <w:rsid w:val="75B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2022-07-11T06:44:54Z</dcterms:created>
  <dc:creator>Administrator</dc:creator>
  <cp:lastModifiedBy>靳红文</cp:lastModifiedBy>
  <dcterms:modified xsi:type="dcterms:W3CDTF">2022-07-11T06:46:37Z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B6CF1C768A604D6192508D9BECF95564</vt:lpwstr>
  </property>
</Properties>
</file>