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E0915">
      <w:pPr>
        <w:pStyle w:val="2"/>
        <w:ind w:firstLine="5301" w:firstLineChars="1200"/>
        <w:rPr>
          <w:rFonts w:ascii="仿宋" w:hAnsi="仿宋" w:eastAsia="仿宋"/>
          <w:color w:val="auto"/>
          <w:sz w:val="32"/>
          <w:szCs w:val="32"/>
        </w:rPr>
      </w:pPr>
      <w:r>
        <w:rPr>
          <w:rFonts w:ascii="仿宋" w:hAnsi="仿宋" w:eastAsia="仿宋"/>
          <w:color w:val="auto"/>
        </w:rPr>
        <w:t>管理平台参数</w:t>
      </w:r>
    </w:p>
    <w:p w14:paraId="1D63A760">
      <w:pPr>
        <w:rPr>
          <w:rFonts w:ascii="仿宋" w:hAnsi="仿宋" w:eastAsia="仿宋"/>
          <w:color w:val="auto"/>
          <w:sz w:val="22"/>
        </w:rPr>
      </w:pPr>
    </w:p>
    <w:tbl>
      <w:tblPr>
        <w:tblStyle w:val="8"/>
        <w:tblW w:w="14172" w:type="dxa"/>
        <w:tblInd w:w="0" w:type="dxa"/>
        <w:tblLayout w:type="autofit"/>
        <w:tblCellMar>
          <w:top w:w="0" w:type="dxa"/>
          <w:left w:w="108" w:type="dxa"/>
          <w:bottom w:w="0" w:type="dxa"/>
          <w:right w:w="108" w:type="dxa"/>
        </w:tblCellMar>
      </w:tblPr>
      <w:tblGrid>
        <w:gridCol w:w="490"/>
        <w:gridCol w:w="616"/>
        <w:gridCol w:w="779"/>
        <w:gridCol w:w="12287"/>
      </w:tblGrid>
      <w:tr w14:paraId="5F103382">
        <w:tblPrEx>
          <w:tblCellMar>
            <w:top w:w="0" w:type="dxa"/>
            <w:left w:w="108" w:type="dxa"/>
            <w:bottom w:w="0" w:type="dxa"/>
            <w:right w:w="108" w:type="dxa"/>
          </w:tblCellMar>
        </w:tblPrEx>
        <w:tc>
          <w:tcPr>
            <w:tcW w:w="490"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57026B22">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产品名称</w:t>
            </w:r>
          </w:p>
        </w:tc>
        <w:tc>
          <w:tcPr>
            <w:tcW w:w="616"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2AB7B6C7">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功能名称</w:t>
            </w:r>
          </w:p>
        </w:tc>
        <w:tc>
          <w:tcPr>
            <w:tcW w:w="779"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55909CB2">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功能简介</w:t>
            </w:r>
          </w:p>
        </w:tc>
        <w:tc>
          <w:tcPr>
            <w:tcW w:w="12287"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6D54C217">
            <w:pPr>
              <w:widowControl/>
              <w:jc w:val="center"/>
              <w:rPr>
                <w:rFonts w:hint="default" w:ascii="仿宋" w:hAnsi="仿宋" w:eastAsia="仿宋" w:cs="宋体"/>
                <w:b/>
                <w:bCs/>
                <w:color w:val="auto"/>
                <w:kern w:val="0"/>
                <w:sz w:val="22"/>
                <w:lang w:val="en-US" w:eastAsia="zh-CN"/>
              </w:rPr>
            </w:pPr>
            <w:r>
              <w:rPr>
                <w:rFonts w:hint="eastAsia" w:ascii="仿宋" w:hAnsi="仿宋" w:eastAsia="仿宋" w:cs="宋体"/>
                <w:b/>
                <w:bCs/>
                <w:color w:val="auto"/>
                <w:kern w:val="0"/>
                <w:sz w:val="22"/>
              </w:rPr>
              <w:t>招标参数</w:t>
            </w:r>
          </w:p>
        </w:tc>
      </w:tr>
      <w:tr w14:paraId="0A65CA36">
        <w:tblPrEx>
          <w:tblCellMar>
            <w:top w:w="0" w:type="dxa"/>
            <w:left w:w="108" w:type="dxa"/>
            <w:bottom w:w="0" w:type="dxa"/>
            <w:right w:w="108" w:type="dxa"/>
          </w:tblCellMar>
        </w:tblPrEx>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81CE47">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教考管理平台</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661D8">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教学管理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E26B">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听说备课管理</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18B6">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能够结合教学需求，选择平台内各类教学资源，通过自由组合方式，分年级组建课堂授课资源包，能够调整授课资源包内资源数量、顺序等；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添加和调整课堂授课包的资源时，需要实时统计预计用时，帮助教师掌握课堂互动节奏</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可以设置授课包是否共享给本校</w:t>
            </w:r>
            <w:r>
              <w:rPr>
                <w:rFonts w:hint="eastAsia" w:ascii="仿宋" w:hAnsi="仿宋" w:eastAsia="仿宋" w:cs="宋体"/>
                <w:color w:val="auto"/>
                <w:kern w:val="0"/>
                <w:sz w:val="20"/>
                <w:szCs w:val="20"/>
                <w:lang w:val="en-US" w:eastAsia="zh-CN"/>
              </w:rPr>
              <w:t>同年级</w:t>
            </w:r>
            <w:r>
              <w:rPr>
                <w:rFonts w:ascii="仿宋" w:hAnsi="仿宋" w:eastAsia="仿宋" w:cs="宋体"/>
                <w:color w:val="auto"/>
                <w:kern w:val="0"/>
                <w:sz w:val="20"/>
                <w:szCs w:val="20"/>
              </w:rPr>
              <w:t>其他老师使用；</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val="en-US" w:eastAsia="zh-CN"/>
              </w:rPr>
              <w:t>4</w:t>
            </w:r>
            <w:r>
              <w:rPr>
                <w:rFonts w:ascii="仿宋" w:hAnsi="仿宋" w:eastAsia="仿宋" w:cs="宋体"/>
                <w:color w:val="auto"/>
                <w:kern w:val="0"/>
                <w:sz w:val="20"/>
                <w:szCs w:val="20"/>
              </w:rPr>
              <w:t>. 分班级按照时间顺序记录教师在课堂上的互动练习记录，可以查看互动类型、分数、详细分析报告；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val="en-US" w:eastAsia="zh-CN"/>
              </w:rPr>
              <w:t>5</w:t>
            </w:r>
            <w:r>
              <w:rPr>
                <w:rFonts w:ascii="仿宋" w:hAnsi="仿宋" w:eastAsia="仿宋" w:cs="宋体"/>
                <w:color w:val="auto"/>
                <w:kern w:val="0"/>
                <w:sz w:val="20"/>
                <w:szCs w:val="20"/>
              </w:rPr>
              <w:t>. 可以随时调整和修改课堂授课包内资源数量、顺序、授课包名称、备注信息等。</w:t>
            </w:r>
          </w:p>
          <w:p w14:paraId="236F3089">
            <w:pPr>
              <w:widowControl/>
              <w:numPr>
                <w:ilvl w:val="0"/>
                <w:numId w:val="0"/>
              </w:numPr>
              <w:jc w:val="left"/>
              <w:rPr>
                <w:rFonts w:hint="eastAsia" w:ascii="仿宋" w:hAnsi="仿宋" w:eastAsia="仿宋" w:cs="宋体"/>
                <w:color w:val="auto"/>
                <w:kern w:val="0"/>
                <w:sz w:val="20"/>
                <w:szCs w:val="20"/>
                <w:lang w:val="en-US" w:eastAsia="zh-CN"/>
              </w:rPr>
            </w:pPr>
          </w:p>
        </w:tc>
      </w:tr>
      <w:tr w14:paraId="3EEAF0FC">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3808844F">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7973A7E1">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5ECB">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随堂测试管理</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2BE4">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能够结合教学需求，选择平台内各类教学资源，通过自由组合方式，分年级组建课堂随堂测试资源包，能够调整随堂测试资源包内资源数量、顺序等；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添加和调整随堂测试包的资源时，需要实时统计预计用时，帮助教师掌握布置的任务量；</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测试包需支持校内共享给</w:t>
            </w:r>
            <w:r>
              <w:rPr>
                <w:rFonts w:hint="eastAsia" w:ascii="仿宋" w:hAnsi="仿宋" w:eastAsia="仿宋" w:cs="宋体"/>
                <w:color w:val="auto"/>
                <w:kern w:val="0"/>
                <w:sz w:val="20"/>
                <w:szCs w:val="20"/>
                <w:lang w:val="en-US" w:eastAsia="zh-CN"/>
              </w:rPr>
              <w:t>同年级</w:t>
            </w:r>
            <w:r>
              <w:rPr>
                <w:rFonts w:hint="eastAsia" w:ascii="仿宋" w:hAnsi="仿宋" w:eastAsia="仿宋" w:cs="宋体"/>
                <w:color w:val="auto"/>
                <w:kern w:val="0"/>
                <w:sz w:val="20"/>
                <w:szCs w:val="20"/>
              </w:rPr>
              <w:t>其他教师使用</w:t>
            </w:r>
            <w:r>
              <w:rPr>
                <w:rFonts w:ascii="仿宋" w:hAnsi="仿宋" w:eastAsia="仿宋" w:cs="宋体"/>
                <w:color w:val="auto"/>
                <w:kern w:val="0"/>
                <w:sz w:val="20"/>
                <w:szCs w:val="20"/>
              </w:rPr>
              <w:t>；</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val="en-US" w:eastAsia="zh-CN"/>
              </w:rPr>
              <w:t>4</w:t>
            </w:r>
            <w:r>
              <w:rPr>
                <w:rFonts w:ascii="仿宋" w:hAnsi="仿宋" w:eastAsia="仿宋" w:cs="宋体"/>
                <w:color w:val="auto"/>
                <w:kern w:val="0"/>
                <w:sz w:val="20"/>
                <w:szCs w:val="20"/>
              </w:rPr>
              <w:t>. 可以随时调整和修改课堂授课包资源数量、类型、顺序、随堂测试包名称、备注信息等。</w:t>
            </w:r>
          </w:p>
        </w:tc>
      </w:tr>
      <w:tr w14:paraId="3C1DFECC">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3B0DD28D">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05A5A46D">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823F5">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课后练习管理</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BA01">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能够结合教学需求，选择平台内各类教学资源，通过自由组合方式，按照一个或多个班级布置课后练习任务，能够调整课后练习资源数量、顺序等，调整后可以暂存或者立即生效；</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添加和调整课后练习的资源时，需要实时统计预计用时，帮助教师掌握布置的练习时长；</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课后练习需支持配置</w:t>
            </w:r>
            <w:r>
              <w:rPr>
                <w:rFonts w:ascii="仿宋" w:hAnsi="仿宋" w:eastAsia="仿宋" w:cs="宋体"/>
                <w:color w:val="auto"/>
                <w:kern w:val="0"/>
                <w:sz w:val="20"/>
                <w:szCs w:val="20"/>
              </w:rPr>
              <w:t>提交截止时间、报告生成策略、是否共享给本校其他老师使用；</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支持按班级查看学生课后练习整体进度，监控学生个人答题进度，以及作答完成的分数；已结束的课后练习支持按班级查看详细的得分统计、班级成绩列表和每一题的分析报告。</w:t>
            </w:r>
          </w:p>
        </w:tc>
      </w:tr>
      <w:tr w14:paraId="5EA3031F">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3F5DDA50">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0FE2646F">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851E">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教学资源库</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31E1">
            <w:pPr>
              <w:widowControl/>
              <w:jc w:val="left"/>
              <w:rPr>
                <w:rFonts w:hint="eastAsia" w:ascii="仿宋" w:hAnsi="仿宋" w:eastAsia="仿宋" w:cs="宋体"/>
                <w:color w:val="auto"/>
                <w:kern w:val="0"/>
                <w:sz w:val="20"/>
                <w:szCs w:val="20"/>
                <w:lang w:val="en-US" w:eastAsia="zh-CN"/>
              </w:rPr>
            </w:pPr>
            <w:r>
              <w:rPr>
                <w:rFonts w:ascii="仿宋" w:hAnsi="仿宋" w:eastAsia="仿宋" w:cs="宋体"/>
                <w:color w:val="auto"/>
                <w:kern w:val="0"/>
                <w:sz w:val="20"/>
                <w:szCs w:val="20"/>
              </w:rPr>
              <w:t>1. 支持与教材单元同步的练习和教学资源；</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支持与考试题型一致的练习和教学资源；</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支持与年级相关的涉及到的话题练习和教学资源；</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资源需支持听力类、朗读类、问答类、口头表达类等；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5. 可以随着试题的使用统计试题使用次数、得分率等；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6. 支持筛选教学资源题型，按照试题更新时间、使用次数、得分率排序，筛选未使用的试题资源；</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7. 可以提供听说教学课例给教师，划分多种类型课堂，提供教学课件、教学设计、配套使用资源等。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8. 支持教师合成资源音频，制作朗读单词、句子、短文、听后选择和判断5类资源，并支持进行练习与评测。</w:t>
            </w:r>
          </w:p>
        </w:tc>
      </w:tr>
      <w:tr w14:paraId="4BF6B580">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0042133F">
            <w:pPr>
              <w:widowControl/>
              <w:jc w:val="left"/>
              <w:rPr>
                <w:rFonts w:ascii="仿宋" w:hAnsi="仿宋" w:eastAsia="仿宋" w:cs="宋体"/>
                <w:color w:val="auto"/>
                <w:kern w:val="0"/>
                <w:sz w:val="20"/>
                <w:szCs w:val="20"/>
              </w:rPr>
            </w:pP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10A944">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模考管理</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4474">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考务管理</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B150">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可以满足区域教研员组织联考；包括联考考试时间设置、使用的考试试卷、参与的学校等；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联考中的试卷可以直接从试题库管理系统中抽取；</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学校可以组织全校各个年级、班级进行期中、期末等阶段性测试；</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教师可以组织班级进行日常的模拟考试。</w:t>
            </w:r>
          </w:p>
        </w:tc>
      </w:tr>
      <w:tr w14:paraId="44091D21">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742CEBC8">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29C3B2D6">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4EC3">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模考资源库</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04686">
            <w:pPr>
              <w:widowControl/>
              <w:numPr>
                <w:ilvl w:val="0"/>
                <w:numId w:val="1"/>
              </w:numPr>
              <w:jc w:val="left"/>
              <w:rPr>
                <w:rFonts w:ascii="仿宋" w:hAnsi="仿宋" w:eastAsia="仿宋" w:cs="宋体"/>
                <w:color w:val="auto"/>
                <w:kern w:val="0"/>
                <w:sz w:val="20"/>
                <w:szCs w:val="20"/>
              </w:rPr>
            </w:pPr>
            <w:r>
              <w:rPr>
                <w:rFonts w:ascii="仿宋" w:hAnsi="仿宋" w:eastAsia="仿宋" w:cs="宋体"/>
                <w:color w:val="auto"/>
                <w:kern w:val="0"/>
                <w:sz w:val="20"/>
                <w:szCs w:val="20"/>
              </w:rPr>
              <w:t>分年份和难度支持接入当地考试真题；</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内置按照年级、难度划分的模拟考试试卷；</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支持预览模拟考试试卷，可以查看题干、音频、答案等；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可以随着试卷的使用统计试卷使用次数、得分率等；；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5. 支持按关键词查找试卷、按照试卷更新时间、使用次数、得分率排序，筛选未使用试卷，筛选精品试卷</w:t>
            </w:r>
            <w:r>
              <w:rPr>
                <w:rFonts w:hint="eastAsia" w:ascii="仿宋" w:hAnsi="仿宋" w:eastAsia="仿宋" w:cs="宋体"/>
                <w:color w:val="auto"/>
                <w:kern w:val="0"/>
                <w:sz w:val="20"/>
                <w:szCs w:val="20"/>
              </w:rPr>
              <w:t>；</w:t>
            </w:r>
          </w:p>
          <w:p w14:paraId="7095E51E">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支持模考资源区域置顶、个人收藏。</w:t>
            </w:r>
          </w:p>
        </w:tc>
      </w:tr>
      <w:tr w14:paraId="5B710DDE">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591FD51E">
            <w:pPr>
              <w:widowControl/>
              <w:jc w:val="left"/>
              <w:rPr>
                <w:rFonts w:ascii="仿宋" w:hAnsi="仿宋" w:eastAsia="仿宋" w:cs="宋体"/>
                <w:color w:val="auto"/>
                <w:kern w:val="0"/>
                <w:sz w:val="20"/>
                <w:szCs w:val="20"/>
              </w:rPr>
            </w:pP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17DC4">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评价分析</w:t>
            </w: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F0A735">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整体考试分析</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1CB9">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区域综合考情</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1. </w:t>
            </w:r>
            <w:r>
              <w:rPr>
                <w:rFonts w:ascii="仿宋" w:hAnsi="仿宋" w:eastAsia="仿宋" w:cs="宋体"/>
                <w:i w:val="0"/>
                <w:iCs w:val="0"/>
                <w:color w:val="auto"/>
                <w:kern w:val="0"/>
                <w:sz w:val="20"/>
                <w:szCs w:val="20"/>
              </w:rPr>
              <w:t>区域可以查看区域各个年级参加区级考试的次数、均分等，以及各个考试题型的平均得分情况；</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 可以查看</w:t>
            </w:r>
            <w:r>
              <w:rPr>
                <w:rFonts w:hint="eastAsia" w:ascii="仿宋" w:hAnsi="仿宋" w:eastAsia="仿宋" w:cs="宋体"/>
                <w:color w:val="auto"/>
                <w:kern w:val="0"/>
                <w:sz w:val="20"/>
                <w:szCs w:val="20"/>
              </w:rPr>
              <w:t>历次联考的走势图</w:t>
            </w:r>
            <w:r>
              <w:rPr>
                <w:rFonts w:ascii="仿宋" w:hAnsi="仿宋" w:eastAsia="仿宋" w:cs="宋体"/>
                <w:color w:val="auto"/>
                <w:kern w:val="0"/>
                <w:sz w:val="20"/>
                <w:szCs w:val="20"/>
              </w:rPr>
              <w:t>、各所学校考试次数、得分率和排名的比较。</w:t>
            </w:r>
          </w:p>
        </w:tc>
      </w:tr>
      <w:tr w14:paraId="114AFD96">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29AFD812">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368CE08E">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F944731">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B26DE">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学校综合考情</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区域、学校可以查看学校各个年级参加区级、校级考试的次数和平均得分；</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可以查看历次考试的成绩变化轨迹、各题型得分变化轨迹和考试详情，需支持设置高、低分比率显示历次考试中对应比率下的人数变化；</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可以查看年级下各个班级考试次数、平均得分率和排名的比较。</w:t>
            </w:r>
          </w:p>
        </w:tc>
      </w:tr>
      <w:tr w14:paraId="6BCEC70E">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1D12492F">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1CF92C77">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7D3EA9F3">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7AC0">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班级综合考情</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学校、教师可以查看班级参加区级、校级、班级考试的次数和平均得分；</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 可以查看历次考试的成绩变化轨迹、各题型得分变化轨迹、排名变化轨迹和考试详情，包括考试人数、均分与得分率情况等；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可以查看班级在各个考试题型上的平均得分情况，需支持与年级得分率做对比。</w:t>
            </w:r>
          </w:p>
        </w:tc>
      </w:tr>
      <w:tr w14:paraId="03DDA71B">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468663A7">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420E61E9">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7832428">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6247">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个人综合考情</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教师、学生可以查看学生个人参加区、校、班级考试的次数，以及历次考试平均分，各类考试均分可与班级、年级进行比较；</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可以查看历次考试的得分变化轨迹和考试详情，包括个人得分、班级均分等；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可以查看各考试题型的平均得分率，需支持与班级、年级平均得分率做比较，并展示历次考试中各题型的得分率变化轨迹。</w:t>
            </w:r>
          </w:p>
        </w:tc>
      </w:tr>
      <w:tr w14:paraId="02C12172">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07260860">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580998D9">
            <w:pPr>
              <w:widowControl/>
              <w:jc w:val="left"/>
              <w:rPr>
                <w:rFonts w:ascii="仿宋" w:hAnsi="仿宋" w:eastAsia="仿宋" w:cs="宋体"/>
                <w:color w:val="auto"/>
                <w:kern w:val="0"/>
                <w:sz w:val="20"/>
                <w:szCs w:val="20"/>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203C9">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单次考试报告</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6E72E">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区级报告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区域可以查看本区域单次考试后的成绩统计分析报告，报告应包括对于整个区域考试表现的整体评价；</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 可以查看全区整体的统计结果，包括联考的平均分、得分率等；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可以查看各个分数段的人数占比、题型得分情况，需以多种图表的形式展现；</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4. 可以查看各所学校的对比统计报告，包括成绩对比、考试题型得分情况对比、各分数段分布人数对比、历次考试对比等；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5. 可以查看联考试卷的详细分析，包括题目与参考答案展示、试题平均分与答题统计。</w:t>
            </w:r>
          </w:p>
        </w:tc>
      </w:tr>
      <w:tr w14:paraId="64C43CEE">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7CCBB406">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38614351">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3D7046B8">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355D">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校级报告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1. 学校可以查看本校参与单次考试后的成绩统计分析报告，报告应包括对于全校考试表现的整体评价、成绩统计、各分数段人数占比、题型得分情况等；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可以查看各个班级的对比统计报告，包括成绩对比、考试题型得分情况对比、各分数段分数人数对比、历次考试对比等；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统计结果以多种图表的形式展现；</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4. 可以查看考试试卷的详细分析，包括题目与参考答案展示、试题平均分与答题统计。</w:t>
            </w:r>
          </w:p>
        </w:tc>
      </w:tr>
      <w:tr w14:paraId="7B46398F">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3A5A943F">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19919A35">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45B6AC82">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E5ED">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班级报告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教师可以查看班级参与单次考试后的成绩统计分析报告，报告应包括对于全班考试表现的整体评价、成绩统计、各分数段人数占比、题型得分情况、需关注的学生等；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可以查看班级各位学生的成绩情况与试卷答题详情等；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统计结果以多种图表形式展现；</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可以查看考试试卷的详细分析，包括题目与参考答案展示、试题平均分与答题统计。</w:t>
            </w:r>
          </w:p>
        </w:tc>
      </w:tr>
      <w:tr w14:paraId="475AF35F">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04979312">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17A2012A">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0CE0B159">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B915D">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个人报告</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1. 学生</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查看个人参加模拟考试的记录和每场考试的成绩统计分析报告，考试记录、成绩需同步并实时更新；</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 分析报告需提供学生个人与班级得分情况概览，包括个人得分、班级平均分、最高分、学生在班级分数段中所处位置等；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分析报告需提供学生各个题型的得分情况，需与班级平均得分做比较，分析较好或不佳的题型；</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分析报告需对学生的失分情况进行统计，展示试卷试题难易度情况，分析失分点在较难题、中等题还是简单题，详细展示各个小题的得分情况；</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5.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查看考试试卷的详细分析，包括题目与参考答案展示，个人作答情况等。</w:t>
            </w:r>
          </w:p>
        </w:tc>
      </w:tr>
      <w:tr w14:paraId="45828415">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575E836F">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6DDFD8C3">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5C24">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成绩管理</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6681">
            <w:pPr>
              <w:widowControl/>
              <w:jc w:val="left"/>
              <w:rPr>
                <w:rFonts w:ascii="仿宋" w:hAnsi="仿宋" w:eastAsia="仿宋" w:cs="宋体"/>
                <w:color w:val="auto"/>
                <w:kern w:val="0"/>
                <w:sz w:val="20"/>
                <w:szCs w:val="20"/>
              </w:rPr>
            </w:pPr>
            <w:r>
              <w:rPr>
                <w:rFonts w:ascii="仿宋" w:hAnsi="仿宋" w:eastAsia="仿宋" w:cs="宋体"/>
                <w:color w:val="auto"/>
                <w:kern w:val="0"/>
                <w:sz w:val="20"/>
                <w:szCs w:val="20"/>
              </w:rPr>
              <w:t>成绩管理</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1.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对区域联考、学校考试以及班级测试的成绩进行分类管理；</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2.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按照不同角色查看不同维度的成绩列表，区教研员可以查看到全区的成绩，学校教研员或管理员可以查看到全校的成绩，教师可以查看到所管辖班级的成绩列表，学生个人可以查看自己的成绩情况；</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所有成绩支持导出Excel，便于存档。</w:t>
            </w:r>
          </w:p>
        </w:tc>
      </w:tr>
      <w:tr w14:paraId="32538D17">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073810A1">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2E854396">
            <w:pPr>
              <w:widowControl/>
              <w:jc w:val="left"/>
              <w:rPr>
                <w:rFonts w:ascii="仿宋" w:hAnsi="仿宋" w:eastAsia="仿宋" w:cs="宋体"/>
                <w:color w:val="auto"/>
                <w:kern w:val="0"/>
                <w:sz w:val="20"/>
                <w:szCs w:val="20"/>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5E88D">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整体教学分析</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C48A">
            <w:pPr>
              <w:widowControl/>
              <w:jc w:val="left"/>
              <w:rPr>
                <w:rFonts w:hint="default" w:ascii="仿宋" w:hAnsi="仿宋" w:eastAsia="仿宋" w:cs="宋体"/>
                <w:color w:val="auto"/>
                <w:kern w:val="0"/>
                <w:sz w:val="20"/>
                <w:szCs w:val="20"/>
                <w:lang w:val="en-US" w:eastAsia="zh-CN"/>
              </w:rPr>
            </w:pPr>
            <w:r>
              <w:rPr>
                <w:rFonts w:ascii="仿宋" w:hAnsi="仿宋" w:eastAsia="仿宋" w:cs="宋体"/>
                <w:color w:val="auto"/>
                <w:kern w:val="0"/>
                <w:sz w:val="20"/>
                <w:szCs w:val="20"/>
              </w:rPr>
              <w:t>区域综合教情</w:t>
            </w:r>
            <w:r>
              <w:rPr>
                <w:rFonts w:hint="eastAsia" w:ascii="仿宋" w:hAnsi="仿宋" w:eastAsia="仿宋" w:cs="宋体"/>
                <w:color w:val="auto"/>
                <w:kern w:val="0"/>
                <w:sz w:val="20"/>
                <w:szCs w:val="20"/>
              </w:rPr>
              <w:br w:type="textWrapping"/>
            </w:r>
            <w:r>
              <w:rPr>
                <w:rFonts w:ascii="仿宋" w:hAnsi="仿宋" w:eastAsia="仿宋" w:cs="宋体"/>
                <w:i w:val="0"/>
                <w:iCs w:val="0"/>
                <w:color w:val="auto"/>
                <w:kern w:val="0"/>
                <w:sz w:val="20"/>
                <w:szCs w:val="20"/>
              </w:rPr>
              <w:t>1. 区域</w:t>
            </w:r>
            <w:r>
              <w:rPr>
                <w:rFonts w:hint="eastAsia" w:ascii="仿宋" w:hAnsi="仿宋" w:eastAsia="仿宋" w:cs="宋体"/>
                <w:i w:val="0"/>
                <w:iCs w:val="0"/>
                <w:color w:val="auto"/>
                <w:kern w:val="0"/>
                <w:sz w:val="20"/>
                <w:szCs w:val="20"/>
              </w:rPr>
              <w:t>需支持</w:t>
            </w:r>
            <w:r>
              <w:rPr>
                <w:rFonts w:ascii="仿宋" w:hAnsi="仿宋" w:eastAsia="仿宋" w:cs="宋体"/>
                <w:i w:val="0"/>
                <w:iCs w:val="0"/>
                <w:color w:val="auto"/>
                <w:kern w:val="0"/>
                <w:sz w:val="20"/>
                <w:szCs w:val="20"/>
              </w:rPr>
              <w:t>查看区域各个年级开展听说教学的平均次数，包括互动、测试和练习等，需支持与使用次数最高的学校做比较；</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区域</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查看区域在各个题型上的平均得分情况和综合评价；</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lang w:val="en-US" w:eastAsia="zh-CN"/>
              </w:rPr>
              <w:t>需支持查看区域每周开展听说教学的情况，包括互动、测试和练习次数等，形成整体变化轨迹；</w:t>
            </w:r>
          </w:p>
          <w:p w14:paraId="57C11C66">
            <w:pPr>
              <w:widowControl/>
              <w:jc w:val="left"/>
              <w:rPr>
                <w:rFonts w:hint="eastAsia" w:ascii="仿宋" w:hAnsi="仿宋" w:eastAsia="仿宋" w:cs="宋体"/>
                <w:color w:val="auto"/>
                <w:kern w:val="0"/>
                <w:sz w:val="20"/>
                <w:szCs w:val="20"/>
                <w:lang w:val="en-US" w:eastAsia="zh-CN"/>
              </w:rPr>
            </w:pPr>
            <w:r>
              <w:rPr>
                <w:rFonts w:hint="eastAsia" w:ascii="仿宋" w:hAnsi="仿宋" w:eastAsia="仿宋" w:cs="宋体"/>
                <w:color w:val="auto"/>
                <w:kern w:val="0"/>
                <w:sz w:val="20"/>
                <w:szCs w:val="20"/>
                <w:lang w:val="en-US" w:eastAsia="zh-CN"/>
              </w:rPr>
              <w:t>需支持查看学校间近期开展听说教学随堂测试、机房练习的平均得分率与完成率对比。</w:t>
            </w:r>
          </w:p>
        </w:tc>
      </w:tr>
      <w:tr w14:paraId="403FEED8">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08E311EC">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01B1EDFE">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593C9677">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BDDF">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学校综合教情</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1. 区域、学校需支持查看学校各个年级开展听说教学的平均次数，包括互动、测试和练习等，需支持与使用次数最高的班级做比较；</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需支持查看学校在各个题型上的平均得分情况，可与区域做比较，需根据各题型练习情况提出建议；</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需支持查看学校每周开展听说教学的次数和整体变化情况，可与区域做比较。</w:t>
            </w:r>
          </w:p>
        </w:tc>
      </w:tr>
      <w:tr w14:paraId="5DEB43E0">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5B06FBB9">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632A5926">
            <w:pPr>
              <w:widowControl/>
              <w:jc w:val="left"/>
              <w:rPr>
                <w:rFonts w:ascii="仿宋" w:hAnsi="仿宋" w:eastAsia="仿宋" w:cs="宋体"/>
                <w:color w:val="auto"/>
                <w:kern w:val="0"/>
                <w:sz w:val="20"/>
                <w:szCs w:val="20"/>
              </w:rPr>
            </w:pPr>
          </w:p>
        </w:tc>
        <w:tc>
          <w:tcPr>
            <w:tcW w:w="779" w:type="dxa"/>
            <w:vMerge w:val="continue"/>
            <w:tcBorders>
              <w:top w:val="single" w:color="000000" w:sz="4" w:space="0"/>
              <w:left w:val="single" w:color="000000" w:sz="4" w:space="0"/>
              <w:bottom w:val="single" w:color="000000" w:sz="4" w:space="0"/>
              <w:right w:val="single" w:color="000000" w:sz="4" w:space="0"/>
            </w:tcBorders>
            <w:vAlign w:val="center"/>
          </w:tcPr>
          <w:p w14:paraId="211FB073">
            <w:pPr>
              <w:widowControl/>
              <w:jc w:val="left"/>
              <w:rPr>
                <w:rFonts w:ascii="仿宋" w:hAnsi="仿宋" w:eastAsia="仿宋" w:cs="宋体"/>
                <w:color w:val="auto"/>
                <w:kern w:val="0"/>
                <w:sz w:val="20"/>
                <w:szCs w:val="20"/>
              </w:rPr>
            </w:pP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B23D">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班级综合教情</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学校、教师</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查看授课班级开展听说教学的平均次数，包括互动、测试和练习等，需支持与班级中使用次数最高的学生做比较；</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2.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查看班级在各个题型上的平均得分情况，与区域、学校对应年级的平均得分对比，需根据各题型练习情况提出建议；</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查看班级每周开展听说教学的次数、得分等整体变化情况，可与区域、学校对应年级的平均情况做比较；</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4.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查看班级学生进行自主练习的情况，包括完成的试题数和平均得分率，需综合评价不同练习程度的学生。</w:t>
            </w:r>
          </w:p>
        </w:tc>
      </w:tr>
      <w:tr w14:paraId="7AC668F9">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1EFED5AC">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6DC7D732">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BA502">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整体学情分析</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E3815">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个人综合学情</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教师、学生</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查看学生个人日常课堂教学、课后练习中的综合表现，包括听说能力等级，总体学习评价等；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2.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查看学生个人在各个题型上平均得分情况，包括日常练习情况和评语；</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查看学生个人在课堂互动时的表现积极性和参与互动情况；</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4.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查看学生个人在随堂测试、课后练习中近期得分情况和日常参与情况；</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5.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查看学生个人自主开展练习的情况，需综合评价与展示学生的练习表现；</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6.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自动分析学生练习情况，推荐练习的试题。</w:t>
            </w:r>
          </w:p>
        </w:tc>
      </w:tr>
      <w:tr w14:paraId="34E50576">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5E793978">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459315CF">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3B54">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单次教学记录</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7C6C">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1. 教师需支持查看班级开展听说教学与练习结束生成的记录与报告；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学校需支持查看各个年级所有班级开展听说教学与练习结束生成的记录与报告；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记录需按照时间顺序排序，课堂互动练习记录可以查看互动类型、分数、详细分析报告等，随堂测试和课后练习记录可以查看详细分析报告；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4. 班级详细分析报告需包括班级得分统计、班级成绩列表和每一道题的试题解析与答题情况。</w:t>
            </w:r>
          </w:p>
          <w:p w14:paraId="2F933F85">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br w:type="textWrapping"/>
            </w:r>
          </w:p>
        </w:tc>
      </w:tr>
      <w:tr w14:paraId="27B5D6C8">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4EDB120A">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642468AE">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33260">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单次学习记录</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7886">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 学生需支持查看个人参加听说练习的记录和每次练习答题结束生成的分析报告，学习记录与报告需同步并实时更新；</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分析报告需提供学生各道试题的得分情况，展示试题的详细分析，包括题目与参考答案、个人作答情况等。</w:t>
            </w:r>
          </w:p>
        </w:tc>
      </w:tr>
      <w:tr w14:paraId="2DBAC01D">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5BEEB442">
            <w:pPr>
              <w:widowControl/>
              <w:jc w:val="left"/>
              <w:rPr>
                <w:rFonts w:ascii="仿宋" w:hAnsi="仿宋" w:eastAsia="仿宋" w:cs="宋体"/>
                <w:color w:val="auto"/>
                <w:kern w:val="0"/>
                <w:sz w:val="20"/>
                <w:szCs w:val="20"/>
              </w:rPr>
            </w:pP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B32BB">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应用统计</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（区教研员有）</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D367">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功能使用率统计</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23F7">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主要作用是帮助区教研员了解平台建设后，整个区域是否常态化的使用产品。</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1. 区教研员需查看本学段不同年级不同学年的整体功能使用情况统计，统计功能包括校级考试达到一定程度的学校占比、班级测试达到一定程度的学校占比、课堂互动、随堂测试、课后练习分别达到一定程度的学校占比；</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区教研员需手动个性化设置每个功能统计的条件，即使用多少次算作正常程度，可被计算到正常使用中；</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需分学期和分月度查看统计结果。</w:t>
            </w:r>
          </w:p>
        </w:tc>
      </w:tr>
      <w:tr w14:paraId="6B71901E">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7151000E">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1F4A0C89">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EC5A">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模考应用统计</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68A6">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主要作用是帮助区教研员了解平台建设后，整个区域是否常态化的使用模考产品以及模考各校使用排行情况。</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1. 区教研员需查看本学段不同年级不同学年的模考使用情况统计，需至少包括区级联考、校级模考和班级模考的次数统计；</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区教研员需按照学期查看校级模考和班级模考的使用情况学校排行；</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需按照月度统计校级和班级模考的使用次数走势图，以及查看不同月份校级模考和班级模考的使用情况学校排行；</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4. 以上所有数据均需能导出详细内容的表格。</w:t>
            </w:r>
          </w:p>
        </w:tc>
      </w:tr>
      <w:tr w14:paraId="0B0AC1D8">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3D54FB86">
            <w:pPr>
              <w:widowControl/>
              <w:jc w:val="left"/>
              <w:rPr>
                <w:rFonts w:ascii="仿宋" w:hAnsi="仿宋" w:eastAsia="仿宋" w:cs="宋体"/>
                <w:color w:val="auto"/>
                <w:kern w:val="0"/>
                <w:sz w:val="20"/>
                <w:szCs w:val="20"/>
              </w:rPr>
            </w:pPr>
          </w:p>
        </w:tc>
        <w:tc>
          <w:tcPr>
            <w:tcW w:w="616" w:type="dxa"/>
            <w:vMerge w:val="continue"/>
            <w:tcBorders>
              <w:top w:val="single" w:color="000000" w:sz="4" w:space="0"/>
              <w:left w:val="single" w:color="000000" w:sz="4" w:space="0"/>
              <w:bottom w:val="single" w:color="000000" w:sz="4" w:space="0"/>
              <w:right w:val="single" w:color="000000" w:sz="4" w:space="0"/>
            </w:tcBorders>
            <w:vAlign w:val="center"/>
          </w:tcPr>
          <w:p w14:paraId="39C2F906">
            <w:pPr>
              <w:widowControl/>
              <w:jc w:val="left"/>
              <w:rPr>
                <w:rFonts w:ascii="仿宋" w:hAnsi="仿宋" w:eastAsia="仿宋" w:cs="宋体"/>
                <w:color w:val="auto"/>
                <w:kern w:val="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A15DE">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教学应用统计</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1F5C">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主要作用是帮助区教研员了解平台建设后，整个区域是否常态化的使用教学产品以及各校使用排行情况。</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1. 教学使用统计需分为教师使用统计和学生使用统计；</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需查看本学段不同年级不同学年的教学使用情况统计，需至少包括教师使用的课堂和课后的次数统计，以及学生完成课后练习和自主学习的次数统计；</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教师所使用的各项功能，需按照学期统计出学校的使用排行；</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4. 学生所使用的的各项功能，需按照学期统计出学校的使用排行；</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5. 按照月份统计区域的教师教学各项功能使用次数趋势图；</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6. 以上所有数据均需导出详细内容表格。</w:t>
            </w:r>
          </w:p>
        </w:tc>
      </w:tr>
      <w:tr w14:paraId="778A141D">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639C8D81">
            <w:pPr>
              <w:widowControl/>
              <w:jc w:val="left"/>
              <w:rPr>
                <w:rFonts w:ascii="仿宋" w:hAnsi="仿宋" w:eastAsia="仿宋" w:cs="宋体"/>
                <w:color w:val="auto"/>
                <w:kern w:val="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4DB6">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资源统计</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88F8">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试题试卷资源统计</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087EE">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 教师需支持查看授课学段可使用的资源数量，包括模考试卷和教学试题数量，可分年级、类别分别汇总与统计；</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学校需支持查看内部公共可使用的资源数量，包括模考试卷和教学试题数量，可分年级、类别分别汇总与统计；</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区域需支持查看内部公共可使用的资源数量，包括模考试卷和教学试题数量，可分年级、类别分别汇总与统计。</w:t>
            </w:r>
          </w:p>
        </w:tc>
      </w:tr>
      <w:tr w14:paraId="04F43F3E">
        <w:tblPrEx>
          <w:tblCellMar>
            <w:top w:w="0" w:type="dxa"/>
            <w:left w:w="108" w:type="dxa"/>
            <w:bottom w:w="0" w:type="dxa"/>
            <w:right w:w="108" w:type="dxa"/>
          </w:tblCellMar>
        </w:tblPrEx>
        <w:tc>
          <w:tcPr>
            <w:tcW w:w="490" w:type="dxa"/>
            <w:vMerge w:val="continue"/>
            <w:tcBorders>
              <w:top w:val="single" w:color="000000" w:sz="4" w:space="0"/>
              <w:left w:val="single" w:color="000000" w:sz="4" w:space="0"/>
              <w:bottom w:val="single" w:color="000000" w:sz="4" w:space="0"/>
              <w:right w:val="single" w:color="000000" w:sz="4" w:space="0"/>
            </w:tcBorders>
            <w:vAlign w:val="center"/>
          </w:tcPr>
          <w:p w14:paraId="06FE4DE9">
            <w:pPr>
              <w:widowControl/>
              <w:jc w:val="left"/>
              <w:rPr>
                <w:rFonts w:ascii="仿宋" w:hAnsi="仿宋" w:eastAsia="仿宋" w:cs="宋体"/>
                <w:color w:val="auto"/>
                <w:kern w:val="0"/>
                <w:sz w:val="20"/>
                <w:szCs w:val="20"/>
              </w:rPr>
            </w:pPr>
          </w:p>
        </w:tc>
        <w:tc>
          <w:tcPr>
            <w:tcW w:w="616" w:type="dxa"/>
            <w:tcBorders>
              <w:top w:val="nil"/>
              <w:left w:val="single" w:color="000000" w:sz="4" w:space="0"/>
              <w:bottom w:val="single" w:color="000000" w:sz="4" w:space="0"/>
              <w:right w:val="single" w:color="000000" w:sz="4" w:space="0"/>
            </w:tcBorders>
            <w:shd w:val="clear" w:color="auto" w:fill="FFFFFF"/>
            <w:vAlign w:val="center"/>
          </w:tcPr>
          <w:p w14:paraId="6273EA14">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套卷选题组卷</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D5694">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选题组卷</w:t>
            </w:r>
          </w:p>
        </w:tc>
        <w:tc>
          <w:tcPr>
            <w:tcW w:w="12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4B14">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教师、校教研员、区教研员</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根据xx地区（例如北京中、高考）题型，按照套卷的模式选择已有试卷中的试题进行重新组合；</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2.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自主选择套卷模板，系统自动选取可使用试卷中的试题进行组合，需支持教师预览题目、原文、音频、参考答案等，替换不满意的试题，重新选择；</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自主选择套卷模板，按单题选取可使用试卷中的试题进行人工组合，组合完成的试卷可以预览题目、原文、音频、参考答案等；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4.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在组织模拟考试时选择对应模板下已组好的模拟试卷，试卷能够支持在模考系统中进行答题，并在考试结束后进行自动评分</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5.</w:t>
            </w:r>
            <w:r>
              <w:rPr>
                <w:rFonts w:hint="eastAsia" w:ascii="仿宋" w:hAnsi="仿宋" w:eastAsia="仿宋" w:cs="宋体"/>
                <w:color w:val="auto"/>
                <w:kern w:val="0"/>
                <w:sz w:val="20"/>
                <w:szCs w:val="20"/>
              </w:rPr>
              <w:t>需支</w:t>
            </w:r>
            <w:r>
              <w:rPr>
                <w:rFonts w:ascii="仿宋" w:hAnsi="仿宋" w:eastAsia="仿宋" w:cs="宋体"/>
                <w:color w:val="auto"/>
                <w:kern w:val="0"/>
                <w:sz w:val="20"/>
                <w:szCs w:val="20"/>
              </w:rPr>
              <w:t>持按照模板、年级筛选组好的试卷，</w:t>
            </w:r>
            <w:r>
              <w:rPr>
                <w:rFonts w:hint="eastAsia" w:ascii="仿宋" w:hAnsi="仿宋" w:eastAsia="仿宋" w:cs="宋体"/>
                <w:color w:val="auto"/>
                <w:kern w:val="0"/>
                <w:sz w:val="20"/>
                <w:szCs w:val="20"/>
                <w:u w:val="single"/>
              </w:rPr>
              <w:t>需</w:t>
            </w:r>
            <w:r>
              <w:rPr>
                <w:rFonts w:ascii="仿宋" w:hAnsi="仿宋" w:eastAsia="仿宋" w:cs="宋体"/>
                <w:color w:val="auto"/>
                <w:kern w:val="0"/>
                <w:sz w:val="20"/>
                <w:szCs w:val="20"/>
              </w:rPr>
              <w:t>支持对组卷生成的资源进行管理，</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实现编辑、删除的</w:t>
            </w:r>
            <w:r>
              <w:rPr>
                <w:rFonts w:hint="eastAsia" w:ascii="仿宋" w:hAnsi="仿宋" w:eastAsia="仿宋" w:cs="宋体"/>
                <w:color w:val="auto"/>
                <w:kern w:val="0"/>
                <w:sz w:val="20"/>
                <w:szCs w:val="20"/>
              </w:rPr>
              <w:t>功能</w:t>
            </w:r>
            <w:r>
              <w:rPr>
                <w:rFonts w:ascii="仿宋" w:hAnsi="仿宋" w:eastAsia="仿宋" w:cs="宋体"/>
                <w:color w:val="auto"/>
                <w:kern w:val="0"/>
                <w:sz w:val="20"/>
                <w:szCs w:val="20"/>
              </w:rPr>
              <w:t>。</w:t>
            </w:r>
          </w:p>
        </w:tc>
      </w:tr>
    </w:tbl>
    <w:p w14:paraId="687534C0">
      <w:pPr>
        <w:pStyle w:val="2"/>
        <w:rPr>
          <w:rFonts w:ascii="仿宋" w:hAnsi="仿宋" w:eastAsia="仿宋"/>
          <w:color w:val="auto"/>
        </w:rPr>
      </w:pPr>
      <w:r>
        <w:rPr>
          <w:rFonts w:hint="eastAsia" w:ascii="仿宋" w:hAnsi="仿宋" w:eastAsia="仿宋"/>
          <w:color w:val="auto"/>
        </w:rPr>
        <w:t>教学系统</w:t>
      </w:r>
    </w:p>
    <w:tbl>
      <w:tblPr>
        <w:tblStyle w:val="8"/>
        <w:tblW w:w="14176" w:type="dxa"/>
        <w:tblInd w:w="-5" w:type="dxa"/>
        <w:tblLayout w:type="autofit"/>
        <w:tblCellMar>
          <w:top w:w="0" w:type="dxa"/>
          <w:left w:w="108" w:type="dxa"/>
          <w:bottom w:w="0" w:type="dxa"/>
          <w:right w:w="108" w:type="dxa"/>
        </w:tblCellMar>
      </w:tblPr>
      <w:tblGrid>
        <w:gridCol w:w="748"/>
        <w:gridCol w:w="690"/>
        <w:gridCol w:w="1190"/>
        <w:gridCol w:w="11548"/>
      </w:tblGrid>
      <w:tr w14:paraId="7EB3D8ED">
        <w:tblPrEx>
          <w:tblCellMar>
            <w:top w:w="0" w:type="dxa"/>
            <w:left w:w="108" w:type="dxa"/>
            <w:bottom w:w="0" w:type="dxa"/>
            <w:right w:w="108" w:type="dxa"/>
          </w:tblCellMar>
        </w:tblPrEx>
        <w:tc>
          <w:tcPr>
            <w:tcW w:w="748"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7C7400DF">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产品名称</w:t>
            </w:r>
          </w:p>
        </w:tc>
        <w:tc>
          <w:tcPr>
            <w:tcW w:w="690"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7A24F40B">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功能名称</w:t>
            </w:r>
          </w:p>
        </w:tc>
        <w:tc>
          <w:tcPr>
            <w:tcW w:w="1190"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511E2E7E">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功能简介</w:t>
            </w:r>
          </w:p>
        </w:tc>
        <w:tc>
          <w:tcPr>
            <w:tcW w:w="11548"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23EDD6EB">
            <w:pPr>
              <w:widowControl/>
              <w:jc w:val="both"/>
              <w:rPr>
                <w:rFonts w:hint="eastAsia" w:ascii="仿宋" w:hAnsi="仿宋" w:eastAsia="仿宋" w:cs="宋体"/>
                <w:b/>
                <w:bCs/>
                <w:color w:val="auto"/>
                <w:kern w:val="0"/>
                <w:sz w:val="22"/>
                <w:lang w:val="en-US" w:eastAsia="zh-CN"/>
              </w:rPr>
            </w:pPr>
            <w:r>
              <w:rPr>
                <w:rFonts w:hint="eastAsia" w:ascii="仿宋" w:hAnsi="仿宋" w:eastAsia="仿宋" w:cs="宋体"/>
                <w:b/>
                <w:bCs/>
                <w:color w:val="auto"/>
                <w:kern w:val="0"/>
                <w:sz w:val="22"/>
              </w:rPr>
              <w:t>招标参数</w:t>
            </w:r>
          </w:p>
        </w:tc>
      </w:tr>
      <w:tr w14:paraId="5F89A449">
        <w:tblPrEx>
          <w:tblCellMar>
            <w:top w:w="0" w:type="dxa"/>
            <w:left w:w="108" w:type="dxa"/>
            <w:bottom w:w="0" w:type="dxa"/>
            <w:right w:w="108" w:type="dxa"/>
          </w:tblCellMar>
        </w:tblPrEx>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83D7C">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英语听说智能教学系统</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8748D">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教师功能</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B3F68">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教学准备</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A6D1">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 支持使用课前备课包进行课上教学，课前测试包进行随堂测试；</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支持在线进行备课包和测试包编辑，调整资源顺序等。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系统需提供各类教学资源，支持组织同步于教材单元的资源，针对地区中高考听说考试专项资源，不区分教材版本同步教学大纲的主题资源。</w:t>
            </w:r>
          </w:p>
        </w:tc>
      </w:tr>
      <w:tr w14:paraId="4C584CCD">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32A8553B">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1009D858">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15FB">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资源讲解</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ABC7">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1. 系统支持在机房或多媒体教室使用，可以通过投影或其他电子设备投屏展示教学，进行教学讲解。</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 系统支持文字</w:t>
            </w:r>
            <w:r>
              <w:rPr>
                <w:rFonts w:hint="eastAsia" w:ascii="仿宋" w:hAnsi="仿宋" w:eastAsia="仿宋" w:cs="宋体"/>
                <w:color w:val="auto"/>
                <w:kern w:val="0"/>
                <w:sz w:val="20"/>
                <w:szCs w:val="20"/>
              </w:rPr>
              <w:t>从任意区域的</w:t>
            </w:r>
            <w:r>
              <w:rPr>
                <w:rFonts w:ascii="仿宋" w:hAnsi="仿宋" w:eastAsia="仿宋" w:cs="宋体"/>
                <w:color w:val="auto"/>
                <w:kern w:val="0"/>
                <w:sz w:val="20"/>
                <w:szCs w:val="20"/>
              </w:rPr>
              <w:t>即点即播，</w:t>
            </w:r>
            <w:r>
              <w:rPr>
                <w:rFonts w:hint="eastAsia" w:ascii="仿宋" w:hAnsi="仿宋" w:eastAsia="仿宋" w:cs="宋体"/>
                <w:color w:val="auto"/>
                <w:kern w:val="0"/>
                <w:sz w:val="20"/>
                <w:szCs w:val="20"/>
              </w:rPr>
              <w:t>需支持按顺序播放，支持停止播放</w:t>
            </w:r>
            <w:r>
              <w:rPr>
                <w:rFonts w:ascii="仿宋" w:hAnsi="仿宋" w:eastAsia="仿宋" w:cs="宋体"/>
                <w:color w:val="auto"/>
                <w:kern w:val="0"/>
                <w:sz w:val="20"/>
                <w:szCs w:val="20"/>
              </w:rPr>
              <w:t>；</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系统提供查看单词详情功能，提供单词英美音标、释义、中英例句等；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系统提供查看参考答案；播放听力音频，并通过拖动调整播放进度；以及查看听力原文等功能。</w:t>
            </w:r>
          </w:p>
        </w:tc>
      </w:tr>
      <w:tr w14:paraId="7DD76AA5">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2A0924EA">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6F406CB1">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43AB">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互动教学</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0FE5">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系统需支持针对每个资源下发全体作答及抢答的操作，保证课堂趣味性。</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全体下发时需具备答题监控功能，需能够监控学生端与教师端连接情况，在学生答题过程中能够监控学生答题状态、得分及状态人数统计；针对监控得分展示需支持隐藏，便于教师控制分数对学生的影响；</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支持根据教师上课进程自动及手动终止互动，终止后立即回收学生答题数据并实时生成个人报告和班级整体分析报告。</w:t>
            </w:r>
          </w:p>
        </w:tc>
      </w:tr>
      <w:tr w14:paraId="38351F92">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32B814D4">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5A57D352">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A5CFB">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随堂测试</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53DF">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1.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支持在课上进行随堂测试，支持自定义测试用时；</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2.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支持监控测试过程中学生答题状态、进度及得分，以及学生连接状态，方便教师了解学生到场情况。</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针对监控得分展示需支持隐藏，便于教师控制分数对学生的影响；</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4.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支持根据学生进程自动及手动结束测试，终止后立即回收学生答题数据并实时生成个人报告和班级整体分析报告。</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5. 系统需自动记录和保存测试历史，支持查看历史测试报告，支持反复讲解测试报告。</w:t>
            </w:r>
          </w:p>
          <w:p w14:paraId="08365949">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br w:type="textWrapping"/>
            </w:r>
          </w:p>
        </w:tc>
      </w:tr>
      <w:tr w14:paraId="7D0080BB">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2A3A63D7">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2BE45C39">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3FD9">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考练讲评</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4445">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1. 练习讲评。支持同步课后练习班级整体分析报告和个人报告，进行课上讲评，并且支持老师一键帮助全班学生打开本讲评练习任务相应的个人报告。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 考试讲评。</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支持同步模拟考试班级报告和个人报告，进行课上讲评，并且支持老师一键帮助全班学生打开本讲评练习任务相应的个人报告。</w:t>
            </w:r>
          </w:p>
        </w:tc>
      </w:tr>
      <w:tr w14:paraId="457DCD5E">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20AA435D">
            <w:pPr>
              <w:widowControl/>
              <w:jc w:val="left"/>
              <w:rPr>
                <w:rFonts w:ascii="仿宋" w:hAnsi="仿宋" w:eastAsia="仿宋" w:cs="宋体"/>
                <w:color w:val="auto"/>
                <w:kern w:val="0"/>
                <w:sz w:val="20"/>
                <w:szCs w:val="20"/>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9D8A1">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学生功能</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624D">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课后练习</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11CF">
            <w:pPr>
              <w:widowControl/>
              <w:jc w:val="left"/>
              <w:rPr>
                <w:rFonts w:ascii="仿宋" w:hAnsi="仿宋" w:eastAsia="仿宋" w:cs="宋体"/>
                <w:color w:val="auto"/>
                <w:kern w:val="0"/>
                <w:sz w:val="20"/>
                <w:szCs w:val="20"/>
              </w:rPr>
            </w:pPr>
            <w:r>
              <w:rPr>
                <w:rFonts w:ascii="仿宋" w:hAnsi="仿宋" w:eastAsia="仿宋" w:cs="宋体"/>
                <w:color w:val="auto"/>
                <w:kern w:val="0"/>
                <w:sz w:val="20"/>
                <w:szCs w:val="20"/>
              </w:rPr>
              <w:t>1. 学生端</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在学校机房或个人电脑上，通过学生个人端，接收并完成老师布置的课后练习，在规定的时间完成练习；</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学生</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在课后练习截止前，反复的进行练习；</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个人报告需支持</w:t>
            </w:r>
            <w:r>
              <w:rPr>
                <w:rFonts w:ascii="仿宋" w:hAnsi="仿宋" w:eastAsia="仿宋" w:cs="宋体"/>
                <w:color w:val="auto"/>
                <w:kern w:val="0"/>
                <w:sz w:val="20"/>
                <w:szCs w:val="20"/>
              </w:rPr>
              <w:t>在练习完立即生成</w:t>
            </w:r>
            <w:r>
              <w:rPr>
                <w:rFonts w:hint="eastAsia" w:ascii="仿宋" w:hAnsi="仿宋" w:eastAsia="仿宋" w:cs="宋体"/>
                <w:color w:val="auto"/>
                <w:kern w:val="0"/>
                <w:sz w:val="20"/>
                <w:szCs w:val="20"/>
              </w:rPr>
              <w:t>和</w:t>
            </w:r>
            <w:r>
              <w:rPr>
                <w:rFonts w:ascii="仿宋" w:hAnsi="仿宋" w:eastAsia="仿宋" w:cs="宋体"/>
                <w:color w:val="auto"/>
                <w:kern w:val="0"/>
                <w:sz w:val="20"/>
                <w:szCs w:val="20"/>
              </w:rPr>
              <w:t>练习截止后生成</w:t>
            </w:r>
            <w:r>
              <w:rPr>
                <w:rFonts w:hint="eastAsia" w:ascii="仿宋" w:hAnsi="仿宋" w:eastAsia="仿宋" w:cs="宋体"/>
                <w:color w:val="auto"/>
                <w:kern w:val="0"/>
                <w:sz w:val="20"/>
                <w:szCs w:val="20"/>
              </w:rPr>
              <w:t>两种模式</w:t>
            </w:r>
            <w:r>
              <w:rPr>
                <w:rFonts w:ascii="仿宋" w:hAnsi="仿宋" w:eastAsia="仿宋" w:cs="宋体"/>
                <w:color w:val="auto"/>
                <w:kern w:val="0"/>
                <w:sz w:val="20"/>
                <w:szCs w:val="20"/>
              </w:rPr>
              <w:t>。截止后需自动生成班级整体分析报告，并支持学生查看自己的报告。</w:t>
            </w:r>
          </w:p>
        </w:tc>
      </w:tr>
      <w:tr w14:paraId="3637E234">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7F53EFA5">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181B7687">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BE33">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自主学习</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3260">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1. 支持学生课后在学校机房或个人电脑上进行自主学习，可以选择不同题型进行集中练习；</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系统提供简单、一般、困难三种难度的自主学习资源；</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支持练习过程智能评测和反复练习，并实时查看个人练习报告。</w:t>
            </w:r>
          </w:p>
          <w:p w14:paraId="161DF2D8">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br w:type="textWrapping"/>
            </w:r>
          </w:p>
        </w:tc>
      </w:tr>
      <w:tr w14:paraId="36D4A428">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13916E16">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320A2D9A">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34054">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智能推荐</w:t>
            </w:r>
          </w:p>
        </w:tc>
        <w:tc>
          <w:tcPr>
            <w:tcW w:w="1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323F">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1.系统能依据学生的历史练习数据，依据学生学情，推荐合适的练习资源。</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2.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支持对推荐的练习资源进行智能评测，并实时生成个人报告。</w:t>
            </w:r>
          </w:p>
        </w:tc>
      </w:tr>
      <w:tr w14:paraId="6A29CB0C">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080B73CC">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64AF4F1D">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9298">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低分题集</w:t>
            </w:r>
          </w:p>
        </w:tc>
        <w:tc>
          <w:tcPr>
            <w:tcW w:w="1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CA4D">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系统自动依据学生课堂及课后练习结果，收集学生得分较低题目，学生可以自主练习低分题目，针对性练习；</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同样支持对低分题集的练习进行智能评测，并实时生成个人练习报告。</w:t>
            </w:r>
          </w:p>
        </w:tc>
      </w:tr>
      <w:tr w14:paraId="1F2525FA">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25D68661">
            <w:pPr>
              <w:widowControl/>
              <w:jc w:val="left"/>
              <w:rPr>
                <w:rFonts w:ascii="仿宋" w:hAnsi="仿宋" w:eastAsia="仿宋" w:cs="宋体"/>
                <w:color w:val="auto"/>
                <w:kern w:val="0"/>
                <w:sz w:val="20"/>
                <w:szCs w:val="20"/>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09A46">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引擎及智能评测</w:t>
            </w:r>
          </w:p>
        </w:tc>
        <w:tc>
          <w:tcPr>
            <w:tcW w:w="11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38A6E">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练习引擎授权</w:t>
            </w:r>
          </w:p>
        </w:tc>
        <w:tc>
          <w:tcPr>
            <w:tcW w:w="115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1C16">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 针对平时个人在PC端练习，实时反馈的评分引擎；</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 提供每次练习的分数，朗读题提供篇章流畅度、完整度、准确度、自然度等分数反馈，同时反馈错误内容；</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 引擎需要适应中小学不同年龄段的学生的发音特点，评分合理、可信。</w:t>
            </w:r>
          </w:p>
        </w:tc>
      </w:tr>
      <w:tr w14:paraId="33E71EF5">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29AC56C4">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65101052">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32FE">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智能评测</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9096A">
            <w:pPr>
              <w:widowControl/>
              <w:jc w:val="left"/>
              <w:rPr>
                <w:rFonts w:ascii="仿宋" w:hAnsi="仿宋" w:eastAsia="仿宋" w:cs="宋体"/>
                <w:color w:val="auto"/>
                <w:kern w:val="0"/>
                <w:sz w:val="20"/>
                <w:szCs w:val="20"/>
              </w:rPr>
            </w:pPr>
            <w:r>
              <w:rPr>
                <w:rFonts w:ascii="仿宋" w:hAnsi="仿宋" w:eastAsia="仿宋" w:cs="宋体"/>
                <w:color w:val="auto"/>
                <w:kern w:val="0"/>
                <w:sz w:val="20"/>
                <w:szCs w:val="20"/>
              </w:rPr>
              <w:t>在互动教学、随堂测试、课后练习、自主学习的练习中，全部支持智能评测</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1. 练习完成后，系统</w:t>
            </w:r>
            <w:r>
              <w:rPr>
                <w:rFonts w:hint="eastAsia" w:ascii="仿宋" w:hAnsi="仿宋" w:eastAsia="仿宋" w:cs="宋体"/>
                <w:color w:val="auto"/>
                <w:kern w:val="0"/>
                <w:sz w:val="20"/>
                <w:szCs w:val="20"/>
              </w:rPr>
              <w:t>要求</w:t>
            </w:r>
            <w:r>
              <w:rPr>
                <w:rFonts w:ascii="仿宋" w:hAnsi="仿宋" w:eastAsia="仿宋" w:cs="宋体"/>
                <w:color w:val="auto"/>
                <w:kern w:val="0"/>
                <w:sz w:val="20"/>
                <w:szCs w:val="20"/>
              </w:rPr>
              <w:t>能够实时评分、给出答题的成绩和分析，让学生及时了解自己的练习效果；</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 系统进行朗读智能评测，评测引擎</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给出流畅度、完整度、准确度、自然度和总分，五个分数；</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系统</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支持智能纠错功能，系统应识别并标记发音优、中、差、未读的单词，并提供单词的标准读音；</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4. 系统支持乱说检错功能，系统应智能识别异常语音输入，如乱读中文；</w:t>
            </w:r>
          </w:p>
          <w:p w14:paraId="3A012746">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br w:type="textWrapping"/>
            </w:r>
          </w:p>
        </w:tc>
      </w:tr>
      <w:tr w14:paraId="4B44083E">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729DE0B8">
            <w:pPr>
              <w:widowControl/>
              <w:jc w:val="left"/>
              <w:rPr>
                <w:rFonts w:ascii="仿宋" w:hAnsi="仿宋" w:eastAsia="仿宋" w:cs="宋体"/>
                <w:color w:val="auto"/>
                <w:kern w:val="0"/>
                <w:sz w:val="20"/>
                <w:szCs w:val="20"/>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CF80C">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报告详情</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9362">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班级报告</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872F">
            <w:pPr>
              <w:widowControl/>
              <w:jc w:val="left"/>
              <w:rPr>
                <w:rFonts w:ascii="仿宋" w:hAnsi="仿宋" w:eastAsia="仿宋" w:cs="宋体"/>
                <w:color w:val="auto"/>
                <w:kern w:val="0"/>
                <w:sz w:val="20"/>
                <w:szCs w:val="20"/>
              </w:rPr>
            </w:pPr>
            <w:r>
              <w:rPr>
                <w:rFonts w:ascii="仿宋" w:hAnsi="仿宋" w:eastAsia="仿宋" w:cs="宋体"/>
                <w:color w:val="auto"/>
                <w:kern w:val="0"/>
                <w:sz w:val="20"/>
                <w:szCs w:val="20"/>
              </w:rPr>
              <w:t>结束练习后教师端实时生成练习班级报告</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1. 成绩分析。统计班级整体练习情况，包括完成人数、优秀率、最高分最低分、平均分等；支持查看每个分数段的人数占比，以及对应的学生名单。</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2.讲评报告。</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2.1.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支持查看每题的班级平均分，对于多题的班级报告可以按照得分进行逆序排序，优先将得分低的题目排在前面进行讲解。</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2.2.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展示朗读类高频失分词。</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2.3.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统计听力类每个小题的正确人数以及对应的正确学生名单，显示参考答案，支持查看听力原文、播放听力原音，任意拖动调整播放进度。</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2.4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提供表述类优秀学生录音，参考答案等。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2.5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提供情景类参考答案等。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3. 成绩单。</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支持查看班级成绩单，可以按照得分从高到低进行排序。</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老师</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导出班级练习报告的学生成绩单为excel表格，方便线下同步成绩；</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5.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查看个人报告。老师可以查看学生个人报告，并</w:t>
            </w:r>
            <w:r>
              <w:rPr>
                <w:rFonts w:hint="eastAsia" w:ascii="仿宋" w:hAnsi="仿宋" w:eastAsia="仿宋" w:cs="宋体"/>
                <w:color w:val="auto"/>
                <w:kern w:val="0"/>
                <w:sz w:val="20"/>
                <w:szCs w:val="20"/>
              </w:rPr>
              <w:t>支持对</w:t>
            </w:r>
            <w:r>
              <w:rPr>
                <w:rFonts w:ascii="仿宋" w:hAnsi="仿宋" w:eastAsia="仿宋" w:cs="宋体"/>
                <w:color w:val="auto"/>
                <w:kern w:val="0"/>
                <w:sz w:val="20"/>
                <w:szCs w:val="20"/>
              </w:rPr>
              <w:t>学生进行点赞表扬。</w:t>
            </w:r>
          </w:p>
        </w:tc>
      </w:tr>
      <w:tr w14:paraId="0B582135">
        <w:tblPrEx>
          <w:tblCellMar>
            <w:top w:w="0" w:type="dxa"/>
            <w:left w:w="108" w:type="dxa"/>
            <w:bottom w:w="0" w:type="dxa"/>
            <w:right w:w="108" w:type="dxa"/>
          </w:tblCellMar>
        </w:tblPrEx>
        <w:tc>
          <w:tcPr>
            <w:tcW w:w="748" w:type="dxa"/>
            <w:vMerge w:val="continue"/>
            <w:tcBorders>
              <w:top w:val="single" w:color="000000" w:sz="4" w:space="0"/>
              <w:left w:val="single" w:color="000000" w:sz="4" w:space="0"/>
              <w:bottom w:val="single" w:color="000000" w:sz="4" w:space="0"/>
              <w:right w:val="single" w:color="000000" w:sz="4" w:space="0"/>
            </w:tcBorders>
            <w:vAlign w:val="center"/>
          </w:tcPr>
          <w:p w14:paraId="1574B211">
            <w:pPr>
              <w:widowControl/>
              <w:jc w:val="left"/>
              <w:rPr>
                <w:rFonts w:ascii="仿宋" w:hAnsi="仿宋" w:eastAsia="仿宋" w:cs="宋体"/>
                <w:color w:val="auto"/>
                <w:kern w:val="0"/>
                <w:sz w:val="20"/>
                <w:szCs w:val="20"/>
              </w:rPr>
            </w:pPr>
          </w:p>
        </w:tc>
        <w:tc>
          <w:tcPr>
            <w:tcW w:w="690" w:type="dxa"/>
            <w:vMerge w:val="continue"/>
            <w:tcBorders>
              <w:top w:val="single" w:color="000000" w:sz="4" w:space="0"/>
              <w:left w:val="single" w:color="000000" w:sz="4" w:space="0"/>
              <w:bottom w:val="single" w:color="000000" w:sz="4" w:space="0"/>
              <w:right w:val="single" w:color="000000" w:sz="4" w:space="0"/>
            </w:tcBorders>
            <w:vAlign w:val="center"/>
          </w:tcPr>
          <w:p w14:paraId="05883420">
            <w:pPr>
              <w:widowControl/>
              <w:jc w:val="left"/>
              <w:rPr>
                <w:rFonts w:ascii="仿宋" w:hAnsi="仿宋" w:eastAsia="仿宋" w:cs="宋体"/>
                <w:color w:val="auto"/>
                <w:kern w:val="0"/>
                <w:sz w:val="20"/>
                <w:szCs w:val="20"/>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E4A7">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个人报告</w:t>
            </w:r>
          </w:p>
        </w:tc>
        <w:tc>
          <w:tcPr>
            <w:tcW w:w="1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507F">
            <w:pPr>
              <w:widowControl/>
              <w:jc w:val="left"/>
              <w:rPr>
                <w:rFonts w:ascii="仿宋" w:hAnsi="仿宋" w:eastAsia="仿宋" w:cs="宋体"/>
                <w:color w:val="auto"/>
                <w:kern w:val="0"/>
                <w:sz w:val="20"/>
                <w:szCs w:val="20"/>
              </w:rPr>
            </w:pPr>
            <w:r>
              <w:rPr>
                <w:rFonts w:ascii="仿宋" w:hAnsi="仿宋" w:eastAsia="仿宋" w:cs="宋体"/>
                <w:color w:val="auto"/>
                <w:kern w:val="0"/>
                <w:sz w:val="20"/>
                <w:szCs w:val="20"/>
              </w:rPr>
              <w:t>1. 结束练习后学生端</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实时生成练习个人报告，包括总分，每大题得分；</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多题的个人报告</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支持按照得分进行逆序排序，优先将得分低的题目排在前面。</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朗读类</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提供大题总分，流畅度、完整度、发音准确度、自然度5种维度的评分，标记单词发音优、中、差、未读情况，支持查看单词详情，包括英美发音、释义、中英例句；回放个人录音等；</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 听力类</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自动进行评分，判断作答结果正误，提供参考答案、听力原文，支持播放听力原音，任意拖动调整播放进度。</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5. 表述类和情景类</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提供作答得分，可以回放个人录音，查看参考答案。</w:t>
            </w:r>
          </w:p>
          <w:p w14:paraId="01A5952D">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br w:type="textWrapping"/>
            </w:r>
          </w:p>
        </w:tc>
      </w:tr>
    </w:tbl>
    <w:p w14:paraId="322E19A1">
      <w:pPr>
        <w:pStyle w:val="2"/>
        <w:rPr>
          <w:rFonts w:ascii="仿宋" w:hAnsi="仿宋" w:eastAsia="仿宋"/>
          <w:color w:val="auto"/>
        </w:rPr>
      </w:pPr>
      <w:r>
        <w:rPr>
          <w:rFonts w:hint="eastAsia" w:ascii="仿宋" w:hAnsi="仿宋" w:eastAsia="仿宋"/>
          <w:color w:val="auto"/>
        </w:rPr>
        <w:t>模考系统</w:t>
      </w:r>
    </w:p>
    <w:tbl>
      <w:tblPr>
        <w:tblStyle w:val="8"/>
        <w:tblW w:w="14176" w:type="dxa"/>
        <w:tblInd w:w="-5" w:type="dxa"/>
        <w:tblLayout w:type="autofit"/>
        <w:tblCellMar>
          <w:top w:w="0" w:type="dxa"/>
          <w:left w:w="108" w:type="dxa"/>
          <w:bottom w:w="0" w:type="dxa"/>
          <w:right w:w="108" w:type="dxa"/>
        </w:tblCellMar>
      </w:tblPr>
      <w:tblGrid>
        <w:gridCol w:w="1130"/>
        <w:gridCol w:w="1568"/>
        <w:gridCol w:w="11478"/>
      </w:tblGrid>
      <w:tr w14:paraId="4B66B8D7">
        <w:tblPrEx>
          <w:tblCellMar>
            <w:top w:w="0" w:type="dxa"/>
            <w:left w:w="108" w:type="dxa"/>
            <w:bottom w:w="0" w:type="dxa"/>
            <w:right w:w="108" w:type="dxa"/>
          </w:tblCellMar>
        </w:tblPrEx>
        <w:tc>
          <w:tcPr>
            <w:tcW w:w="1130"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1402AB0A">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产品名称</w:t>
            </w:r>
          </w:p>
        </w:tc>
        <w:tc>
          <w:tcPr>
            <w:tcW w:w="1568"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22E1A41D">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功能简介</w:t>
            </w:r>
          </w:p>
        </w:tc>
        <w:tc>
          <w:tcPr>
            <w:tcW w:w="11478"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040CE4B9">
            <w:pPr>
              <w:widowControl/>
              <w:jc w:val="center"/>
              <w:rPr>
                <w:rFonts w:hint="default" w:ascii="仿宋" w:hAnsi="仿宋" w:eastAsia="仿宋" w:cs="宋体"/>
                <w:b/>
                <w:bCs/>
                <w:color w:val="auto"/>
                <w:kern w:val="0"/>
                <w:sz w:val="22"/>
                <w:lang w:val="en-US" w:eastAsia="zh-CN"/>
              </w:rPr>
            </w:pPr>
            <w:r>
              <w:rPr>
                <w:rFonts w:hint="eastAsia" w:ascii="仿宋" w:hAnsi="仿宋" w:eastAsia="仿宋" w:cs="宋体"/>
                <w:b/>
                <w:bCs/>
                <w:color w:val="auto"/>
                <w:kern w:val="0"/>
                <w:sz w:val="22"/>
              </w:rPr>
              <w:t>招标参数</w:t>
            </w:r>
          </w:p>
        </w:tc>
      </w:tr>
      <w:tr w14:paraId="400A4803">
        <w:tblPrEx>
          <w:tblCellMar>
            <w:top w:w="0" w:type="dxa"/>
            <w:left w:w="108" w:type="dxa"/>
            <w:bottom w:w="0" w:type="dxa"/>
            <w:right w:w="108" w:type="dxa"/>
          </w:tblCellMar>
        </w:tblPrEx>
        <w:tc>
          <w:tcPr>
            <w:tcW w:w="1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E7614">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校园模考系统</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B5C6B">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考试管理客户端</w:t>
            </w:r>
          </w:p>
        </w:tc>
        <w:tc>
          <w:tcPr>
            <w:tcW w:w="11478" w:type="dxa"/>
            <w:tcBorders>
              <w:top w:val="nil"/>
              <w:left w:val="single" w:color="000000" w:sz="4" w:space="0"/>
              <w:bottom w:val="single" w:color="000000" w:sz="4" w:space="0"/>
              <w:right w:val="single" w:color="000000" w:sz="4" w:space="0"/>
            </w:tcBorders>
            <w:shd w:val="clear" w:color="auto" w:fill="FFFFFF"/>
            <w:vAlign w:val="center"/>
          </w:tcPr>
          <w:p w14:paraId="26D8A342">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t>1.需支持同步老师创建的考试任务，包括未考试的和正在考试的任务。在系统中可以展示任务列表。</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2.需支持考试任务的下载，包括考试试卷和考生基础信息的下载。</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3.需支持启动监考机开始一场全真模拟测试。</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4.考试结束后，需支持进行答卷包完整性校验，上传考试状态数据和答卷包，并将数据传到服务器进行评测。</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5.考试任务详情中，需支持查看考试任务的基本信息，当前任务中所有考生的考试状态，包括已考、未考、考试失败等。</w:t>
            </w:r>
          </w:p>
        </w:tc>
      </w:tr>
      <w:tr w14:paraId="04ECA1FE">
        <w:tblPrEx>
          <w:tblCellMar>
            <w:top w:w="0" w:type="dxa"/>
            <w:left w:w="108" w:type="dxa"/>
            <w:bottom w:w="0" w:type="dxa"/>
            <w:right w:w="108" w:type="dxa"/>
          </w:tblCellMar>
        </w:tblPrEx>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5D4831ED">
            <w:pPr>
              <w:widowControl/>
              <w:jc w:val="left"/>
              <w:rPr>
                <w:rFonts w:ascii="仿宋" w:hAnsi="仿宋" w:eastAsia="仿宋" w:cs="宋体"/>
                <w:color w:val="auto"/>
                <w:kern w:val="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B283">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监考程序</w:t>
            </w:r>
          </w:p>
        </w:tc>
        <w:tc>
          <w:tcPr>
            <w:tcW w:w="1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C7DB">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 xml:space="preserve">1.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支持考试过程监控，包括准备考试、开始试音、开始考试、结束考试；</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支持监考机操作，输入考生座位号的方式，快速灵活调整学生考试座位号。</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3. 系统</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支持答题同步，在所有学生完成同一个大题后才允许进入下一个大题，解决学生因为系统硬件配置、网络等因素影响或者使用多套试卷而导致的考试不同步情况。</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4. 考试过程中，</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监考机与考试机之间网络不稳定的情况下（偶尔断网）不影响考试，如监考机发生如断网、死机等异常，重启后能够自动恢复到本场考试状态。</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5. 应确保考试过程中的录音质量：能够自动检测学生语音质量，及时发现答题语音不合格的学生，以便安排重考。</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6. 系统</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支持收集学生答卷包。</w:t>
            </w:r>
          </w:p>
        </w:tc>
      </w:tr>
      <w:tr w14:paraId="254D4086">
        <w:tblPrEx>
          <w:tblCellMar>
            <w:top w:w="0" w:type="dxa"/>
            <w:left w:w="108" w:type="dxa"/>
            <w:bottom w:w="0" w:type="dxa"/>
            <w:right w:w="108" w:type="dxa"/>
          </w:tblCellMar>
        </w:tblPrEx>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34D0241A">
            <w:pPr>
              <w:widowControl/>
              <w:jc w:val="left"/>
              <w:rPr>
                <w:rFonts w:ascii="仿宋" w:hAnsi="仿宋" w:eastAsia="仿宋" w:cs="宋体"/>
                <w:color w:val="auto"/>
                <w:kern w:val="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273A">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考试程序</w:t>
            </w:r>
          </w:p>
        </w:tc>
        <w:tc>
          <w:tcPr>
            <w:tcW w:w="1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DDC07">
            <w:pPr>
              <w:widowControl/>
              <w:jc w:val="left"/>
              <w:rPr>
                <w:rFonts w:ascii="仿宋" w:hAnsi="仿宋" w:eastAsia="仿宋" w:cs="宋体"/>
                <w:color w:val="auto"/>
                <w:kern w:val="0"/>
                <w:sz w:val="20"/>
                <w:szCs w:val="20"/>
              </w:rPr>
            </w:pPr>
            <w:r>
              <w:rPr>
                <w:rFonts w:ascii="仿宋" w:hAnsi="仿宋" w:eastAsia="仿宋" w:cs="宋体"/>
                <w:color w:val="auto"/>
                <w:kern w:val="0"/>
                <w:sz w:val="20"/>
                <w:szCs w:val="20"/>
              </w:rPr>
              <w:t>1. 系统</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支持准考</w:t>
            </w:r>
            <w:r>
              <w:rPr>
                <w:rFonts w:ascii="仿宋" w:hAnsi="仿宋" w:eastAsia="仿宋" w:cs="宋体"/>
                <w:i w:val="0"/>
                <w:iCs w:val="0"/>
                <w:color w:val="auto"/>
                <w:kern w:val="0"/>
                <w:sz w:val="20"/>
                <w:szCs w:val="20"/>
              </w:rPr>
              <w:t>证号或者学号进</w:t>
            </w:r>
            <w:r>
              <w:rPr>
                <w:rFonts w:ascii="仿宋" w:hAnsi="仿宋" w:eastAsia="仿宋" w:cs="宋体"/>
                <w:color w:val="auto"/>
                <w:kern w:val="0"/>
                <w:sz w:val="20"/>
                <w:szCs w:val="20"/>
              </w:rPr>
              <w:t>行登录；</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系统</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支持与中高考试题流程、界面完全一致，对考试环境全真模拟，包括答题时间、语音播放次数限制。</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学生按照考试流程、指令完成考试。</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lang w:eastAsia="zh-CN"/>
              </w:rPr>
              <w:t>★</w:t>
            </w:r>
            <w:r>
              <w:rPr>
                <w:rFonts w:ascii="仿宋" w:hAnsi="仿宋" w:eastAsia="仿宋" w:cs="宋体"/>
                <w:color w:val="auto"/>
                <w:kern w:val="0"/>
                <w:sz w:val="20"/>
                <w:szCs w:val="20"/>
              </w:rPr>
              <w:t xml:space="preserve">4.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支持多种保障安全策略: ①</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支持相邻的学生试卷不同；②</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支持同一套试卷小题乱序以及选项乱序，提高防作弊水平。</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5.考试完成后，系统</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自动对学生答题数据进行打包，传到监考机。</w:t>
            </w:r>
          </w:p>
          <w:p w14:paraId="469C67F5">
            <w:pPr>
              <w:widowControl/>
              <w:jc w:val="left"/>
              <w:rPr>
                <w:rFonts w:hint="eastAsia" w:ascii="仿宋" w:hAnsi="仿宋" w:eastAsia="仿宋" w:cs="宋体"/>
                <w:color w:val="auto"/>
                <w:kern w:val="0"/>
                <w:sz w:val="20"/>
                <w:szCs w:val="20"/>
              </w:rPr>
            </w:pPr>
            <w:r>
              <w:rPr>
                <w:rFonts w:hint="eastAsia" w:ascii="仿宋" w:hAnsi="仿宋" w:eastAsia="仿宋" w:cs="宋体"/>
                <w:color w:val="auto"/>
                <w:kern w:val="0"/>
                <w:sz w:val="20"/>
                <w:szCs w:val="20"/>
              </w:rPr>
              <w:br w:type="textWrapping"/>
            </w:r>
          </w:p>
        </w:tc>
      </w:tr>
      <w:tr w14:paraId="49F5A389">
        <w:tblPrEx>
          <w:tblCellMar>
            <w:top w:w="0" w:type="dxa"/>
            <w:left w:w="108" w:type="dxa"/>
            <w:bottom w:w="0" w:type="dxa"/>
            <w:right w:w="108" w:type="dxa"/>
          </w:tblCellMar>
        </w:tblPrEx>
        <w:tc>
          <w:tcPr>
            <w:tcW w:w="1130" w:type="dxa"/>
            <w:vMerge w:val="continue"/>
            <w:tcBorders>
              <w:top w:val="single" w:color="000000" w:sz="4" w:space="0"/>
              <w:left w:val="single" w:color="000000" w:sz="4" w:space="0"/>
              <w:bottom w:val="single" w:color="000000" w:sz="4" w:space="0"/>
              <w:right w:val="single" w:color="000000" w:sz="4" w:space="0"/>
            </w:tcBorders>
            <w:vAlign w:val="center"/>
          </w:tcPr>
          <w:p w14:paraId="7B2A7C6A">
            <w:pPr>
              <w:widowControl/>
              <w:jc w:val="left"/>
              <w:rPr>
                <w:rFonts w:ascii="仿宋" w:hAnsi="仿宋" w:eastAsia="仿宋" w:cs="宋体"/>
                <w:color w:val="auto"/>
                <w:kern w:val="0"/>
                <w:sz w:val="20"/>
                <w:szCs w:val="20"/>
              </w:rPr>
            </w:pP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CACEB">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评测引擎</w:t>
            </w:r>
          </w:p>
        </w:tc>
        <w:tc>
          <w:tcPr>
            <w:tcW w:w="114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11EA6">
            <w:pPr>
              <w:widowControl/>
              <w:jc w:val="left"/>
              <w:rPr>
                <w:rFonts w:hint="eastAsia" w:ascii="仿宋" w:hAnsi="仿宋" w:eastAsia="仿宋" w:cs="宋体"/>
                <w:color w:val="auto"/>
                <w:kern w:val="0"/>
                <w:sz w:val="20"/>
                <w:szCs w:val="20"/>
              </w:rPr>
            </w:pPr>
            <w:r>
              <w:rPr>
                <w:rFonts w:ascii="仿宋" w:hAnsi="仿宋" w:eastAsia="仿宋" w:cs="宋体"/>
                <w:color w:val="auto"/>
                <w:kern w:val="0"/>
                <w:sz w:val="20"/>
                <w:szCs w:val="20"/>
              </w:rPr>
              <w:t>模拟测试场景的评分引擎，需要具备以下主要功能：</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1. </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实时提供考试的总分、大题分和小题分。</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2.  朗读短文</w:t>
            </w:r>
            <w:r>
              <w:rPr>
                <w:rFonts w:hint="eastAsia" w:ascii="仿宋" w:hAnsi="仿宋" w:eastAsia="仿宋" w:cs="宋体"/>
                <w:color w:val="auto"/>
                <w:kern w:val="0"/>
                <w:sz w:val="20"/>
                <w:szCs w:val="20"/>
              </w:rPr>
              <w:t>需支持</w:t>
            </w:r>
            <w:r>
              <w:rPr>
                <w:rFonts w:ascii="仿宋" w:hAnsi="仿宋" w:eastAsia="仿宋" w:cs="宋体"/>
                <w:color w:val="auto"/>
                <w:kern w:val="0"/>
                <w:sz w:val="20"/>
                <w:szCs w:val="20"/>
              </w:rPr>
              <w:t>提供流畅度、完整度、流畅度更细化的分数反馈；复述题可以提供完整性、准确性、流畅性等细化分数反馈；情景题可以反馈失分原因。</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 xml:space="preserve">3. </w:t>
            </w:r>
            <w:r>
              <w:rPr>
                <w:rFonts w:hint="eastAsia" w:ascii="仿宋" w:hAnsi="仿宋" w:eastAsia="仿宋" w:cs="宋体"/>
                <w:color w:val="auto"/>
                <w:kern w:val="0"/>
                <w:sz w:val="20"/>
                <w:szCs w:val="20"/>
              </w:rPr>
              <w:t>需</w:t>
            </w:r>
            <w:r>
              <w:rPr>
                <w:rFonts w:ascii="仿宋" w:hAnsi="仿宋" w:eastAsia="仿宋" w:cs="宋体"/>
                <w:color w:val="auto"/>
                <w:kern w:val="0"/>
                <w:sz w:val="20"/>
                <w:szCs w:val="20"/>
              </w:rPr>
              <w:t>适用于班级模考、校级联考、区级联考等场景，进行评分。</w:t>
            </w:r>
            <w:r>
              <w:rPr>
                <w:rFonts w:hint="eastAsia" w:ascii="仿宋" w:hAnsi="仿宋" w:eastAsia="仿宋" w:cs="宋体"/>
                <w:color w:val="auto"/>
                <w:kern w:val="0"/>
                <w:sz w:val="20"/>
                <w:szCs w:val="20"/>
              </w:rPr>
              <w:br w:type="textWrapping"/>
            </w:r>
            <w:r>
              <w:rPr>
                <w:rFonts w:ascii="仿宋" w:hAnsi="仿宋" w:eastAsia="仿宋" w:cs="宋体"/>
                <w:color w:val="auto"/>
                <w:kern w:val="0"/>
                <w:sz w:val="20"/>
                <w:szCs w:val="20"/>
              </w:rPr>
              <w:t>4、引擎需要适应中小学不同年龄段的学生的发音特点，评分合理、可信。</w:t>
            </w:r>
          </w:p>
        </w:tc>
      </w:tr>
    </w:tbl>
    <w:p w14:paraId="26FA8EA1">
      <w:pPr>
        <w:rPr>
          <w:rFonts w:ascii="仿宋" w:hAnsi="仿宋" w:eastAsia="仿宋"/>
          <w:color w:val="auto"/>
        </w:rPr>
      </w:pPr>
    </w:p>
    <w:p w14:paraId="79E712A2">
      <w:pPr>
        <w:rPr>
          <w:rFonts w:ascii="仿宋" w:hAnsi="仿宋" w:eastAsia="仿宋"/>
          <w:color w:val="auto"/>
        </w:rPr>
      </w:pPr>
    </w:p>
    <w:p w14:paraId="7BA1651E">
      <w:pPr>
        <w:pStyle w:val="2"/>
        <w:rPr>
          <w:rFonts w:ascii="仿宋" w:hAnsi="仿宋" w:eastAsia="仿宋"/>
          <w:color w:val="auto"/>
        </w:rPr>
      </w:pPr>
      <w:r>
        <w:rPr>
          <w:rFonts w:hint="eastAsia" w:ascii="仿宋" w:hAnsi="仿宋" w:eastAsia="仿宋"/>
          <w:color w:val="auto"/>
        </w:rPr>
        <w:t>考试专用耳机</w:t>
      </w:r>
    </w:p>
    <w:tbl>
      <w:tblPr>
        <w:tblStyle w:val="8"/>
        <w:tblW w:w="13892" w:type="dxa"/>
        <w:tblInd w:w="-5" w:type="dxa"/>
        <w:tblLayout w:type="autofit"/>
        <w:tblCellMar>
          <w:top w:w="0" w:type="dxa"/>
          <w:left w:w="108" w:type="dxa"/>
          <w:bottom w:w="0" w:type="dxa"/>
          <w:right w:w="108" w:type="dxa"/>
        </w:tblCellMar>
      </w:tblPr>
      <w:tblGrid>
        <w:gridCol w:w="1750"/>
        <w:gridCol w:w="990"/>
        <w:gridCol w:w="11152"/>
      </w:tblGrid>
      <w:tr w14:paraId="0D4D4F8C">
        <w:tblPrEx>
          <w:tblCellMar>
            <w:top w:w="0" w:type="dxa"/>
            <w:left w:w="108" w:type="dxa"/>
            <w:bottom w:w="0" w:type="dxa"/>
            <w:right w:w="108" w:type="dxa"/>
          </w:tblCellMar>
        </w:tblPrEx>
        <w:tc>
          <w:tcPr>
            <w:tcW w:w="1750"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0D0DAAE8">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产品名称</w:t>
            </w:r>
            <w:r>
              <w:rPr>
                <w:rFonts w:hint="eastAsia" w:ascii="仿宋" w:hAnsi="仿宋" w:eastAsia="仿宋" w:cs="宋体"/>
                <w:b/>
                <w:bCs/>
                <w:color w:val="auto"/>
                <w:kern w:val="0"/>
                <w:sz w:val="22"/>
              </w:rPr>
              <w:br w:type="textWrapping"/>
            </w:r>
            <w:r>
              <w:rPr>
                <w:rFonts w:hint="eastAsia" w:ascii="仿宋" w:hAnsi="仿宋" w:eastAsia="仿宋" w:cs="宋体"/>
                <w:b/>
                <w:bCs/>
                <w:color w:val="auto"/>
                <w:kern w:val="0"/>
                <w:sz w:val="22"/>
              </w:rPr>
              <w:t>功能名称</w:t>
            </w:r>
          </w:p>
        </w:tc>
        <w:tc>
          <w:tcPr>
            <w:tcW w:w="990"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1A0D00E5">
            <w:pPr>
              <w:widowControl/>
              <w:jc w:val="center"/>
              <w:rPr>
                <w:rFonts w:ascii="仿宋" w:hAnsi="仿宋" w:eastAsia="仿宋" w:cs="宋体"/>
                <w:b/>
                <w:bCs/>
                <w:color w:val="auto"/>
                <w:kern w:val="0"/>
                <w:sz w:val="22"/>
              </w:rPr>
            </w:pPr>
          </w:p>
        </w:tc>
        <w:tc>
          <w:tcPr>
            <w:tcW w:w="11152" w:type="dxa"/>
            <w:tcBorders>
              <w:top w:val="single" w:color="000000" w:sz="4" w:space="0"/>
              <w:left w:val="single" w:color="000000" w:sz="4" w:space="0"/>
              <w:bottom w:val="single" w:color="000000" w:sz="4" w:space="0"/>
              <w:right w:val="single" w:color="000000" w:sz="4" w:space="0"/>
            </w:tcBorders>
            <w:shd w:val="clear" w:color="auto" w:fill="B7DEE8"/>
            <w:vAlign w:val="center"/>
          </w:tcPr>
          <w:p w14:paraId="247C55D1">
            <w:pPr>
              <w:widowControl/>
              <w:jc w:val="center"/>
              <w:rPr>
                <w:rFonts w:ascii="仿宋" w:hAnsi="仿宋" w:eastAsia="仿宋" w:cs="宋体"/>
                <w:b/>
                <w:bCs/>
                <w:color w:val="auto"/>
                <w:kern w:val="0"/>
                <w:sz w:val="22"/>
              </w:rPr>
            </w:pPr>
            <w:r>
              <w:rPr>
                <w:rFonts w:hint="eastAsia" w:ascii="仿宋" w:hAnsi="仿宋" w:eastAsia="仿宋" w:cs="宋体"/>
                <w:b/>
                <w:bCs/>
                <w:color w:val="auto"/>
                <w:kern w:val="0"/>
                <w:sz w:val="22"/>
              </w:rPr>
              <w:t>招标参数</w:t>
            </w:r>
          </w:p>
        </w:tc>
      </w:tr>
      <w:tr w14:paraId="6F24C24A">
        <w:tblPrEx>
          <w:tblCellMar>
            <w:top w:w="0" w:type="dxa"/>
            <w:left w:w="108" w:type="dxa"/>
            <w:bottom w:w="0" w:type="dxa"/>
            <w:right w:w="108" w:type="dxa"/>
          </w:tblCellMar>
        </w:tblPrEx>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8EFA">
            <w:pPr>
              <w:widowControl/>
              <w:jc w:val="center"/>
              <w:rPr>
                <w:rFonts w:ascii="仿宋" w:hAnsi="仿宋" w:eastAsia="仿宋" w:cs="宋体"/>
                <w:color w:val="auto"/>
                <w:kern w:val="0"/>
                <w:sz w:val="20"/>
                <w:szCs w:val="20"/>
              </w:rPr>
            </w:pPr>
            <w:r>
              <w:rPr>
                <w:rFonts w:hint="eastAsia" w:ascii="仿宋" w:hAnsi="仿宋" w:eastAsia="仿宋" w:cs="宋体"/>
                <w:color w:val="auto"/>
                <w:kern w:val="0"/>
                <w:sz w:val="20"/>
                <w:szCs w:val="20"/>
              </w:rPr>
              <w:t>模考专用耳机（</w:t>
            </w:r>
            <w:r>
              <w:rPr>
                <w:rFonts w:hint="eastAsia" w:ascii="仿宋" w:hAnsi="仿宋" w:eastAsia="仿宋" w:cs="宋体"/>
                <w:color w:val="auto"/>
                <w:kern w:val="0"/>
                <w:sz w:val="20"/>
                <w:szCs w:val="20"/>
                <w:lang w:val="en-US" w:eastAsia="zh-CN"/>
              </w:rPr>
              <w:t>可选</w:t>
            </w:r>
            <w:r>
              <w:rPr>
                <w:rFonts w:hint="eastAsia" w:ascii="仿宋" w:hAnsi="仿宋" w:eastAsia="仿宋" w:cs="宋体"/>
                <w:color w:val="auto"/>
                <w:kern w:val="0"/>
                <w:sz w:val="20"/>
                <w:szCs w:val="20"/>
              </w:rPr>
              <w:t>）</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6B65">
            <w:pPr>
              <w:widowControl/>
              <w:jc w:val="left"/>
              <w:rPr>
                <w:rFonts w:ascii="仿宋" w:hAnsi="仿宋" w:eastAsia="仿宋" w:cs="宋体"/>
                <w:color w:val="auto"/>
                <w:kern w:val="0"/>
                <w:sz w:val="20"/>
                <w:szCs w:val="20"/>
              </w:rPr>
            </w:pPr>
          </w:p>
        </w:tc>
        <w:tc>
          <w:tcPr>
            <w:tcW w:w="1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107CD">
            <w:pPr>
              <w:widowControl/>
              <w:jc w:val="left"/>
              <w:rPr>
                <w:rFonts w:ascii="仿宋" w:hAnsi="仿宋" w:eastAsia="仿宋" w:cs="宋体"/>
                <w:color w:val="auto"/>
                <w:kern w:val="0"/>
                <w:sz w:val="20"/>
                <w:szCs w:val="20"/>
              </w:rPr>
            </w:pPr>
            <w:r>
              <w:rPr>
                <w:rFonts w:hint="eastAsia" w:ascii="仿宋" w:hAnsi="仿宋" w:eastAsia="仿宋" w:cs="宋体"/>
                <w:color w:val="auto"/>
                <w:kern w:val="0"/>
                <w:sz w:val="20"/>
                <w:szCs w:val="20"/>
              </w:rPr>
              <w:t>1.考试专用耳机应为包耳式设计，USB2.0接口、尼龙编织线、线长1.5米以上；</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2.可拆卸耳罩，方便更换；</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3.自适应弹压式头梁，适合不同头型佩戴无需手动调节；</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4.耳机整体无任何线控或按钮调节装置；</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5.具备机考所需功能，包括考场环境声学自适应、软件实时状态检测（录音状态实时跟踪）、内置唯一ID、可见唯一编码等；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6.提供可编程接口（SDK），至少包括唯一编码管理、拾音器状态检测等；</w:t>
            </w:r>
            <w:r>
              <w:rPr>
                <w:rFonts w:hint="eastAsia" w:ascii="仿宋" w:hAnsi="仿宋" w:eastAsia="仿宋" w:cs="宋体"/>
                <w:color w:val="auto"/>
                <w:kern w:val="0"/>
                <w:sz w:val="20"/>
                <w:szCs w:val="20"/>
              </w:rPr>
              <w:br w:type="textWrapping"/>
            </w:r>
            <w:r>
              <w:rPr>
                <w:rFonts w:hint="eastAsia" w:ascii="仿宋" w:hAnsi="仿宋" w:eastAsia="仿宋" w:cs="宋体"/>
                <w:color w:val="auto"/>
                <w:kern w:val="0"/>
                <w:sz w:val="20"/>
                <w:szCs w:val="20"/>
              </w:rPr>
              <w:t>7.提供电磁兼容性、声学声压、安全可靠性、产品质量等方面等第三方权威机构检测报告；</w:t>
            </w:r>
            <w:bookmarkStart w:id="0" w:name="_GoBack"/>
            <w:bookmarkEnd w:id="0"/>
          </w:p>
        </w:tc>
      </w:tr>
    </w:tbl>
    <w:p w14:paraId="03F7AC12">
      <w:pPr>
        <w:rPr>
          <w:rFonts w:ascii="仿宋" w:hAnsi="仿宋" w:eastAsia="仿宋"/>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C30DFB"/>
    <w:multiLevelType w:val="singleLevel"/>
    <w:tmpl w:val="69C30DF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mNjY0OTk2NzhkMTRlYWEzZmMxYzMzZmU4MWFlNjgifQ=="/>
  </w:docVars>
  <w:rsids>
    <w:rsidRoot w:val="004A04E7"/>
    <w:rsid w:val="000B0301"/>
    <w:rsid w:val="000F6D79"/>
    <w:rsid w:val="00103758"/>
    <w:rsid w:val="00152F81"/>
    <w:rsid w:val="00194E3C"/>
    <w:rsid w:val="001A5304"/>
    <w:rsid w:val="001C302C"/>
    <w:rsid w:val="00250EE3"/>
    <w:rsid w:val="002941E5"/>
    <w:rsid w:val="003174EF"/>
    <w:rsid w:val="00325D15"/>
    <w:rsid w:val="003719AD"/>
    <w:rsid w:val="003874E3"/>
    <w:rsid w:val="003D0E78"/>
    <w:rsid w:val="00416E12"/>
    <w:rsid w:val="00434D70"/>
    <w:rsid w:val="004A04E7"/>
    <w:rsid w:val="004C56B2"/>
    <w:rsid w:val="004E6A7B"/>
    <w:rsid w:val="004F1771"/>
    <w:rsid w:val="004F1E8E"/>
    <w:rsid w:val="0055081B"/>
    <w:rsid w:val="00596941"/>
    <w:rsid w:val="005C224E"/>
    <w:rsid w:val="005E5287"/>
    <w:rsid w:val="0063422C"/>
    <w:rsid w:val="0065056B"/>
    <w:rsid w:val="00662498"/>
    <w:rsid w:val="006813D1"/>
    <w:rsid w:val="006C3D73"/>
    <w:rsid w:val="006C684D"/>
    <w:rsid w:val="00771E97"/>
    <w:rsid w:val="00775FD9"/>
    <w:rsid w:val="00781BB0"/>
    <w:rsid w:val="00794C61"/>
    <w:rsid w:val="007A5229"/>
    <w:rsid w:val="007E252E"/>
    <w:rsid w:val="007F7B5A"/>
    <w:rsid w:val="0084490C"/>
    <w:rsid w:val="008C3465"/>
    <w:rsid w:val="008C6678"/>
    <w:rsid w:val="00977147"/>
    <w:rsid w:val="00A65EEB"/>
    <w:rsid w:val="00A74197"/>
    <w:rsid w:val="00AB4AD4"/>
    <w:rsid w:val="00AC737C"/>
    <w:rsid w:val="00AF42B8"/>
    <w:rsid w:val="00B62B19"/>
    <w:rsid w:val="00C00295"/>
    <w:rsid w:val="00C254D9"/>
    <w:rsid w:val="00C760D3"/>
    <w:rsid w:val="00CE6B8A"/>
    <w:rsid w:val="00D26439"/>
    <w:rsid w:val="00D81EAE"/>
    <w:rsid w:val="00E2184D"/>
    <w:rsid w:val="00E44621"/>
    <w:rsid w:val="00E832DB"/>
    <w:rsid w:val="00F06379"/>
    <w:rsid w:val="00F23DF0"/>
    <w:rsid w:val="00F971E1"/>
    <w:rsid w:val="00FD23A8"/>
    <w:rsid w:val="0ED1067C"/>
    <w:rsid w:val="108C40D7"/>
    <w:rsid w:val="1BB6751B"/>
    <w:rsid w:val="33FE4866"/>
    <w:rsid w:val="37F4334C"/>
    <w:rsid w:val="39AF50EB"/>
    <w:rsid w:val="4D5BF4E2"/>
    <w:rsid w:val="587D4066"/>
    <w:rsid w:val="66BD35E5"/>
    <w:rsid w:val="687F1E9D"/>
    <w:rsid w:val="6EAF1AD5"/>
    <w:rsid w:val="6F94155E"/>
    <w:rsid w:val="7BF0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4"/>
    <w:semiHidden/>
    <w:unhideWhenUsed/>
    <w:qFormat/>
    <w:uiPriority w:val="99"/>
    <w:rPr>
      <w:sz w:val="18"/>
      <w:szCs w:val="18"/>
    </w:rPr>
  </w:style>
  <w:style w:type="paragraph" w:styleId="5">
    <w:name w:val="footer"/>
    <w:basedOn w:val="1"/>
    <w:link w:val="23"/>
    <w:unhideWhenUsed/>
    <w:qFormat/>
    <w:uiPriority w:val="99"/>
    <w:pPr>
      <w:tabs>
        <w:tab w:val="center" w:pos="4153"/>
        <w:tab w:val="right" w:pos="8306"/>
      </w:tabs>
      <w:snapToGrid w:val="0"/>
      <w:jc w:val="left"/>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01"/>
    <w:basedOn w:val="10"/>
    <w:qFormat/>
    <w:uiPriority w:val="0"/>
    <w:rPr>
      <w:rFonts w:hint="eastAsia" w:ascii="微软雅黑" w:hAnsi="微软雅黑" w:eastAsia="微软雅黑"/>
      <w:color w:val="FF0000"/>
      <w:sz w:val="20"/>
      <w:szCs w:val="20"/>
      <w:u w:val="none"/>
    </w:rPr>
  </w:style>
  <w:style w:type="character" w:customStyle="1" w:styleId="12">
    <w:name w:val="font31"/>
    <w:basedOn w:val="10"/>
    <w:qFormat/>
    <w:uiPriority w:val="0"/>
    <w:rPr>
      <w:rFonts w:hint="eastAsia" w:ascii="微软雅黑" w:hAnsi="微软雅黑" w:eastAsia="微软雅黑"/>
      <w:color w:val="000000"/>
      <w:sz w:val="20"/>
      <w:szCs w:val="20"/>
      <w:u w:val="none"/>
    </w:rPr>
  </w:style>
  <w:style w:type="character" w:customStyle="1" w:styleId="13">
    <w:name w:val="font51"/>
    <w:basedOn w:val="10"/>
    <w:qFormat/>
    <w:uiPriority w:val="0"/>
    <w:rPr>
      <w:rFonts w:hint="eastAsia" w:ascii="微软雅黑" w:hAnsi="微软雅黑" w:eastAsia="微软雅黑"/>
      <w:color w:val="000000"/>
      <w:sz w:val="20"/>
      <w:szCs w:val="20"/>
      <w:u w:val="none"/>
    </w:rPr>
  </w:style>
  <w:style w:type="character" w:customStyle="1" w:styleId="14">
    <w:name w:val="font71"/>
    <w:basedOn w:val="10"/>
    <w:qFormat/>
    <w:uiPriority w:val="0"/>
    <w:rPr>
      <w:rFonts w:hint="eastAsia" w:ascii="微软雅黑" w:hAnsi="微软雅黑" w:eastAsia="微软雅黑"/>
      <w:color w:val="E26B0A"/>
      <w:sz w:val="20"/>
      <w:szCs w:val="20"/>
      <w:u w:val="none"/>
    </w:rPr>
  </w:style>
  <w:style w:type="character" w:customStyle="1" w:styleId="15">
    <w:name w:val="font21"/>
    <w:basedOn w:val="10"/>
    <w:qFormat/>
    <w:uiPriority w:val="0"/>
    <w:rPr>
      <w:rFonts w:hint="eastAsia" w:ascii="微软雅黑" w:hAnsi="微软雅黑" w:eastAsia="微软雅黑"/>
      <w:i/>
      <w:iCs/>
      <w:color w:val="FF0000"/>
      <w:sz w:val="20"/>
      <w:szCs w:val="20"/>
      <w:u w:val="none"/>
    </w:rPr>
  </w:style>
  <w:style w:type="character" w:customStyle="1" w:styleId="16">
    <w:name w:val="font81"/>
    <w:basedOn w:val="10"/>
    <w:qFormat/>
    <w:uiPriority w:val="0"/>
    <w:rPr>
      <w:rFonts w:hint="eastAsia" w:ascii="微软雅黑" w:hAnsi="微软雅黑" w:eastAsia="微软雅黑"/>
      <w:color w:val="C00000"/>
      <w:sz w:val="20"/>
      <w:szCs w:val="20"/>
      <w:u w:val="none"/>
    </w:rPr>
  </w:style>
  <w:style w:type="character" w:customStyle="1" w:styleId="17">
    <w:name w:val="标题 字符"/>
    <w:basedOn w:val="10"/>
    <w:link w:val="7"/>
    <w:autoRedefine/>
    <w:qFormat/>
    <w:uiPriority w:val="10"/>
    <w:rPr>
      <w:rFonts w:eastAsia="宋体" w:asciiTheme="majorHAnsi" w:hAnsiTheme="majorHAnsi" w:cstheme="majorBidi"/>
      <w:b/>
      <w:bCs/>
      <w:sz w:val="32"/>
      <w:szCs w:val="32"/>
    </w:rPr>
  </w:style>
  <w:style w:type="character" w:customStyle="1" w:styleId="18">
    <w:name w:val="font41"/>
    <w:basedOn w:val="10"/>
    <w:autoRedefine/>
    <w:qFormat/>
    <w:uiPriority w:val="0"/>
    <w:rPr>
      <w:rFonts w:hint="eastAsia" w:ascii="微软雅黑" w:hAnsi="微软雅黑" w:eastAsia="微软雅黑"/>
      <w:color w:val="000000"/>
      <w:sz w:val="20"/>
      <w:szCs w:val="20"/>
      <w:u w:val="none"/>
    </w:rPr>
  </w:style>
  <w:style w:type="character" w:customStyle="1" w:styleId="19">
    <w:name w:val="标题 1 字符"/>
    <w:basedOn w:val="10"/>
    <w:link w:val="2"/>
    <w:autoRedefine/>
    <w:qFormat/>
    <w:uiPriority w:val="9"/>
    <w:rPr>
      <w:b/>
      <w:bCs/>
      <w:kern w:val="44"/>
      <w:sz w:val="44"/>
      <w:szCs w:val="44"/>
    </w:rPr>
  </w:style>
  <w:style w:type="character" w:customStyle="1" w:styleId="20">
    <w:name w:val="标题 2 字符"/>
    <w:basedOn w:val="10"/>
    <w:link w:val="3"/>
    <w:autoRedefine/>
    <w:qFormat/>
    <w:uiPriority w:val="9"/>
    <w:rPr>
      <w:rFonts w:asciiTheme="majorHAnsi" w:hAnsiTheme="majorHAnsi" w:eastAsiaTheme="majorEastAsia" w:cstheme="majorBidi"/>
      <w:b/>
      <w:bCs/>
      <w:sz w:val="32"/>
      <w:szCs w:val="32"/>
    </w:rPr>
  </w:style>
  <w:style w:type="character" w:customStyle="1" w:styleId="21">
    <w:name w:val="font61"/>
    <w:basedOn w:val="10"/>
    <w:autoRedefine/>
    <w:qFormat/>
    <w:uiPriority w:val="0"/>
    <w:rPr>
      <w:rFonts w:hint="eastAsia" w:ascii="微软雅黑" w:hAnsi="微软雅黑" w:eastAsia="微软雅黑"/>
      <w:color w:val="E26B0A"/>
      <w:sz w:val="20"/>
      <w:szCs w:val="20"/>
      <w:u w:val="none"/>
    </w:rPr>
  </w:style>
  <w:style w:type="character" w:customStyle="1" w:styleId="22">
    <w:name w:val="页眉 字符"/>
    <w:basedOn w:val="10"/>
    <w:link w:val="6"/>
    <w:autoRedefine/>
    <w:qFormat/>
    <w:uiPriority w:val="99"/>
    <w:rPr>
      <w:sz w:val="18"/>
      <w:szCs w:val="18"/>
    </w:rPr>
  </w:style>
  <w:style w:type="character" w:customStyle="1" w:styleId="23">
    <w:name w:val="页脚 字符"/>
    <w:basedOn w:val="10"/>
    <w:link w:val="5"/>
    <w:autoRedefine/>
    <w:qFormat/>
    <w:uiPriority w:val="99"/>
    <w:rPr>
      <w:sz w:val="18"/>
      <w:szCs w:val="18"/>
    </w:rPr>
  </w:style>
  <w:style w:type="character" w:customStyle="1" w:styleId="24">
    <w:name w:val="批注框文本 字符"/>
    <w:basedOn w:val="10"/>
    <w:link w:val="4"/>
    <w:autoRedefine/>
    <w:semiHidden/>
    <w:qFormat/>
    <w:uiPriority w:val="99"/>
    <w:rPr>
      <w:sz w:val="18"/>
      <w:szCs w:val="18"/>
    </w:rPr>
  </w:style>
  <w:style w:type="table" w:customStyle="1" w:styleId="25">
    <w:name w:val="网格型1"/>
    <w:basedOn w:val="8"/>
    <w:autoRedefine/>
    <w:qFormat/>
    <w:uiPriority w:val="99"/>
    <w:rPr>
      <w:rFonts w:ascii="Calibri" w:hAnsi="Calibri"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6">
    <w:name w:val="List Paragraph"/>
    <w:basedOn w:val="1"/>
    <w:autoRedefine/>
    <w:qFormat/>
    <w:uiPriority w:val="99"/>
    <w:pPr>
      <w:spacing w:line="360" w:lineRule="auto"/>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8129</Words>
  <Characters>8337</Characters>
  <Lines>1072</Lines>
  <Paragraphs>1551</Paragraphs>
  <TotalTime>22</TotalTime>
  <ScaleCrop>false</ScaleCrop>
  <LinksUpToDate>false</LinksUpToDate>
  <CharactersWithSpaces>8501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2022-04-25T09:46:00Z</dcterms:created>
  <dc:creator>hbchen</dc:creator>
  <dc:description>2022.5.16</dc:description>
  <cp:lastModifiedBy>WPS_1713318191</cp:lastModifiedBy>
  <dcterms:modified xsi:type="dcterms:W3CDTF">2024-10-12T09:02:11Z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B4600DCF462540DDA6D43FF72F5CA799_13</vt:lpwstr>
  </property>
</Properties>
</file>