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投标资格承诺函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至</w:t>
      </w:r>
      <w:r>
        <w:rPr>
          <w:rFonts w:hint="eastAsia"/>
          <w:sz w:val="24"/>
          <w:szCs w:val="24"/>
          <w:lang w:val="en-US" w:eastAsia="zh-CN"/>
        </w:rPr>
        <w:t xml:space="preserve">   （采购人）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我公司作为本次采购项目的投标人，根据招标文件要求，现郑重承诺如下：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符合《中华人民共和国政府采购法》第二十二条规定的条件。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具有履行合同所必需的设备和专业技能能力；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参加本次政府采购活动前三年内，在经营活动中没有重大违法记录；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20" w:leftChars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符合国家法规、行政法规规定的其他条件。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我公司作为本项目参加政府采购活动的投标人、法定代表人/单位负责人近3年内不具有行贿犯罪记录。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我公司在截至投标截止日未被列入失信被执行人、重大税收违法案件当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事人名单、政府采购严重违法失信行为记录名单。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我公司未违反“单位负责人为同一人或者存在直接控股、管理关系的不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同供应商，不得同时参加本采购项目（包组）投标。为本项目提供整体设计、规范编制或者项目管理、监理、检测等服务的供应商，不得再参与本项目投标。”的情形。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本公司对上述承诺的内容事项真实性负责。如经查实上述承诺的内容事项存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在虚假，我公司愿意接受以提供虚假材料谋取中标追究法律责任。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投标人（单位盖章）: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  期：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AA5D9"/>
    <w:multiLevelType w:val="singleLevel"/>
    <w:tmpl w:val="8A4AA5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1A466C"/>
    <w:multiLevelType w:val="singleLevel"/>
    <w:tmpl w:val="AB1A466C"/>
    <w:lvl w:ilvl="0" w:tentative="0">
      <w:start w:val="1"/>
      <w:numFmt w:val="chineseCounting"/>
      <w:suff w:val="nothing"/>
      <w:lvlText w:val="（%1）"/>
      <w:lvlJc w:val="left"/>
      <w:pPr>
        <w:ind w:left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6F53A0"/>
    <w:rsid w:val="443E6D0C"/>
    <w:rsid w:val="585953C1"/>
    <w:rsid w:val="609935ED"/>
    <w:rsid w:val="72BF6B96"/>
    <w:rsid w:val="73516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 </dc:creator>
  <cp:lastModifiedBy>发发</cp:lastModifiedBy>
  <cp:lastPrinted>2022-05-17T02:40:00Z</cp:lastPrinted>
  <dcterms:modified xsi:type="dcterms:W3CDTF">2022-06-08T07:17:59Z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EA2BD75E037447B79665087FC32D7B17</vt:lpwstr>
  </property>
</Properties>
</file>