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left="450" w:firstLine="0" w:firstLineChars="0"/>
        <w:jc w:val="left"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牵引床技术要求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一台）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手术床为电动液压驱动机制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</w:rPr>
        <w:t>电动调节床面升降、前后倾、左右倾、背板升降、刹车5个主要动作组，</w:t>
      </w:r>
      <w:r>
        <w:rPr>
          <w:rFonts w:hint="eastAsia" w:ascii="宋体" w:hAnsi="宋体"/>
          <w:szCs w:val="21"/>
        </w:rPr>
        <w:t>由5组（不少于7个）独立液压缸液压驱动。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手术床具备电动平移功能，不可采用机械限位方式，且平移功能由独立的液压缸驱动动作。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手术床配有高性能充电电池，可满足约1周手术需要，确保手术床在无交流电源供电状态下工作。充电电池无需保养和维护,可长时间使用。同时具有交流电源供电功能，确保最大的安全性。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控制必须满足手持有线控制器和床身立柱应急控制面板（立柱应急面板位于立柱上方便操作，拒绝放在底座上）两套控制方式，且两套控制方式相互独立。确保手术床在一套控制系统发生故障时，另一套仍能可靠运行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手术床承重≥3</w:t>
      </w:r>
      <w:r>
        <w:rPr>
          <w:rFonts w:ascii="宋体" w:hAnsi="宋体"/>
        </w:rPr>
        <w:t>00</w:t>
      </w:r>
      <w:r>
        <w:rPr>
          <w:rFonts w:hint="eastAsia" w:ascii="宋体" w:hAnsi="宋体"/>
        </w:rPr>
        <w:t>kg。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手术床台面框架、边轨和立柱采用优质不锈钢制成，抗撞击，耐腐蚀，耐消毒，永不生锈，坚固耐用。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手术床床垫由质地柔软的双层记忆海绵整体制成，厚度≥75</w:t>
      </w:r>
      <w:r>
        <w:rPr>
          <w:rFonts w:ascii="宋体" w:hAnsi="宋体"/>
        </w:rPr>
        <w:t>mm</w:t>
      </w:r>
      <w:r>
        <w:rPr>
          <w:rFonts w:hint="eastAsia" w:ascii="宋体" w:hAnsi="宋体"/>
        </w:rPr>
        <w:t>。床垫接缝处采用无缝烫接技术，防水透气易清洗，防静电。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手术床床板由头板、背板、臀板及可分开式腿板等五部分组成。头板可拆卸；腿板可拆卸、可分叉，采用进口气弹簧组件助力，可在+20°/-90°范围内任意上下折；</w:t>
      </w:r>
      <w:r>
        <w:rPr>
          <w:rFonts w:ascii="宋体" w:hAnsi="宋体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★头板和腿板可前后互换。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独立电动液压控制刹车，能够轻松将手术床固定或移动，确保手术床稳定性。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/>
          <w:szCs w:val="21"/>
        </w:rPr>
        <w:t>同时</w:t>
      </w:r>
      <w:r>
        <w:rPr>
          <w:rFonts w:hint="eastAsia" w:ascii="宋体" w:hAnsi="宋体"/>
        </w:rPr>
        <w:t>具有一键形成屈曲、反屈曲体位功能，一键复位功能。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手术床台面最低高度≤6</w:t>
      </w:r>
      <w:r>
        <w:rPr>
          <w:rFonts w:ascii="宋体" w:hAnsi="宋体"/>
          <w:szCs w:val="21"/>
        </w:rPr>
        <w:t>00</w:t>
      </w:r>
      <w:r>
        <w:rPr>
          <w:rFonts w:hint="eastAsia" w:ascii="宋体" w:hAnsi="宋体"/>
          <w:szCs w:val="21"/>
        </w:rPr>
        <w:t>mm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手术床出厂前经过油路透析处理，保证手术床经久耐用。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/>
          <w:szCs w:val="21"/>
        </w:rPr>
        <w:t>手术床腿板采用按钮式一键拆卸，无需拧任何螺母，方便快捷。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技术参数：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手术床长度≥20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 xml:space="preserve">0 </w:t>
      </w:r>
      <w:r>
        <w:rPr>
          <w:rFonts w:ascii="宋体" w:hAnsi="宋体"/>
        </w:rPr>
        <w:t>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手术床宽度≥520 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手术床升降行程≥3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0mm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台面前后倾角度：±25°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台面左右倾角度：±20°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背板折转角度：+80°/-40°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腿板折转角度：+20°/-90°，外折角度≥90°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头板折转角度：+</w:t>
      </w:r>
      <w:r>
        <w:rPr>
          <w:rFonts w:ascii="宋体" w:hAnsi="宋体"/>
        </w:rPr>
        <w:t>40</w:t>
      </w:r>
      <w:r>
        <w:rPr>
          <w:rFonts w:hint="eastAsia" w:ascii="宋体" w:hAnsi="宋体"/>
        </w:rPr>
        <w:t>°/-</w:t>
      </w:r>
      <w:r>
        <w:rPr>
          <w:rFonts w:ascii="宋体" w:hAnsi="宋体"/>
        </w:rPr>
        <w:t>85</w:t>
      </w:r>
      <w:r>
        <w:rPr>
          <w:rFonts w:hint="eastAsia" w:ascii="宋体" w:hAnsi="宋体"/>
        </w:rPr>
        <w:t>°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基本配置：电动手术床主床, 配床垫，头板，分体式腿板，主机（包含背板，臀板），台柱应急控制面板，有线遥控器，托手架一对，麻醉屏架一个，骨科牵引架一套。</w:t>
      </w:r>
    </w:p>
    <w:p>
      <w:pPr>
        <w:pStyle w:val="7"/>
        <w:spacing w:line="360" w:lineRule="auto"/>
        <w:ind w:left="420" w:firstLine="0" w:firstLineChars="0"/>
        <w:rPr>
          <w:rFonts w:ascii="宋体" w:hAnsi="宋体"/>
        </w:rPr>
      </w:pP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注：技术指标需提供产品彩页或说明书做为佐证，不提供的即星号项投标文件无效，非星号项不得分。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D1BD9"/>
    <w:multiLevelType w:val="multilevel"/>
    <w:tmpl w:val="3ACD1B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7E7061"/>
    <w:multiLevelType w:val="multilevel"/>
    <w:tmpl w:val="7B7E706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  <w:color w:val="FF000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MTA0Y2U1NzBhMGNkMTIxYjZhNzg2YzIxZDU0NTIifQ=="/>
  </w:docVars>
  <w:rsids>
    <w:rsidRoot w:val="00275A1D"/>
    <w:rsid w:val="00041518"/>
    <w:rsid w:val="000D0A0E"/>
    <w:rsid w:val="001B2F07"/>
    <w:rsid w:val="0020007A"/>
    <w:rsid w:val="00275A1D"/>
    <w:rsid w:val="003130E9"/>
    <w:rsid w:val="00367C6C"/>
    <w:rsid w:val="003D54EF"/>
    <w:rsid w:val="00403C67"/>
    <w:rsid w:val="004F6846"/>
    <w:rsid w:val="00587932"/>
    <w:rsid w:val="00734E17"/>
    <w:rsid w:val="00746C96"/>
    <w:rsid w:val="00790750"/>
    <w:rsid w:val="007A5FE5"/>
    <w:rsid w:val="007B7EB5"/>
    <w:rsid w:val="008757A1"/>
    <w:rsid w:val="0090772B"/>
    <w:rsid w:val="0091392C"/>
    <w:rsid w:val="009B565B"/>
    <w:rsid w:val="009C07BB"/>
    <w:rsid w:val="00A13EB2"/>
    <w:rsid w:val="00AB4206"/>
    <w:rsid w:val="00B74F9B"/>
    <w:rsid w:val="00C11774"/>
    <w:rsid w:val="00C2662F"/>
    <w:rsid w:val="00C562FC"/>
    <w:rsid w:val="00C90352"/>
    <w:rsid w:val="00CA3237"/>
    <w:rsid w:val="00CD2037"/>
    <w:rsid w:val="00CE5F04"/>
    <w:rsid w:val="00D13BEA"/>
    <w:rsid w:val="00D54A82"/>
    <w:rsid w:val="00E12225"/>
    <w:rsid w:val="36C93BD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842</Characters>
  <Lines>6</Lines>
  <Paragraphs>1</Paragraphs>
  <TotalTime>3</TotalTime>
  <ScaleCrop>false</ScaleCrop>
  <LinksUpToDate>false</LinksUpToDate>
  <CharactersWithSpaces>867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2024-03-11T07:30:00Z</dcterms:created>
  <dc:creator>Miyuki M.</dc:creator>
  <cp:lastModifiedBy>明</cp:lastModifiedBy>
  <dcterms:modified xsi:type="dcterms:W3CDTF">2024-07-05T02:51:16Z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E86431E1B1EE49D9A3E6FC28E506E7BB_12</vt:lpwstr>
  </property>
</Properties>
</file>