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360" w:lineRule="auto"/>
        <w:ind w:left="450" w:firstLine="0" w:firstLineChars="0"/>
        <w:jc w:val="left"/>
        <w:rPr>
          <w:rFonts w:hint="default" w:ascii="宋体" w:hAnsi="宋体" w:eastAsia="宋体"/>
          <w:b/>
          <w:szCs w:val="21"/>
          <w:lang w:val="en-US" w:eastAsia="zh-CN"/>
        </w:rPr>
      </w:pPr>
      <w:r>
        <w:rPr>
          <w:rFonts w:hint="eastAsia" w:ascii="宋体" w:hAnsi="宋体"/>
          <w:b/>
          <w:szCs w:val="21"/>
          <w:lang w:val="en-US" w:eastAsia="zh-CN"/>
        </w:rPr>
        <w:t>液压</w:t>
      </w:r>
      <w:r>
        <w:rPr>
          <w:rFonts w:hint="eastAsia" w:ascii="宋体" w:hAnsi="宋体"/>
          <w:b/>
          <w:szCs w:val="21"/>
        </w:rPr>
        <w:t>手术床技术要求</w:t>
      </w:r>
      <w:r>
        <w:rPr>
          <w:rFonts w:hint="eastAsia" w:ascii="宋体" w:hAnsi="宋体"/>
          <w:b/>
          <w:szCs w:val="21"/>
          <w:lang w:eastAsia="zh-CN"/>
        </w:rPr>
        <w:t>（</w:t>
      </w:r>
      <w:r>
        <w:rPr>
          <w:rFonts w:hint="eastAsia" w:ascii="宋体" w:hAnsi="宋体"/>
          <w:b/>
          <w:szCs w:val="21"/>
          <w:lang w:val="en-US" w:eastAsia="zh-CN"/>
        </w:rPr>
        <w:t>四台）</w:t>
      </w:r>
      <w:bookmarkStart w:id="0" w:name="_GoBack"/>
      <w:bookmarkEnd w:id="0"/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</w:rPr>
        <w:t>手术床为电动液压驱动机制</w:t>
      </w:r>
      <w:r>
        <w:rPr>
          <w:rFonts w:hint="eastAsia" w:ascii="宋体" w:hAnsi="宋体"/>
          <w:szCs w:val="21"/>
        </w:rPr>
        <w:t>，</w:t>
      </w:r>
      <w:r>
        <w:rPr>
          <w:rFonts w:hint="eastAsia" w:ascii="宋体" w:hAnsi="宋体"/>
        </w:rPr>
        <w:t>电动调节床面升降、前后倾、左右倾、背板升降、刹车5个主要动作组，</w:t>
      </w:r>
      <w:r>
        <w:rPr>
          <w:rFonts w:hint="eastAsia" w:ascii="宋体" w:hAnsi="宋体"/>
          <w:szCs w:val="21"/>
        </w:rPr>
        <w:t>由5组（不少于7个）独立液压缸液压驱动。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rFonts w:ascii="宋体" w:hAnsi="宋体"/>
        </w:rPr>
      </w:pPr>
      <w:r>
        <w:rPr>
          <w:rFonts w:hint="eastAsia" w:ascii="宋体" w:hAnsi="宋体"/>
        </w:rPr>
        <w:t>手术床可选配腰桥功能，且腰桥为隐藏式双螺纹套杆结构，可实现现场升级安装，通过腰桥把手在床体两侧操作，避免医护人员在床梁下方操作的弯腰导致不方便使用。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</w:rPr>
        <w:t>手术床配有高性能充电电池，可满足约1周手术需要，确保手术床在无交流电源供电状态下工作。充电电池无需保养和维护,可长时间使用。同时具有交流电源供电功能，确保最大的安全性。（提供原厂手册说明）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</w:rPr>
        <w:t>手术床控制必须满足手持有线控制器和床身立柱应急控制面板（立柱应急面板位于立柱上方便操作，拒绝放在底座上）两套控制方式，且两套控制方式相互独立。确保手术床在一套控制系统发生故障时，另一套仍能可靠运行。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</w:rPr>
        <w:t>手术床承重≥2</w:t>
      </w:r>
      <w:r>
        <w:rPr>
          <w:rFonts w:ascii="宋体" w:hAnsi="宋体"/>
        </w:rPr>
        <w:t>50</w:t>
      </w:r>
      <w:r>
        <w:rPr>
          <w:rFonts w:hint="eastAsia" w:ascii="宋体" w:hAnsi="宋体"/>
        </w:rPr>
        <w:t>kg。（提供医疗器械检测所检测证明）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</w:rPr>
        <w:t>手术床台面框架、边轨和立柱采用优质不锈钢制成，抗撞击，耐腐蚀，耐消毒，永不生锈，坚固耐用。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/>
        </w:rPr>
      </w:pPr>
      <w:r>
        <w:rPr>
          <w:rFonts w:hint="eastAsia" w:ascii="宋体" w:hAnsi="宋体"/>
        </w:rPr>
        <w:t>手术床床垫由质地柔软的双层记忆海绵整体制成，厚度≥75</w:t>
      </w:r>
      <w:r>
        <w:rPr>
          <w:rFonts w:ascii="宋体" w:hAnsi="宋体"/>
        </w:rPr>
        <w:t>mm</w:t>
      </w:r>
      <w:r>
        <w:rPr>
          <w:rFonts w:hint="eastAsia" w:ascii="宋体" w:hAnsi="宋体"/>
        </w:rPr>
        <w:t>。床垫接缝处采用无缝烫接技术，防水透气易清洗，防静电。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/>
        </w:rPr>
      </w:pPr>
      <w:r>
        <w:rPr>
          <w:rFonts w:hint="eastAsia" w:ascii="宋体" w:hAnsi="宋体"/>
        </w:rPr>
        <w:t>手术床床板由头板、背板、臀板及可分开式腿板等五部分组成。头板可拆卸；腿板可拆卸、可分叉，采用进口气弹簧组件助力，可在+20°/-90°范围内任意上下折；</w:t>
      </w:r>
      <w:r>
        <w:rPr>
          <w:rFonts w:ascii="宋体" w:hAnsi="宋体"/>
        </w:rPr>
        <w:t xml:space="preserve"> 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/>
        </w:rPr>
      </w:pPr>
      <w:r>
        <w:rPr>
          <w:rFonts w:hint="eastAsia" w:ascii="宋体" w:hAnsi="宋体"/>
        </w:rPr>
        <w:t>★头板和腿板可前后互换。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/>
        </w:rPr>
      </w:pPr>
      <w:r>
        <w:rPr>
          <w:rFonts w:hint="eastAsia" w:ascii="宋体" w:hAnsi="宋体"/>
        </w:rPr>
        <w:t>独立电动液压控制刹车，能够轻松将手术床固定或移动，确保手术床稳定性。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/>
        </w:rPr>
      </w:pPr>
      <w:r>
        <w:rPr>
          <w:rFonts w:hint="eastAsia" w:ascii="宋体" w:hAnsi="宋体"/>
        </w:rPr>
        <w:t>★</w:t>
      </w:r>
      <w:r>
        <w:rPr>
          <w:rFonts w:hint="eastAsia" w:ascii="宋体" w:hAnsi="宋体"/>
          <w:szCs w:val="21"/>
        </w:rPr>
        <w:t>同时</w:t>
      </w:r>
      <w:r>
        <w:rPr>
          <w:rFonts w:hint="eastAsia" w:ascii="宋体" w:hAnsi="宋体"/>
        </w:rPr>
        <w:t>具有一键形成屈曲、反屈曲体位功能，一键复位功能。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/>
        </w:rPr>
      </w:pPr>
      <w:r>
        <w:rPr>
          <w:rFonts w:hint="eastAsia" w:ascii="宋体" w:hAnsi="宋体"/>
          <w:szCs w:val="21"/>
        </w:rPr>
        <w:t>手术床台面最低高度≤6</w:t>
      </w:r>
      <w:r>
        <w:rPr>
          <w:rFonts w:ascii="宋体" w:hAnsi="宋体"/>
          <w:szCs w:val="21"/>
        </w:rPr>
        <w:t>00</w:t>
      </w:r>
      <w:r>
        <w:rPr>
          <w:rFonts w:hint="eastAsia" w:ascii="宋体" w:hAnsi="宋体"/>
          <w:szCs w:val="21"/>
        </w:rPr>
        <w:t>mm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/>
        </w:rPr>
      </w:pPr>
      <w:r>
        <w:rPr>
          <w:rFonts w:hint="eastAsia" w:ascii="宋体" w:hAnsi="宋体"/>
          <w:szCs w:val="21"/>
        </w:rPr>
        <w:t>手术床出厂前经过油路透析处理，保证手术床经久耐用。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/>
        </w:rPr>
      </w:pPr>
      <w:r>
        <w:rPr>
          <w:rFonts w:hint="eastAsia" w:ascii="宋体" w:hAnsi="宋体"/>
        </w:rPr>
        <w:t>★</w:t>
      </w:r>
      <w:r>
        <w:rPr>
          <w:rFonts w:hint="eastAsia" w:ascii="宋体" w:hAnsi="宋体"/>
          <w:szCs w:val="21"/>
        </w:rPr>
        <w:t>手术床腿板采用按钮式一键拆卸，无需拧任何螺母，方便快捷。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/>
        </w:rPr>
      </w:pPr>
      <w:r>
        <w:rPr>
          <w:rFonts w:hint="eastAsia" w:ascii="宋体" w:hAnsi="宋体"/>
        </w:rPr>
        <w:t>技术参数：</w:t>
      </w:r>
    </w:p>
    <w:p>
      <w:pPr>
        <w:pStyle w:val="7"/>
        <w:numPr>
          <w:ilvl w:val="0"/>
          <w:numId w:val="2"/>
        </w:numPr>
        <w:spacing w:line="360" w:lineRule="auto"/>
        <w:ind w:firstLineChars="0"/>
        <w:jc w:val="left"/>
        <w:rPr>
          <w:rFonts w:ascii="宋体" w:hAnsi="宋体"/>
        </w:rPr>
      </w:pPr>
      <w:r>
        <w:rPr>
          <w:rFonts w:hint="eastAsia" w:ascii="宋体" w:hAnsi="宋体"/>
        </w:rPr>
        <w:t>手术床长度≥20</w:t>
      </w:r>
      <w:r>
        <w:rPr>
          <w:rFonts w:ascii="宋体" w:hAnsi="宋体"/>
        </w:rPr>
        <w:t>4</w:t>
      </w:r>
      <w:r>
        <w:rPr>
          <w:rFonts w:hint="eastAsia" w:ascii="宋体" w:hAnsi="宋体"/>
        </w:rPr>
        <w:t xml:space="preserve">0 </w:t>
      </w:r>
      <w:r>
        <w:rPr>
          <w:rFonts w:ascii="宋体" w:hAnsi="宋体"/>
        </w:rPr>
        <w:t>mm</w:t>
      </w:r>
    </w:p>
    <w:p>
      <w:pPr>
        <w:pStyle w:val="7"/>
        <w:numPr>
          <w:ilvl w:val="0"/>
          <w:numId w:val="2"/>
        </w:numPr>
        <w:spacing w:line="360" w:lineRule="auto"/>
        <w:ind w:firstLineChars="0"/>
        <w:jc w:val="left"/>
        <w:rPr>
          <w:rFonts w:ascii="宋体" w:hAnsi="宋体"/>
        </w:rPr>
      </w:pPr>
      <w:r>
        <w:rPr>
          <w:rFonts w:hint="eastAsia" w:ascii="宋体" w:hAnsi="宋体"/>
        </w:rPr>
        <w:t>手术床宽度≥520 mm</w:t>
      </w:r>
    </w:p>
    <w:p>
      <w:pPr>
        <w:pStyle w:val="7"/>
        <w:numPr>
          <w:ilvl w:val="0"/>
          <w:numId w:val="2"/>
        </w:numPr>
        <w:spacing w:line="360" w:lineRule="auto"/>
        <w:ind w:firstLineChars="0"/>
        <w:jc w:val="left"/>
        <w:rPr>
          <w:rFonts w:ascii="宋体" w:hAnsi="宋体"/>
        </w:rPr>
      </w:pPr>
      <w:r>
        <w:rPr>
          <w:rFonts w:hint="eastAsia" w:ascii="宋体" w:hAnsi="宋体"/>
        </w:rPr>
        <w:t>手术床升降行程≥3</w:t>
      </w:r>
      <w:r>
        <w:rPr>
          <w:rFonts w:ascii="宋体" w:hAnsi="宋体"/>
        </w:rPr>
        <w:t>5</w:t>
      </w:r>
      <w:r>
        <w:rPr>
          <w:rFonts w:hint="eastAsia" w:ascii="宋体" w:hAnsi="宋体"/>
        </w:rPr>
        <w:t>0mm</w:t>
      </w:r>
    </w:p>
    <w:p>
      <w:pPr>
        <w:pStyle w:val="7"/>
        <w:numPr>
          <w:ilvl w:val="0"/>
          <w:numId w:val="2"/>
        </w:numPr>
        <w:spacing w:line="360" w:lineRule="auto"/>
        <w:ind w:firstLineChars="0"/>
        <w:jc w:val="left"/>
        <w:rPr>
          <w:rFonts w:ascii="宋体" w:hAnsi="宋体"/>
        </w:rPr>
      </w:pPr>
      <w:r>
        <w:rPr>
          <w:rFonts w:hint="eastAsia" w:ascii="宋体" w:hAnsi="宋体"/>
        </w:rPr>
        <w:t>台面前后倾角度：±25°</w:t>
      </w:r>
    </w:p>
    <w:p>
      <w:pPr>
        <w:pStyle w:val="7"/>
        <w:numPr>
          <w:ilvl w:val="0"/>
          <w:numId w:val="2"/>
        </w:numPr>
        <w:spacing w:line="360" w:lineRule="auto"/>
        <w:ind w:firstLineChars="0"/>
        <w:jc w:val="left"/>
        <w:rPr>
          <w:rFonts w:ascii="宋体" w:hAnsi="宋体"/>
        </w:rPr>
      </w:pPr>
      <w:r>
        <w:rPr>
          <w:rFonts w:hint="eastAsia" w:ascii="宋体" w:hAnsi="宋体"/>
        </w:rPr>
        <w:t>台面左右倾角度：±20°</w:t>
      </w:r>
    </w:p>
    <w:p>
      <w:pPr>
        <w:pStyle w:val="7"/>
        <w:numPr>
          <w:ilvl w:val="0"/>
          <w:numId w:val="2"/>
        </w:numPr>
        <w:spacing w:line="360" w:lineRule="auto"/>
        <w:ind w:firstLineChars="0"/>
        <w:jc w:val="left"/>
        <w:rPr>
          <w:rFonts w:ascii="宋体" w:hAnsi="宋体"/>
        </w:rPr>
      </w:pPr>
      <w:r>
        <w:rPr>
          <w:rFonts w:hint="eastAsia" w:ascii="宋体" w:hAnsi="宋体"/>
        </w:rPr>
        <w:t>背板折转角度：+80°/-40°</w:t>
      </w:r>
    </w:p>
    <w:p>
      <w:pPr>
        <w:pStyle w:val="7"/>
        <w:numPr>
          <w:ilvl w:val="0"/>
          <w:numId w:val="2"/>
        </w:numPr>
        <w:spacing w:line="360" w:lineRule="auto"/>
        <w:ind w:firstLineChars="0"/>
        <w:jc w:val="left"/>
        <w:rPr>
          <w:rFonts w:ascii="宋体" w:hAnsi="宋体"/>
        </w:rPr>
      </w:pPr>
      <w:r>
        <w:rPr>
          <w:rFonts w:hint="eastAsia" w:ascii="宋体" w:hAnsi="宋体"/>
        </w:rPr>
        <w:t>腿板折转角度：+20°/-90°，外折角度≥90°</w:t>
      </w:r>
    </w:p>
    <w:p>
      <w:pPr>
        <w:pStyle w:val="7"/>
        <w:numPr>
          <w:ilvl w:val="0"/>
          <w:numId w:val="2"/>
        </w:numPr>
        <w:spacing w:line="360" w:lineRule="auto"/>
        <w:ind w:firstLineChars="0"/>
        <w:jc w:val="left"/>
        <w:rPr>
          <w:rFonts w:ascii="宋体" w:hAnsi="宋体"/>
        </w:rPr>
      </w:pPr>
      <w:r>
        <w:rPr>
          <w:rFonts w:hint="eastAsia" w:ascii="宋体" w:hAnsi="宋体"/>
        </w:rPr>
        <w:t>头板折转角度：+</w:t>
      </w:r>
      <w:r>
        <w:rPr>
          <w:rFonts w:ascii="宋体" w:hAnsi="宋体"/>
        </w:rPr>
        <w:t>40</w:t>
      </w:r>
      <w:r>
        <w:rPr>
          <w:rFonts w:hint="eastAsia" w:ascii="宋体" w:hAnsi="宋体"/>
        </w:rPr>
        <w:t>°/-</w:t>
      </w:r>
      <w:r>
        <w:rPr>
          <w:rFonts w:ascii="宋体" w:hAnsi="宋体"/>
        </w:rPr>
        <w:t>85</w:t>
      </w:r>
      <w:r>
        <w:rPr>
          <w:rFonts w:hint="eastAsia" w:ascii="宋体" w:hAnsi="宋体"/>
        </w:rPr>
        <w:t>°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rFonts w:ascii="宋体" w:hAnsi="宋体"/>
        </w:rPr>
      </w:pPr>
      <w:r>
        <w:rPr>
          <w:rFonts w:hint="eastAsia" w:ascii="宋体" w:hAnsi="宋体"/>
        </w:rPr>
        <w:t>基本配置：电动手术床主床, 配床垫，头板，分体式腿板，主机（包含背板，臀板），台柱应急控制面板，有线遥控器，托手架一对，麻醉屏架一个</w:t>
      </w:r>
    </w:p>
    <w:p>
      <w:pPr>
        <w:pStyle w:val="7"/>
        <w:spacing w:line="360" w:lineRule="auto"/>
        <w:ind w:left="420" w:firstLine="0" w:firstLineChars="0"/>
        <w:rPr>
          <w:rFonts w:ascii="宋体" w:hAnsi="宋体"/>
        </w:rPr>
      </w:pPr>
    </w:p>
    <w:p>
      <w:pPr>
        <w:spacing w:line="360" w:lineRule="auto"/>
        <w:jc w:val="left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  <w:lang w:val="en-US" w:eastAsia="zh-CN"/>
        </w:rPr>
        <w:t>注：</w:t>
      </w:r>
      <w:r>
        <w:rPr>
          <w:rFonts w:hint="eastAsia" w:ascii="宋体" w:hAnsi="宋体"/>
          <w:b/>
          <w:bCs/>
        </w:rPr>
        <w:t>技术指标需提供产品彩页或说明书做为佐证，不提供的即</w:t>
      </w:r>
      <w:r>
        <w:rPr>
          <w:rFonts w:hint="eastAsia" w:ascii="宋体" w:hAnsi="宋体"/>
          <w:b/>
          <w:bCs/>
          <w:lang w:val="en-US" w:eastAsia="zh-CN"/>
        </w:rPr>
        <w:t>星号项</w:t>
      </w:r>
      <w:r>
        <w:rPr>
          <w:rFonts w:hint="eastAsia" w:ascii="宋体" w:hAnsi="宋体"/>
          <w:b/>
          <w:bCs/>
        </w:rPr>
        <w:t>投标文件无效</w:t>
      </w:r>
      <w:r>
        <w:rPr>
          <w:rFonts w:hint="eastAsia" w:ascii="宋体" w:hAnsi="宋体"/>
          <w:b/>
          <w:bCs/>
          <w:lang w:eastAsia="zh-CN"/>
        </w:rPr>
        <w:t>，</w:t>
      </w:r>
      <w:r>
        <w:rPr>
          <w:rFonts w:hint="eastAsia" w:ascii="宋体" w:hAnsi="宋体"/>
          <w:b/>
          <w:bCs/>
          <w:lang w:val="en-US" w:eastAsia="zh-CN"/>
        </w:rPr>
        <w:t>非星号项不得分</w:t>
      </w:r>
      <w:r>
        <w:rPr>
          <w:rFonts w:hint="eastAsia" w:ascii="宋体" w:hAnsi="宋体"/>
          <w:b/>
          <w:bCs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CD1BD9"/>
    <w:multiLevelType w:val="multilevel"/>
    <w:tmpl w:val="3ACD1BD9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sz w:val="21"/>
        <w:szCs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7E7061"/>
    <w:multiLevelType w:val="multilevel"/>
    <w:tmpl w:val="7B7E706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0"/>
      <w:numFmt w:val="bullet"/>
      <w:lvlText w:val="★"/>
      <w:lvlJc w:val="left"/>
      <w:pPr>
        <w:ind w:left="780" w:hanging="360"/>
      </w:pPr>
      <w:rPr>
        <w:rFonts w:hint="eastAsia" w:ascii="宋体" w:hAnsi="宋体" w:eastAsia="宋体" w:cs="Times New Roman"/>
        <w:color w:val="FF0000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I1MTA0Y2U1NzBhMGNkMTIxYjZhNzg2YzIxZDU0NTIifQ=="/>
  </w:docVars>
  <w:rsids>
    <w:rsidRoot w:val="00275A1D"/>
    <w:rsid w:val="00041518"/>
    <w:rsid w:val="000D0A0E"/>
    <w:rsid w:val="001B2F07"/>
    <w:rsid w:val="0020007A"/>
    <w:rsid w:val="00275A1D"/>
    <w:rsid w:val="00337DCE"/>
    <w:rsid w:val="00367C6C"/>
    <w:rsid w:val="003D54EF"/>
    <w:rsid w:val="004F6846"/>
    <w:rsid w:val="00587932"/>
    <w:rsid w:val="006C090F"/>
    <w:rsid w:val="00734E17"/>
    <w:rsid w:val="00746C96"/>
    <w:rsid w:val="007A5FE5"/>
    <w:rsid w:val="007B7EB5"/>
    <w:rsid w:val="008757A1"/>
    <w:rsid w:val="0090772B"/>
    <w:rsid w:val="0091392C"/>
    <w:rsid w:val="009B565B"/>
    <w:rsid w:val="009C07BB"/>
    <w:rsid w:val="00A13EB2"/>
    <w:rsid w:val="00AB4206"/>
    <w:rsid w:val="00B74F9B"/>
    <w:rsid w:val="00C11774"/>
    <w:rsid w:val="00CA3237"/>
    <w:rsid w:val="00CD2037"/>
    <w:rsid w:val="00CE5F04"/>
    <w:rsid w:val="00D13BEA"/>
    <w:rsid w:val="00D54A82"/>
    <w:rsid w:val="00E12225"/>
    <w:rsid w:val="4A992EC1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99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列表段落1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851</Words>
  <Characters>896</Characters>
  <Lines>6</Lines>
  <Paragraphs>1</Paragraphs>
  <TotalTime>0</TotalTime>
  <ScaleCrop>false</ScaleCrop>
  <LinksUpToDate>false</LinksUpToDate>
  <CharactersWithSpaces>921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2024-03-11T07:42:00Z</dcterms:created>
  <dc:creator>Miyuki M.</dc:creator>
  <cp:lastModifiedBy>明</cp:lastModifiedBy>
  <dcterms:modified xsi:type="dcterms:W3CDTF">2024-07-05T02:51:20Z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7D3097FB3148470A9C32760F5B9B00B8_12</vt:lpwstr>
  </property>
</Properties>
</file>