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救灾多功能应急灯参数</w:t>
      </w:r>
    </w:p>
    <w:p>
      <w:pPr>
        <w:spacing w:line="500" w:lineRule="exact"/>
        <w:ind w:firstLine="640" w:firstLineChars="200"/>
        <w:jc w:val="left"/>
        <w:rPr>
          <w:rFonts w:ascii="宋体" w:hAnsi="宋体" w:eastAsia="宋体"/>
          <w:sz w:val="32"/>
          <w:szCs w:val="36"/>
        </w:rPr>
      </w:pPr>
    </w:p>
    <w:p>
      <w:pPr>
        <w:ind w:firstLine="640" w:firstLineChars="200"/>
        <w:rPr>
          <w:rFonts w:hint="eastAsia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</w:rPr>
        <w:t>应急灯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>使用方式：可悬挂、可手持、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6"/>
          <w:lang w:val="en-US" w:eastAsia="zh-CN"/>
        </w:rPr>
        <w:t>可吸铁。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输入充电：支持TYPE-C快速充电，支持太阳能充电。</w:t>
      </w:r>
    </w:p>
    <w:p>
      <w:pPr>
        <w:ind w:firstLine="640" w:firstLineChars="200"/>
        <w:rPr>
          <w:rFonts w:hint="default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输出供电：具备应急电源功能,USB输出接口，可给手机等电子设备应急供电。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电池容量：大于8000mAh。电量电量有百分比显示。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照明角度：支持多角度调节。</w:t>
      </w:r>
    </w:p>
    <w:p>
      <w:pPr>
        <w:ind w:firstLine="640" w:firstLineChars="200"/>
        <w:rPr>
          <w:rFonts w:hint="default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调光模式：支持多档、多色温调光。强光、暖光，红光闪烁模式。</w:t>
      </w:r>
    </w:p>
    <w:p>
      <w:pPr>
        <w:ind w:firstLine="640" w:firstLineChars="200"/>
        <w:rPr>
          <w:rFonts w:hint="default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防水等级：不低于IPX5。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 xml:space="preserve">最高光通量：≥ 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>600</w:t>
      </w:r>
      <w:r>
        <w:rPr>
          <w:rFonts w:hint="eastAsia" w:ascii="宋体" w:hAnsi="宋体" w:eastAsia="宋体"/>
          <w:sz w:val="32"/>
          <w:szCs w:val="36"/>
        </w:rPr>
        <w:t>Lm（流明）</w:t>
      </w:r>
    </w:p>
    <w:p>
      <w:pPr>
        <w:ind w:firstLine="640" w:firstLineChars="200"/>
        <w:rPr>
          <w:rFonts w:hint="default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续航时间：高亮度续航时间大于10小时，低亮度续航时间大于80小时。</w:t>
      </w:r>
    </w:p>
    <w:p>
      <w:pPr>
        <w:ind w:firstLine="640" w:firstLineChars="200"/>
        <w:rPr>
          <w:rFonts w:hint="default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配件：搭配充电器</w:t>
      </w:r>
    </w:p>
    <w:p>
      <w:pPr>
        <w:ind w:firstLine="640" w:firstLineChars="200"/>
        <w:rPr>
          <w:rFonts w:hint="eastAsia"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整体</w:t>
      </w:r>
      <w:r>
        <w:rPr>
          <w:rFonts w:hint="eastAsia" w:ascii="宋体" w:hAnsi="宋体" w:eastAsia="宋体"/>
          <w:sz w:val="32"/>
          <w:szCs w:val="36"/>
        </w:rPr>
        <w:t>使用寿命：≥5年</w:t>
      </w:r>
    </w:p>
    <w:p>
      <w:pPr>
        <w:ind w:firstLine="640" w:firstLineChars="200"/>
        <w:rPr>
          <w:rFonts w:hint="eastAsia" w:ascii="宋体" w:hAnsi="宋体" w:eastAsia="宋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C8"/>
    <w:rsid w:val="00330664"/>
    <w:rsid w:val="0059539C"/>
    <w:rsid w:val="00A65CC8"/>
    <w:rsid w:val="00C34E76"/>
    <w:rsid w:val="00D6078F"/>
    <w:rsid w:val="00E0680A"/>
    <w:rsid w:val="00E354FB"/>
    <w:rsid w:val="00E70727"/>
    <w:rsid w:val="00F95A6F"/>
    <w:rsid w:val="213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2023-05-22T01:53:00Z</dcterms:created>
  <dc:creator>陈 广馨</dc:creator>
  <cp:lastModifiedBy>a</cp:lastModifiedBy>
  <dcterms:modified xsi:type="dcterms:W3CDTF">2023-06-01T16:27:52Z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