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pPr>
      <w:r>
        <w:rPr>
          <w:rFonts w:hint="eastAsia" w:ascii="宋体" w:hAnsi="宋体" w:eastAsia="宋体" w:cs="宋体"/>
          <w:b/>
          <w:bCs/>
          <w:sz w:val="28"/>
          <w:szCs w:val="28"/>
          <w:lang w:val="en-US" w:eastAsia="zh-CN"/>
        </w:rPr>
        <w:t>一、医院管理信息系统技术参数要求</w:t>
      </w:r>
    </w:p>
    <w:tbl>
      <w:tblPr>
        <w:tblStyle w:val="4"/>
        <w:tblW w:w="10236"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tcPr>
          <w:p>
            <w:pPr>
              <w:rPr>
                <w:rFonts w:hint="eastAsia" w:ascii="宋体" w:hAnsi="宋体" w:eastAsia="宋体" w:cs="宋体"/>
                <w:sz w:val="21"/>
                <w:szCs w:val="21"/>
              </w:rPr>
            </w:pPr>
            <w:r>
              <w:rPr>
                <w:rFonts w:hint="eastAsia" w:ascii="宋体" w:hAnsi="宋体" w:eastAsia="宋体" w:cs="宋体"/>
                <w:sz w:val="21"/>
                <w:szCs w:val="21"/>
              </w:rPr>
              <w:t>系统名称</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功能（模块）名称</w:t>
            </w:r>
          </w:p>
        </w:tc>
        <w:tc>
          <w:tcPr>
            <w:tcW w:w="6263" w:type="dxa"/>
          </w:tcPr>
          <w:p>
            <w:pPr>
              <w:rPr>
                <w:rFonts w:hint="eastAsia" w:ascii="宋体" w:hAnsi="宋体" w:eastAsia="宋体" w:cs="宋体"/>
                <w:sz w:val="21"/>
                <w:szCs w:val="21"/>
                <w:lang w:eastAsia="zh-CN"/>
              </w:rPr>
            </w:pPr>
            <w:r>
              <w:rPr>
                <w:rFonts w:hint="eastAsia" w:ascii="宋体" w:hAnsi="宋体" w:eastAsia="宋体" w:cs="宋体"/>
                <w:sz w:val="21"/>
                <w:szCs w:val="21"/>
              </w:rPr>
              <w:t>功能</w:t>
            </w:r>
            <w:r>
              <w:rPr>
                <w:rFonts w:hint="eastAsia" w:ascii="宋体" w:hAnsi="宋体" w:eastAsia="宋体" w:cs="宋体"/>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门（急）诊挂号管理系统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挂号排号表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根据诊别、科别、号别、医生建立挂号排号信息，支持专家号、专科号的限额手工减少功能。支持挂号票的补打功能。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门（急）诊挂号</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支持多种挂号方式（包括简易挂号、完整挂号），支持医保、公费、自费、本院、合作单位多种身份的病人挂号，支持现金、刷卡、记账等多种收费方式，挂号费用结算及报表统计功能。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预约挂号</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辅助医院门急诊挂号处工作的便捷系统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并以</w:t>
            </w:r>
            <w:r>
              <w:rPr>
                <w:rFonts w:hint="eastAsia" w:ascii="宋体" w:hAnsi="宋体" w:eastAsia="宋体" w:cs="宋体"/>
                <w:sz w:val="21"/>
                <w:szCs w:val="21"/>
              </w:rPr>
              <w:t>建立病人唯一标识码、实现提前预约挂号、避免病人排队费时费力、提高挂号工作效率和服务质量是其主要目标。功能</w:t>
            </w:r>
            <w:r>
              <w:rPr>
                <w:rFonts w:hint="eastAsia" w:ascii="宋体" w:hAnsi="宋体" w:eastAsia="宋体" w:cs="宋体"/>
                <w:sz w:val="21"/>
                <w:szCs w:val="21"/>
                <w:lang w:val="en-US" w:eastAsia="zh-CN"/>
              </w:rPr>
              <w:t>需</w:t>
            </w:r>
            <w:r>
              <w:rPr>
                <w:rFonts w:hint="eastAsia" w:ascii="宋体" w:hAnsi="宋体" w:eastAsia="宋体" w:cs="宋体"/>
                <w:sz w:val="21"/>
                <w:szCs w:val="21"/>
              </w:rPr>
              <w:t>包括预约医生排号管理、预约信息登记管理、用户信息修改管理、预约信息查询管理、预约统计分析管理等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 xml:space="preserve">挂号人次统计表 </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统计一段时间内医生的挂号情况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 xml:space="preserve">挂号结账 </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挂号操作员日结算，统计挂号、退号金额及人次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门（急）诊划价收费管理系统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门（急）诊划价收费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支持划价收费一体化</w:t>
            </w:r>
            <w:r>
              <w:rPr>
                <w:rFonts w:hint="eastAsia" w:ascii="宋体" w:hAnsi="宋体" w:eastAsia="宋体" w:cs="宋体"/>
                <w:sz w:val="21"/>
                <w:szCs w:val="21"/>
                <w:lang w:val="en-US" w:eastAsia="zh-CN"/>
              </w:rPr>
              <w:t>及</w:t>
            </w:r>
            <w:r>
              <w:rPr>
                <w:rFonts w:hint="eastAsia" w:ascii="宋体" w:hAnsi="宋体" w:eastAsia="宋体" w:cs="宋体"/>
                <w:sz w:val="21"/>
                <w:szCs w:val="21"/>
              </w:rPr>
              <w:t>分别处理功能，</w:t>
            </w:r>
            <w:r>
              <w:rPr>
                <w:rFonts w:hint="eastAsia" w:ascii="宋体" w:hAnsi="宋体" w:eastAsia="宋体" w:cs="宋体"/>
                <w:sz w:val="21"/>
                <w:szCs w:val="21"/>
                <w:lang w:val="en-US" w:eastAsia="zh-CN"/>
              </w:rPr>
              <w:t>可</w:t>
            </w:r>
            <w:r>
              <w:rPr>
                <w:rFonts w:hint="eastAsia" w:ascii="宋体" w:hAnsi="宋体" w:eastAsia="宋体" w:cs="宋体"/>
                <w:sz w:val="21"/>
                <w:szCs w:val="21"/>
              </w:rPr>
              <w:t>自动获取或直接录入收费信息（包括患者姓名、病历号、结算类别、医疗类别、医生编码，开处方科室名称、药品／诊疗项目名称、数量等），</w:t>
            </w:r>
            <w:r>
              <w:rPr>
                <w:rFonts w:hint="eastAsia" w:ascii="宋体" w:hAnsi="宋体" w:eastAsia="宋体" w:cs="宋体"/>
                <w:sz w:val="21"/>
                <w:szCs w:val="21"/>
                <w:lang w:val="en-US" w:eastAsia="zh-CN"/>
              </w:rPr>
              <w:t>并需</w:t>
            </w:r>
            <w:r>
              <w:rPr>
                <w:rFonts w:hint="eastAsia" w:ascii="宋体" w:hAnsi="宋体" w:eastAsia="宋体" w:cs="宋体"/>
                <w:sz w:val="21"/>
                <w:szCs w:val="21"/>
              </w:rPr>
              <w:t>支持多种结算方式（自费、公费、医保等）、支持自动找零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门（急）诊收费红票</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退费可以录入门诊发票号选择药品或非药品进行退费，可以选择全部退费或者部分退费.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门（急）诊收费结账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系统功能需实现</w:t>
            </w:r>
            <w:r>
              <w:rPr>
                <w:rFonts w:hint="eastAsia" w:ascii="宋体" w:hAnsi="宋体" w:eastAsia="宋体" w:cs="宋体"/>
                <w:sz w:val="21"/>
                <w:szCs w:val="21"/>
              </w:rPr>
              <w:t>收款员收费进行结存并打印日结报表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门（急）诊收费结账统计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系统功能需</w:t>
            </w:r>
            <w:r>
              <w:rPr>
                <w:rFonts w:hint="eastAsia" w:ascii="宋体" w:hAnsi="宋体" w:eastAsia="宋体" w:cs="宋体"/>
                <w:sz w:val="21"/>
                <w:szCs w:val="21"/>
              </w:rPr>
              <w:t>支持支票与现金等多种收费方式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支持按会计科目及收费类型等方式汇总报账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票据号设置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按实际使用纸质票据号设置，避免发票滥用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门（急）诊补单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针对停电、服务器宕机等突发情况，可在恢复后参照纸质收费进行费用补录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门诊发票使用查询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对已收费的单据可根据自定义进行按收费员或按发票号查询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药房管理系统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窗口发药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可实现自动发药功能，门诊发药可进行处方和输液单的打印功能。病人处方收费后，发药管理模块根据病人ID号自动调出病人多个已收费单据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窗口退药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显示带退药品信息，选择药品进行退药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病区摆药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可自定义设定各种类型的摆药单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病区退药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系统功能需提供</w:t>
            </w:r>
            <w:r>
              <w:rPr>
                <w:rFonts w:hint="eastAsia" w:ascii="宋体" w:hAnsi="宋体" w:eastAsia="宋体" w:cs="宋体"/>
                <w:sz w:val="21"/>
                <w:szCs w:val="21"/>
              </w:rPr>
              <w:t>录入患者住院号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手工摆药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系统提供</w:t>
            </w:r>
            <w:r>
              <w:rPr>
                <w:rFonts w:hint="eastAsia" w:ascii="宋体" w:hAnsi="宋体" w:eastAsia="宋体" w:cs="宋体"/>
                <w:sz w:val="21"/>
                <w:szCs w:val="21"/>
              </w:rPr>
              <w:t>药房发药人员录入患者的发票号（或者病历号、处方号）显示当前处方的药品，进行发药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药品请领单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药房</w:t>
            </w:r>
            <w:r>
              <w:rPr>
                <w:rFonts w:hint="eastAsia" w:ascii="宋体" w:hAnsi="宋体" w:eastAsia="宋体" w:cs="宋体"/>
                <w:sz w:val="21"/>
                <w:szCs w:val="21"/>
                <w:lang w:val="en-US" w:eastAsia="zh-CN"/>
              </w:rPr>
              <w:t>需</w:t>
            </w:r>
            <w:r>
              <w:rPr>
                <w:rFonts w:hint="eastAsia" w:ascii="宋体" w:hAnsi="宋体" w:eastAsia="宋体" w:cs="宋体"/>
                <w:sz w:val="21"/>
                <w:szCs w:val="21"/>
              </w:rPr>
              <w:t>根据限量提醒进行药品自主向药库请领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药品入库单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根据药库发出的相关出库单进行本单位内药品入库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药品出库单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支持自选出库类型，如科室用药、备用药等方式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药品报损单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支持自定义录入损耗药品数量信息等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药品部门限量设置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支持设置常用药数量，</w:t>
            </w:r>
            <w:r>
              <w:rPr>
                <w:rFonts w:hint="eastAsia" w:ascii="宋体" w:hAnsi="宋体" w:eastAsia="宋体" w:cs="宋体"/>
                <w:sz w:val="21"/>
                <w:szCs w:val="21"/>
                <w:lang w:val="en-US" w:eastAsia="zh-CN"/>
              </w:rPr>
              <w:t>可</w:t>
            </w:r>
            <w:r>
              <w:rPr>
                <w:rFonts w:hint="eastAsia" w:ascii="宋体" w:hAnsi="宋体" w:eastAsia="宋体" w:cs="宋体"/>
                <w:sz w:val="21"/>
                <w:szCs w:val="21"/>
              </w:rPr>
              <w:t>及时进行请领单报备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药品限量报警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查询库存不足药品，</w:t>
            </w:r>
            <w:r>
              <w:rPr>
                <w:rFonts w:hint="eastAsia" w:ascii="宋体" w:hAnsi="宋体" w:eastAsia="宋体" w:cs="宋体"/>
                <w:sz w:val="21"/>
                <w:szCs w:val="21"/>
                <w:lang w:val="en-US" w:eastAsia="zh-CN"/>
              </w:rPr>
              <w:t>可</w:t>
            </w:r>
            <w:r>
              <w:rPr>
                <w:rFonts w:hint="eastAsia" w:ascii="宋体" w:hAnsi="宋体" w:eastAsia="宋体" w:cs="宋体"/>
                <w:sz w:val="21"/>
                <w:szCs w:val="21"/>
              </w:rPr>
              <w:t>及时补入或调剂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药品过期报警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支持查询有效期将近药品，及时处理效期药品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药品盘点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预盘点，按库位盘点，批次盘点等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门诊医生工作站系统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门诊医生站</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一站集成门诊医生所需各种单据，可通过模糊查询病人基本情况和病情病史，自动和反馈用药、治疗、检查、手术等医嘱的开立、计价和执行情况和结果</w:t>
            </w:r>
            <w:r>
              <w:rPr>
                <w:rFonts w:hint="eastAsia" w:ascii="宋体" w:hAnsi="宋体" w:eastAsia="宋体" w:cs="宋体"/>
                <w:sz w:val="21"/>
                <w:szCs w:val="21"/>
                <w:lang w:eastAsia="zh-CN"/>
              </w:rPr>
              <w:t>。</w:t>
            </w:r>
            <w:r>
              <w:rPr>
                <w:rFonts w:hint="eastAsia" w:ascii="宋体" w:hAnsi="宋体" w:eastAsia="宋体" w:cs="宋体"/>
                <w:b/>
                <w:bCs/>
                <w:sz w:val="21"/>
                <w:szCs w:val="21"/>
              </w:rPr>
              <w:t>支</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rPr>
              <w:t>史病人处方调阅和复制功能。</w:t>
            </w:r>
            <w:r>
              <w:rPr>
                <w:rFonts w:hint="eastAsia" w:ascii="宋体" w:hAnsi="宋体" w:eastAsia="宋体" w:cs="宋体"/>
                <w:sz w:val="21"/>
                <w:szCs w:val="21"/>
              </w:rPr>
              <w:t>提供医生详实记录病人诊疗过程的病程书写功能。提供模板管理等辅助手段。</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rPr>
              <w:t>门诊病历首页可直接打印粘贴在病人病历本上，减少医生再次录入。</w:t>
            </w:r>
            <w:r>
              <w:rPr>
                <w:rFonts w:hint="eastAsia" w:ascii="宋体" w:hAnsi="宋体" w:eastAsia="宋体" w:cs="宋体"/>
                <w:sz w:val="21"/>
                <w:szCs w:val="21"/>
              </w:rPr>
              <w:t>提供开检查申请单、化验申请单的功能及相应的辅助录入手段</w:t>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rPr>
              <w:t>开检验检查项目时可直接选用套餐。</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rPr>
              <w:t>诊断、药品、检验、检查等信息可进行科室常用或个人常用区分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门诊专用字典</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针对病史等进行自定义模板项目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协定处方</w:t>
            </w:r>
          </w:p>
        </w:tc>
        <w:tc>
          <w:tcPr>
            <w:tcW w:w="6263" w:type="dxa"/>
          </w:tcPr>
          <w:p>
            <w:pPr>
              <w:rPr>
                <w:rFonts w:hint="eastAsia" w:ascii="宋体" w:hAnsi="宋体" w:eastAsia="宋体" w:cs="宋体"/>
                <w:b/>
                <w:bCs/>
                <w:sz w:val="21"/>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lang w:val="en-US" w:eastAsia="zh-CN"/>
              </w:rPr>
              <w:t>系统需</w:t>
            </w:r>
            <w:r>
              <w:rPr>
                <w:rFonts w:hint="eastAsia" w:ascii="宋体" w:hAnsi="宋体" w:eastAsia="宋体" w:cs="宋体"/>
                <w:b/>
                <w:bCs/>
                <w:sz w:val="21"/>
                <w:szCs w:val="21"/>
              </w:rPr>
              <w:t>支持医师协定处方自定义设置，分科室过滤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门诊日志</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可根据发热情况进行检索，可进行传染病上报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住院登记管理系统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住院登记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住院登记</w:t>
            </w:r>
            <w:r>
              <w:rPr>
                <w:rFonts w:hint="eastAsia" w:ascii="宋体" w:hAnsi="宋体" w:eastAsia="宋体" w:cs="宋体"/>
                <w:sz w:val="21"/>
                <w:szCs w:val="21"/>
                <w:lang w:val="en-US" w:eastAsia="zh-CN"/>
              </w:rPr>
              <w:t>功能</w:t>
            </w:r>
            <w:r>
              <w:rPr>
                <w:rFonts w:hint="eastAsia" w:ascii="宋体" w:hAnsi="宋体" w:eastAsia="宋体" w:cs="宋体"/>
                <w:sz w:val="21"/>
                <w:szCs w:val="21"/>
              </w:rPr>
              <w:t>，包括提供病人住院单（住院记录）的录入、查询、修改等功能。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住院病人档案管理</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空床情况</w:t>
            </w:r>
            <w:r>
              <w:rPr>
                <w:rFonts w:hint="eastAsia" w:ascii="宋体" w:hAnsi="宋体" w:eastAsia="宋体" w:cs="宋体"/>
                <w:sz w:val="21"/>
                <w:szCs w:val="21"/>
                <w:lang w:val="en-US" w:eastAsia="zh-CN"/>
              </w:rPr>
              <w:t>显示</w:t>
            </w:r>
            <w:r>
              <w:rPr>
                <w:rFonts w:hint="eastAsia" w:ascii="宋体" w:hAnsi="宋体" w:eastAsia="宋体" w:cs="宋体"/>
                <w:sz w:val="21"/>
                <w:szCs w:val="21"/>
              </w:rPr>
              <w:t>，按病人的登记时间、病情、身份、排队次序等，辅助选择入院病人。录入患者住院号，检索患者的基本信息，供操作人修改。注意只能修改患者姓名、出生日期、民族、籍贯等基本信息</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出院病人召回</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出院召回</w:t>
            </w:r>
            <w:r>
              <w:rPr>
                <w:rFonts w:hint="eastAsia" w:ascii="宋体" w:hAnsi="宋体" w:eastAsia="宋体" w:cs="宋体"/>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出院病人查询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对已出院患者可按出院时间、出院科室等条件自定义查询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住院收费管理系统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住院预交金收费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住院患者预交金的收取，返还，补打等,提供多种支付方式, 打印预交金收据凭证。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住院收费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住院患者实际费用的收取，返还，补打等,提供多种支付方式, 打印发票收据凭证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住院收费红票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对于退费申请进行退费确认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住院收费结账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收款员按时间点结账，</w:t>
            </w:r>
            <w:r>
              <w:rPr>
                <w:rFonts w:hint="eastAsia" w:ascii="宋体" w:hAnsi="宋体" w:eastAsia="宋体" w:cs="宋体"/>
                <w:sz w:val="21"/>
                <w:szCs w:val="21"/>
                <w:lang w:val="en-US" w:eastAsia="zh-CN"/>
              </w:rPr>
              <w:t>并</w:t>
            </w:r>
            <w:r>
              <w:rPr>
                <w:rFonts w:hint="eastAsia" w:ascii="宋体" w:hAnsi="宋体" w:eastAsia="宋体" w:cs="宋体"/>
                <w:sz w:val="21"/>
                <w:szCs w:val="21"/>
              </w:rPr>
              <w:t>支持按支付方式等条件汇总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住院计价单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支持三种录入方式：集中式录入、分布式录入、医嘱计价。发生费用后，集中式计价与分散式记价双轨并行的模式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中途结算</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支持自费患者中途结算；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病人费用报警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可分别按全院,病区,科室,个人,合同单位和时间段设置警戒线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出院未结算病人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查询统计出院未结算患者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住院核算单</w:t>
            </w:r>
          </w:p>
        </w:tc>
        <w:tc>
          <w:tcPr>
            <w:tcW w:w="6263"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患者费用查询</w:t>
            </w:r>
            <w:r>
              <w:rPr>
                <w:rFonts w:hint="eastAsia" w:ascii="宋体" w:hAnsi="宋体" w:eastAsia="宋体" w:cs="宋体"/>
                <w:sz w:val="21"/>
                <w:szCs w:val="21"/>
                <w:lang w:eastAsia="zh-CN"/>
              </w:rPr>
              <w:t>、</w:t>
            </w:r>
            <w:r>
              <w:rPr>
                <w:rFonts w:hint="eastAsia" w:ascii="宋体" w:hAnsi="宋体" w:eastAsia="宋体" w:cs="宋体"/>
                <w:sz w:val="21"/>
                <w:szCs w:val="21"/>
              </w:rPr>
              <w:t>在院患者日清单</w:t>
            </w:r>
            <w:r>
              <w:rPr>
                <w:rFonts w:hint="eastAsia" w:ascii="宋体" w:hAnsi="宋体" w:eastAsia="宋体" w:cs="宋体"/>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自动计价设置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设置如空调费、取暖费等临时费用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住院医生工作站系统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医师工作台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可查询病人基本情况和病情病史，反馈用药、治疗、检查、手术等医嘱的开立、计价和执行情况和结果</w:t>
            </w:r>
            <w:r>
              <w:rPr>
                <w:rFonts w:hint="eastAsia" w:ascii="宋体" w:hAnsi="宋体" w:eastAsia="宋体" w:cs="宋体"/>
                <w:sz w:val="21"/>
                <w:szCs w:val="21"/>
                <w:lang w:eastAsia="zh-CN"/>
              </w:rPr>
              <w:t>。</w:t>
            </w:r>
            <w:r>
              <w:rPr>
                <w:rFonts w:hint="eastAsia" w:ascii="宋体" w:hAnsi="宋体" w:eastAsia="宋体" w:cs="宋体"/>
                <w:sz w:val="21"/>
                <w:szCs w:val="21"/>
              </w:rPr>
              <w:t>提供医生详实记录病人诊疗过程的病程书写功能。提供模板管理等辅助手段。提供开检查申请单、化验申请单的功能及相应的辅助录入手段。</w:t>
            </w:r>
            <w:r>
              <w:rPr>
                <w:rFonts w:hint="eastAsia" w:ascii="宋体" w:hAnsi="宋体" w:eastAsia="宋体" w:cs="宋体"/>
                <w:sz w:val="21"/>
                <w:szCs w:val="21"/>
                <w:lang w:val="en-US" w:eastAsia="zh-CN"/>
              </w:rPr>
              <w:t>提供</w:t>
            </w:r>
            <w:r>
              <w:rPr>
                <w:rFonts w:hint="eastAsia" w:ascii="宋体" w:hAnsi="宋体" w:eastAsia="宋体" w:cs="宋体"/>
                <w:sz w:val="21"/>
                <w:szCs w:val="21"/>
              </w:rPr>
              <w:t>图像浏览与处理功能。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检验申请单打印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系统需自动</w:t>
            </w:r>
            <w:r>
              <w:rPr>
                <w:rFonts w:hint="eastAsia" w:ascii="宋体" w:hAnsi="宋体" w:eastAsia="宋体" w:cs="宋体"/>
                <w:sz w:val="21"/>
                <w:szCs w:val="21"/>
              </w:rPr>
              <w:t>连接LIS系统，可在医生站直接申请打印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检查申请单打印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系统需自动</w:t>
            </w:r>
            <w:r>
              <w:rPr>
                <w:rFonts w:hint="eastAsia" w:ascii="宋体" w:hAnsi="宋体" w:eastAsia="宋体" w:cs="宋体"/>
                <w:sz w:val="21"/>
                <w:szCs w:val="21"/>
              </w:rPr>
              <w:t>连接PACS系统，可在医生站直接申请打印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医嘱单打印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支持医嘱续打，长期、临时分开打印，调整页码等功能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出院医嘱打印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支持对已出院患者医嘱进行选择和打印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床位一览表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支持对病区内患者实现按床位查询、管理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收治病人查询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支持对主治、经治病人进行条件检索、查询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住院草药录入</w:t>
            </w:r>
          </w:p>
        </w:tc>
        <w:tc>
          <w:tcPr>
            <w:tcW w:w="6263"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按草药处方进行录入，自动插入医嘱</w:t>
            </w:r>
            <w:r>
              <w:rPr>
                <w:rFonts w:hint="eastAsia" w:ascii="宋体" w:hAnsi="宋体" w:eastAsia="宋体" w:cs="宋体"/>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医嘱模板</w:t>
            </w:r>
          </w:p>
        </w:tc>
        <w:tc>
          <w:tcPr>
            <w:tcW w:w="6263" w:type="dxa"/>
          </w:tcPr>
          <w:p>
            <w:pP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lang w:val="en-US" w:eastAsia="zh-CN"/>
              </w:rPr>
              <w:t>系统需</w:t>
            </w:r>
            <w:r>
              <w:rPr>
                <w:rFonts w:hint="eastAsia" w:ascii="宋体" w:hAnsi="宋体" w:eastAsia="宋体" w:cs="宋体"/>
                <w:b/>
                <w:bCs/>
                <w:sz w:val="21"/>
                <w:szCs w:val="21"/>
              </w:rPr>
              <w:t>支持可将选定的药品、非药品、诊疗项目等设置成套餐并储存为个人、科室或者全院使用的套餐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住院护士工作站系统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换床管理</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具有病区床位使用情况一览表，病床信息包括：显示床号、住院号、姓名、性别、年龄、诊断、病情状况、护理等级、饮食情况、费用情况、过敏情况等。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病人新入科</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给新住院的患者或者他科转入的患者分配病床，安排住院医师、主治医师、主任医师、责任护士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医嘱校对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对新开立的医嘱进行审核，临时医嘱审核后产生执行数据，并发送到药房、医技等终端部门。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病区摆药</w:t>
            </w:r>
          </w:p>
        </w:tc>
        <w:tc>
          <w:tcPr>
            <w:tcW w:w="6263" w:type="dxa"/>
          </w:tcPr>
          <w:p>
            <w:pP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lang w:val="en-US" w:eastAsia="zh-CN"/>
              </w:rPr>
              <w:t>系统需</w:t>
            </w:r>
            <w:r>
              <w:rPr>
                <w:rFonts w:hint="eastAsia" w:ascii="宋体" w:hAnsi="宋体" w:eastAsia="宋体" w:cs="宋体"/>
                <w:b/>
                <w:bCs/>
                <w:sz w:val="21"/>
                <w:szCs w:val="21"/>
              </w:rPr>
              <w:t>实现临床医嘱表达需要与自动划价处理的统一,提供按医嘱或按摆药单进行划价的模式选择。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病区手工摆药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按床号单人补充摆药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治疗费用提交</w:t>
            </w:r>
          </w:p>
        </w:tc>
        <w:tc>
          <w:tcPr>
            <w:tcW w:w="6263" w:type="dxa"/>
          </w:tcPr>
          <w:p>
            <w:pP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1"/>
                <w:szCs w:val="21"/>
                <w:lang w:val="en-US" w:eastAsia="zh-CN"/>
              </w:rPr>
              <w:t>系统需</w:t>
            </w:r>
            <w:r>
              <w:rPr>
                <w:rFonts w:hint="eastAsia" w:ascii="宋体" w:hAnsi="宋体" w:eastAsia="宋体" w:cs="宋体"/>
                <w:sz w:val="21"/>
                <w:szCs w:val="21"/>
              </w:rPr>
              <w:t>提供医嘱的录入和对应计价项目的录入，按病人进行医嘱校对、作废，并能打印病人长期（临时）医嘱单，</w:t>
            </w:r>
            <w:r>
              <w:rPr>
                <w:rFonts w:hint="eastAsia" w:ascii="宋体" w:hAnsi="宋体" w:eastAsia="宋体" w:cs="宋体"/>
                <w:b/>
                <w:bCs/>
                <w:sz w:val="21"/>
                <w:szCs w:val="21"/>
              </w:rPr>
              <w:t>完成医嘱校对同时可直接进行耗材添加并根据医嘱自动滚动记账。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病区退费</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手工输入住院患者所发生的费用，具有单项费用录入和复合项目、组套项目费用录入功能选择。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病区退药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进行不需药品退还；对患者已退药品进行查询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出院通知</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对已完成医嘱并且核对费用无误的患者可以进行出院通知操作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住院日清单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提供准确的一日清单。</w:t>
            </w:r>
            <w:r>
              <w:rPr>
                <w:rFonts w:hint="eastAsia" w:ascii="宋体" w:hAnsi="宋体" w:eastAsia="宋体" w:cs="宋体"/>
                <w:sz w:val="21"/>
                <w:szCs w:val="21"/>
                <w:lang w:val="en-US" w:eastAsia="zh-CN"/>
              </w:rPr>
              <w:t>并</w:t>
            </w:r>
            <w:r>
              <w:rPr>
                <w:rFonts w:hint="eastAsia" w:ascii="宋体" w:hAnsi="宋体" w:eastAsia="宋体" w:cs="宋体"/>
                <w:sz w:val="21"/>
                <w:szCs w:val="21"/>
              </w:rPr>
              <w:t>提供查询病人欠费情况，并打印催缴通知单。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药品执行单打印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具有按用法不同打印各种不同的药品执行单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项目执行单打印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具有按用法不同打印各种不同的医嘱执行单、巡回单、输液卡等单据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医嘱单打印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可对医嘱进行全打、续打等操作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出院医嘱打印</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可对已出院患者的医嘱单查询、补打等操作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在院病人查询</w:t>
            </w:r>
          </w:p>
        </w:tc>
        <w:tc>
          <w:tcPr>
            <w:tcW w:w="6263" w:type="dxa"/>
          </w:tcPr>
          <w:p>
            <w:pP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1"/>
                <w:szCs w:val="21"/>
                <w:lang w:val="en-US" w:eastAsia="zh-CN"/>
              </w:rPr>
              <w:t>系统需</w:t>
            </w:r>
            <w:r>
              <w:rPr>
                <w:rFonts w:hint="eastAsia" w:ascii="宋体" w:hAnsi="宋体" w:eastAsia="宋体" w:cs="宋体"/>
                <w:sz w:val="21"/>
                <w:szCs w:val="21"/>
              </w:rPr>
              <w:t>提供直观的床位一览表，可以看出病人的基本信息，费病用情况、当前病情、护理级别等信息，</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sz w:val="21"/>
                <w:szCs w:val="21"/>
              </w:rPr>
              <w:t>还可根据颜色</w:t>
            </w:r>
            <w:r>
              <w:rPr>
                <w:rFonts w:hint="eastAsia" w:ascii="宋体" w:hAnsi="宋体" w:eastAsia="宋体" w:cs="宋体"/>
                <w:b/>
                <w:bCs/>
                <w:sz w:val="21"/>
                <w:szCs w:val="21"/>
                <w:lang w:val="en-US" w:eastAsia="zh-CN"/>
              </w:rPr>
              <w:t>及</w:t>
            </w:r>
            <w:r>
              <w:rPr>
                <w:rFonts w:hint="eastAsia" w:ascii="宋体" w:hAnsi="宋体" w:eastAsia="宋体" w:cs="宋体"/>
                <w:b/>
                <w:bCs/>
                <w:sz w:val="21"/>
                <w:szCs w:val="21"/>
              </w:rPr>
              <w:t>声音提示有未校对医嘱、停止医嘱、是否欠费等及时情况。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住院病人登记本</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查询患者入院期间所发生费用进行查询，其中包括预交金、药品明细、非药品明细、费用汇总信息、结算信息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病人转入</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给患者填写转入申请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病人转出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给患者填写转出申请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住院核算单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显示、查询患者在院期间发生的费用明细、时间、科室、执行人等信息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床位档案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查询床位的床位等级、床位费、床位编制、使用状态、护理组以及对加床的维护。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药库管理系统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药品基础信息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提供药品字典库维护功能：可以维护如名称、厂家、产地、规格、等级、类别、价格形式、用法、用量、频次、药理、批文信息、供货商、招标信息等，</w:t>
            </w:r>
            <w:r>
              <w:rPr>
                <w:rFonts w:hint="eastAsia" w:ascii="宋体" w:hAnsi="宋体" w:eastAsia="宋体" w:cs="宋体"/>
                <w:sz w:val="21"/>
                <w:szCs w:val="21"/>
                <w:lang w:val="en-US" w:eastAsia="zh-CN"/>
              </w:rPr>
              <w:t>并</w:t>
            </w:r>
            <w:r>
              <w:rPr>
                <w:rFonts w:hint="eastAsia" w:ascii="宋体" w:hAnsi="宋体" w:eastAsia="宋体" w:cs="宋体"/>
                <w:sz w:val="21"/>
                <w:szCs w:val="21"/>
              </w:rPr>
              <w:t>支持多种别名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药品用法信息</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维护药品管理中常用的基础数据，如最小单位、包装单位、剂型、剂量单位、药品性质、存储条件等。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厂商档案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维护药品常用的生产厂家信息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供应商档案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维护药品常用的供货公司信息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药品档案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根据基础信息及采购批次生成药品批次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采购入库单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制定采购计划，</w:t>
            </w:r>
            <w:r>
              <w:rPr>
                <w:rFonts w:hint="eastAsia" w:ascii="宋体" w:hAnsi="宋体" w:eastAsia="宋体" w:cs="宋体"/>
                <w:sz w:val="21"/>
                <w:szCs w:val="21"/>
                <w:lang w:val="en-US" w:eastAsia="zh-CN"/>
              </w:rPr>
              <w:t>可</w:t>
            </w:r>
            <w:r>
              <w:rPr>
                <w:rFonts w:hint="eastAsia" w:ascii="宋体" w:hAnsi="宋体" w:eastAsia="宋体" w:cs="宋体"/>
                <w:sz w:val="21"/>
                <w:szCs w:val="21"/>
              </w:rPr>
              <w:t>根据制定的入库计划，生成采购计划。可以修改计划入库数量，并且可以拆分在不同的供货公司采购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采购退货单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根据已采购库存可以按采购单进行退货操作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药品出库单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支持科室领药出库、院外调拨、库内近期药品退货、库内滞销药品退货、退药确认等出库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药品入库单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多种不同的入库类型，如正常入库、发票入库、核准入库、特殊入库、入库退货等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药品盘点单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可对药库药品库存进行帐盘、实盘、调整，并可生成损益单等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药品报损单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以批次管理为模式，对药品的入库、库存和出库进行管理，对积压药品以及呆滞药品提供报损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药品调价单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提供库存盘点，调价管理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药品部门限量设置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维护药品每月的累积用量限制，并提供不受限账户维护功能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药品过期报警</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提供药品的有效期管理、可统计过期药品的品种数和金额，并有库存量提示功能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药品出入设置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出入库科室维护(出库目标科室、入库来源)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药库库存查询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维护各个库房的管理属性</w:t>
            </w:r>
            <w:r>
              <w:rPr>
                <w:rFonts w:hint="eastAsia" w:ascii="宋体" w:hAnsi="宋体" w:eastAsia="宋体" w:cs="宋体"/>
                <w:sz w:val="21"/>
                <w:szCs w:val="21"/>
                <w:lang w:val="en-US" w:eastAsia="zh-CN"/>
              </w:rPr>
              <w:t>功能</w:t>
            </w:r>
            <w:r>
              <w:rPr>
                <w:rFonts w:hint="eastAsia" w:ascii="宋体" w:hAnsi="宋体" w:eastAsia="宋体" w:cs="宋体"/>
                <w:sz w:val="21"/>
                <w:szCs w:val="21"/>
              </w:rPr>
              <w:t>，如是否管库存、是否按批号管理等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病案</w:t>
            </w:r>
            <w:r>
              <w:rPr>
                <w:rFonts w:hint="eastAsia" w:ascii="宋体" w:hAnsi="宋体" w:eastAsia="宋体" w:cs="宋体"/>
                <w:sz w:val="21"/>
                <w:szCs w:val="21"/>
                <w:lang w:val="en-US" w:eastAsia="zh-CN"/>
              </w:rPr>
              <w:t>首页</w:t>
            </w:r>
            <w:r>
              <w:rPr>
                <w:rFonts w:hint="eastAsia" w:ascii="宋体" w:hAnsi="宋体" w:eastAsia="宋体" w:cs="宋体"/>
                <w:sz w:val="21"/>
                <w:szCs w:val="21"/>
              </w:rPr>
              <w:t>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病案初始设置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对住院病人从出病案库到病房、整理、编目、入库的封闭式追踪管理。可以提取病房医生下达的诊断，也可以自行录入诊断信息与手术信息，不限制病人诊断和手术描述条目的数目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病人病案管理</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录入病人住院基本信息、诊断、手术、妇婴、转科、肿瘤、费用等信息，并提供病案首页套打功能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未编目病案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提供已经出院但未编目病案的查询，提供编目工作量统计功能，以及其它多项查询。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病案流通信息查询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对已出院病人建立完整病案首页信息，内容包括病人在院期间形成的各种诊断信息、手术信息、护理信息、病人的转科信息、费用信息等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病案借出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借阅卡维护、病案借阅等信息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病案归还</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借阅卡维护、病案归还等信息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病案检索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按诊断、手术、伴随诊断、性别、年龄、籍贯等条件的组合查询，允许分层指定疾病名称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病案属性设置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病案住院科室维护 、常数维护、ICD10维护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病案手术分类统计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根据相关政策要求对手术分类展示统计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病案患者安全统计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根据相关政策要求对安全用药等展示统计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病案手术操作统计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根据相关政策要求对手术操作过程等展示统计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卫统四表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提供卫生部和院内</w:t>
            </w:r>
            <w:r>
              <w:rPr>
                <w:rFonts w:hint="eastAsia" w:ascii="宋体" w:hAnsi="宋体" w:eastAsia="宋体" w:cs="宋体"/>
                <w:sz w:val="21"/>
                <w:szCs w:val="21"/>
                <w:lang w:val="en-US" w:eastAsia="zh-CN"/>
              </w:rPr>
              <w:t>要求</w:t>
            </w:r>
            <w:r>
              <w:rPr>
                <w:rFonts w:hint="eastAsia" w:ascii="宋体" w:hAnsi="宋体" w:eastAsia="宋体" w:cs="宋体"/>
                <w:sz w:val="21"/>
                <w:szCs w:val="21"/>
              </w:rPr>
              <w:t>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院长分析决策支持系统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门诊医生费用统计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可对全院医生费用情况进行全方位综合查询。</w:t>
            </w:r>
          </w:p>
          <w:p>
            <w:pPr>
              <w:rPr>
                <w:rFonts w:hint="eastAsia" w:ascii="宋体" w:hAnsi="宋体" w:eastAsia="宋体" w:cs="宋体"/>
                <w:sz w:val="21"/>
                <w:szCs w:val="21"/>
              </w:rPr>
            </w:pPr>
            <w:r>
              <w:rPr>
                <w:rFonts w:hint="eastAsia" w:ascii="宋体" w:hAnsi="宋体" w:eastAsia="宋体" w:cs="宋体"/>
                <w:sz w:val="21"/>
                <w:szCs w:val="21"/>
              </w:rPr>
              <w:t>系统提供条形图、饼形图、折线图等图表表达方式。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门诊科室费用统计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 xml:space="preserve">实现医院所有门诊科室收入、费用归集和分解功能，并生成各类详细成本消耗与效益分析报表。支持医院现行财务制度下的记账方式和报表格式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住院医生费用统计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实现医院所有医生收入、费用归集和分解功能，并生成各类详细成本消耗与效益分析报表。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住院科室费用统计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w:t>
            </w:r>
            <w:r>
              <w:rPr>
                <w:rFonts w:hint="eastAsia" w:ascii="宋体" w:hAnsi="宋体" w:eastAsia="宋体" w:cs="宋体"/>
                <w:sz w:val="21"/>
                <w:szCs w:val="21"/>
              </w:rPr>
              <w:t>要求能实现医院所有住院科室收入、费用归集和分解功能，并生成各类详细成本消耗与效益分析报表。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在院病人费用分析</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实现手术、麻醉费用的回归性分析及同期对比图表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全院科室药占比分析</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系统可对</w:t>
            </w:r>
            <w:r>
              <w:rPr>
                <w:rFonts w:hint="eastAsia" w:ascii="宋体" w:hAnsi="宋体" w:eastAsia="宋体" w:cs="宋体"/>
                <w:sz w:val="21"/>
                <w:szCs w:val="21"/>
              </w:rPr>
              <w:t>各科室诊疗过程中药占比初始值及现实动态值比较分析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全院医生药占比分析</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系统可对</w:t>
            </w:r>
            <w:r>
              <w:rPr>
                <w:rFonts w:hint="eastAsia" w:ascii="宋体" w:hAnsi="宋体" w:eastAsia="宋体" w:cs="宋体"/>
                <w:sz w:val="21"/>
                <w:szCs w:val="21"/>
              </w:rPr>
              <w:t>各医生诊疗过程中药占比初始值及现实动态值比较分析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门诊收费项目统计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门诊收费分项核算信息、各科月核算、患者费用情况、患者分类统计信息统计分析图表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住院收费项目统计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住院收费分项核算信息、各科月核算、患者费用情况、患者分类统计信息统计分析图表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科室收入查询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全院科室分类统计分析。费用来源分类统计分析图表</w:t>
            </w:r>
          </w:p>
          <w:p>
            <w:pPr>
              <w:rPr>
                <w:rFonts w:hint="eastAsia" w:ascii="宋体" w:hAnsi="宋体" w:eastAsia="宋体" w:cs="宋体"/>
                <w:sz w:val="21"/>
                <w:szCs w:val="21"/>
              </w:rPr>
            </w:pPr>
            <w:r>
              <w:rPr>
                <w:rFonts w:hint="eastAsia" w:ascii="宋体" w:hAnsi="宋体" w:eastAsia="宋体" w:cs="宋体"/>
                <w:sz w:val="21"/>
                <w:szCs w:val="21"/>
              </w:rPr>
              <w:t>患者费用发票项目统计分析图表，医院经费及收支情况统计分析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医生用药统计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全院医生大处方数量，药品开具数量、处方数等用药情况统计分析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经济核算系统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住院收费结账统计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可统计所有住院收费操作员结算区间内应缴账款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门诊收费结账统计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可统计所有门诊收费、挂号操作员结算区间内应缴账款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全院住院病人费用</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在院患者按床位、住院号、姓名等各种条件检索费用对比、查询分析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出院病人费用查询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出院患者费用条件检索、查询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住院累计总表-手术</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可统计医院所有三级项目的住院收入合计及手术级项目所占比例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住院累计总表-科目</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可统计医院所有三级项目的住院收入合计及各三级项目所占比例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科室情况统计-开单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可统计医院所有开单科室（包括门诊与住院）的收费项目收入情况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科室情况统计-执行</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可统计医院所有执行科室（包括门诊与住院）的收费项目收入情况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门诊处方统计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统计门诊处方量及处方明细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住院发票使用记录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统计分析住院收费员发票使用范围，规范发票管理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门诊发票使用记录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统计分析住院收费员发票使用范围，规范发票管理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业务收入存款表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每日收费结账总表，月结总金额汇总及银行存款对账凭证查询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药品报表系统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药品总览</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药品基础信息总览，厂商、规格、批次、价格等信息总览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药品库存统计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实时查询库存状态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药品进出查询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可按药品属性统计全院(包含门诊与住院)药品进出挑拨等各种出入库方式情况。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药品调拨入库查询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可统计药品调拨出入的汇总及明细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药品采购入库查询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可统计药品采购信息（含退货部分）。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住院病人用药查询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可统计所有住院病人(包含医保与自费)用药情况。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门诊病人用药查询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可统计所有门诊病人(包含医保与自费)用药情况。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药品销售统计表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可统计全院科室(包含门诊和住院)药品销售收入情况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门诊科室药品统计表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可统计各科室（包括门诊与住院）/医师药品销售收入汇总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阳光用药统计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rPr>
              <w:t>可统计所有病人(包含门诊与住院)的阳光用药药品使用情况。</w:t>
            </w:r>
          </w:p>
          <w:p>
            <w:pPr>
              <w:rPr>
                <w:rFonts w:hint="eastAsia" w:ascii="宋体" w:hAnsi="宋体" w:eastAsia="宋体" w:cs="宋体"/>
                <w:sz w:val="21"/>
                <w:szCs w:val="21"/>
              </w:rPr>
            </w:pPr>
            <w:r>
              <w:rPr>
                <w:rFonts w:hint="eastAsia" w:ascii="宋体" w:hAnsi="宋体" w:eastAsia="宋体" w:cs="宋体"/>
                <w:sz w:val="21"/>
                <w:szCs w:val="21"/>
              </w:rPr>
              <w:t>具有药房药品总账报表：可按药品名称统计药房药品购销金额。</w:t>
            </w:r>
          </w:p>
          <w:p>
            <w:pPr>
              <w:rPr>
                <w:rFonts w:hint="eastAsia" w:ascii="宋体" w:hAnsi="宋体" w:eastAsia="宋体" w:cs="宋体"/>
                <w:sz w:val="21"/>
                <w:szCs w:val="21"/>
              </w:rPr>
            </w:pPr>
            <w:r>
              <w:rPr>
                <w:rFonts w:hint="eastAsia" w:ascii="宋体" w:hAnsi="宋体" w:eastAsia="宋体" w:cs="宋体"/>
                <w:sz w:val="21"/>
                <w:szCs w:val="21"/>
              </w:rPr>
              <w:t>具有药房库存盘点查询：可查询药房药品月度盘点库存明细情况。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采购付款</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药品会计对采购药品的汇总后付款记录操作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采购验收</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药品会计对采购药品分批次验收入库付款记录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药品购进记录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统计药品购进厂商、效期、规格等信息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药品入库记录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统计药品入库整个流程，药库到药房及药房到售出过程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药品调价损益表</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记录药品调价过程中的总损益及各药品损益明细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出库汇总</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统计出库后的药品汇总信息及明细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color w:val="auto"/>
                <w:sz w:val="21"/>
                <w:szCs w:val="21"/>
              </w:rPr>
              <w:t>医保接口管理系统</w:t>
            </w: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医保药品对照</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医保药品信息实时或定时通过医保接口下载一下内容，并自动通过到院内数据库中，方便进行查看和对照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医保收费项目对照</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医保收费项目实时或定时通过医保接口下载一下内容，并自动通过到院内数据库中，方便进行查看和对照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医保疾病目录</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医保疾病目录实时或定时通过医保接口下载一下内容，并自动通过到院内数据库中，方便进行查看和对照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医保诊疗目录</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医保诊疗目录实时或定时通过医保接口下载一下内容，并自动通过到院内数据库中，方便进行查看和对照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医保收费</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系统需实现</w:t>
            </w:r>
            <w:r>
              <w:rPr>
                <w:rFonts w:hint="eastAsia" w:ascii="宋体" w:hAnsi="宋体" w:eastAsia="宋体" w:cs="宋体"/>
                <w:color w:val="auto"/>
                <w:sz w:val="21"/>
                <w:szCs w:val="21"/>
              </w:rPr>
              <w:t>在门诊和住院收费进行医保结算时调用医保接口提供的方法，完成医保病人的费用分解和处理，按照分解情况计算病人实付费用。包含但不限于以下内容：</w:t>
            </w:r>
          </w:p>
          <w:p>
            <w:pPr>
              <w:rPr>
                <w:rFonts w:hint="eastAsia" w:ascii="宋体" w:hAnsi="宋体" w:eastAsia="宋体" w:cs="宋体"/>
                <w:color w:val="auto"/>
                <w:sz w:val="21"/>
                <w:szCs w:val="21"/>
              </w:rPr>
            </w:pPr>
            <w:r>
              <w:rPr>
                <w:rFonts w:hint="eastAsia" w:ascii="宋体" w:hAnsi="宋体" w:eastAsia="宋体" w:cs="宋体"/>
                <w:color w:val="auto"/>
                <w:sz w:val="21"/>
                <w:szCs w:val="21"/>
              </w:rPr>
              <w:t>身份确认：通过调用医保接口判断医保病人的医保资格</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费用分解：通过调用接口完成医疗费用的分解，划分出个人账户支付、基金支付、现金支付等。结算单打印：打印符合医保规定的医疗保险结算明细单及结算汇总单。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医保红票</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系统需提供</w:t>
            </w:r>
            <w:r>
              <w:rPr>
                <w:rFonts w:hint="eastAsia" w:ascii="宋体" w:hAnsi="宋体" w:eastAsia="宋体" w:cs="宋体"/>
                <w:color w:val="auto"/>
                <w:sz w:val="21"/>
                <w:szCs w:val="21"/>
              </w:rPr>
              <w:t>结算单据作废，通过接口调用返回费用信息，完成反结算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医保接口</w:t>
            </w:r>
          </w:p>
        </w:tc>
        <w:tc>
          <w:tcPr>
            <w:tcW w:w="6263" w:type="dxa"/>
          </w:tcPr>
          <w:p>
            <w:pPr>
              <w:rPr>
                <w:rFonts w:hint="eastAsia" w:ascii="宋体" w:hAnsi="宋体" w:eastAsia="宋体" w:cs="宋体"/>
                <w:color w:val="auto"/>
                <w:sz w:val="21"/>
                <w:szCs w:val="21"/>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1"/>
                <w:szCs w:val="21"/>
                <w:u w:val="none"/>
                <w:lang w:val="en-US" w:eastAsia="zh-CN" w:bidi="ar"/>
              </w:rPr>
              <w:t>按国家新医保要求，保证医院医保患者正常及时报销，系统与</w:t>
            </w:r>
            <w:r>
              <w:rPr>
                <w:rFonts w:hint="eastAsia" w:ascii="宋体" w:hAnsi="宋体" w:eastAsia="宋体" w:cs="宋体"/>
                <w:color w:val="auto"/>
                <w:sz w:val="21"/>
                <w:szCs w:val="21"/>
              </w:rPr>
              <w:t>医保</w:t>
            </w:r>
            <w:r>
              <w:rPr>
                <w:rFonts w:hint="eastAsia" w:ascii="宋体" w:hAnsi="宋体" w:eastAsia="宋体" w:cs="宋体"/>
                <w:color w:val="auto"/>
                <w:sz w:val="21"/>
                <w:szCs w:val="21"/>
                <w:lang w:val="en-US" w:eastAsia="zh-CN"/>
              </w:rPr>
              <w:t>对接需在5个工作日内完成。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2" w:type="dxa"/>
          </w:tcPr>
          <w:p>
            <w:pP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医疗电子票据管理平台</w:t>
            </w:r>
            <w:r>
              <w:rPr>
                <w:rFonts w:hint="eastAsia" w:ascii="宋体" w:hAnsi="宋体" w:eastAsia="宋体" w:cs="宋体"/>
                <w:b w:val="0"/>
                <w:bCs w:val="0"/>
                <w:color w:val="auto"/>
                <w:sz w:val="21"/>
                <w:szCs w:val="21"/>
                <w:lang w:val="en-US" w:eastAsia="zh-CN"/>
              </w:rPr>
              <w:t>接口</w:t>
            </w:r>
          </w:p>
        </w:tc>
        <w:tc>
          <w:tcPr>
            <w:tcW w:w="2071"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电子发票</w:t>
            </w:r>
          </w:p>
        </w:tc>
        <w:tc>
          <w:tcPr>
            <w:tcW w:w="6263" w:type="dxa"/>
          </w:tcPr>
          <w:p>
            <w:p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color w:val="auto"/>
                <w:sz w:val="21"/>
                <w:szCs w:val="21"/>
              </w:rPr>
              <w:t>由于医疗电子票据管理平台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电子发票系统</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系统更新，</w:t>
            </w:r>
            <w:r>
              <w:rPr>
                <w:rFonts w:hint="eastAsia" w:ascii="宋体" w:hAnsi="宋体" w:eastAsia="宋体" w:cs="宋体"/>
                <w:color w:val="auto"/>
                <w:sz w:val="21"/>
                <w:szCs w:val="21"/>
                <w:lang w:val="en-US" w:eastAsia="zh-CN"/>
              </w:rPr>
              <w:t>系统需</w:t>
            </w:r>
            <w:r>
              <w:rPr>
                <w:rFonts w:hint="eastAsia" w:ascii="宋体" w:hAnsi="宋体" w:eastAsia="宋体" w:cs="宋体"/>
                <w:color w:val="auto"/>
                <w:sz w:val="21"/>
                <w:szCs w:val="21"/>
              </w:rPr>
              <w:t>严格遵循财政部的财政电子票据管理改革的标准规范和业务要求，完成电子票据的开具、传输、查验、入账、归档，满足财政</w:t>
            </w:r>
            <w:bookmarkStart w:id="0" w:name="_GoBack"/>
            <w:bookmarkEnd w:id="0"/>
            <w:r>
              <w:rPr>
                <w:rFonts w:hint="eastAsia" w:ascii="宋体" w:hAnsi="宋体" w:eastAsia="宋体" w:cs="宋体"/>
                <w:color w:val="auto"/>
                <w:sz w:val="21"/>
                <w:szCs w:val="21"/>
              </w:rPr>
              <w:t>统一规范财政电子票据管理</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rPr>
              <w:t>为保证系统顺利上线，凡参与投标企业，需与医疗电子票据管理平台公司提前沟通，保证医院</w:t>
            </w:r>
            <w:r>
              <w:rPr>
                <w:rFonts w:hint="eastAsia" w:ascii="宋体" w:hAnsi="宋体" w:eastAsia="宋体" w:cs="宋体"/>
                <w:b w:val="0"/>
                <w:bCs w:val="0"/>
                <w:color w:val="auto"/>
                <w:sz w:val="21"/>
                <w:szCs w:val="21"/>
                <w:lang w:val="en-US" w:eastAsia="zh-CN"/>
              </w:rPr>
              <w:t>系统与</w:t>
            </w:r>
            <w:r>
              <w:rPr>
                <w:rFonts w:hint="eastAsia" w:ascii="宋体" w:hAnsi="宋体" w:eastAsia="宋体" w:cs="宋体"/>
                <w:b w:val="0"/>
                <w:bCs w:val="0"/>
                <w:color w:val="auto"/>
                <w:sz w:val="21"/>
                <w:szCs w:val="21"/>
              </w:rPr>
              <w:t>医疗电子票据管理平台顺利连接，</w:t>
            </w:r>
            <w:r>
              <w:rPr>
                <w:rFonts w:hint="eastAsia" w:ascii="宋体" w:hAnsi="宋体" w:eastAsia="宋体" w:cs="宋体"/>
                <w:b w:val="0"/>
                <w:bCs w:val="0"/>
                <w:color w:val="auto"/>
                <w:sz w:val="21"/>
                <w:szCs w:val="21"/>
                <w:lang w:val="en-US" w:eastAsia="zh-CN"/>
              </w:rPr>
              <w:t>保证医院电子发票正常开具，</w:t>
            </w:r>
            <w:r>
              <w:rPr>
                <w:rFonts w:hint="eastAsia" w:ascii="宋体" w:hAnsi="宋体" w:eastAsia="宋体" w:cs="宋体"/>
                <w:b w:val="0"/>
                <w:bCs w:val="0"/>
                <w:color w:val="auto"/>
                <w:sz w:val="21"/>
                <w:szCs w:val="21"/>
                <w:lang w:eastAsia="zh-CN"/>
              </w:rPr>
              <w:t>中标后3个工作日内完成对接。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2"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电子健康卡接口</w:t>
            </w:r>
          </w:p>
        </w:tc>
        <w:tc>
          <w:tcPr>
            <w:tcW w:w="2071" w:type="dxa"/>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电子健康卡接口系统</w:t>
            </w:r>
          </w:p>
        </w:tc>
        <w:tc>
          <w:tcPr>
            <w:tcW w:w="6263" w:type="dxa"/>
          </w:tcPr>
          <w:p>
            <w:pP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color w:val="auto"/>
                <w:sz w:val="21"/>
                <w:szCs w:val="21"/>
                <w:lang w:val="en-US" w:eastAsia="zh-CN"/>
              </w:rPr>
              <w:t>为贯彻落实《关于加快推进电子健康卡普及应用工作的意见》(国卫办规划发[2018] 34号)、《黑龙江省人民政府办公厅关于发展“互联网+医疗”促进“看病不求人”的实施意见》(黑政办规[2019] 10号)等文件精神及要求，投标公司须提供与双鸭山市电子健康卡平台对接的测试报告或平台软件公司出具的对接证明材料，且在中标后的三个工作日内完成系统数据对接。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住院医生电子病历系统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病历书写-我的病人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支持医疗文档的断续打印、区域选择打印。符合临床文档的实时要求和纸张文档的存放规范。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病历书写-全科病人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支持全部住院医疗文书的规范处理，包括：住院病历、入院记录、首次病程、病程记录、上级医生查房记录、会诊记录、交班记录、死亡记录出院小结等。提供文字图片的病历编辑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vAlign w:val="top"/>
          </w:tcPr>
          <w:p>
            <w:pPr>
              <w:rPr>
                <w:rFonts w:hint="eastAsia" w:ascii="宋体" w:hAnsi="宋体" w:eastAsia="宋体" w:cs="宋体"/>
                <w:sz w:val="21"/>
                <w:szCs w:val="21"/>
              </w:rPr>
            </w:pPr>
            <w:r>
              <w:rPr>
                <w:rFonts w:hint="eastAsia" w:ascii="宋体" w:hAnsi="宋体" w:eastAsia="宋体" w:cs="宋体"/>
                <w:sz w:val="21"/>
                <w:szCs w:val="21"/>
              </w:rPr>
              <w:t>跨科录入</w:t>
            </w:r>
          </w:p>
        </w:tc>
        <w:tc>
          <w:tcPr>
            <w:tcW w:w="6263" w:type="dxa"/>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可以为其他科室医生分配授权时间</w:t>
            </w:r>
            <w:r>
              <w:rPr>
                <w:rFonts w:hint="eastAsia" w:ascii="宋体" w:hAnsi="宋体" w:eastAsia="宋体" w:cs="宋体"/>
                <w:sz w:val="21"/>
                <w:szCs w:val="21"/>
                <w:lang w:val="en-US" w:eastAsia="zh-CN"/>
              </w:rPr>
              <w:t>功能</w:t>
            </w:r>
            <w:r>
              <w:rPr>
                <w:rFonts w:hint="eastAsia" w:ascii="宋体" w:hAnsi="宋体" w:eastAsia="宋体" w:cs="宋体"/>
                <w:sz w:val="21"/>
                <w:szCs w:val="21"/>
              </w:rPr>
              <w:t>，他科医生可以在指定时间段内对对该科室某个或某些患者开立诊断等。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医嘱及病历模板</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提供完整的医疗文档模板库，医疗文档模板须支持快速结构化录入，并可由医生进行个性化修改和扩展，支持医学经验积累。</w:t>
            </w:r>
          </w:p>
          <w:p>
            <w:pPr>
              <w:rPr>
                <w:rFonts w:hint="eastAsia" w:ascii="宋体" w:hAnsi="宋体" w:eastAsia="宋体" w:cs="宋体"/>
                <w:sz w:val="21"/>
                <w:szCs w:val="21"/>
              </w:rPr>
            </w:pPr>
            <w:r>
              <w:rPr>
                <w:rFonts w:hint="eastAsia" w:ascii="宋体" w:hAnsi="宋体" w:eastAsia="宋体" w:cs="宋体"/>
                <w:sz w:val="21"/>
                <w:szCs w:val="21"/>
              </w:rPr>
              <w:t>系统提供模板存放数据库或者本地硬盘，存放数据库模板提供权限控制（个人独有、科室公用、全院公用）。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数据组及数据元</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支持医疗文书的诊断内容中医采用国标、西医采用ICD-10等编码。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病历格式及排班设置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设置病历初始模板</w:t>
            </w:r>
            <w:r>
              <w:rPr>
                <w:rFonts w:hint="eastAsia" w:ascii="宋体" w:hAnsi="宋体" w:eastAsia="宋体" w:cs="宋体"/>
                <w:sz w:val="21"/>
                <w:szCs w:val="21"/>
                <w:lang w:val="en-US" w:eastAsia="zh-CN"/>
              </w:rPr>
              <w:t>功能</w:t>
            </w:r>
            <w:r>
              <w:rPr>
                <w:rFonts w:hint="eastAsia" w:ascii="宋体" w:hAnsi="宋体" w:eastAsia="宋体" w:cs="宋体"/>
                <w:sz w:val="21"/>
                <w:szCs w:val="21"/>
              </w:rPr>
              <w:t>，分为全院、科室、个人三级；完成跨科排班设置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病历查询分析</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系统要求提供</w:t>
            </w:r>
            <w:r>
              <w:rPr>
                <w:rFonts w:hint="eastAsia" w:ascii="宋体" w:hAnsi="宋体" w:eastAsia="宋体" w:cs="宋体"/>
                <w:sz w:val="21"/>
                <w:szCs w:val="21"/>
              </w:rPr>
              <w:t>结构化查询病历书写内容及对病历内容进行分析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住院护士电子病历系统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护理文书-我的病人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系统要求</w:t>
            </w:r>
            <w:r>
              <w:rPr>
                <w:rFonts w:hint="eastAsia" w:ascii="宋体" w:hAnsi="宋体" w:eastAsia="宋体" w:cs="宋体"/>
                <w:sz w:val="21"/>
                <w:szCs w:val="21"/>
              </w:rPr>
              <w:t>提供各科病历书写所需的专用医学符号，如妇女经期记录符、微量元素符号、阳性等级符号等各种医学专用符号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护理文书-全科病人</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系统要求提供</w:t>
            </w:r>
            <w:r>
              <w:rPr>
                <w:rFonts w:hint="eastAsia" w:ascii="宋体" w:hAnsi="宋体" w:eastAsia="宋体" w:cs="宋体"/>
                <w:sz w:val="21"/>
                <w:szCs w:val="21"/>
              </w:rPr>
              <w:t>在住院医生工作站的界面上，查阅病人护理方面的信息资料，包括：病人的体温单、入院护理评估单、护理记录单、护理计划单等。查阅重危病人的监护和特护记录单等。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科室批量录入三测单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系统需实现</w:t>
            </w:r>
            <w:r>
              <w:rPr>
                <w:rFonts w:hint="eastAsia" w:ascii="宋体" w:hAnsi="宋体" w:eastAsia="宋体" w:cs="宋体"/>
                <w:sz w:val="21"/>
                <w:szCs w:val="21"/>
              </w:rPr>
              <w:t>三测单等记录批量录入功能，自动批量生产三测单曲线图，一次录入，多个生成。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护理记录单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系统需实现</w:t>
            </w:r>
            <w:r>
              <w:rPr>
                <w:rFonts w:hint="eastAsia" w:ascii="宋体" w:hAnsi="宋体" w:eastAsia="宋体" w:cs="宋体"/>
                <w:sz w:val="21"/>
                <w:szCs w:val="21"/>
              </w:rPr>
              <w:t>护理记录单及三测单录入时人性化增加修改、插入等功能。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产程及待产记录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系统可</w:t>
            </w:r>
            <w:r>
              <w:rPr>
                <w:rFonts w:hint="eastAsia" w:ascii="宋体" w:hAnsi="宋体" w:eastAsia="宋体" w:cs="宋体"/>
                <w:sz w:val="21"/>
                <w:szCs w:val="21"/>
              </w:rPr>
              <w:t>针对产科医院或科室特色，通过产程及待产记录录入，自动生成产程图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产科产后记录</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产科产后连续记录格式，实现全程生育管理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护理信息查询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对患者护理过程，如三测单、护理记录单、医嘱单等进行查询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护理记录格式设置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支持全院、科室、个人三级的护理格式设置，也通公用也可独享，最大程度满足护理需求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sz w:val="21"/>
                <w:szCs w:val="21"/>
              </w:rPr>
            </w:pPr>
            <w:r>
              <w:rPr>
                <w:rFonts w:hint="eastAsia" w:ascii="宋体" w:hAnsi="宋体" w:eastAsia="宋体" w:cs="宋体"/>
                <w:sz w:val="21"/>
                <w:szCs w:val="21"/>
              </w:rPr>
              <w:t>病历质量管理系统</w:t>
            </w: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质控检查规则设置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满足病历基本功能的基础上，突出三级医疗工作制度贯穿始终，强化三级医疗工作制度</w:t>
            </w:r>
            <w:r>
              <w:rPr>
                <w:rFonts w:hint="eastAsia" w:ascii="宋体" w:hAnsi="宋体" w:eastAsia="宋体" w:cs="宋体"/>
                <w:sz w:val="21"/>
                <w:szCs w:val="21"/>
                <w:lang w:eastAsia="zh-CN"/>
              </w:rPr>
              <w:t>，</w:t>
            </w:r>
            <w:r>
              <w:rPr>
                <w:rFonts w:hint="eastAsia" w:ascii="宋体" w:hAnsi="宋体" w:eastAsia="宋体" w:cs="宋体"/>
                <w:sz w:val="21"/>
                <w:szCs w:val="21"/>
              </w:rPr>
              <w:t>使知情同意书更规范、完整。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质控评分标准维护</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w:t>
            </w:r>
            <w:r>
              <w:rPr>
                <w:rFonts w:hint="eastAsia" w:ascii="宋体" w:hAnsi="宋体" w:eastAsia="宋体" w:cs="宋体"/>
                <w:sz w:val="21"/>
                <w:szCs w:val="21"/>
              </w:rPr>
              <w:t>按照规范设置评分标准，分为全院、科室、个人三级评分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病历归档评分</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病历归档后可以按照已设置好的评分规则自动进行评分，也可由科室质控员或医务科质控员完成归档质控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病历监控</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按照科室、病区、医生、时间等条件对病区医生填写的病历资料进行质控检查，并发出审批意见。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病历文档模板审核</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模板审核分为全院、科室、个人三级，根据《医疗事故处理条例》、《病历书写基本规范》、《电子病历基本规范》等相关政策档的基本要求，建立质量控制指针体系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超时病历书写时限宽限设置</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对未按时完成的患者病历可以由医务科进行书写时限宽限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超时文档对比分析</w:t>
            </w:r>
          </w:p>
        </w:tc>
        <w:tc>
          <w:tcPr>
            <w:tcW w:w="6263"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系统需提供</w:t>
            </w:r>
            <w:r>
              <w:rPr>
                <w:rFonts w:hint="eastAsia" w:ascii="宋体" w:hAnsi="宋体" w:eastAsia="宋体" w:cs="宋体"/>
                <w:sz w:val="21"/>
                <w:szCs w:val="21"/>
              </w:rPr>
              <w:t>对未按时完成的病历快速检索、质控</w:t>
            </w:r>
            <w:r>
              <w:rPr>
                <w:rFonts w:hint="eastAsia" w:ascii="宋体" w:hAnsi="宋体" w:eastAsia="宋体" w:cs="宋体"/>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病历评分统计</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对各科室归档病历评分后统计查询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sz w:val="21"/>
                <w:szCs w:val="21"/>
              </w:rPr>
            </w:pPr>
          </w:p>
        </w:tc>
        <w:tc>
          <w:tcPr>
            <w:tcW w:w="2071" w:type="dxa"/>
          </w:tcPr>
          <w:p>
            <w:pPr>
              <w:rPr>
                <w:rFonts w:hint="eastAsia" w:ascii="宋体" w:hAnsi="宋体" w:eastAsia="宋体" w:cs="宋体"/>
                <w:sz w:val="21"/>
                <w:szCs w:val="21"/>
              </w:rPr>
            </w:pPr>
            <w:r>
              <w:rPr>
                <w:rFonts w:hint="eastAsia" w:ascii="宋体" w:hAnsi="宋体" w:eastAsia="宋体" w:cs="宋体"/>
                <w:sz w:val="21"/>
                <w:szCs w:val="21"/>
              </w:rPr>
              <w:t>结构化病历查询</w:t>
            </w:r>
          </w:p>
        </w:tc>
        <w:tc>
          <w:tcPr>
            <w:tcW w:w="6263"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系统需支持</w:t>
            </w:r>
            <w:r>
              <w:rPr>
                <w:rFonts w:hint="eastAsia" w:ascii="宋体" w:hAnsi="宋体" w:eastAsia="宋体" w:cs="宋体"/>
                <w:sz w:val="21"/>
                <w:szCs w:val="21"/>
              </w:rPr>
              <w:t>按照结构化方式，如性别、体温、现病史、既往史等单独元素或组合查询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初始化及参数管理系统</w:t>
            </w:r>
            <w:r>
              <w:rPr>
                <w:rFonts w:hint="eastAsia" w:ascii="宋体" w:hAnsi="宋体" w:eastAsia="宋体" w:cs="宋体"/>
                <w:color w:val="auto"/>
                <w:sz w:val="21"/>
                <w:szCs w:val="21"/>
                <w:lang w:val="en-US" w:eastAsia="zh-CN"/>
              </w:rPr>
              <w:t>---三个工作日内完成所有初始化数据内容</w:t>
            </w: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部门档案</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系统需提供</w:t>
            </w:r>
            <w:r>
              <w:rPr>
                <w:rFonts w:hint="eastAsia" w:ascii="宋体" w:hAnsi="宋体" w:eastAsia="宋体" w:cs="宋体"/>
                <w:color w:val="auto"/>
                <w:sz w:val="21"/>
                <w:szCs w:val="21"/>
              </w:rPr>
              <w:t>部门建档（包括设置类型、员工资料、权限控制、用药限制、收费限制、设置床位、药物耗材库存等）。部门资料修改。人员调整、部门停用等功能。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员工档案</w:t>
            </w:r>
          </w:p>
        </w:tc>
        <w:tc>
          <w:tcPr>
            <w:tcW w:w="6263" w:type="dxa"/>
          </w:tcPr>
          <w:p>
            <w:pPr>
              <w:rPr>
                <w:rFonts w:hint="eastAsia" w:ascii="宋体" w:hAnsi="宋体" w:eastAsia="宋体" w:cs="宋体"/>
                <w:color w:val="auto"/>
                <w:sz w:val="21"/>
                <w:szCs w:val="21"/>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可根据人员信息对药品等级设定</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主任医生姓名（设定医嘱主任医师签名及前缀）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收费项目档案</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系统需提供</w:t>
            </w:r>
            <w:r>
              <w:rPr>
                <w:rFonts w:hint="eastAsia" w:ascii="宋体" w:hAnsi="宋体" w:eastAsia="宋体" w:cs="宋体"/>
                <w:color w:val="auto"/>
                <w:sz w:val="21"/>
                <w:szCs w:val="21"/>
              </w:rPr>
              <w:t>收费项目的增加、修改、自动分类、维护。其他功能（包括排序、查询、检索、导出、打印等）。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耗材套餐维护</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系统需提供</w:t>
            </w:r>
            <w:r>
              <w:rPr>
                <w:rFonts w:hint="eastAsia" w:ascii="宋体" w:hAnsi="宋体" w:eastAsia="宋体" w:cs="宋体"/>
                <w:color w:val="auto"/>
                <w:sz w:val="21"/>
                <w:szCs w:val="21"/>
              </w:rPr>
              <w:t>编辑功能。科室限制功能。其他功能（包括排序、查询、检索、导出、打印等）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病区费用控制</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需要</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设定警告金额及限制金额的病区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rPr>
                <w:rFonts w:hint="eastAsia" w:ascii="宋体" w:hAnsi="宋体" w:eastAsia="宋体" w:cs="宋体"/>
                <w:color w:val="auto"/>
                <w:sz w:val="21"/>
                <w:szCs w:val="21"/>
              </w:rPr>
            </w:pPr>
          </w:p>
        </w:tc>
        <w:tc>
          <w:tcPr>
            <w:tcW w:w="2071"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日志管理及在线情况</w:t>
            </w:r>
          </w:p>
        </w:tc>
        <w:tc>
          <w:tcPr>
            <w:tcW w:w="6263"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需</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能够管理人员使用系统的情况（日志）。</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能够查看当前在线使用人员情况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手术麻醉管理</w:t>
            </w:r>
          </w:p>
        </w:tc>
        <w:tc>
          <w:tcPr>
            <w:tcW w:w="2071" w:type="dxa"/>
          </w:tcPr>
          <w:p>
            <w:pPr>
              <w:rPr>
                <w:rFonts w:hint="eastAsia" w:ascii="宋体" w:hAnsi="宋体" w:eastAsia="宋体" w:cs="宋体"/>
                <w:color w:val="000000"/>
                <w:kern w:val="0"/>
                <w:sz w:val="21"/>
                <w:szCs w:val="21"/>
              </w:rPr>
            </w:pPr>
            <w:r>
              <w:rPr>
                <w:rFonts w:hint="eastAsia" w:ascii="宋体" w:hAnsi="宋体" w:eastAsia="宋体" w:cs="宋体"/>
                <w:color w:val="000000"/>
                <w:sz w:val="21"/>
                <w:szCs w:val="21"/>
              </w:rPr>
              <w:t>手术麻醉</w:t>
            </w:r>
          </w:p>
        </w:tc>
        <w:tc>
          <w:tcPr>
            <w:tcW w:w="6263" w:type="dxa"/>
          </w:tcPr>
          <w:p>
            <w:pP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系统需提供</w:t>
            </w:r>
            <w:r>
              <w:rPr>
                <w:rFonts w:hint="eastAsia" w:ascii="宋体" w:hAnsi="宋体" w:eastAsia="宋体" w:cs="宋体"/>
                <w:color w:val="000000"/>
                <w:sz w:val="21"/>
                <w:szCs w:val="21"/>
              </w:rPr>
              <w:t>在围手术期全过程管理</w:t>
            </w:r>
            <w:r>
              <w:rPr>
                <w:rFonts w:hint="eastAsia" w:ascii="宋体" w:hAnsi="宋体" w:eastAsia="宋体" w:cs="宋体"/>
                <w:color w:val="000000"/>
                <w:sz w:val="21"/>
                <w:szCs w:val="21"/>
                <w:lang w:val="en-US" w:eastAsia="zh-CN"/>
              </w:rPr>
              <w:t>功能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提供麻醉管理信息，提供麻醉术前访视、麻醉方案、麻醉知情同意书、设备数据采集与术中麻醉记录、麻醉总结与术后随访、麻醉质控等功能</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ascii="宋体" w:hAnsi="宋体" w:eastAsia="宋体" w:cs="宋体"/>
                <w:color w:val="000000"/>
                <w:kern w:val="0"/>
                <w:sz w:val="21"/>
                <w:szCs w:val="21"/>
                <w:lang w:val="en-US" w:eastAsia="zh-CN"/>
              </w:rPr>
            </w:pPr>
          </w:p>
        </w:tc>
        <w:tc>
          <w:tcPr>
            <w:tcW w:w="2071" w:type="dxa"/>
          </w:tcPr>
          <w:p>
            <w:pPr>
              <w:rPr>
                <w:rFonts w:hint="eastAsia" w:ascii="宋体" w:hAnsi="宋体" w:eastAsia="宋体" w:cs="宋体"/>
                <w:color w:val="000000"/>
                <w:sz w:val="21"/>
                <w:szCs w:val="21"/>
              </w:rPr>
            </w:pPr>
            <w:r>
              <w:rPr>
                <w:rFonts w:hint="eastAsia" w:ascii="宋体" w:hAnsi="宋体" w:eastAsia="宋体" w:cs="宋体"/>
                <w:color w:val="000000"/>
                <w:sz w:val="21"/>
                <w:szCs w:val="21"/>
              </w:rPr>
              <w:t>手术管理</w:t>
            </w:r>
          </w:p>
        </w:tc>
        <w:tc>
          <w:tcPr>
            <w:tcW w:w="6263"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系统需</w:t>
            </w:r>
            <w:r>
              <w:rPr>
                <w:rFonts w:hint="eastAsia" w:ascii="宋体" w:hAnsi="宋体" w:eastAsia="宋体" w:cs="宋体"/>
                <w:color w:val="000000"/>
                <w:sz w:val="21"/>
                <w:szCs w:val="21"/>
              </w:rPr>
              <w:t>提供手术与手术室管理信息支持；提供术前访视记录、手术申请排班管理、患者安全管理、手术安全检查核对、器材核对、术中术后护理记录、排班管理、物资管理、更衣室管理、手术室药品管理(毒麻药品管理)</w:t>
            </w:r>
            <w:r>
              <w:rPr>
                <w:rFonts w:hint="eastAsia" w:ascii="宋体" w:hAnsi="宋体" w:eastAsia="宋体" w:cs="宋体"/>
                <w:color w:val="000000"/>
                <w:sz w:val="21"/>
                <w:szCs w:val="21"/>
                <w:lang w:eastAsia="zh-CN"/>
              </w:rPr>
              <w:t>。</w:t>
            </w:r>
          </w:p>
        </w:tc>
      </w:tr>
    </w:tbl>
    <w:p>
      <w:pPr>
        <w:pStyle w:val="2"/>
      </w:pPr>
    </w:p>
    <w:p>
      <w:pPr>
        <w:pStyle w:val="2"/>
      </w:pPr>
    </w:p>
    <w:p>
      <w:pPr>
        <w:pStyle w:val="2"/>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二、医院检验科信息管理系统技术参数要求</w:t>
      </w:r>
    </w:p>
    <w:tbl>
      <w:tblPr>
        <w:tblStyle w:val="4"/>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2071"/>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Align w:val="top"/>
          </w:tcPr>
          <w:p>
            <w:pPr>
              <w:rPr>
                <w:rFonts w:hint="eastAsia"/>
                <w:color w:val="auto"/>
                <w:sz w:val="21"/>
                <w:szCs w:val="21"/>
              </w:rPr>
            </w:pPr>
            <w:r>
              <w:rPr>
                <w:color w:val="auto"/>
                <w:sz w:val="21"/>
                <w:szCs w:val="21"/>
              </w:rPr>
              <w:t>系统名称</w:t>
            </w:r>
          </w:p>
        </w:tc>
        <w:tc>
          <w:tcPr>
            <w:tcW w:w="2071" w:type="dxa"/>
            <w:vAlign w:val="top"/>
          </w:tcPr>
          <w:p>
            <w:pPr>
              <w:rPr>
                <w:rFonts w:hint="eastAsia"/>
                <w:color w:val="auto"/>
                <w:sz w:val="21"/>
                <w:szCs w:val="21"/>
              </w:rPr>
            </w:pPr>
            <w:r>
              <w:rPr>
                <w:color w:val="auto"/>
                <w:sz w:val="21"/>
                <w:szCs w:val="21"/>
              </w:rPr>
              <w:t>功能</w:t>
            </w:r>
            <w:r>
              <w:rPr>
                <w:rFonts w:hint="eastAsia"/>
                <w:color w:val="auto"/>
                <w:sz w:val="21"/>
                <w:szCs w:val="21"/>
              </w:rPr>
              <w:t>（模块）名称</w:t>
            </w:r>
          </w:p>
        </w:tc>
        <w:tc>
          <w:tcPr>
            <w:tcW w:w="6254" w:type="dxa"/>
            <w:vAlign w:val="top"/>
          </w:tcPr>
          <w:p>
            <w:pPr>
              <w:rPr>
                <w:rFonts w:hint="eastAsia"/>
                <w:color w:val="auto"/>
                <w:sz w:val="21"/>
                <w:szCs w:val="21"/>
              </w:rPr>
            </w:pPr>
            <w:r>
              <w:rPr>
                <w:color w:val="auto"/>
                <w:sz w:val="21"/>
                <w:szCs w:val="21"/>
              </w:rPr>
              <w:t>功能</w:t>
            </w:r>
            <w:r>
              <w:rPr>
                <w:rFonts w:hint="eastAsia"/>
                <w:color w:val="auto"/>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restart"/>
          </w:tcPr>
          <w:p>
            <w:pPr>
              <w:rPr>
                <w:color w:val="auto"/>
                <w:sz w:val="21"/>
                <w:szCs w:val="21"/>
              </w:rPr>
            </w:pPr>
            <w:r>
              <w:rPr>
                <w:rFonts w:hint="eastAsia"/>
                <w:color w:val="auto"/>
                <w:sz w:val="21"/>
                <w:szCs w:val="21"/>
              </w:rPr>
              <w:t>L</w:t>
            </w:r>
            <w:r>
              <w:rPr>
                <w:color w:val="auto"/>
                <w:sz w:val="21"/>
                <w:szCs w:val="21"/>
              </w:rPr>
              <w:t>IS检验系统</w:t>
            </w:r>
          </w:p>
        </w:tc>
        <w:tc>
          <w:tcPr>
            <w:tcW w:w="2071" w:type="dxa"/>
          </w:tcPr>
          <w:p>
            <w:pPr>
              <w:rPr>
                <w:color w:val="auto"/>
                <w:sz w:val="21"/>
                <w:szCs w:val="21"/>
              </w:rPr>
            </w:pPr>
            <w:r>
              <w:rPr>
                <w:rFonts w:hint="eastAsia"/>
                <w:color w:val="auto"/>
                <w:sz w:val="21"/>
                <w:szCs w:val="21"/>
              </w:rPr>
              <w:t>检验申请</w:t>
            </w:r>
          </w:p>
        </w:tc>
        <w:tc>
          <w:tcPr>
            <w:tcW w:w="6254" w:type="dxa"/>
          </w:tcPr>
          <w:p>
            <w:pPr>
              <w:rPr>
                <w:color w:val="auto"/>
                <w:sz w:val="21"/>
                <w:szCs w:val="21"/>
              </w:rPr>
            </w:pPr>
            <w:r>
              <w:rPr>
                <w:rFonts w:hint="eastAsia"/>
                <w:color w:val="auto"/>
                <w:sz w:val="21"/>
                <w:szCs w:val="21"/>
              </w:rPr>
              <w:t>可从HIS中接收检验申请以及医嘱信息以及患者信息等。</w:t>
            </w:r>
          </w:p>
          <w:p>
            <w:pPr>
              <w:rPr>
                <w:color w:val="auto"/>
                <w:sz w:val="21"/>
                <w:szCs w:val="21"/>
              </w:rPr>
            </w:pPr>
            <w:r>
              <w:rPr>
                <w:rFonts w:hint="eastAsia"/>
                <w:color w:val="auto"/>
                <w:sz w:val="21"/>
                <w:szCs w:val="21"/>
              </w:rPr>
              <w:t>可和健康体检系统作深度接口，从中获取检验申请及受检人相关信息、套餐信息。</w:t>
            </w:r>
          </w:p>
          <w:p>
            <w:pPr>
              <w:rPr>
                <w:color w:val="auto"/>
                <w:sz w:val="21"/>
                <w:szCs w:val="21"/>
              </w:rPr>
            </w:pPr>
            <w:r>
              <w:rPr>
                <w:rFonts w:hint="eastAsia"/>
                <w:color w:val="auto"/>
                <w:sz w:val="21"/>
                <w:szCs w:val="21"/>
              </w:rPr>
              <w:t>可快速批量录入检验项目、申请信息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条码管理</w:t>
            </w:r>
          </w:p>
        </w:tc>
        <w:tc>
          <w:tcPr>
            <w:tcW w:w="6254" w:type="dxa"/>
          </w:tcPr>
          <w:p>
            <w:pPr>
              <w:rPr>
                <w:color w:val="auto"/>
                <w:sz w:val="21"/>
                <w:szCs w:val="21"/>
              </w:rPr>
            </w:pPr>
            <w:r>
              <w:rPr>
                <w:rFonts w:hint="eastAsia"/>
                <w:color w:val="auto"/>
                <w:sz w:val="21"/>
                <w:szCs w:val="21"/>
                <w:lang w:val="en-US" w:eastAsia="zh-CN"/>
              </w:rPr>
              <w:t>需</w:t>
            </w:r>
            <w:r>
              <w:rPr>
                <w:rFonts w:hint="eastAsia"/>
                <w:color w:val="auto"/>
                <w:sz w:val="21"/>
                <w:szCs w:val="21"/>
              </w:rPr>
              <w:t>支持LIS生成条码，同时也支持HIS生成条码。</w:t>
            </w:r>
          </w:p>
          <w:p>
            <w:pPr>
              <w:rPr>
                <w:color w:val="auto"/>
                <w:sz w:val="21"/>
                <w:szCs w:val="21"/>
              </w:rPr>
            </w:pPr>
            <w:r>
              <w:rPr>
                <w:rFonts w:hint="eastAsia"/>
                <w:color w:val="auto"/>
                <w:sz w:val="21"/>
                <w:szCs w:val="21"/>
                <w:lang w:val="en-US" w:eastAsia="zh-CN"/>
              </w:rPr>
              <w:t>且</w:t>
            </w:r>
            <w:r>
              <w:rPr>
                <w:rFonts w:hint="eastAsia"/>
                <w:color w:val="auto"/>
                <w:sz w:val="21"/>
                <w:szCs w:val="21"/>
              </w:rPr>
              <w:t>条码编码方式可以根据客户需求进行变更。可以保证系统运行过程中的唯一性。</w:t>
            </w:r>
          </w:p>
          <w:p>
            <w:pPr>
              <w:rPr>
                <w:color w:val="auto"/>
                <w:sz w:val="21"/>
                <w:szCs w:val="21"/>
              </w:rPr>
            </w:pPr>
            <w:r>
              <w:rPr>
                <w:rFonts w:hint="eastAsia"/>
                <w:color w:val="auto"/>
                <w:sz w:val="21"/>
                <w:szCs w:val="21"/>
                <w:lang w:val="en-US" w:eastAsia="zh-CN"/>
              </w:rPr>
              <w:t>需</w:t>
            </w:r>
            <w:r>
              <w:rPr>
                <w:rFonts w:hint="eastAsia"/>
                <w:color w:val="auto"/>
                <w:sz w:val="21"/>
                <w:szCs w:val="21"/>
              </w:rPr>
              <w:t>对所有标本实现条码管理，条码号生成规则合理，保证条码至少10年的唯一性。</w:t>
            </w:r>
          </w:p>
          <w:p>
            <w:pPr>
              <w:rPr>
                <w:color w:val="auto"/>
                <w:sz w:val="21"/>
                <w:szCs w:val="21"/>
              </w:rPr>
            </w:pPr>
            <w:r>
              <w:rPr>
                <w:rFonts w:hint="eastAsia"/>
                <w:color w:val="auto"/>
                <w:sz w:val="21"/>
                <w:szCs w:val="21"/>
              </w:rPr>
              <w:t>条码标签重打、补打时条码号不发生变化。</w:t>
            </w:r>
          </w:p>
          <w:p>
            <w:pPr>
              <w:rPr>
                <w:color w:val="auto"/>
                <w:sz w:val="21"/>
                <w:szCs w:val="21"/>
              </w:rPr>
            </w:pPr>
            <w:r>
              <w:rPr>
                <w:rFonts w:hint="eastAsia"/>
                <w:color w:val="auto"/>
                <w:sz w:val="21"/>
                <w:szCs w:val="21"/>
              </w:rPr>
              <w:t>条码打印根据客户要求可以设置在收费处、医生站、采血中心、护士站、检验科等位置。</w:t>
            </w:r>
          </w:p>
          <w:p>
            <w:pPr>
              <w:rPr>
                <w:color w:val="auto"/>
                <w:sz w:val="21"/>
                <w:szCs w:val="21"/>
              </w:rPr>
            </w:pPr>
            <w:r>
              <w:rPr>
                <w:rFonts w:hint="eastAsia"/>
                <w:color w:val="auto"/>
                <w:sz w:val="21"/>
                <w:szCs w:val="21"/>
                <w:lang w:val="en-US" w:eastAsia="zh-CN"/>
              </w:rPr>
              <w:t>需</w:t>
            </w:r>
            <w:r>
              <w:rPr>
                <w:rFonts w:hint="eastAsia"/>
                <w:color w:val="auto"/>
                <w:sz w:val="21"/>
                <w:szCs w:val="21"/>
              </w:rPr>
              <w:t>支持通过扫描（输入）患者腕带、住院（就诊）卡、胸牌、病历本、申请单上的条码（号码）读取检验医嘱，以实现快速打印。</w:t>
            </w:r>
          </w:p>
          <w:p>
            <w:pPr>
              <w:rPr>
                <w:color w:val="auto"/>
                <w:sz w:val="21"/>
                <w:szCs w:val="21"/>
              </w:rPr>
            </w:pPr>
            <w:r>
              <w:rPr>
                <w:rFonts w:hint="eastAsia"/>
                <w:color w:val="auto"/>
                <w:sz w:val="21"/>
                <w:szCs w:val="21"/>
                <w:lang w:val="en-US" w:eastAsia="zh-CN"/>
              </w:rPr>
              <w:t>需</w:t>
            </w:r>
            <w:r>
              <w:rPr>
                <w:rFonts w:hint="eastAsia"/>
                <w:color w:val="auto"/>
                <w:sz w:val="21"/>
                <w:szCs w:val="21"/>
              </w:rPr>
              <w:t>支持和采血管贴标分配系统进行无缝对接，自动将生成的条码号、以及需要打印的相关信息发送给分配系统。</w:t>
            </w:r>
          </w:p>
          <w:p>
            <w:pPr>
              <w:rPr>
                <w:color w:val="auto"/>
                <w:sz w:val="21"/>
                <w:szCs w:val="21"/>
              </w:rPr>
            </w:pPr>
            <w:r>
              <w:rPr>
                <w:rFonts w:hint="eastAsia"/>
                <w:color w:val="auto"/>
                <w:sz w:val="21"/>
                <w:szCs w:val="21"/>
              </w:rPr>
              <w:t>支持条码打印项目、内容与HIS检验申请、医嘱信息进行校验、比对。</w:t>
            </w:r>
          </w:p>
          <w:p>
            <w:pPr>
              <w:rPr>
                <w:color w:val="auto"/>
                <w:sz w:val="21"/>
                <w:szCs w:val="21"/>
              </w:rPr>
            </w:pPr>
            <w:r>
              <w:rPr>
                <w:rFonts w:hint="eastAsia"/>
                <w:color w:val="auto"/>
                <w:sz w:val="21"/>
                <w:szCs w:val="21"/>
                <w:lang w:val="en-US" w:eastAsia="zh-CN"/>
              </w:rPr>
              <w:t>需</w:t>
            </w:r>
            <w:r>
              <w:rPr>
                <w:rFonts w:hint="eastAsia"/>
                <w:color w:val="auto"/>
                <w:sz w:val="21"/>
                <w:szCs w:val="21"/>
              </w:rPr>
              <w:t>支持在条形码上显示患者姓名、年龄、性别、年龄、科室、床号、检验项目及试管种类信息，以及区分检验类型等明显标志，预置条码部分提供相应的样本分组说明。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样本采集</w:t>
            </w:r>
          </w:p>
        </w:tc>
        <w:tc>
          <w:tcPr>
            <w:tcW w:w="6254" w:type="dxa"/>
          </w:tcPr>
          <w:p>
            <w:pPr>
              <w:rPr>
                <w:color w:val="auto"/>
                <w:sz w:val="21"/>
                <w:szCs w:val="21"/>
              </w:rPr>
            </w:pPr>
            <w:r>
              <w:rPr>
                <w:rFonts w:hint="eastAsia"/>
                <w:color w:val="auto"/>
                <w:sz w:val="21"/>
                <w:szCs w:val="21"/>
                <w:lang w:val="en-US" w:eastAsia="zh-CN"/>
              </w:rPr>
              <w:t>系统可</w:t>
            </w:r>
            <w:r>
              <w:rPr>
                <w:rFonts w:hint="eastAsia"/>
                <w:color w:val="auto"/>
                <w:sz w:val="21"/>
                <w:szCs w:val="21"/>
              </w:rPr>
              <w:t>根据检验类型、申请项目信息自动提示采样管类型、颜色。</w:t>
            </w:r>
          </w:p>
          <w:p>
            <w:pPr>
              <w:rPr>
                <w:color w:val="auto"/>
                <w:sz w:val="21"/>
                <w:szCs w:val="21"/>
              </w:rPr>
            </w:pPr>
            <w:r>
              <w:rPr>
                <w:rFonts w:hint="eastAsia"/>
                <w:color w:val="auto"/>
                <w:sz w:val="21"/>
                <w:szCs w:val="21"/>
              </w:rPr>
              <w:t>根据检验标本自动提示标本采集步骤、采集量、采集注意事项等相关知识和提示。</w:t>
            </w:r>
          </w:p>
          <w:p>
            <w:pPr>
              <w:rPr>
                <w:color w:val="auto"/>
                <w:sz w:val="21"/>
                <w:szCs w:val="21"/>
              </w:rPr>
            </w:pPr>
            <w:r>
              <w:rPr>
                <w:rFonts w:hint="eastAsia"/>
                <w:color w:val="auto"/>
                <w:sz w:val="21"/>
                <w:szCs w:val="21"/>
              </w:rPr>
              <w:t>支持采集状态记录，系统默认正常采集，如果由于患者或其他原因未能按时采集标本，系统可以通过点选的方式快速记录原因。并将未采集原因、情况反馈至临床服务部分分系统。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样本核收</w:t>
            </w:r>
          </w:p>
        </w:tc>
        <w:tc>
          <w:tcPr>
            <w:tcW w:w="6254" w:type="dxa"/>
          </w:tcPr>
          <w:p>
            <w:pPr>
              <w:rPr>
                <w:color w:val="auto"/>
                <w:sz w:val="21"/>
                <w:szCs w:val="21"/>
              </w:rPr>
            </w:pPr>
            <w:r>
              <w:rPr>
                <w:rFonts w:hint="eastAsia"/>
                <w:color w:val="auto"/>
                <w:sz w:val="21"/>
                <w:szCs w:val="21"/>
                <w:lang w:val="en-US" w:eastAsia="zh-CN"/>
              </w:rPr>
              <w:t>需</w:t>
            </w:r>
            <w:r>
              <w:rPr>
                <w:rFonts w:hint="eastAsia"/>
                <w:color w:val="auto"/>
                <w:sz w:val="21"/>
                <w:szCs w:val="21"/>
              </w:rPr>
              <w:t>支持在临床科室按科室逐个核收也支持在检验科统一核收。</w:t>
            </w:r>
          </w:p>
          <w:p>
            <w:pPr>
              <w:rPr>
                <w:color w:val="auto"/>
                <w:sz w:val="21"/>
                <w:szCs w:val="21"/>
              </w:rPr>
            </w:pPr>
            <w:r>
              <w:rPr>
                <w:rFonts w:hint="eastAsia"/>
                <w:color w:val="auto"/>
                <w:sz w:val="21"/>
                <w:szCs w:val="21"/>
                <w:lang w:val="en-US" w:eastAsia="zh-CN"/>
              </w:rPr>
              <w:t>需</w:t>
            </w:r>
            <w:r>
              <w:rPr>
                <w:rFonts w:hint="eastAsia"/>
                <w:color w:val="auto"/>
                <w:sz w:val="21"/>
                <w:szCs w:val="21"/>
              </w:rPr>
              <w:t>支持扫描条形码、录入病历号（门诊号）、姓名等方式进行核收。</w:t>
            </w:r>
          </w:p>
          <w:p>
            <w:pPr>
              <w:rPr>
                <w:color w:val="auto"/>
                <w:sz w:val="21"/>
                <w:szCs w:val="21"/>
              </w:rPr>
            </w:pPr>
            <w:r>
              <w:rPr>
                <w:rFonts w:hint="eastAsia"/>
                <w:color w:val="auto"/>
                <w:sz w:val="21"/>
                <w:szCs w:val="21"/>
                <w:lang w:val="en-US" w:eastAsia="zh-CN"/>
              </w:rPr>
              <w:t>需</w:t>
            </w:r>
            <w:r>
              <w:rPr>
                <w:rFonts w:hint="eastAsia"/>
                <w:color w:val="auto"/>
                <w:sz w:val="21"/>
                <w:szCs w:val="21"/>
              </w:rPr>
              <w:t>支持在临床科室或者检验科打印标本交接单（标本收取凭证），双方可以签字确认。</w:t>
            </w:r>
          </w:p>
          <w:p>
            <w:pPr>
              <w:rPr>
                <w:color w:val="auto"/>
                <w:sz w:val="21"/>
                <w:szCs w:val="21"/>
              </w:rPr>
            </w:pPr>
            <w:r>
              <w:rPr>
                <w:rFonts w:hint="eastAsia"/>
                <w:color w:val="auto"/>
                <w:sz w:val="21"/>
                <w:szCs w:val="21"/>
                <w:lang w:val="en-US" w:eastAsia="zh-CN"/>
              </w:rPr>
              <w:t>需</w:t>
            </w:r>
            <w:r>
              <w:rPr>
                <w:rFonts w:hint="eastAsia"/>
                <w:color w:val="auto"/>
                <w:sz w:val="21"/>
                <w:szCs w:val="21"/>
              </w:rPr>
              <w:t>支持批量、按科室一次性核收。</w:t>
            </w:r>
          </w:p>
          <w:p>
            <w:pPr>
              <w:rPr>
                <w:color w:val="auto"/>
                <w:sz w:val="21"/>
                <w:szCs w:val="21"/>
              </w:rPr>
            </w:pPr>
            <w:r>
              <w:rPr>
                <w:rFonts w:hint="eastAsia"/>
                <w:color w:val="auto"/>
                <w:sz w:val="21"/>
                <w:szCs w:val="21"/>
              </w:rPr>
              <w:t>标本流转（物流）过程支持取、送双方通过扫描指纹方式进行核收、确认。</w:t>
            </w:r>
          </w:p>
          <w:p>
            <w:pPr>
              <w:rPr>
                <w:color w:val="auto"/>
                <w:sz w:val="21"/>
                <w:szCs w:val="21"/>
              </w:rPr>
            </w:pPr>
            <w:r>
              <w:rPr>
                <w:rFonts w:hint="eastAsia"/>
                <w:color w:val="auto"/>
                <w:sz w:val="21"/>
                <w:szCs w:val="21"/>
              </w:rPr>
              <w:t>门诊打印条码时可以设置是否允许自动核收。</w:t>
            </w:r>
          </w:p>
          <w:p>
            <w:pPr>
              <w:rPr>
                <w:color w:val="auto"/>
                <w:sz w:val="21"/>
                <w:szCs w:val="21"/>
              </w:rPr>
            </w:pPr>
            <w:r>
              <w:rPr>
                <w:rFonts w:hint="eastAsia"/>
                <w:color w:val="auto"/>
                <w:sz w:val="21"/>
                <w:szCs w:val="21"/>
              </w:rPr>
              <w:t>自动记录核收标本时间、核收人员、标本数量和质量。</w:t>
            </w:r>
          </w:p>
          <w:p>
            <w:pPr>
              <w:rPr>
                <w:color w:val="auto"/>
                <w:sz w:val="21"/>
                <w:szCs w:val="21"/>
              </w:rPr>
            </w:pPr>
            <w:r>
              <w:rPr>
                <w:rFonts w:hint="eastAsia"/>
                <w:color w:val="auto"/>
                <w:sz w:val="21"/>
                <w:szCs w:val="21"/>
              </w:rPr>
              <w:t>可进行样本取消核收操作，并留有日志记录。</w:t>
            </w:r>
          </w:p>
          <w:p>
            <w:pPr>
              <w:rPr>
                <w:color w:val="auto"/>
                <w:sz w:val="21"/>
                <w:szCs w:val="21"/>
              </w:rPr>
            </w:pPr>
            <w:r>
              <w:rPr>
                <w:rFonts w:hint="eastAsia"/>
                <w:color w:val="auto"/>
                <w:sz w:val="21"/>
                <w:szCs w:val="21"/>
                <w:lang w:val="en-US" w:eastAsia="zh-CN"/>
              </w:rPr>
              <w:t>需</w:t>
            </w:r>
            <w:r>
              <w:rPr>
                <w:rFonts w:hint="eastAsia"/>
                <w:color w:val="auto"/>
                <w:sz w:val="21"/>
                <w:szCs w:val="21"/>
              </w:rPr>
              <w:t>支持智能判断标本是否超过有效期，对超时或采集不合格的标本予以拒收，提示拒收原因、拒收人和拒收时间备查。</w:t>
            </w:r>
            <w:r>
              <w:rPr>
                <w:rFonts w:hint="eastAsia"/>
                <w:color w:val="auto"/>
                <w:sz w:val="21"/>
                <w:szCs w:val="21"/>
                <w:lang w:val="en-US" w:eastAsia="zh-CN"/>
              </w:rPr>
              <w:t>需</w:t>
            </w:r>
            <w:r>
              <w:rPr>
                <w:rFonts w:hint="eastAsia"/>
                <w:color w:val="auto"/>
                <w:sz w:val="21"/>
                <w:szCs w:val="21"/>
              </w:rPr>
              <w:t>支持将拒收标本信息及拒收原因反馈至临床服务部分分系统。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样本检验</w:t>
            </w:r>
          </w:p>
        </w:tc>
        <w:tc>
          <w:tcPr>
            <w:tcW w:w="6254" w:type="dxa"/>
          </w:tcPr>
          <w:p>
            <w:pPr>
              <w:rPr>
                <w:color w:val="auto"/>
                <w:sz w:val="21"/>
                <w:szCs w:val="21"/>
              </w:rPr>
            </w:pPr>
            <w:r>
              <w:rPr>
                <w:rFonts w:hint="eastAsia"/>
                <w:color w:val="auto"/>
                <w:sz w:val="21"/>
                <w:szCs w:val="21"/>
                <w:lang w:val="en-US" w:eastAsia="zh-CN"/>
              </w:rPr>
              <w:t>系统需</w:t>
            </w:r>
            <w:r>
              <w:rPr>
                <w:rFonts w:hint="eastAsia"/>
                <w:color w:val="auto"/>
                <w:sz w:val="21"/>
                <w:szCs w:val="21"/>
              </w:rPr>
              <w:t>支持自动从实验仪器或单机实验系统获取结果数据，自动生成计算项目的结果值。</w:t>
            </w:r>
          </w:p>
          <w:p>
            <w:pPr>
              <w:rPr>
                <w:color w:val="auto"/>
                <w:sz w:val="21"/>
                <w:szCs w:val="21"/>
              </w:rPr>
            </w:pPr>
            <w:r>
              <w:rPr>
                <w:rFonts w:hint="eastAsia"/>
                <w:color w:val="auto"/>
                <w:sz w:val="21"/>
                <w:szCs w:val="21"/>
              </w:rPr>
              <w:t>自动区分常规、急诊、质控标本。</w:t>
            </w:r>
          </w:p>
          <w:p>
            <w:pPr>
              <w:rPr>
                <w:color w:val="auto"/>
                <w:sz w:val="21"/>
                <w:szCs w:val="21"/>
              </w:rPr>
            </w:pPr>
            <w:r>
              <w:rPr>
                <w:rFonts w:hint="eastAsia"/>
                <w:color w:val="auto"/>
                <w:sz w:val="21"/>
                <w:szCs w:val="21"/>
              </w:rPr>
              <w:t>根据患者年龄、性别等因素自动给出相应的参考范围，并自动判断当前结果状态，并能以显著的颜色加以区分。</w:t>
            </w:r>
          </w:p>
          <w:p>
            <w:pPr>
              <w:rPr>
                <w:color w:val="auto"/>
                <w:sz w:val="21"/>
                <w:szCs w:val="21"/>
              </w:rPr>
            </w:pPr>
            <w:r>
              <w:rPr>
                <w:rFonts w:hint="eastAsia"/>
                <w:color w:val="auto"/>
                <w:sz w:val="21"/>
                <w:szCs w:val="21"/>
              </w:rPr>
              <w:t>达到或超过危急值范围的结果以特殊、显著标识加以区分。</w:t>
            </w:r>
          </w:p>
          <w:p>
            <w:pPr>
              <w:rPr>
                <w:color w:val="auto"/>
                <w:sz w:val="21"/>
                <w:szCs w:val="21"/>
              </w:rPr>
            </w:pPr>
            <w:r>
              <w:rPr>
                <w:rFonts w:hint="eastAsia"/>
                <w:color w:val="auto"/>
                <w:sz w:val="21"/>
                <w:szCs w:val="21"/>
              </w:rPr>
              <w:t>具备多种形式的报告模板和常用术语字典录入工具，辅助书写检验报告。</w:t>
            </w:r>
          </w:p>
          <w:p>
            <w:pPr>
              <w:rPr>
                <w:color w:val="auto"/>
                <w:sz w:val="21"/>
                <w:szCs w:val="21"/>
              </w:rPr>
            </w:pPr>
            <w:r>
              <w:rPr>
                <w:rFonts w:hint="eastAsia"/>
                <w:color w:val="auto"/>
                <w:sz w:val="21"/>
                <w:szCs w:val="21"/>
                <w:lang w:val="en-US" w:eastAsia="zh-CN"/>
              </w:rPr>
              <w:t>系统需</w:t>
            </w:r>
            <w:r>
              <w:rPr>
                <w:rFonts w:hint="eastAsia"/>
                <w:color w:val="auto"/>
                <w:sz w:val="21"/>
                <w:szCs w:val="21"/>
              </w:rPr>
              <w:t>支持手工输入检验结果、自定义输入默认结果，可以自定义常见结果。可以进行批量录入、批量删除和修改结果。</w:t>
            </w:r>
          </w:p>
          <w:p>
            <w:pPr>
              <w:rPr>
                <w:color w:val="auto"/>
                <w:sz w:val="21"/>
                <w:szCs w:val="21"/>
              </w:rPr>
            </w:pPr>
            <w:r>
              <w:rPr>
                <w:rFonts w:hint="eastAsia"/>
                <w:color w:val="auto"/>
                <w:sz w:val="21"/>
                <w:szCs w:val="21"/>
              </w:rPr>
              <w:t>对于如电解质等未连接LIS的设备，支持自定义模板，快速连续录入。支持以文字、数据和图形（如血常规和尿常规图形）和图像（如骨髓图片）显示检验结果。</w:t>
            </w:r>
          </w:p>
          <w:p>
            <w:pPr>
              <w:rPr>
                <w:color w:val="auto"/>
                <w:sz w:val="21"/>
                <w:szCs w:val="21"/>
              </w:rPr>
            </w:pPr>
            <w:r>
              <w:rPr>
                <w:rFonts w:hint="eastAsia"/>
                <w:color w:val="auto"/>
                <w:sz w:val="21"/>
                <w:szCs w:val="21"/>
              </w:rPr>
              <w:t>对同一患者的检验，如在同一仪器不同时间的检验、在组内不同仪器上的检验，或在不同小组的检验时，可进行报告合并，如糖耐量、胰岛素结果合并等。对患者信息的字段名称、顺序可以进行自定义。为了便于手工录入还可以在字段里定义光标停留或者跳过。</w:t>
            </w:r>
          </w:p>
          <w:p>
            <w:pPr>
              <w:rPr>
                <w:color w:val="auto"/>
                <w:sz w:val="21"/>
                <w:szCs w:val="21"/>
              </w:rPr>
            </w:pPr>
            <w:r>
              <w:rPr>
                <w:rFonts w:hint="eastAsia"/>
                <w:color w:val="auto"/>
                <w:sz w:val="21"/>
                <w:szCs w:val="21"/>
              </w:rPr>
              <w:t>可对显示窗口进行选择性设置，自定义显示或屏蔽的内容、列宽、行高；包括项目的简称、中英文显示、最近一次的历史结果信息、结果的高低状态等信息。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报告审核、发布</w:t>
            </w:r>
          </w:p>
        </w:tc>
        <w:tc>
          <w:tcPr>
            <w:tcW w:w="6254" w:type="dxa"/>
          </w:tcPr>
          <w:p>
            <w:pPr>
              <w:rPr>
                <w:color w:val="auto"/>
                <w:sz w:val="21"/>
                <w:szCs w:val="21"/>
              </w:rPr>
            </w:pPr>
            <w:r>
              <w:rPr>
                <w:rFonts w:hint="eastAsia"/>
                <w:color w:val="auto"/>
                <w:sz w:val="21"/>
                <w:szCs w:val="21"/>
                <w:lang w:val="en-US" w:eastAsia="zh-CN"/>
              </w:rPr>
              <w:t>系统需</w:t>
            </w:r>
            <w:r>
              <w:rPr>
                <w:rFonts w:hint="eastAsia"/>
                <w:color w:val="auto"/>
                <w:sz w:val="21"/>
                <w:szCs w:val="21"/>
              </w:rPr>
              <w:t>提供既往检验结果查询和比较功能，支持数值型检验历史结果的图形化展现，支持文字型检验历史结果的对照显示；</w:t>
            </w:r>
          </w:p>
          <w:p>
            <w:pPr>
              <w:rPr>
                <w:color w:val="auto"/>
                <w:sz w:val="21"/>
                <w:szCs w:val="21"/>
              </w:rPr>
            </w:pPr>
            <w:r>
              <w:rPr>
                <w:rFonts w:hint="eastAsia"/>
                <w:color w:val="auto"/>
                <w:sz w:val="21"/>
                <w:szCs w:val="21"/>
              </w:rPr>
              <w:t>自动显示同一患者的最近一次结果，也可以直接查看单个或者全部项目的历次结果。</w:t>
            </w:r>
          </w:p>
          <w:p>
            <w:pPr>
              <w:rPr>
                <w:color w:val="auto"/>
                <w:sz w:val="21"/>
                <w:szCs w:val="21"/>
              </w:rPr>
            </w:pPr>
            <w:r>
              <w:rPr>
                <w:rFonts w:hint="eastAsia"/>
                <w:color w:val="auto"/>
                <w:sz w:val="21"/>
                <w:szCs w:val="21"/>
                <w:lang w:val="en-US" w:eastAsia="zh-CN"/>
              </w:rPr>
              <w:t>系统需</w:t>
            </w:r>
            <w:r>
              <w:rPr>
                <w:rFonts w:hint="eastAsia"/>
                <w:color w:val="auto"/>
                <w:sz w:val="21"/>
                <w:szCs w:val="21"/>
              </w:rPr>
              <w:t>提供记录和比对标本复查前后的结果的功能。</w:t>
            </w:r>
          </w:p>
          <w:p>
            <w:pPr>
              <w:rPr>
                <w:color w:val="auto"/>
                <w:sz w:val="21"/>
                <w:szCs w:val="21"/>
              </w:rPr>
            </w:pPr>
            <w:r>
              <w:rPr>
                <w:rFonts w:hint="eastAsia"/>
                <w:color w:val="auto"/>
                <w:sz w:val="21"/>
                <w:szCs w:val="21"/>
                <w:lang w:val="en-US" w:eastAsia="zh-CN"/>
              </w:rPr>
              <w:t>系统需</w:t>
            </w:r>
            <w:r>
              <w:rPr>
                <w:rFonts w:hint="eastAsia"/>
                <w:color w:val="auto"/>
                <w:sz w:val="21"/>
                <w:szCs w:val="21"/>
              </w:rPr>
              <w:t>支持手工更改结果，支持显示修改前后所有内容。</w:t>
            </w:r>
          </w:p>
          <w:p>
            <w:pPr>
              <w:rPr>
                <w:color w:val="auto"/>
                <w:sz w:val="21"/>
                <w:szCs w:val="21"/>
              </w:rPr>
            </w:pPr>
            <w:r>
              <w:rPr>
                <w:rFonts w:hint="eastAsia"/>
                <w:color w:val="auto"/>
                <w:sz w:val="21"/>
                <w:szCs w:val="21"/>
              </w:rPr>
              <w:t>可查看对应项目的检验仪器及其提示的异常信息等。</w:t>
            </w:r>
          </w:p>
          <w:p>
            <w:pPr>
              <w:rPr>
                <w:color w:val="auto"/>
                <w:sz w:val="21"/>
                <w:szCs w:val="21"/>
              </w:rPr>
            </w:pPr>
            <w:r>
              <w:rPr>
                <w:rFonts w:hint="eastAsia"/>
                <w:color w:val="auto"/>
                <w:sz w:val="21"/>
                <w:szCs w:val="21"/>
              </w:rPr>
              <w:t>能够自定义审核的规则，包括审核条件，自动审核，二次审核。</w:t>
            </w:r>
          </w:p>
          <w:p>
            <w:pPr>
              <w:rPr>
                <w:color w:val="auto"/>
                <w:sz w:val="21"/>
                <w:szCs w:val="21"/>
              </w:rPr>
            </w:pPr>
            <w:r>
              <w:rPr>
                <w:rFonts w:hint="eastAsia"/>
                <w:color w:val="auto"/>
                <w:sz w:val="21"/>
                <w:szCs w:val="21"/>
                <w:lang w:val="en-US" w:eastAsia="zh-CN"/>
              </w:rPr>
              <w:t>系统需</w:t>
            </w:r>
            <w:r>
              <w:rPr>
                <w:rFonts w:hint="eastAsia"/>
                <w:color w:val="auto"/>
                <w:sz w:val="21"/>
                <w:szCs w:val="21"/>
              </w:rPr>
              <w:t>支持检验结果经双重审核后自动形成检验报告，对有逻辑错误的检验结果禁止形成检验报告并给出警示；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质控功能</w:t>
            </w:r>
          </w:p>
        </w:tc>
        <w:tc>
          <w:tcPr>
            <w:tcW w:w="6254" w:type="dxa"/>
          </w:tcPr>
          <w:p>
            <w:pPr>
              <w:rPr>
                <w:color w:val="auto"/>
                <w:sz w:val="21"/>
                <w:szCs w:val="21"/>
              </w:rPr>
            </w:pPr>
            <w:r>
              <w:rPr>
                <w:rFonts w:hint="eastAsia"/>
                <w:color w:val="auto"/>
                <w:sz w:val="21"/>
                <w:szCs w:val="21"/>
                <w:lang w:val="en-US" w:eastAsia="zh-CN"/>
              </w:rPr>
              <w:t>系统</w:t>
            </w:r>
            <w:r>
              <w:rPr>
                <w:rFonts w:hint="eastAsia"/>
                <w:color w:val="auto"/>
                <w:sz w:val="21"/>
                <w:szCs w:val="21"/>
              </w:rPr>
              <w:t>可设置仪器当前使用的质控品、质控批号、质控水平、质控代码以及当前质控品的有效期限。可设置每个质控项目的靶值和标准差以及检验方法、使用波长等信息。</w:t>
            </w:r>
          </w:p>
          <w:p>
            <w:pPr>
              <w:rPr>
                <w:color w:val="auto"/>
                <w:sz w:val="21"/>
                <w:szCs w:val="21"/>
              </w:rPr>
            </w:pPr>
            <w:r>
              <w:rPr>
                <w:rFonts w:hint="eastAsia"/>
                <w:color w:val="auto"/>
                <w:sz w:val="21"/>
                <w:szCs w:val="21"/>
              </w:rPr>
              <w:t>可自动接收仪器的质控结果，并自动绘制质控图。</w:t>
            </w:r>
          </w:p>
          <w:p>
            <w:pPr>
              <w:rPr>
                <w:color w:val="auto"/>
                <w:sz w:val="21"/>
                <w:szCs w:val="21"/>
              </w:rPr>
            </w:pPr>
            <w:r>
              <w:rPr>
                <w:rFonts w:hint="eastAsia"/>
                <w:color w:val="auto"/>
                <w:sz w:val="21"/>
                <w:szCs w:val="21"/>
              </w:rPr>
              <w:t>对于没有质控位的仪器，系统支持自动将固定标本号的结果转为质控结果。</w:t>
            </w:r>
          </w:p>
          <w:p>
            <w:pPr>
              <w:rPr>
                <w:color w:val="auto"/>
                <w:sz w:val="21"/>
                <w:szCs w:val="21"/>
              </w:rPr>
            </w:pPr>
            <w:r>
              <w:rPr>
                <w:rFonts w:hint="eastAsia"/>
                <w:color w:val="auto"/>
                <w:sz w:val="21"/>
                <w:szCs w:val="21"/>
              </w:rPr>
              <w:t>可修改或删除当天的质控数据，以及输入一些手工的质控数据。</w:t>
            </w:r>
          </w:p>
          <w:p>
            <w:pPr>
              <w:rPr>
                <w:color w:val="auto"/>
                <w:sz w:val="21"/>
                <w:szCs w:val="21"/>
              </w:rPr>
            </w:pPr>
            <w:r>
              <w:rPr>
                <w:rFonts w:hint="eastAsia"/>
                <w:color w:val="auto"/>
                <w:sz w:val="21"/>
                <w:szCs w:val="21"/>
                <w:lang w:val="en-US" w:eastAsia="zh-CN"/>
              </w:rPr>
              <w:t>系统需</w:t>
            </w:r>
            <w:r>
              <w:rPr>
                <w:rFonts w:hint="eastAsia"/>
                <w:color w:val="auto"/>
                <w:sz w:val="21"/>
                <w:szCs w:val="21"/>
              </w:rPr>
              <w:t>支持数据锁定功能，当质控结果确认后，可以将数据锁定，防止被再次修改。如需修改，只能由当事人进行解锁。</w:t>
            </w:r>
          </w:p>
          <w:p>
            <w:pPr>
              <w:rPr>
                <w:color w:val="auto"/>
                <w:sz w:val="21"/>
                <w:szCs w:val="21"/>
              </w:rPr>
            </w:pPr>
            <w:r>
              <w:rPr>
                <w:rFonts w:hint="eastAsia"/>
                <w:color w:val="auto"/>
                <w:sz w:val="21"/>
                <w:szCs w:val="21"/>
                <w:lang w:val="en-US" w:eastAsia="zh-CN"/>
              </w:rPr>
              <w:t>系统需</w:t>
            </w:r>
            <w:r>
              <w:rPr>
                <w:rFonts w:hint="eastAsia"/>
                <w:color w:val="auto"/>
                <w:sz w:val="21"/>
                <w:szCs w:val="21"/>
              </w:rPr>
              <w:t>支持实验室常用的质控规则以及Westgard多规则质控方法，如1-2S、1-3S、2-2S、3-1S、4-X、R-4S、6-X、7-T、10-X等规则。</w:t>
            </w:r>
          </w:p>
          <w:p>
            <w:pPr>
              <w:rPr>
                <w:color w:val="auto"/>
                <w:sz w:val="21"/>
                <w:szCs w:val="21"/>
              </w:rPr>
            </w:pPr>
            <w:r>
              <w:rPr>
                <w:rFonts w:hint="eastAsia"/>
                <w:color w:val="auto"/>
                <w:sz w:val="21"/>
                <w:szCs w:val="21"/>
                <w:lang w:val="en-US" w:eastAsia="zh-CN"/>
              </w:rPr>
              <w:t>系统需</w:t>
            </w:r>
            <w:r>
              <w:rPr>
                <w:rFonts w:hint="eastAsia"/>
                <w:color w:val="auto"/>
                <w:sz w:val="21"/>
                <w:szCs w:val="21"/>
              </w:rPr>
              <w:t>支持L-J图、优顿图以及Z-分数图等样式显示质控图形。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查询功能</w:t>
            </w:r>
          </w:p>
        </w:tc>
        <w:tc>
          <w:tcPr>
            <w:tcW w:w="6254" w:type="dxa"/>
          </w:tcPr>
          <w:p>
            <w:pPr>
              <w:rPr>
                <w:color w:val="auto"/>
                <w:sz w:val="21"/>
                <w:szCs w:val="21"/>
              </w:rPr>
            </w:pPr>
            <w:r>
              <w:rPr>
                <w:rFonts w:hint="eastAsia"/>
                <w:color w:val="auto"/>
                <w:sz w:val="21"/>
                <w:szCs w:val="21"/>
                <w:lang w:val="en-US" w:eastAsia="zh-CN"/>
              </w:rPr>
              <w:t>系统需</w:t>
            </w:r>
            <w:r>
              <w:rPr>
                <w:rFonts w:hint="eastAsia"/>
                <w:color w:val="auto"/>
                <w:sz w:val="21"/>
                <w:szCs w:val="21"/>
              </w:rPr>
              <w:t>支持快速查询昨天的、近三天的全部结果，支持模糊查询某一姓氏或者名字中包含某个字的情况。</w:t>
            </w:r>
          </w:p>
          <w:p>
            <w:pPr>
              <w:rPr>
                <w:color w:val="auto"/>
                <w:sz w:val="21"/>
                <w:szCs w:val="21"/>
              </w:rPr>
            </w:pPr>
            <w:r>
              <w:rPr>
                <w:rFonts w:hint="eastAsia"/>
                <w:color w:val="auto"/>
                <w:sz w:val="21"/>
                <w:szCs w:val="21"/>
              </w:rPr>
              <w:t>可按多种索引、关键字查询统计，查询结果可导出成EXCEL等多种格式。</w:t>
            </w:r>
          </w:p>
          <w:p>
            <w:pPr>
              <w:rPr>
                <w:color w:val="auto"/>
                <w:sz w:val="21"/>
                <w:szCs w:val="21"/>
              </w:rPr>
            </w:pPr>
            <w:r>
              <w:rPr>
                <w:rFonts w:hint="eastAsia"/>
                <w:color w:val="auto"/>
                <w:sz w:val="21"/>
                <w:szCs w:val="21"/>
                <w:lang w:val="en-US" w:eastAsia="zh-CN"/>
              </w:rPr>
              <w:t>可</w:t>
            </w:r>
            <w:r>
              <w:rPr>
                <w:rFonts w:hint="eastAsia"/>
                <w:color w:val="auto"/>
                <w:sz w:val="21"/>
                <w:szCs w:val="21"/>
              </w:rPr>
              <w:t>根据权限不同，可进行跨检验专业组的报告查询。支持阳性报告的查询，并可按照固定格式进行导出和打印。</w:t>
            </w:r>
          </w:p>
          <w:p>
            <w:pPr>
              <w:rPr>
                <w:color w:val="auto"/>
                <w:sz w:val="21"/>
                <w:szCs w:val="21"/>
              </w:rPr>
            </w:pPr>
            <w:r>
              <w:rPr>
                <w:rFonts w:hint="eastAsia"/>
                <w:color w:val="auto"/>
                <w:sz w:val="21"/>
                <w:szCs w:val="21"/>
              </w:rPr>
              <w:t>检验汇总表查询，并可按照固定格式进行导出和打印。</w:t>
            </w:r>
          </w:p>
          <w:p>
            <w:pPr>
              <w:rPr>
                <w:color w:val="auto"/>
                <w:sz w:val="21"/>
                <w:szCs w:val="21"/>
              </w:rPr>
            </w:pPr>
            <w:r>
              <w:rPr>
                <w:rFonts w:hint="eastAsia"/>
                <w:color w:val="auto"/>
                <w:sz w:val="21"/>
                <w:szCs w:val="21"/>
              </w:rPr>
              <w:t>根据患者基本信息、条形码、化验申请单查询相对应的费用情况。</w:t>
            </w:r>
          </w:p>
          <w:p>
            <w:pPr>
              <w:rPr>
                <w:color w:val="auto"/>
                <w:sz w:val="21"/>
                <w:szCs w:val="21"/>
              </w:rPr>
            </w:pPr>
            <w:r>
              <w:rPr>
                <w:rFonts w:hint="eastAsia"/>
                <w:color w:val="auto"/>
                <w:sz w:val="21"/>
                <w:szCs w:val="21"/>
              </w:rPr>
              <w:t>可以查询一段时间内检验科的总收入、已检项目金额、未检项目金额。</w:t>
            </w:r>
          </w:p>
          <w:p>
            <w:pPr>
              <w:rPr>
                <w:color w:val="auto"/>
                <w:sz w:val="21"/>
                <w:szCs w:val="21"/>
              </w:rPr>
            </w:pPr>
            <w:r>
              <w:rPr>
                <w:rFonts w:hint="eastAsia"/>
                <w:color w:val="auto"/>
                <w:sz w:val="21"/>
                <w:szCs w:val="21"/>
              </w:rPr>
              <w:t>可以查询计费记录；以及未计费成功记录；结果回传记录；更改HIS状态记录。可以以数据、趋势图的方式统计某一项目的开展情况。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报告打印</w:t>
            </w:r>
          </w:p>
        </w:tc>
        <w:tc>
          <w:tcPr>
            <w:tcW w:w="6254" w:type="dxa"/>
          </w:tcPr>
          <w:p>
            <w:pPr>
              <w:rPr>
                <w:color w:val="auto"/>
                <w:sz w:val="21"/>
                <w:szCs w:val="21"/>
              </w:rPr>
            </w:pPr>
            <w:r>
              <w:rPr>
                <w:rFonts w:hint="eastAsia"/>
                <w:color w:val="auto"/>
                <w:sz w:val="21"/>
                <w:szCs w:val="21"/>
                <w:lang w:val="en-US" w:eastAsia="zh-CN"/>
              </w:rPr>
              <w:t>系统需</w:t>
            </w:r>
            <w:r>
              <w:rPr>
                <w:rFonts w:hint="eastAsia"/>
                <w:color w:val="auto"/>
                <w:sz w:val="21"/>
                <w:szCs w:val="21"/>
              </w:rPr>
              <w:t>支持多种格式的纸张，如A4、A5、B5等，可在一张A4纸上打印一张、两张、甚至三张检验报告，系统提供多种检验报告格式模板，供实验室选择。</w:t>
            </w:r>
          </w:p>
          <w:p>
            <w:pPr>
              <w:rPr>
                <w:color w:val="auto"/>
                <w:sz w:val="21"/>
                <w:szCs w:val="21"/>
              </w:rPr>
            </w:pPr>
            <w:r>
              <w:rPr>
                <w:rFonts w:hint="eastAsia"/>
                <w:color w:val="auto"/>
                <w:sz w:val="21"/>
                <w:szCs w:val="21"/>
              </w:rPr>
              <w:t>可以根据打印检验项目的多少自动变换单打印或者双列打印模式，使报表整体更美观、更协调。印模版储存在数据库中，只需调整、修改一次，无需每个工作站都做修改，可在任意一个工作站调用并打印其他工作站的检验报告。</w:t>
            </w:r>
          </w:p>
          <w:p>
            <w:pPr>
              <w:rPr>
                <w:color w:val="auto"/>
                <w:sz w:val="21"/>
                <w:szCs w:val="21"/>
              </w:rPr>
            </w:pPr>
            <w:r>
              <w:rPr>
                <w:rFonts w:hint="eastAsia"/>
                <w:color w:val="auto"/>
                <w:sz w:val="21"/>
                <w:szCs w:val="21"/>
              </w:rPr>
              <w:t>能单个或者批量打印检验报告；</w:t>
            </w:r>
          </w:p>
          <w:p>
            <w:pPr>
              <w:rPr>
                <w:color w:val="auto"/>
                <w:sz w:val="21"/>
                <w:szCs w:val="21"/>
              </w:rPr>
            </w:pPr>
            <w:r>
              <w:rPr>
                <w:rFonts w:hint="eastAsia"/>
                <w:color w:val="auto"/>
                <w:sz w:val="21"/>
                <w:szCs w:val="21"/>
              </w:rPr>
              <w:t>可以通过查询门诊号（病历号）或者姓名的方式批量打印该患者一定时间段内的所有检验报告。提供检验报告预览功能；</w:t>
            </w:r>
          </w:p>
          <w:p>
            <w:pPr>
              <w:rPr>
                <w:color w:val="auto"/>
                <w:sz w:val="21"/>
                <w:szCs w:val="21"/>
              </w:rPr>
            </w:pPr>
            <w:r>
              <w:rPr>
                <w:rFonts w:hint="eastAsia"/>
                <w:color w:val="auto"/>
                <w:sz w:val="21"/>
                <w:szCs w:val="21"/>
              </w:rPr>
              <w:t>对某些检验项目，可以将相应的散点图、折线图或其他分布图，在检验报告中一起打印出来。</w:t>
            </w:r>
          </w:p>
          <w:p>
            <w:pPr>
              <w:rPr>
                <w:color w:val="auto"/>
                <w:sz w:val="21"/>
                <w:szCs w:val="21"/>
              </w:rPr>
            </w:pPr>
            <w:r>
              <w:rPr>
                <w:rFonts w:hint="eastAsia"/>
                <w:color w:val="auto"/>
                <w:sz w:val="21"/>
                <w:szCs w:val="21"/>
                <w:lang w:val="en-US" w:eastAsia="zh-CN"/>
              </w:rPr>
              <w:t>系统需</w:t>
            </w:r>
            <w:r>
              <w:rPr>
                <w:rFonts w:hint="eastAsia"/>
                <w:color w:val="auto"/>
                <w:sz w:val="21"/>
                <w:szCs w:val="21"/>
              </w:rPr>
              <w:t>支持套打、彩打模式，实验室可预先印刷大量的标准格式的空白报告单，甚至加入水印，防止检验报告被伪造；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rPr>
                <w:color w:val="auto"/>
                <w:sz w:val="21"/>
                <w:szCs w:val="21"/>
              </w:rPr>
            </w:pPr>
          </w:p>
        </w:tc>
        <w:tc>
          <w:tcPr>
            <w:tcW w:w="2071" w:type="dxa"/>
          </w:tcPr>
          <w:p>
            <w:pPr>
              <w:rPr>
                <w:color w:val="auto"/>
                <w:sz w:val="21"/>
                <w:szCs w:val="21"/>
              </w:rPr>
            </w:pPr>
            <w:r>
              <w:rPr>
                <w:rFonts w:hint="eastAsia"/>
                <w:color w:val="auto"/>
                <w:sz w:val="21"/>
                <w:szCs w:val="21"/>
              </w:rPr>
              <w:t>权限管理功能</w:t>
            </w:r>
          </w:p>
        </w:tc>
        <w:tc>
          <w:tcPr>
            <w:tcW w:w="6254" w:type="dxa"/>
          </w:tcPr>
          <w:p>
            <w:pPr>
              <w:rPr>
                <w:color w:val="auto"/>
                <w:sz w:val="21"/>
                <w:szCs w:val="21"/>
              </w:rPr>
            </w:pPr>
            <w:r>
              <w:rPr>
                <w:rFonts w:hint="eastAsia"/>
                <w:color w:val="auto"/>
                <w:sz w:val="21"/>
                <w:szCs w:val="21"/>
                <w:lang w:val="en-US" w:eastAsia="zh-CN"/>
              </w:rPr>
              <w:t>系统</w:t>
            </w:r>
            <w:r>
              <w:rPr>
                <w:rFonts w:hint="eastAsia"/>
                <w:color w:val="auto"/>
                <w:sz w:val="21"/>
                <w:szCs w:val="21"/>
              </w:rPr>
              <w:t>可按照检验室（组）将仪器设备在LIS中进行分组，非本组成员无权查看、浏览本组的标本结果。</w:t>
            </w:r>
          </w:p>
          <w:p>
            <w:pPr>
              <w:rPr>
                <w:color w:val="auto"/>
                <w:sz w:val="21"/>
                <w:szCs w:val="21"/>
              </w:rPr>
            </w:pPr>
            <w:r>
              <w:rPr>
                <w:rFonts w:hint="eastAsia"/>
                <w:color w:val="auto"/>
                <w:sz w:val="21"/>
                <w:szCs w:val="21"/>
                <w:lang w:val="en-US" w:eastAsia="zh-CN"/>
              </w:rPr>
              <w:t>系统</w:t>
            </w:r>
            <w:r>
              <w:rPr>
                <w:rFonts w:hint="eastAsia"/>
                <w:color w:val="auto"/>
                <w:sz w:val="21"/>
                <w:szCs w:val="21"/>
              </w:rPr>
              <w:t>可给予某个个体特殊的权限，允许进行某些操作、查看某些界面、结果等。</w:t>
            </w:r>
          </w:p>
          <w:p>
            <w:pPr>
              <w:rPr>
                <w:color w:val="auto"/>
                <w:sz w:val="21"/>
                <w:szCs w:val="21"/>
              </w:rPr>
            </w:pPr>
            <w:r>
              <w:rPr>
                <w:rFonts w:hint="eastAsia"/>
                <w:color w:val="auto"/>
                <w:sz w:val="21"/>
                <w:szCs w:val="21"/>
                <w:lang w:val="en-US" w:eastAsia="zh-CN"/>
              </w:rPr>
              <w:t>系统需提供</w:t>
            </w:r>
            <w:r>
              <w:rPr>
                <w:rFonts w:hint="eastAsia"/>
                <w:color w:val="auto"/>
                <w:sz w:val="21"/>
                <w:szCs w:val="21"/>
              </w:rPr>
              <w:t>严格的权限分级，只能查看下属科室人员权限下设备的检验结果。</w:t>
            </w:r>
          </w:p>
        </w:tc>
      </w:tr>
    </w:tbl>
    <w:p>
      <w:pPr>
        <w:pStyle w:val="2"/>
      </w:pPr>
    </w:p>
    <w:p>
      <w:pPr>
        <w:pStyle w:val="2"/>
        <w:numPr>
          <w:ilvl w:val="0"/>
          <w:numId w:val="1"/>
        </w:numP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医学影像存档与通讯系统技术参数要求</w:t>
      </w:r>
    </w:p>
    <w:tbl>
      <w:tblPr>
        <w:tblStyle w:val="4"/>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5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rPr>
                <w:sz w:val="21"/>
                <w:szCs w:val="21"/>
              </w:rPr>
            </w:pPr>
            <w:r>
              <w:rPr>
                <w:sz w:val="21"/>
                <w:szCs w:val="21"/>
              </w:rPr>
              <w:t>系统名称</w:t>
            </w:r>
          </w:p>
        </w:tc>
        <w:tc>
          <w:tcPr>
            <w:tcW w:w="2071" w:type="dxa"/>
          </w:tcPr>
          <w:p>
            <w:pPr>
              <w:rPr>
                <w:sz w:val="21"/>
                <w:szCs w:val="21"/>
              </w:rPr>
            </w:pPr>
            <w:r>
              <w:rPr>
                <w:sz w:val="21"/>
                <w:szCs w:val="21"/>
              </w:rPr>
              <w:t>功能</w:t>
            </w:r>
            <w:r>
              <w:rPr>
                <w:rFonts w:hint="eastAsia"/>
                <w:sz w:val="21"/>
                <w:szCs w:val="21"/>
              </w:rPr>
              <w:t>（模块）名称</w:t>
            </w:r>
          </w:p>
        </w:tc>
        <w:tc>
          <w:tcPr>
            <w:tcW w:w="6263" w:type="dxa"/>
            <w:gridSpan w:val="2"/>
          </w:tcPr>
          <w:p>
            <w:pPr>
              <w:rPr>
                <w:rFonts w:hint="eastAsia" w:eastAsia="仿宋"/>
                <w:sz w:val="21"/>
                <w:szCs w:val="21"/>
                <w:lang w:eastAsia="zh-CN"/>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restart"/>
          </w:tcPr>
          <w:p>
            <w:pPr>
              <w:rPr>
                <w:sz w:val="21"/>
                <w:szCs w:val="21"/>
              </w:rPr>
            </w:pPr>
            <w:r>
              <w:rPr>
                <w:rFonts w:hint="eastAsia"/>
                <w:sz w:val="21"/>
                <w:szCs w:val="21"/>
              </w:rPr>
              <w:t>P</w:t>
            </w:r>
            <w:r>
              <w:rPr>
                <w:sz w:val="21"/>
                <w:szCs w:val="21"/>
              </w:rPr>
              <w:t>ACS</w:t>
            </w:r>
            <w:r>
              <w:rPr>
                <w:rFonts w:hint="eastAsia"/>
                <w:sz w:val="21"/>
                <w:szCs w:val="21"/>
              </w:rPr>
              <w:t>医学影像管理系统</w:t>
            </w:r>
          </w:p>
        </w:tc>
        <w:tc>
          <w:tcPr>
            <w:tcW w:w="2071" w:type="dxa"/>
          </w:tcPr>
          <w:p>
            <w:pPr>
              <w:rPr>
                <w:sz w:val="21"/>
                <w:szCs w:val="21"/>
              </w:rPr>
            </w:pPr>
            <w:r>
              <w:rPr>
                <w:rFonts w:hint="eastAsia"/>
                <w:sz w:val="21"/>
                <w:szCs w:val="21"/>
              </w:rPr>
              <w:t>登记和预约</w:t>
            </w:r>
          </w:p>
        </w:tc>
        <w:tc>
          <w:tcPr>
            <w:tcW w:w="6254" w:type="dxa"/>
          </w:tcPr>
          <w:p>
            <w:pPr>
              <w:rPr>
                <w:sz w:val="21"/>
                <w:szCs w:val="21"/>
              </w:rPr>
            </w:pPr>
            <w:r>
              <w:rPr>
                <w:rFonts w:hint="eastAsia"/>
                <w:sz w:val="21"/>
                <w:szCs w:val="21"/>
                <w:lang w:val="en-US" w:eastAsia="zh-CN"/>
              </w:rPr>
              <w:t>系统需</w:t>
            </w:r>
            <w:r>
              <w:rPr>
                <w:rFonts w:hint="eastAsia"/>
                <w:sz w:val="21"/>
                <w:szCs w:val="21"/>
              </w:rPr>
              <w:t>支持检查预约</w:t>
            </w:r>
            <w:r>
              <w:rPr>
                <w:sz w:val="21"/>
                <w:szCs w:val="21"/>
              </w:rPr>
              <w:t>/</w:t>
            </w:r>
            <w:r>
              <w:rPr>
                <w:rFonts w:hint="eastAsia"/>
                <w:sz w:val="21"/>
                <w:szCs w:val="21"/>
              </w:rPr>
              <w:t>取消</w:t>
            </w:r>
            <w:r>
              <w:rPr>
                <w:rFonts w:hint="eastAsia"/>
                <w:sz w:val="21"/>
                <w:szCs w:val="21"/>
                <w:lang w:eastAsia="zh-CN"/>
              </w:rPr>
              <w:t>；</w:t>
            </w:r>
            <w:r>
              <w:rPr>
                <w:rFonts w:hint="eastAsia"/>
                <w:sz w:val="21"/>
                <w:szCs w:val="21"/>
              </w:rPr>
              <w:t>检查单打印，可打印条码</w:t>
            </w:r>
          </w:p>
          <w:p>
            <w:pPr>
              <w:rPr>
                <w:sz w:val="21"/>
                <w:szCs w:val="21"/>
              </w:rPr>
            </w:pPr>
            <w:r>
              <w:rPr>
                <w:rFonts w:hint="eastAsia"/>
                <w:sz w:val="21"/>
                <w:szCs w:val="21"/>
              </w:rPr>
              <w:t>检查预约单可以按检查类型和检查项目自由配置格式和内容</w:t>
            </w:r>
            <w:r>
              <w:rPr>
                <w:rFonts w:hint="eastAsia"/>
                <w:sz w:val="21"/>
                <w:szCs w:val="21"/>
                <w:lang w:eastAsia="zh-CN"/>
              </w:rPr>
              <w:t>；</w:t>
            </w:r>
            <w:r>
              <w:rPr>
                <w:rFonts w:hint="eastAsia"/>
                <w:sz w:val="21"/>
                <w:szCs w:val="21"/>
                <w:lang w:val="en-US" w:eastAsia="zh-CN"/>
              </w:rPr>
              <w:t>系统需</w:t>
            </w:r>
            <w:r>
              <w:rPr>
                <w:rFonts w:hint="eastAsia"/>
                <w:sz w:val="21"/>
                <w:szCs w:val="21"/>
              </w:rPr>
              <w:t>支持由</w:t>
            </w:r>
            <w:r>
              <w:rPr>
                <w:sz w:val="21"/>
                <w:szCs w:val="21"/>
              </w:rPr>
              <w:t>HIS</w:t>
            </w:r>
            <w:r>
              <w:rPr>
                <w:rFonts w:hint="eastAsia"/>
                <w:sz w:val="21"/>
                <w:szCs w:val="21"/>
              </w:rPr>
              <w:t>系统直接预约，获取门急诊和病区电子申请单</w:t>
            </w:r>
            <w:r>
              <w:rPr>
                <w:rFonts w:hint="eastAsia"/>
                <w:sz w:val="21"/>
                <w:szCs w:val="21"/>
                <w:lang w:eastAsia="zh-CN"/>
              </w:rPr>
              <w:t>；</w:t>
            </w:r>
            <w:r>
              <w:rPr>
                <w:rFonts w:hint="eastAsia"/>
                <w:sz w:val="21"/>
                <w:szCs w:val="21"/>
                <w:lang w:val="en-US" w:eastAsia="zh-CN"/>
              </w:rPr>
              <w:t>系统需</w:t>
            </w:r>
            <w:r>
              <w:rPr>
                <w:rFonts w:hint="eastAsia"/>
                <w:sz w:val="21"/>
                <w:szCs w:val="21"/>
              </w:rPr>
              <w:t>支持磁卡、</w:t>
            </w:r>
            <w:r>
              <w:rPr>
                <w:sz w:val="21"/>
                <w:szCs w:val="21"/>
              </w:rPr>
              <w:t>IC</w:t>
            </w:r>
            <w:r>
              <w:rPr>
                <w:rFonts w:hint="eastAsia"/>
                <w:sz w:val="21"/>
                <w:szCs w:val="21"/>
              </w:rPr>
              <w:t>卡、条码输入、手工输入</w:t>
            </w:r>
            <w:r>
              <w:rPr>
                <w:rFonts w:hint="eastAsia"/>
                <w:sz w:val="21"/>
                <w:szCs w:val="21"/>
                <w:lang w:eastAsia="zh-CN"/>
              </w:rPr>
              <w:t>；</w:t>
            </w:r>
            <w:r>
              <w:rPr>
                <w:rFonts w:hint="eastAsia"/>
                <w:sz w:val="21"/>
                <w:szCs w:val="21"/>
                <w:lang w:val="en-US" w:eastAsia="zh-CN"/>
              </w:rPr>
              <w:t>系统需</w:t>
            </w:r>
            <w:r>
              <w:rPr>
                <w:rFonts w:hint="eastAsia"/>
                <w:sz w:val="21"/>
                <w:szCs w:val="21"/>
              </w:rPr>
              <w:t>支持申请单拍摄、扫描功能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sz w:val="21"/>
                <w:szCs w:val="21"/>
              </w:rPr>
              <w:t>图像浏览终端</w:t>
            </w:r>
          </w:p>
        </w:tc>
        <w:tc>
          <w:tcPr>
            <w:tcW w:w="6254" w:type="dxa"/>
          </w:tcPr>
          <w:p>
            <w:pPr>
              <w:rPr>
                <w:sz w:val="21"/>
                <w:szCs w:val="21"/>
              </w:rPr>
            </w:pPr>
            <w:r>
              <w:rPr>
                <w:rFonts w:hint="eastAsia"/>
                <w:sz w:val="21"/>
                <w:szCs w:val="21"/>
                <w:lang w:val="en-US" w:eastAsia="zh-CN"/>
              </w:rPr>
              <w:t>系统需</w:t>
            </w:r>
            <w:r>
              <w:rPr>
                <w:rFonts w:hint="eastAsia"/>
                <w:sz w:val="21"/>
                <w:szCs w:val="21"/>
              </w:rPr>
              <w:t>支持与医院所有</w:t>
            </w:r>
            <w:r>
              <w:rPr>
                <w:sz w:val="21"/>
                <w:szCs w:val="21"/>
              </w:rPr>
              <w:t>DICOM</w:t>
            </w:r>
            <w:r>
              <w:rPr>
                <w:rFonts w:hint="eastAsia"/>
                <w:sz w:val="21"/>
                <w:szCs w:val="21"/>
              </w:rPr>
              <w:t>和非</w:t>
            </w:r>
            <w:r>
              <w:rPr>
                <w:sz w:val="21"/>
                <w:szCs w:val="21"/>
              </w:rPr>
              <w:t>DICOM</w:t>
            </w:r>
            <w:r>
              <w:rPr>
                <w:rFonts w:hint="eastAsia"/>
                <w:sz w:val="21"/>
                <w:szCs w:val="21"/>
              </w:rPr>
              <w:t>影像设备的连接，包括</w:t>
            </w:r>
            <w:r>
              <w:rPr>
                <w:sz w:val="21"/>
                <w:szCs w:val="21"/>
              </w:rPr>
              <w:t>CT</w:t>
            </w:r>
            <w:r>
              <w:rPr>
                <w:rFonts w:hint="eastAsia"/>
                <w:sz w:val="21"/>
                <w:szCs w:val="21"/>
              </w:rPr>
              <w:t>、</w:t>
            </w:r>
            <w:r>
              <w:rPr>
                <w:sz w:val="21"/>
                <w:szCs w:val="21"/>
              </w:rPr>
              <w:t>MR</w:t>
            </w:r>
            <w:r>
              <w:rPr>
                <w:rFonts w:hint="eastAsia"/>
                <w:sz w:val="21"/>
                <w:szCs w:val="21"/>
              </w:rPr>
              <w:t>、</w:t>
            </w:r>
            <w:r>
              <w:rPr>
                <w:sz w:val="21"/>
                <w:szCs w:val="21"/>
              </w:rPr>
              <w:t>CR</w:t>
            </w:r>
            <w:r>
              <w:rPr>
                <w:rFonts w:hint="eastAsia"/>
                <w:sz w:val="21"/>
                <w:szCs w:val="21"/>
              </w:rPr>
              <w:t>、</w:t>
            </w:r>
            <w:r>
              <w:rPr>
                <w:sz w:val="21"/>
                <w:szCs w:val="21"/>
              </w:rPr>
              <w:t>DR</w:t>
            </w:r>
            <w:r>
              <w:rPr>
                <w:rFonts w:hint="eastAsia"/>
                <w:sz w:val="21"/>
                <w:szCs w:val="21"/>
              </w:rPr>
              <w:t>、</w:t>
            </w:r>
            <w:r>
              <w:rPr>
                <w:sz w:val="21"/>
                <w:szCs w:val="21"/>
              </w:rPr>
              <w:t>RF</w:t>
            </w:r>
            <w:r>
              <w:rPr>
                <w:rFonts w:hint="eastAsia"/>
                <w:sz w:val="21"/>
                <w:szCs w:val="21"/>
              </w:rPr>
              <w:t>、</w:t>
            </w:r>
            <w:r>
              <w:rPr>
                <w:sz w:val="21"/>
                <w:szCs w:val="21"/>
              </w:rPr>
              <w:t>DSA</w:t>
            </w:r>
            <w:r>
              <w:rPr>
                <w:rFonts w:hint="eastAsia"/>
                <w:sz w:val="21"/>
                <w:szCs w:val="21"/>
              </w:rPr>
              <w:t>、</w:t>
            </w:r>
            <w:r>
              <w:rPr>
                <w:sz w:val="21"/>
                <w:szCs w:val="21"/>
              </w:rPr>
              <w:t>PET</w:t>
            </w:r>
            <w:r>
              <w:rPr>
                <w:rFonts w:hint="eastAsia"/>
                <w:sz w:val="21"/>
                <w:szCs w:val="21"/>
              </w:rPr>
              <w:t>、</w:t>
            </w:r>
            <w:r>
              <w:rPr>
                <w:sz w:val="21"/>
                <w:szCs w:val="21"/>
              </w:rPr>
              <w:t>US</w:t>
            </w:r>
            <w:r>
              <w:rPr>
                <w:rFonts w:hint="eastAsia"/>
                <w:sz w:val="21"/>
                <w:szCs w:val="21"/>
              </w:rPr>
              <w:t>、</w:t>
            </w:r>
            <w:r>
              <w:rPr>
                <w:sz w:val="21"/>
                <w:szCs w:val="21"/>
              </w:rPr>
              <w:t>ES</w:t>
            </w:r>
            <w:r>
              <w:rPr>
                <w:rFonts w:hint="eastAsia"/>
                <w:sz w:val="21"/>
                <w:szCs w:val="21"/>
              </w:rPr>
              <w:t>等所有医疗影像设备</w:t>
            </w:r>
          </w:p>
          <w:p>
            <w:pPr>
              <w:rPr>
                <w:sz w:val="21"/>
                <w:szCs w:val="21"/>
              </w:rPr>
            </w:pPr>
            <w:r>
              <w:rPr>
                <w:sz w:val="21"/>
                <w:szCs w:val="21"/>
              </w:rPr>
              <w:t>DICOM Q/R SCU/SCP</w:t>
            </w:r>
          </w:p>
          <w:p>
            <w:pPr>
              <w:rPr>
                <w:sz w:val="21"/>
                <w:szCs w:val="21"/>
              </w:rPr>
            </w:pPr>
            <w:r>
              <w:rPr>
                <w:sz w:val="21"/>
                <w:szCs w:val="21"/>
              </w:rPr>
              <w:t>DICOM Storage</w:t>
            </w:r>
          </w:p>
          <w:p>
            <w:pPr>
              <w:rPr>
                <w:sz w:val="21"/>
                <w:szCs w:val="21"/>
              </w:rPr>
            </w:pPr>
            <w:r>
              <w:rPr>
                <w:rFonts w:hint="eastAsia"/>
                <w:sz w:val="21"/>
                <w:szCs w:val="21"/>
                <w:lang w:val="en-US" w:eastAsia="zh-CN"/>
              </w:rPr>
              <w:t>系统需</w:t>
            </w:r>
            <w:r>
              <w:rPr>
                <w:rFonts w:hint="eastAsia"/>
                <w:sz w:val="21"/>
                <w:szCs w:val="21"/>
              </w:rPr>
              <w:t>支持</w:t>
            </w:r>
            <w:r>
              <w:rPr>
                <w:sz w:val="21"/>
                <w:szCs w:val="21"/>
              </w:rPr>
              <w:t>DICOM</w:t>
            </w:r>
            <w:r>
              <w:rPr>
                <w:rFonts w:hint="eastAsia"/>
                <w:sz w:val="21"/>
                <w:szCs w:val="21"/>
              </w:rPr>
              <w:t>存储承诺服务</w:t>
            </w:r>
            <w:r>
              <w:rPr>
                <w:sz w:val="21"/>
                <w:szCs w:val="21"/>
              </w:rPr>
              <w:t>Storage Commitment SCU/SCP</w:t>
            </w:r>
            <w:r>
              <w:rPr>
                <w:rFonts w:hint="eastAsia"/>
                <w:sz w:val="21"/>
                <w:szCs w:val="21"/>
              </w:rPr>
              <w:t>，确保影像资料传送的正确性与完整性</w:t>
            </w:r>
          </w:p>
          <w:p>
            <w:pPr>
              <w:rPr>
                <w:sz w:val="21"/>
                <w:szCs w:val="21"/>
              </w:rPr>
            </w:pPr>
            <w:r>
              <w:rPr>
                <w:rFonts w:hint="eastAsia"/>
                <w:sz w:val="21"/>
                <w:szCs w:val="21"/>
                <w:lang w:val="en-US" w:eastAsia="zh-CN"/>
              </w:rPr>
              <w:t>系统需</w:t>
            </w:r>
            <w:r>
              <w:rPr>
                <w:rFonts w:hint="eastAsia"/>
                <w:sz w:val="21"/>
                <w:szCs w:val="21"/>
              </w:rPr>
              <w:t>支持</w:t>
            </w:r>
            <w:r>
              <w:rPr>
                <w:sz w:val="21"/>
                <w:szCs w:val="21"/>
              </w:rPr>
              <w:t>DICOM</w:t>
            </w:r>
            <w:r>
              <w:rPr>
                <w:rFonts w:hint="eastAsia"/>
                <w:sz w:val="21"/>
                <w:szCs w:val="21"/>
              </w:rPr>
              <w:t>传送与接收</w:t>
            </w:r>
          </w:p>
          <w:p>
            <w:pPr>
              <w:rPr>
                <w:sz w:val="21"/>
                <w:szCs w:val="21"/>
              </w:rPr>
            </w:pPr>
            <w:r>
              <w:rPr>
                <w:rFonts w:hint="eastAsia"/>
                <w:sz w:val="21"/>
                <w:szCs w:val="21"/>
                <w:lang w:val="en-US" w:eastAsia="zh-CN"/>
              </w:rPr>
              <w:t>系统需</w:t>
            </w:r>
            <w:r>
              <w:rPr>
                <w:rFonts w:hint="eastAsia"/>
                <w:sz w:val="21"/>
                <w:szCs w:val="21"/>
              </w:rPr>
              <w:t>支持</w:t>
            </w:r>
            <w:r>
              <w:rPr>
                <w:sz w:val="21"/>
                <w:szCs w:val="21"/>
              </w:rPr>
              <w:t>DICOM RAW DATA</w:t>
            </w:r>
            <w:r>
              <w:rPr>
                <w:rFonts w:hint="eastAsia"/>
                <w:sz w:val="21"/>
                <w:szCs w:val="21"/>
              </w:rPr>
              <w:t>、</w:t>
            </w:r>
            <w:r>
              <w:rPr>
                <w:sz w:val="21"/>
                <w:szCs w:val="21"/>
              </w:rPr>
              <w:t>DICOM Part 10</w:t>
            </w:r>
            <w:r>
              <w:rPr>
                <w:rFonts w:hint="eastAsia"/>
                <w:sz w:val="21"/>
                <w:szCs w:val="21"/>
              </w:rPr>
              <w:t>、</w:t>
            </w:r>
            <w:r>
              <w:rPr>
                <w:sz w:val="21"/>
                <w:szCs w:val="21"/>
              </w:rPr>
              <w:t>DICOM JPEG-Lossless</w:t>
            </w:r>
            <w:r>
              <w:rPr>
                <w:rFonts w:hint="eastAsia"/>
                <w:sz w:val="21"/>
                <w:szCs w:val="21"/>
              </w:rPr>
              <w:t>、</w:t>
            </w:r>
            <w:r>
              <w:rPr>
                <w:sz w:val="21"/>
                <w:szCs w:val="21"/>
              </w:rPr>
              <w:t>DICOM JPEG-Lossy</w:t>
            </w:r>
            <w:r>
              <w:rPr>
                <w:rFonts w:hint="eastAsia"/>
                <w:sz w:val="21"/>
                <w:szCs w:val="21"/>
              </w:rPr>
              <w:t>、</w:t>
            </w:r>
            <w:r>
              <w:rPr>
                <w:sz w:val="21"/>
                <w:szCs w:val="21"/>
              </w:rPr>
              <w:t>BMP</w:t>
            </w:r>
            <w:r>
              <w:rPr>
                <w:rFonts w:hint="eastAsia"/>
                <w:sz w:val="21"/>
                <w:szCs w:val="21"/>
              </w:rPr>
              <w:t>、</w:t>
            </w:r>
            <w:r>
              <w:rPr>
                <w:sz w:val="21"/>
                <w:szCs w:val="21"/>
              </w:rPr>
              <w:t>JPG</w:t>
            </w:r>
            <w:r>
              <w:rPr>
                <w:rFonts w:hint="eastAsia"/>
                <w:sz w:val="21"/>
                <w:szCs w:val="21"/>
              </w:rPr>
              <w:t>等影像类型</w:t>
            </w:r>
            <w:r>
              <w:rPr>
                <w:sz w:val="21"/>
                <w:szCs w:val="21"/>
              </w:rPr>
              <w:tab/>
            </w:r>
            <w:r>
              <w:rPr>
                <w:rFonts w:hint="eastAsia"/>
                <w:sz w:val="21"/>
                <w:szCs w:val="21"/>
              </w:rPr>
              <w:t>对于非</w:t>
            </w:r>
            <w:r>
              <w:rPr>
                <w:sz w:val="21"/>
                <w:szCs w:val="21"/>
              </w:rPr>
              <w:t>DICOM</w:t>
            </w:r>
            <w:r>
              <w:rPr>
                <w:rFonts w:hint="eastAsia"/>
                <w:sz w:val="21"/>
                <w:szCs w:val="21"/>
              </w:rPr>
              <w:t>标准的影像要求通过</w:t>
            </w:r>
            <w:r>
              <w:rPr>
                <w:sz w:val="21"/>
                <w:szCs w:val="21"/>
              </w:rPr>
              <w:t>DICOM GATEWAY</w:t>
            </w:r>
            <w:r>
              <w:rPr>
                <w:rFonts w:hint="eastAsia"/>
                <w:sz w:val="21"/>
                <w:szCs w:val="21"/>
              </w:rPr>
              <w:t>的方式，进行图像格式的转换</w:t>
            </w:r>
          </w:p>
          <w:p>
            <w:pPr>
              <w:rPr>
                <w:sz w:val="21"/>
                <w:szCs w:val="21"/>
              </w:rPr>
            </w:pPr>
            <w:r>
              <w:rPr>
                <w:rFonts w:hint="eastAsia"/>
                <w:sz w:val="21"/>
                <w:szCs w:val="21"/>
              </w:rPr>
              <w:t>可直接接收所有符合</w:t>
            </w:r>
            <w:r>
              <w:rPr>
                <w:sz w:val="21"/>
                <w:szCs w:val="21"/>
              </w:rPr>
              <w:t>DICOM3.0</w:t>
            </w:r>
            <w:r>
              <w:rPr>
                <w:rFonts w:hint="eastAsia"/>
                <w:sz w:val="21"/>
                <w:szCs w:val="21"/>
              </w:rPr>
              <w:t>标准的影像数据图像导入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sz w:val="21"/>
                <w:szCs w:val="21"/>
              </w:rPr>
              <w:t>科室管理工作站</w:t>
            </w:r>
          </w:p>
        </w:tc>
        <w:tc>
          <w:tcPr>
            <w:tcW w:w="6254" w:type="dxa"/>
          </w:tcPr>
          <w:p>
            <w:pPr>
              <w:rPr>
                <w:sz w:val="21"/>
                <w:szCs w:val="21"/>
              </w:rPr>
            </w:pPr>
            <w:r>
              <w:rPr>
                <w:rFonts w:hint="eastAsia"/>
                <w:sz w:val="21"/>
                <w:szCs w:val="21"/>
              </w:rPr>
              <w:t>提供</w:t>
            </w:r>
            <w:r>
              <w:rPr>
                <w:sz w:val="21"/>
                <w:szCs w:val="21"/>
              </w:rPr>
              <w:t>PACS</w:t>
            </w:r>
            <w:r>
              <w:rPr>
                <w:rFonts w:hint="eastAsia"/>
                <w:sz w:val="21"/>
                <w:szCs w:val="21"/>
              </w:rPr>
              <w:t>和</w:t>
            </w:r>
            <w:r>
              <w:rPr>
                <w:sz w:val="21"/>
                <w:szCs w:val="21"/>
              </w:rPr>
              <w:t>RIS</w:t>
            </w:r>
            <w:r>
              <w:rPr>
                <w:rFonts w:hint="eastAsia"/>
                <w:sz w:val="21"/>
                <w:szCs w:val="21"/>
              </w:rPr>
              <w:t>的用户单点登录，统一维护。根据用户类别或组类别赋予使用权限</w:t>
            </w:r>
          </w:p>
          <w:p>
            <w:pPr>
              <w:rPr>
                <w:sz w:val="21"/>
                <w:szCs w:val="21"/>
              </w:rPr>
            </w:pPr>
            <w:r>
              <w:rPr>
                <w:rFonts w:hint="eastAsia"/>
                <w:sz w:val="21"/>
                <w:szCs w:val="21"/>
              </w:rPr>
              <w:t>系统所有用户由系统管理员统一创建，并根据该用户在业务流程中担任的角色设置用户权限</w:t>
            </w:r>
          </w:p>
          <w:p>
            <w:pPr>
              <w:rPr>
                <w:sz w:val="21"/>
                <w:szCs w:val="21"/>
              </w:rPr>
            </w:pPr>
            <w:r>
              <w:rPr>
                <w:rFonts w:hint="eastAsia"/>
                <w:sz w:val="21"/>
                <w:szCs w:val="21"/>
              </w:rPr>
              <w:t>可根据用户需求设置初始密码。可按用户或者组类别赋予使用权限，</w:t>
            </w:r>
            <w:r>
              <w:rPr>
                <w:rFonts w:hint="eastAsia"/>
                <w:sz w:val="21"/>
                <w:szCs w:val="21"/>
                <w:lang w:val="en-US" w:eastAsia="zh-CN"/>
              </w:rPr>
              <w:t>系统需</w:t>
            </w:r>
            <w:r>
              <w:rPr>
                <w:rFonts w:hint="eastAsia"/>
                <w:sz w:val="21"/>
                <w:szCs w:val="21"/>
              </w:rPr>
              <w:t>支持对于个别用户或者用户组，分配使用或者变更系统资源及数据的使用控制功能</w:t>
            </w:r>
          </w:p>
          <w:p>
            <w:pPr>
              <w:rPr>
                <w:sz w:val="21"/>
                <w:szCs w:val="21"/>
              </w:rPr>
            </w:pPr>
            <w:r>
              <w:rPr>
                <w:rFonts w:hint="eastAsia"/>
                <w:sz w:val="21"/>
                <w:szCs w:val="21"/>
              </w:rPr>
              <w:t>每个用户必须使用各自的</w:t>
            </w:r>
            <w:r>
              <w:rPr>
                <w:sz w:val="21"/>
                <w:szCs w:val="21"/>
              </w:rPr>
              <w:t>ID</w:t>
            </w:r>
            <w:r>
              <w:rPr>
                <w:rFonts w:hint="eastAsia"/>
                <w:sz w:val="21"/>
                <w:szCs w:val="21"/>
              </w:rPr>
              <w:t>和密码登录系统，访问系统中的数据</w:t>
            </w:r>
          </w:p>
          <w:p>
            <w:pPr>
              <w:rPr>
                <w:sz w:val="21"/>
                <w:szCs w:val="21"/>
              </w:rPr>
            </w:pPr>
            <w:r>
              <w:rPr>
                <w:rFonts w:hint="eastAsia"/>
                <w:sz w:val="21"/>
                <w:szCs w:val="21"/>
              </w:rPr>
              <w:t>支持多种索引方式快速检索病人基本信息</w:t>
            </w:r>
            <w:r>
              <w:rPr>
                <w:sz w:val="21"/>
                <w:szCs w:val="21"/>
              </w:rPr>
              <w:t>/</w:t>
            </w:r>
            <w:r>
              <w:rPr>
                <w:rFonts w:hint="eastAsia"/>
                <w:sz w:val="21"/>
                <w:szCs w:val="21"/>
              </w:rPr>
              <w:t>检查基本信息</w:t>
            </w:r>
          </w:p>
          <w:p>
            <w:pPr>
              <w:rPr>
                <w:sz w:val="21"/>
                <w:szCs w:val="21"/>
              </w:rPr>
            </w:pPr>
            <w:r>
              <w:rPr>
                <w:rFonts w:hint="eastAsia"/>
                <w:sz w:val="21"/>
                <w:szCs w:val="21"/>
              </w:rPr>
              <w:t>特殊疾病的统计和查询</w:t>
            </w:r>
          </w:p>
          <w:p>
            <w:pPr>
              <w:rPr>
                <w:sz w:val="21"/>
                <w:szCs w:val="21"/>
              </w:rPr>
            </w:pPr>
            <w:r>
              <w:rPr>
                <w:rFonts w:hint="eastAsia"/>
                <w:sz w:val="21"/>
                <w:szCs w:val="21"/>
              </w:rPr>
              <w:t>诊断准确率统计</w:t>
            </w:r>
          </w:p>
          <w:p>
            <w:pPr>
              <w:rPr>
                <w:sz w:val="21"/>
                <w:szCs w:val="21"/>
              </w:rPr>
            </w:pPr>
            <w:r>
              <w:rPr>
                <w:rFonts w:hint="eastAsia"/>
                <w:sz w:val="21"/>
                <w:szCs w:val="21"/>
              </w:rPr>
              <w:t>阳性率统计</w:t>
            </w:r>
          </w:p>
          <w:p>
            <w:pPr>
              <w:rPr>
                <w:sz w:val="21"/>
                <w:szCs w:val="21"/>
              </w:rPr>
            </w:pPr>
            <w:r>
              <w:rPr>
                <w:rFonts w:hint="eastAsia"/>
                <w:sz w:val="21"/>
                <w:szCs w:val="21"/>
                <w:lang w:val="en-US" w:eastAsia="zh-CN"/>
              </w:rPr>
              <w:t>系统需</w:t>
            </w:r>
            <w:r>
              <w:rPr>
                <w:rFonts w:hint="eastAsia"/>
                <w:sz w:val="21"/>
                <w:szCs w:val="21"/>
              </w:rPr>
              <w:t>支持将检查信息导出到</w:t>
            </w:r>
            <w:r>
              <w:rPr>
                <w:sz w:val="21"/>
                <w:szCs w:val="21"/>
              </w:rPr>
              <w:t>Excel</w:t>
            </w:r>
          </w:p>
          <w:p>
            <w:pPr>
              <w:rPr>
                <w:sz w:val="21"/>
                <w:szCs w:val="21"/>
              </w:rPr>
            </w:pPr>
            <w:r>
              <w:rPr>
                <w:rFonts w:hint="eastAsia"/>
                <w:sz w:val="21"/>
                <w:szCs w:val="21"/>
              </w:rPr>
              <w:t>登记员工作量统计，检查技师工作量统计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rFonts w:hint="eastAsia"/>
                <w:sz w:val="21"/>
                <w:szCs w:val="21"/>
              </w:rPr>
              <w:t>Web 浏览端</w:t>
            </w:r>
          </w:p>
        </w:tc>
        <w:tc>
          <w:tcPr>
            <w:tcW w:w="6254" w:type="dxa"/>
          </w:tcPr>
          <w:p>
            <w:pPr>
              <w:rPr>
                <w:rFonts w:hint="eastAsia" w:eastAsia="仿宋"/>
                <w:sz w:val="21"/>
                <w:szCs w:val="21"/>
                <w:lang w:val="en-US" w:eastAsia="zh-CN"/>
              </w:rPr>
            </w:pPr>
            <w:r>
              <w:rPr>
                <w:rFonts w:hint="eastAsia"/>
                <w:sz w:val="21"/>
                <w:szCs w:val="21"/>
                <w:lang w:val="en-US" w:eastAsia="zh-CN"/>
              </w:rPr>
              <w:t>系统需提供</w:t>
            </w:r>
            <w:r>
              <w:rPr>
                <w:rFonts w:hint="eastAsia"/>
                <w:sz w:val="21"/>
                <w:szCs w:val="21"/>
              </w:rPr>
              <w:t>HIS/EMR 整合</w:t>
            </w:r>
            <w:r>
              <w:rPr>
                <w:rFonts w:hint="eastAsia"/>
                <w:sz w:val="21"/>
                <w:szCs w:val="21"/>
                <w:lang w:val="en-US" w:eastAsia="zh-CN"/>
              </w:rPr>
              <w:t>功能</w:t>
            </w:r>
          </w:p>
          <w:p>
            <w:pPr>
              <w:rPr>
                <w:sz w:val="21"/>
                <w:szCs w:val="21"/>
              </w:rPr>
            </w:pPr>
            <w:r>
              <w:rPr>
                <w:rFonts w:hint="eastAsia"/>
                <w:sz w:val="21"/>
                <w:szCs w:val="21"/>
              </w:rPr>
              <w:t>可通过 PID 等参数调用直接打开患者的图像。</w:t>
            </w:r>
          </w:p>
          <w:p>
            <w:pPr>
              <w:rPr>
                <w:sz w:val="21"/>
                <w:szCs w:val="21"/>
              </w:rPr>
            </w:pPr>
            <w:r>
              <w:rPr>
                <w:rFonts w:hint="eastAsia"/>
                <w:sz w:val="21"/>
                <w:szCs w:val="21"/>
              </w:rPr>
              <w:t>基本浏览功能</w:t>
            </w:r>
          </w:p>
          <w:p>
            <w:pPr>
              <w:rPr>
                <w:sz w:val="21"/>
                <w:szCs w:val="21"/>
              </w:rPr>
            </w:pPr>
            <w:r>
              <w:rPr>
                <w:rFonts w:hint="eastAsia"/>
                <w:sz w:val="21"/>
                <w:szCs w:val="21"/>
              </w:rPr>
              <w:t>自适应临床终端的显示屏类型；</w:t>
            </w:r>
          </w:p>
          <w:p>
            <w:pPr>
              <w:rPr>
                <w:sz w:val="21"/>
                <w:szCs w:val="21"/>
              </w:rPr>
            </w:pPr>
            <w:r>
              <w:rPr>
                <w:rFonts w:hint="eastAsia"/>
                <w:sz w:val="21"/>
                <w:szCs w:val="21"/>
              </w:rPr>
              <w:t>基本的浏览操作，调窗、缩放、翻页、测量等。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rFonts w:hint="eastAsia"/>
                <w:sz w:val="21"/>
                <w:szCs w:val="21"/>
              </w:rPr>
              <w:t>检查机房功能</w:t>
            </w:r>
          </w:p>
        </w:tc>
        <w:tc>
          <w:tcPr>
            <w:tcW w:w="6254" w:type="dxa"/>
          </w:tcPr>
          <w:p>
            <w:pPr>
              <w:rPr>
                <w:sz w:val="21"/>
                <w:szCs w:val="21"/>
              </w:rPr>
            </w:pPr>
            <w:r>
              <w:rPr>
                <w:rFonts w:hint="eastAsia"/>
                <w:sz w:val="21"/>
                <w:szCs w:val="21"/>
                <w:lang w:val="en-US" w:eastAsia="zh-CN"/>
              </w:rPr>
              <w:t>系统需提供</w:t>
            </w:r>
            <w:r>
              <w:rPr>
                <w:rFonts w:hint="eastAsia"/>
                <w:sz w:val="21"/>
                <w:szCs w:val="21"/>
              </w:rPr>
              <w:t>屏幕显示机房的患者队列</w:t>
            </w:r>
            <w:r>
              <w:rPr>
                <w:rFonts w:hint="eastAsia"/>
                <w:sz w:val="21"/>
                <w:szCs w:val="21"/>
                <w:lang w:val="en-US" w:eastAsia="zh-CN"/>
              </w:rPr>
              <w:t>功能</w:t>
            </w:r>
            <w:r>
              <w:rPr>
                <w:rFonts w:hint="eastAsia"/>
                <w:sz w:val="21"/>
                <w:szCs w:val="21"/>
              </w:rPr>
              <w:t>；</w:t>
            </w:r>
          </w:p>
          <w:p>
            <w:pPr>
              <w:rPr>
                <w:sz w:val="21"/>
                <w:szCs w:val="21"/>
              </w:rPr>
            </w:pPr>
            <w:r>
              <w:rPr>
                <w:rFonts w:hint="eastAsia"/>
                <w:sz w:val="21"/>
                <w:szCs w:val="21"/>
              </w:rPr>
              <w:t>针对急诊和绿色通道患者，在显示队列上给出明显标志；</w:t>
            </w:r>
          </w:p>
          <w:p>
            <w:pPr>
              <w:rPr>
                <w:sz w:val="21"/>
                <w:szCs w:val="21"/>
              </w:rPr>
            </w:pPr>
            <w:r>
              <w:rPr>
                <w:rFonts w:hint="eastAsia"/>
                <w:sz w:val="21"/>
                <w:szCs w:val="21"/>
              </w:rPr>
              <w:t>根据优先顺序语音呼叫患者；</w:t>
            </w:r>
          </w:p>
          <w:p>
            <w:pPr>
              <w:rPr>
                <w:sz w:val="21"/>
                <w:szCs w:val="21"/>
              </w:rPr>
            </w:pPr>
            <w:r>
              <w:rPr>
                <w:rFonts w:hint="eastAsia"/>
                <w:sz w:val="21"/>
                <w:szCs w:val="21"/>
              </w:rPr>
              <w:t>根据不同的检查项目，语音提示个性化的注意事项；</w:t>
            </w:r>
          </w:p>
          <w:p>
            <w:pPr>
              <w:rPr>
                <w:sz w:val="21"/>
                <w:szCs w:val="21"/>
              </w:rPr>
            </w:pPr>
            <w:r>
              <w:rPr>
                <w:rFonts w:hint="eastAsia"/>
                <w:sz w:val="21"/>
                <w:szCs w:val="21"/>
              </w:rPr>
              <w:t>患者过号的处理；</w:t>
            </w:r>
          </w:p>
          <w:p>
            <w:pPr>
              <w:rPr>
                <w:sz w:val="21"/>
                <w:szCs w:val="21"/>
              </w:rPr>
            </w:pPr>
            <w:r>
              <w:rPr>
                <w:rFonts w:hint="eastAsia"/>
                <w:sz w:val="21"/>
                <w:szCs w:val="21"/>
              </w:rPr>
              <w:t>可支持患者身份验证；</w:t>
            </w:r>
          </w:p>
          <w:p>
            <w:pPr>
              <w:rPr>
                <w:sz w:val="21"/>
                <w:szCs w:val="21"/>
              </w:rPr>
            </w:pPr>
            <w:r>
              <w:rPr>
                <w:rFonts w:hint="eastAsia"/>
                <w:sz w:val="21"/>
                <w:szCs w:val="21"/>
              </w:rPr>
              <w:t>可支持 Worklist 锁定当前患者；</w:t>
            </w:r>
          </w:p>
          <w:p>
            <w:pPr>
              <w:rPr>
                <w:sz w:val="21"/>
                <w:szCs w:val="21"/>
              </w:rPr>
            </w:pPr>
            <w:r>
              <w:rPr>
                <w:rFonts w:hint="eastAsia"/>
                <w:sz w:val="21"/>
                <w:szCs w:val="21"/>
              </w:rPr>
              <w:t>可支持多个项目在不同设备（DR）上做检查；</w:t>
            </w:r>
          </w:p>
          <w:p>
            <w:pPr>
              <w:rPr>
                <w:sz w:val="21"/>
                <w:szCs w:val="21"/>
              </w:rPr>
            </w:pPr>
            <w:r>
              <w:rPr>
                <w:rFonts w:hint="eastAsia"/>
                <w:sz w:val="21"/>
                <w:szCs w:val="21"/>
              </w:rPr>
              <w:t>通过关闭检查或者切换下一个患者，仿真 MPPS 功能</w:t>
            </w:r>
          </w:p>
          <w:p>
            <w:pPr>
              <w:rPr>
                <w:sz w:val="21"/>
                <w:szCs w:val="21"/>
              </w:rPr>
            </w:pPr>
            <w:r>
              <w:rPr>
                <w:rFonts w:hint="eastAsia"/>
                <w:sz w:val="21"/>
                <w:szCs w:val="21"/>
                <w:lang w:val="en-US" w:eastAsia="zh-CN"/>
              </w:rPr>
              <w:t>系统需</w:t>
            </w:r>
            <w:r>
              <w:rPr>
                <w:rFonts w:hint="eastAsia"/>
                <w:sz w:val="21"/>
                <w:szCs w:val="21"/>
              </w:rPr>
              <w:t>支持检查部位差错等质量问题的处理；</w:t>
            </w:r>
          </w:p>
          <w:p>
            <w:pPr>
              <w:rPr>
                <w:sz w:val="21"/>
                <w:szCs w:val="21"/>
              </w:rPr>
            </w:pPr>
            <w:r>
              <w:rPr>
                <w:rFonts w:hint="eastAsia"/>
                <w:sz w:val="21"/>
                <w:szCs w:val="21"/>
                <w:lang w:val="en-US" w:eastAsia="zh-CN"/>
              </w:rPr>
              <w:t>系统需</w:t>
            </w:r>
            <w:r>
              <w:rPr>
                <w:rFonts w:hint="eastAsia"/>
                <w:sz w:val="21"/>
                <w:szCs w:val="21"/>
              </w:rPr>
              <w:t>支持取消检查和终止检查流程的处理；</w:t>
            </w:r>
          </w:p>
          <w:p>
            <w:pPr>
              <w:rPr>
                <w:sz w:val="21"/>
                <w:szCs w:val="21"/>
              </w:rPr>
            </w:pPr>
            <w:r>
              <w:rPr>
                <w:rFonts w:hint="eastAsia"/>
                <w:sz w:val="21"/>
                <w:szCs w:val="21"/>
              </w:rPr>
              <w:t>针对患者信息或者申请的错误，提交登记处理；</w:t>
            </w:r>
          </w:p>
          <w:p>
            <w:pPr>
              <w:rPr>
                <w:sz w:val="21"/>
                <w:szCs w:val="21"/>
              </w:rPr>
            </w:pPr>
            <w:r>
              <w:rPr>
                <w:rFonts w:hint="eastAsia"/>
                <w:sz w:val="21"/>
                <w:szCs w:val="21"/>
              </w:rPr>
              <w:t>图像评级管理；</w:t>
            </w:r>
          </w:p>
          <w:p>
            <w:pPr>
              <w:rPr>
                <w:sz w:val="21"/>
                <w:szCs w:val="21"/>
              </w:rPr>
            </w:pPr>
            <w:r>
              <w:rPr>
                <w:rFonts w:hint="eastAsia"/>
                <w:sz w:val="21"/>
                <w:szCs w:val="21"/>
              </w:rPr>
              <w:t>辅助技师录入、统计功能；</w:t>
            </w:r>
          </w:p>
          <w:p>
            <w:pPr>
              <w:rPr>
                <w:sz w:val="21"/>
                <w:szCs w:val="21"/>
              </w:rPr>
            </w:pPr>
            <w:r>
              <w:rPr>
                <w:rFonts w:hint="eastAsia"/>
                <w:sz w:val="21"/>
                <w:szCs w:val="21"/>
              </w:rPr>
              <w:t>图像合并操作；</w:t>
            </w:r>
          </w:p>
          <w:p>
            <w:pPr>
              <w:rPr>
                <w:sz w:val="21"/>
                <w:szCs w:val="21"/>
              </w:rPr>
            </w:pPr>
            <w:r>
              <w:rPr>
                <w:rFonts w:hint="eastAsia"/>
                <w:sz w:val="21"/>
                <w:szCs w:val="21"/>
                <w:lang w:val="en-US" w:eastAsia="zh-CN"/>
              </w:rPr>
              <w:t>系统需</w:t>
            </w:r>
            <w:r>
              <w:rPr>
                <w:rFonts w:hint="eastAsia"/>
                <w:sz w:val="21"/>
                <w:szCs w:val="21"/>
              </w:rPr>
              <w:t>支持设备状态记录，提供正常描述、故障提交、故障确认和维修流程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rFonts w:hint="eastAsia"/>
                <w:sz w:val="21"/>
                <w:szCs w:val="21"/>
              </w:rPr>
              <w:t>报告和审核功能</w:t>
            </w:r>
          </w:p>
        </w:tc>
        <w:tc>
          <w:tcPr>
            <w:tcW w:w="6254" w:type="dxa"/>
          </w:tcPr>
          <w:p>
            <w:pPr>
              <w:rPr>
                <w:sz w:val="21"/>
                <w:szCs w:val="21"/>
              </w:rPr>
            </w:pPr>
            <w:r>
              <w:rPr>
                <w:rFonts w:hint="eastAsia"/>
                <w:sz w:val="21"/>
                <w:szCs w:val="21"/>
                <w:lang w:val="en-US" w:eastAsia="zh-CN"/>
              </w:rPr>
              <w:t>系统提供</w:t>
            </w:r>
            <w:r>
              <w:rPr>
                <w:rFonts w:hint="eastAsia"/>
                <w:sz w:val="21"/>
                <w:szCs w:val="21"/>
              </w:rPr>
              <w:t>公共的、可按照检查和诊断类型进行查询的视角；</w:t>
            </w:r>
          </w:p>
          <w:p>
            <w:pPr>
              <w:rPr>
                <w:sz w:val="21"/>
                <w:szCs w:val="21"/>
              </w:rPr>
            </w:pPr>
            <w:r>
              <w:rPr>
                <w:rFonts w:hint="eastAsia"/>
                <w:sz w:val="21"/>
                <w:szCs w:val="21"/>
              </w:rPr>
              <w:t>个人的学术资料收集、工作记录查询视角；</w:t>
            </w:r>
          </w:p>
          <w:p>
            <w:pPr>
              <w:rPr>
                <w:sz w:val="21"/>
                <w:szCs w:val="21"/>
              </w:rPr>
            </w:pPr>
            <w:r>
              <w:rPr>
                <w:rFonts w:hint="eastAsia"/>
                <w:sz w:val="21"/>
                <w:szCs w:val="21"/>
              </w:rPr>
              <w:t>可支持诊断结果以全文检索的方式来查询；</w:t>
            </w:r>
          </w:p>
          <w:p>
            <w:pPr>
              <w:rPr>
                <w:sz w:val="21"/>
                <w:szCs w:val="21"/>
              </w:rPr>
            </w:pPr>
            <w:r>
              <w:rPr>
                <w:rFonts w:hint="eastAsia"/>
                <w:sz w:val="21"/>
                <w:szCs w:val="21"/>
                <w:lang w:val="en-US" w:eastAsia="zh-CN"/>
              </w:rPr>
              <w:t>系统需</w:t>
            </w:r>
            <w:r>
              <w:rPr>
                <w:rFonts w:hint="eastAsia"/>
                <w:sz w:val="21"/>
                <w:szCs w:val="21"/>
              </w:rPr>
              <w:t>支持报告自定义贴图功能；</w:t>
            </w:r>
          </w:p>
          <w:p>
            <w:pPr>
              <w:rPr>
                <w:sz w:val="21"/>
                <w:szCs w:val="21"/>
              </w:rPr>
            </w:pPr>
            <w:r>
              <w:rPr>
                <w:rFonts w:hint="eastAsia"/>
                <w:sz w:val="21"/>
                <w:szCs w:val="21"/>
              </w:rPr>
              <w:t>支持自动判断危急值功能；</w:t>
            </w:r>
          </w:p>
          <w:p>
            <w:pPr>
              <w:rPr>
                <w:sz w:val="21"/>
                <w:szCs w:val="21"/>
              </w:rPr>
            </w:pPr>
            <w:r>
              <w:rPr>
                <w:rFonts w:hint="eastAsia"/>
                <w:sz w:val="21"/>
                <w:szCs w:val="21"/>
              </w:rPr>
              <w:t>支持报告内容的明显错误提示；</w:t>
            </w:r>
          </w:p>
          <w:p>
            <w:pPr>
              <w:rPr>
                <w:sz w:val="21"/>
                <w:szCs w:val="21"/>
              </w:rPr>
            </w:pPr>
            <w:r>
              <w:rPr>
                <w:rFonts w:hint="eastAsia"/>
                <w:sz w:val="21"/>
                <w:szCs w:val="21"/>
              </w:rPr>
              <w:t>支持系统自动判断阴阳性。</w:t>
            </w:r>
          </w:p>
          <w:p>
            <w:pPr>
              <w:rPr>
                <w:sz w:val="21"/>
                <w:szCs w:val="21"/>
              </w:rPr>
            </w:pPr>
            <w:r>
              <w:rPr>
                <w:rFonts w:hint="eastAsia"/>
                <w:sz w:val="21"/>
                <w:szCs w:val="21"/>
              </w:rPr>
              <w:t>根据需要随时创建任意形式的报告格式，所见所得；</w:t>
            </w:r>
          </w:p>
          <w:p>
            <w:pPr>
              <w:rPr>
                <w:sz w:val="21"/>
                <w:szCs w:val="21"/>
              </w:rPr>
            </w:pPr>
            <w:r>
              <w:rPr>
                <w:rFonts w:hint="eastAsia"/>
                <w:sz w:val="21"/>
                <w:szCs w:val="21"/>
              </w:rPr>
              <w:t>可在使用中根据情况切换多种不同的报告格式，报告内容不丢失；</w:t>
            </w:r>
          </w:p>
          <w:p>
            <w:pPr>
              <w:rPr>
                <w:sz w:val="21"/>
                <w:szCs w:val="21"/>
              </w:rPr>
            </w:pPr>
            <w:r>
              <w:rPr>
                <w:rFonts w:hint="eastAsia"/>
                <w:sz w:val="21"/>
                <w:szCs w:val="21"/>
              </w:rPr>
              <w:t>模板的建立符合“检查设备-部位-疾病”逻辑；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rFonts w:hint="eastAsia"/>
                <w:sz w:val="21"/>
                <w:szCs w:val="21"/>
              </w:rPr>
              <w:t>临床医生工作站端的整合</w:t>
            </w:r>
          </w:p>
        </w:tc>
        <w:tc>
          <w:tcPr>
            <w:tcW w:w="6254" w:type="dxa"/>
          </w:tcPr>
          <w:p>
            <w:pPr>
              <w:rPr>
                <w:sz w:val="21"/>
                <w:szCs w:val="21"/>
              </w:rPr>
            </w:pPr>
            <w:r>
              <w:rPr>
                <w:rFonts w:hint="eastAsia"/>
                <w:sz w:val="21"/>
                <w:szCs w:val="21"/>
                <w:lang w:val="en-US" w:eastAsia="zh-CN"/>
              </w:rPr>
              <w:t>系统要求与</w:t>
            </w:r>
            <w:r>
              <w:rPr>
                <w:rFonts w:hint="eastAsia"/>
                <w:sz w:val="21"/>
                <w:szCs w:val="21"/>
              </w:rPr>
              <w:t>HIS 系统对接，报告在审核之后回插到 HIS 的数据库的相应记录中；与 HIS 系统对接，在临床医生工作站上整合基于 Web 方式的报告和图像浏览；与 HIS 系统对接，在医生工作站上提供对电子胶片的浏览；与 HIS 系统对接，在医生工作站上提供对指定放射检查的状态查询。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统计功能</w:t>
            </w:r>
          </w:p>
        </w:tc>
        <w:tc>
          <w:tcPr>
            <w:tcW w:w="6254" w:type="dxa"/>
          </w:tcPr>
          <w:p>
            <w:pPr>
              <w:rPr>
                <w:sz w:val="21"/>
                <w:szCs w:val="21"/>
              </w:rPr>
            </w:pPr>
            <w:r>
              <w:rPr>
                <w:rFonts w:hint="eastAsia"/>
                <w:sz w:val="21"/>
                <w:szCs w:val="21"/>
                <w:lang w:val="en-US" w:eastAsia="zh-CN"/>
              </w:rPr>
              <w:t>系统需提供</w:t>
            </w:r>
            <w:r>
              <w:rPr>
                <w:rFonts w:hint="eastAsia"/>
                <w:sz w:val="21"/>
                <w:szCs w:val="21"/>
              </w:rPr>
              <w:t>胶片使用量，收费情况统计</w:t>
            </w:r>
          </w:p>
          <w:p>
            <w:pPr>
              <w:rPr>
                <w:sz w:val="21"/>
                <w:szCs w:val="21"/>
              </w:rPr>
            </w:pPr>
            <w:r>
              <w:rPr>
                <w:rFonts w:hint="eastAsia"/>
                <w:sz w:val="21"/>
                <w:szCs w:val="21"/>
                <w:lang w:val="en-US" w:eastAsia="zh-CN"/>
              </w:rPr>
              <w:t>系统需提供</w:t>
            </w:r>
            <w:r>
              <w:rPr>
                <w:rFonts w:hint="eastAsia"/>
                <w:sz w:val="21"/>
                <w:szCs w:val="21"/>
              </w:rPr>
              <w:t>报告医生（一级）、审核医生（二级）工作量统计</w:t>
            </w:r>
          </w:p>
          <w:p>
            <w:pPr>
              <w:rPr>
                <w:sz w:val="21"/>
                <w:szCs w:val="21"/>
              </w:rPr>
            </w:pPr>
            <w:r>
              <w:rPr>
                <w:rFonts w:hint="eastAsia"/>
                <w:sz w:val="21"/>
                <w:szCs w:val="21"/>
              </w:rPr>
              <w:t>审核医生（二级）对报告医生（一级）修改率统计</w:t>
            </w:r>
          </w:p>
          <w:p>
            <w:pPr>
              <w:rPr>
                <w:sz w:val="21"/>
                <w:szCs w:val="21"/>
              </w:rPr>
            </w:pPr>
            <w:r>
              <w:rPr>
                <w:rFonts w:hint="eastAsia"/>
                <w:sz w:val="21"/>
                <w:szCs w:val="21"/>
                <w:lang w:val="en-US" w:eastAsia="zh-CN"/>
              </w:rPr>
              <w:t>系统需提供</w:t>
            </w:r>
            <w:r>
              <w:rPr>
                <w:rFonts w:hint="eastAsia"/>
                <w:sz w:val="21"/>
                <w:szCs w:val="21"/>
              </w:rPr>
              <w:t>统计报表打印</w:t>
            </w:r>
          </w:p>
          <w:p>
            <w:pPr>
              <w:rPr>
                <w:sz w:val="21"/>
                <w:szCs w:val="21"/>
              </w:rPr>
            </w:pPr>
            <w:r>
              <w:rPr>
                <w:rFonts w:hint="eastAsia"/>
                <w:sz w:val="21"/>
                <w:szCs w:val="21"/>
              </w:rPr>
              <w:t>状图、饼图等各类图像进行统计报表的显示；</w:t>
            </w:r>
          </w:p>
          <w:p>
            <w:pPr>
              <w:rPr>
                <w:sz w:val="21"/>
                <w:szCs w:val="21"/>
              </w:rPr>
            </w:pPr>
            <w:r>
              <w:rPr>
                <w:rFonts w:hint="eastAsia"/>
                <w:sz w:val="21"/>
                <w:szCs w:val="21"/>
              </w:rPr>
              <w:t>导出文件格式支持 EXCEL、JPG、PDF、BMP、WORD、HTML；</w:t>
            </w:r>
          </w:p>
          <w:p>
            <w:pPr>
              <w:rPr>
                <w:sz w:val="21"/>
                <w:szCs w:val="21"/>
              </w:rPr>
            </w:pPr>
            <w:r>
              <w:rPr>
                <w:rFonts w:hint="eastAsia"/>
                <w:sz w:val="21"/>
                <w:szCs w:val="21"/>
              </w:rPr>
              <w:t>支持统计图形的导出。</w:t>
            </w:r>
          </w:p>
        </w:tc>
      </w:tr>
    </w:tbl>
    <w:p>
      <w:pPr>
        <w:pStyle w:val="2"/>
        <w:numPr>
          <w:ilvl w:val="0"/>
          <w:numId w:val="0"/>
        </w:numPr>
        <w:rPr>
          <w:rFonts w:hint="default"/>
          <w:lang w:val="en-US" w:eastAsia="zh-CN"/>
        </w:rPr>
      </w:pPr>
    </w:p>
    <w:p>
      <w:pPr>
        <w:pStyle w:val="2"/>
        <w:numPr>
          <w:ilvl w:val="0"/>
          <w:numId w:val="1"/>
        </w:numPr>
        <w:ind w:left="0" w:leftChars="0" w:firstLine="0" w:firstLineChars="0"/>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电子病历系统技术参数要求</w:t>
      </w:r>
    </w:p>
    <w:tbl>
      <w:tblPr>
        <w:tblStyle w:val="4"/>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top"/>
          </w:tcPr>
          <w:p>
            <w:pPr>
              <w:rPr>
                <w:rFonts w:hint="eastAsia"/>
                <w:sz w:val="21"/>
                <w:szCs w:val="21"/>
              </w:rPr>
            </w:pPr>
            <w:r>
              <w:rPr>
                <w:sz w:val="21"/>
                <w:szCs w:val="21"/>
              </w:rPr>
              <w:t>系统名称</w:t>
            </w:r>
          </w:p>
        </w:tc>
        <w:tc>
          <w:tcPr>
            <w:tcW w:w="2071" w:type="dxa"/>
            <w:vAlign w:val="top"/>
          </w:tcPr>
          <w:p>
            <w:pPr>
              <w:rPr>
                <w:rFonts w:hint="eastAsia"/>
                <w:sz w:val="21"/>
                <w:szCs w:val="21"/>
              </w:rPr>
            </w:pPr>
            <w:r>
              <w:rPr>
                <w:sz w:val="21"/>
                <w:szCs w:val="21"/>
              </w:rPr>
              <w:t>功能</w:t>
            </w:r>
            <w:r>
              <w:rPr>
                <w:rFonts w:hint="eastAsia"/>
                <w:sz w:val="21"/>
                <w:szCs w:val="21"/>
              </w:rPr>
              <w:t>（模块）名称</w:t>
            </w:r>
          </w:p>
        </w:tc>
        <w:tc>
          <w:tcPr>
            <w:tcW w:w="6263" w:type="dxa"/>
            <w:vAlign w:val="top"/>
          </w:tcPr>
          <w:p>
            <w:pPr>
              <w:rPr>
                <w:rFonts w:hint="eastAsia"/>
                <w:sz w:val="21"/>
                <w:szCs w:val="21"/>
                <w:lang w:val="en-US" w:eastAsia="zh-CN"/>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tcPr>
          <w:p>
            <w:pPr>
              <w:rPr>
                <w:sz w:val="21"/>
                <w:szCs w:val="21"/>
              </w:rPr>
            </w:pPr>
            <w:r>
              <w:rPr>
                <w:rFonts w:hint="eastAsia"/>
                <w:sz w:val="21"/>
                <w:szCs w:val="21"/>
              </w:rPr>
              <w:t>住院医生电子病历系统</w:t>
            </w:r>
          </w:p>
        </w:tc>
        <w:tc>
          <w:tcPr>
            <w:tcW w:w="2071" w:type="dxa"/>
          </w:tcPr>
          <w:p>
            <w:pPr>
              <w:rPr>
                <w:sz w:val="21"/>
                <w:szCs w:val="21"/>
              </w:rPr>
            </w:pPr>
            <w:r>
              <w:rPr>
                <w:rFonts w:hint="eastAsia"/>
                <w:sz w:val="21"/>
                <w:szCs w:val="21"/>
              </w:rPr>
              <w:t>病历书写-我的病人</w:t>
            </w:r>
          </w:p>
        </w:tc>
        <w:tc>
          <w:tcPr>
            <w:tcW w:w="6263" w:type="dxa"/>
          </w:tcPr>
          <w:p>
            <w:pPr>
              <w:rPr>
                <w:sz w:val="21"/>
                <w:szCs w:val="21"/>
              </w:rPr>
            </w:pPr>
            <w:r>
              <w:rPr>
                <w:rFonts w:hint="eastAsia"/>
                <w:sz w:val="21"/>
                <w:szCs w:val="21"/>
                <w:lang w:val="en-US" w:eastAsia="zh-CN"/>
              </w:rPr>
              <w:t>系统需</w:t>
            </w:r>
            <w:r>
              <w:rPr>
                <w:rFonts w:hint="eastAsia"/>
                <w:sz w:val="21"/>
                <w:szCs w:val="21"/>
              </w:rPr>
              <w:t>支持医疗文档的断续打印、区域选择打印。符合临床文档的实时要求和纸张文档的存放规范。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病历书写-全科病人</w:t>
            </w:r>
          </w:p>
        </w:tc>
        <w:tc>
          <w:tcPr>
            <w:tcW w:w="6263" w:type="dxa"/>
          </w:tcPr>
          <w:p>
            <w:pPr>
              <w:rPr>
                <w:sz w:val="21"/>
                <w:szCs w:val="21"/>
              </w:rPr>
            </w:pPr>
            <w:r>
              <w:rPr>
                <w:rFonts w:hint="eastAsia"/>
                <w:sz w:val="21"/>
                <w:szCs w:val="21"/>
                <w:lang w:val="en-US" w:eastAsia="zh-CN"/>
              </w:rPr>
              <w:t>系统需</w:t>
            </w:r>
            <w:r>
              <w:rPr>
                <w:rFonts w:hint="eastAsia"/>
                <w:sz w:val="21"/>
                <w:szCs w:val="21"/>
              </w:rPr>
              <w:t>支持全部住院医疗文书的规范处理，包括：住院病历、入院记录、首次病程、病程记录、上级医生查房记录、会诊记录、交班记录、死亡记录出院小结等。提供文字图片的病历编辑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vAlign w:val="top"/>
          </w:tcPr>
          <w:p>
            <w:pPr>
              <w:rPr>
                <w:sz w:val="21"/>
                <w:szCs w:val="21"/>
              </w:rPr>
            </w:pPr>
            <w:r>
              <w:rPr>
                <w:sz w:val="21"/>
                <w:szCs w:val="21"/>
              </w:rPr>
              <w:t>跨科录入</w:t>
            </w:r>
          </w:p>
        </w:tc>
        <w:tc>
          <w:tcPr>
            <w:tcW w:w="6263" w:type="dxa"/>
            <w:vAlign w:val="top"/>
          </w:tcPr>
          <w:p>
            <w:pPr>
              <w:rPr>
                <w:rFonts w:hint="eastAsia"/>
                <w:sz w:val="21"/>
                <w:szCs w:val="21"/>
              </w:rPr>
            </w:pPr>
            <w:r>
              <w:rPr>
                <w:rFonts w:hint="eastAsia"/>
                <w:sz w:val="21"/>
                <w:szCs w:val="21"/>
                <w:lang w:val="en-US" w:eastAsia="zh-CN"/>
              </w:rPr>
              <w:t>系统需提供</w:t>
            </w:r>
            <w:r>
              <w:rPr>
                <w:rFonts w:hint="eastAsia"/>
                <w:sz w:val="21"/>
                <w:szCs w:val="21"/>
              </w:rPr>
              <w:t>可以为其他科室医生分配授权时间</w:t>
            </w:r>
            <w:r>
              <w:rPr>
                <w:rFonts w:hint="eastAsia"/>
                <w:sz w:val="21"/>
                <w:szCs w:val="21"/>
                <w:lang w:val="en-US" w:eastAsia="zh-CN"/>
              </w:rPr>
              <w:t>功能</w:t>
            </w:r>
            <w:r>
              <w:rPr>
                <w:rFonts w:hint="eastAsia"/>
                <w:sz w:val="21"/>
                <w:szCs w:val="21"/>
              </w:rPr>
              <w:t>，他科医生可以在指定时间段内对对该科室某个或某些患者开立诊断等。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医嘱及病历模板</w:t>
            </w:r>
          </w:p>
        </w:tc>
        <w:tc>
          <w:tcPr>
            <w:tcW w:w="6263" w:type="dxa"/>
          </w:tcPr>
          <w:p>
            <w:pPr>
              <w:rPr>
                <w:sz w:val="21"/>
                <w:szCs w:val="21"/>
              </w:rPr>
            </w:pPr>
            <w:r>
              <w:rPr>
                <w:rFonts w:hint="eastAsia"/>
                <w:sz w:val="21"/>
                <w:szCs w:val="21"/>
                <w:lang w:val="en-US" w:eastAsia="zh-CN"/>
              </w:rPr>
              <w:t>系统需</w:t>
            </w:r>
            <w:r>
              <w:rPr>
                <w:rFonts w:hint="eastAsia"/>
                <w:sz w:val="21"/>
                <w:szCs w:val="21"/>
              </w:rPr>
              <w:t>提供完整的医疗文档模板库，医疗文档模板须支持快速结构化录入，并可由医生进行个性化修改和扩展，支持医学经验积累。</w:t>
            </w:r>
          </w:p>
          <w:p>
            <w:pPr>
              <w:rPr>
                <w:rFonts w:hint="eastAsia"/>
                <w:sz w:val="21"/>
                <w:szCs w:val="21"/>
              </w:rPr>
            </w:pPr>
            <w:r>
              <w:rPr>
                <w:rFonts w:hint="eastAsia"/>
                <w:sz w:val="21"/>
                <w:szCs w:val="21"/>
              </w:rPr>
              <w:t>系统提供模板存放数据库或者本地硬盘，存放数据库模板提供权限控制（个人独有、科室公用、全院公用）。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数据组及数据元</w:t>
            </w:r>
          </w:p>
        </w:tc>
        <w:tc>
          <w:tcPr>
            <w:tcW w:w="6263" w:type="dxa"/>
          </w:tcPr>
          <w:p>
            <w:pPr>
              <w:rPr>
                <w:sz w:val="21"/>
                <w:szCs w:val="21"/>
              </w:rPr>
            </w:pPr>
            <w:r>
              <w:rPr>
                <w:rFonts w:hint="eastAsia"/>
                <w:sz w:val="21"/>
                <w:szCs w:val="21"/>
                <w:lang w:val="en-US" w:eastAsia="zh-CN"/>
              </w:rPr>
              <w:t>系统需</w:t>
            </w:r>
            <w:r>
              <w:rPr>
                <w:rFonts w:hint="eastAsia"/>
                <w:sz w:val="21"/>
                <w:szCs w:val="21"/>
              </w:rPr>
              <w:t>支持医疗文书的诊断内容中医采用国标、西医采用ICD-10等编码。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病历格式及排班设置</w:t>
            </w:r>
          </w:p>
        </w:tc>
        <w:tc>
          <w:tcPr>
            <w:tcW w:w="6263" w:type="dxa"/>
          </w:tcPr>
          <w:p>
            <w:pPr>
              <w:rPr>
                <w:sz w:val="21"/>
                <w:szCs w:val="21"/>
              </w:rPr>
            </w:pPr>
            <w:r>
              <w:rPr>
                <w:rFonts w:hint="eastAsia"/>
                <w:sz w:val="21"/>
                <w:szCs w:val="21"/>
                <w:lang w:val="en-US" w:eastAsia="zh-CN"/>
              </w:rPr>
              <w:t>系统需提供</w:t>
            </w:r>
            <w:r>
              <w:rPr>
                <w:sz w:val="21"/>
                <w:szCs w:val="21"/>
              </w:rPr>
              <w:t>设置病历初始模板</w:t>
            </w:r>
            <w:r>
              <w:rPr>
                <w:rFonts w:hint="eastAsia"/>
                <w:sz w:val="21"/>
                <w:szCs w:val="21"/>
                <w:lang w:val="en-US" w:eastAsia="zh-CN"/>
              </w:rPr>
              <w:t>功能</w:t>
            </w:r>
            <w:r>
              <w:rPr>
                <w:rFonts w:hint="eastAsia"/>
                <w:sz w:val="21"/>
                <w:szCs w:val="21"/>
              </w:rPr>
              <w:t>，</w:t>
            </w:r>
            <w:r>
              <w:rPr>
                <w:sz w:val="21"/>
                <w:szCs w:val="21"/>
              </w:rPr>
              <w:t>分为全院</w:t>
            </w:r>
            <w:r>
              <w:rPr>
                <w:rFonts w:hint="eastAsia"/>
                <w:sz w:val="21"/>
                <w:szCs w:val="21"/>
              </w:rPr>
              <w:t>、</w:t>
            </w:r>
            <w:r>
              <w:rPr>
                <w:sz w:val="21"/>
                <w:szCs w:val="21"/>
              </w:rPr>
              <w:t>科室</w:t>
            </w:r>
            <w:r>
              <w:rPr>
                <w:rFonts w:hint="eastAsia"/>
                <w:sz w:val="21"/>
                <w:szCs w:val="21"/>
              </w:rPr>
              <w:t>、</w:t>
            </w:r>
            <w:r>
              <w:rPr>
                <w:sz w:val="21"/>
                <w:szCs w:val="21"/>
              </w:rPr>
              <w:t>个人三级</w:t>
            </w:r>
            <w:r>
              <w:rPr>
                <w:rFonts w:hint="eastAsia"/>
                <w:sz w:val="21"/>
                <w:szCs w:val="21"/>
              </w:rPr>
              <w:t>；完成跨科排班设置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病历查询分析</w:t>
            </w:r>
          </w:p>
        </w:tc>
        <w:tc>
          <w:tcPr>
            <w:tcW w:w="6263" w:type="dxa"/>
          </w:tcPr>
          <w:p>
            <w:pPr>
              <w:rPr>
                <w:sz w:val="21"/>
                <w:szCs w:val="21"/>
              </w:rPr>
            </w:pPr>
            <w:r>
              <w:rPr>
                <w:rFonts w:hint="eastAsia"/>
                <w:sz w:val="21"/>
                <w:szCs w:val="21"/>
                <w:lang w:val="en-US" w:eastAsia="zh-CN"/>
              </w:rPr>
              <w:t>系统要求提供</w:t>
            </w:r>
            <w:r>
              <w:rPr>
                <w:sz w:val="21"/>
                <w:szCs w:val="21"/>
              </w:rPr>
              <w:t>结构化查询病历书写内容及对病历内容进行分析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tcPr>
          <w:p>
            <w:pPr>
              <w:rPr>
                <w:sz w:val="21"/>
                <w:szCs w:val="21"/>
              </w:rPr>
            </w:pPr>
            <w:r>
              <w:rPr>
                <w:rFonts w:hint="eastAsia"/>
                <w:sz w:val="21"/>
                <w:szCs w:val="21"/>
              </w:rPr>
              <w:t>住院护士电子病历系统</w:t>
            </w:r>
          </w:p>
        </w:tc>
        <w:tc>
          <w:tcPr>
            <w:tcW w:w="2071" w:type="dxa"/>
          </w:tcPr>
          <w:p>
            <w:pPr>
              <w:rPr>
                <w:sz w:val="21"/>
                <w:szCs w:val="21"/>
              </w:rPr>
            </w:pPr>
            <w:r>
              <w:rPr>
                <w:rFonts w:hint="eastAsia"/>
                <w:sz w:val="21"/>
                <w:szCs w:val="21"/>
              </w:rPr>
              <w:t>护理文书-我的病人</w:t>
            </w:r>
          </w:p>
        </w:tc>
        <w:tc>
          <w:tcPr>
            <w:tcW w:w="6263" w:type="dxa"/>
          </w:tcPr>
          <w:p>
            <w:pPr>
              <w:rPr>
                <w:sz w:val="21"/>
                <w:szCs w:val="21"/>
              </w:rPr>
            </w:pPr>
            <w:r>
              <w:rPr>
                <w:rFonts w:hint="eastAsia"/>
                <w:sz w:val="21"/>
                <w:szCs w:val="21"/>
                <w:lang w:val="en-US" w:eastAsia="zh-CN"/>
              </w:rPr>
              <w:t>系统要求</w:t>
            </w:r>
            <w:r>
              <w:rPr>
                <w:rFonts w:hint="eastAsia"/>
                <w:sz w:val="21"/>
                <w:szCs w:val="21"/>
              </w:rPr>
              <w:t>提供各科病历书写所需的专用医学符号，如妇女经期记录符、微量元素符号、阳性等级符号等各种医学专用符号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护理文书</w:t>
            </w:r>
            <w:r>
              <w:rPr>
                <w:rFonts w:hint="eastAsia"/>
                <w:sz w:val="21"/>
                <w:szCs w:val="21"/>
              </w:rPr>
              <w:t>-</w:t>
            </w:r>
            <w:r>
              <w:rPr>
                <w:sz w:val="21"/>
                <w:szCs w:val="21"/>
              </w:rPr>
              <w:t>全科病人</w:t>
            </w:r>
          </w:p>
        </w:tc>
        <w:tc>
          <w:tcPr>
            <w:tcW w:w="6263" w:type="dxa"/>
          </w:tcPr>
          <w:p>
            <w:pPr>
              <w:rPr>
                <w:sz w:val="21"/>
                <w:szCs w:val="21"/>
              </w:rPr>
            </w:pPr>
            <w:r>
              <w:rPr>
                <w:rFonts w:hint="eastAsia"/>
                <w:sz w:val="21"/>
                <w:szCs w:val="21"/>
                <w:lang w:val="en-US" w:eastAsia="zh-CN"/>
              </w:rPr>
              <w:t>系统要求提供</w:t>
            </w:r>
            <w:r>
              <w:rPr>
                <w:rFonts w:hint="eastAsia"/>
                <w:sz w:val="21"/>
                <w:szCs w:val="21"/>
              </w:rPr>
              <w:t>在住院医生工作站的界面上，查阅病人护理方面的信息资料，包括：病人的体温单、入院护理评估单、护理记录单、护理计划单等。查阅重危病人的监护和特护记录单等。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科室批量录入三测单</w:t>
            </w:r>
          </w:p>
        </w:tc>
        <w:tc>
          <w:tcPr>
            <w:tcW w:w="6263" w:type="dxa"/>
          </w:tcPr>
          <w:p>
            <w:pPr>
              <w:rPr>
                <w:sz w:val="21"/>
                <w:szCs w:val="21"/>
              </w:rPr>
            </w:pPr>
            <w:r>
              <w:rPr>
                <w:rFonts w:hint="eastAsia"/>
                <w:sz w:val="21"/>
                <w:szCs w:val="21"/>
                <w:lang w:val="en-US" w:eastAsia="zh-CN"/>
              </w:rPr>
              <w:t>系统需实现</w:t>
            </w:r>
            <w:r>
              <w:rPr>
                <w:rFonts w:hint="eastAsia"/>
                <w:sz w:val="21"/>
                <w:szCs w:val="21"/>
              </w:rPr>
              <w:t>三测单等记录批量录入功能，自动批量生产三测单曲线图，一次录入，多个生成。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护理记录单</w:t>
            </w:r>
          </w:p>
        </w:tc>
        <w:tc>
          <w:tcPr>
            <w:tcW w:w="6263" w:type="dxa"/>
          </w:tcPr>
          <w:p>
            <w:pPr>
              <w:rPr>
                <w:sz w:val="21"/>
                <w:szCs w:val="21"/>
              </w:rPr>
            </w:pPr>
            <w:r>
              <w:rPr>
                <w:rFonts w:hint="eastAsia"/>
                <w:sz w:val="21"/>
                <w:szCs w:val="21"/>
                <w:lang w:val="en-US" w:eastAsia="zh-CN"/>
              </w:rPr>
              <w:t>系统需实现</w:t>
            </w:r>
            <w:r>
              <w:rPr>
                <w:rFonts w:hint="eastAsia"/>
                <w:sz w:val="21"/>
                <w:szCs w:val="21"/>
              </w:rPr>
              <w:t>护理记录单及三测单录入时人性化增加修改、插入等功能。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产程及待产记录</w:t>
            </w:r>
          </w:p>
        </w:tc>
        <w:tc>
          <w:tcPr>
            <w:tcW w:w="6263" w:type="dxa"/>
          </w:tcPr>
          <w:p>
            <w:pPr>
              <w:rPr>
                <w:sz w:val="21"/>
                <w:szCs w:val="21"/>
              </w:rPr>
            </w:pPr>
            <w:r>
              <w:rPr>
                <w:rFonts w:hint="eastAsia"/>
                <w:sz w:val="21"/>
                <w:szCs w:val="21"/>
                <w:lang w:val="en-US" w:eastAsia="zh-CN"/>
              </w:rPr>
              <w:t>系统可</w:t>
            </w:r>
            <w:r>
              <w:rPr>
                <w:sz w:val="21"/>
                <w:szCs w:val="21"/>
              </w:rPr>
              <w:t>针对产科医院或科室特色</w:t>
            </w:r>
            <w:r>
              <w:rPr>
                <w:rFonts w:hint="eastAsia"/>
                <w:sz w:val="21"/>
                <w:szCs w:val="21"/>
              </w:rPr>
              <w:t>，</w:t>
            </w:r>
            <w:r>
              <w:rPr>
                <w:sz w:val="21"/>
                <w:szCs w:val="21"/>
              </w:rPr>
              <w:t>通过产程及待产记录录入</w:t>
            </w:r>
            <w:r>
              <w:rPr>
                <w:rFonts w:hint="eastAsia"/>
                <w:sz w:val="21"/>
                <w:szCs w:val="21"/>
              </w:rPr>
              <w:t>，</w:t>
            </w:r>
            <w:r>
              <w:rPr>
                <w:sz w:val="21"/>
                <w:szCs w:val="21"/>
              </w:rPr>
              <w:t>自动生成产程图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产科产后记录</w:t>
            </w:r>
          </w:p>
        </w:tc>
        <w:tc>
          <w:tcPr>
            <w:tcW w:w="6263" w:type="dxa"/>
          </w:tcPr>
          <w:p>
            <w:pPr>
              <w:rPr>
                <w:sz w:val="21"/>
                <w:szCs w:val="21"/>
              </w:rPr>
            </w:pPr>
            <w:r>
              <w:rPr>
                <w:rFonts w:hint="eastAsia"/>
                <w:sz w:val="21"/>
                <w:szCs w:val="21"/>
                <w:lang w:val="en-US" w:eastAsia="zh-CN"/>
              </w:rPr>
              <w:t>系统需提供</w:t>
            </w:r>
            <w:r>
              <w:rPr>
                <w:sz w:val="21"/>
                <w:szCs w:val="21"/>
              </w:rPr>
              <w:t>产科产后连续记录格式</w:t>
            </w:r>
            <w:r>
              <w:rPr>
                <w:rFonts w:hint="eastAsia"/>
                <w:sz w:val="21"/>
                <w:szCs w:val="21"/>
              </w:rPr>
              <w:t>，</w:t>
            </w:r>
            <w:r>
              <w:rPr>
                <w:sz w:val="21"/>
                <w:szCs w:val="21"/>
              </w:rPr>
              <w:t>实现全程生育管理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护理信息查询</w:t>
            </w:r>
          </w:p>
        </w:tc>
        <w:tc>
          <w:tcPr>
            <w:tcW w:w="6263" w:type="dxa"/>
          </w:tcPr>
          <w:p>
            <w:pPr>
              <w:rPr>
                <w:sz w:val="21"/>
                <w:szCs w:val="21"/>
              </w:rPr>
            </w:pPr>
            <w:r>
              <w:rPr>
                <w:rFonts w:hint="eastAsia"/>
                <w:sz w:val="21"/>
                <w:szCs w:val="21"/>
                <w:lang w:val="en-US" w:eastAsia="zh-CN"/>
              </w:rPr>
              <w:t>系统需提供</w:t>
            </w:r>
            <w:r>
              <w:rPr>
                <w:sz w:val="21"/>
                <w:szCs w:val="21"/>
              </w:rPr>
              <w:t>对患者护理过程</w:t>
            </w:r>
            <w:r>
              <w:rPr>
                <w:rFonts w:hint="eastAsia"/>
                <w:sz w:val="21"/>
                <w:szCs w:val="21"/>
              </w:rPr>
              <w:t>，</w:t>
            </w:r>
            <w:r>
              <w:rPr>
                <w:sz w:val="21"/>
                <w:szCs w:val="21"/>
              </w:rPr>
              <w:t>如三测单</w:t>
            </w:r>
            <w:r>
              <w:rPr>
                <w:rFonts w:hint="eastAsia"/>
                <w:sz w:val="21"/>
                <w:szCs w:val="21"/>
              </w:rPr>
              <w:t>、护理记录单、医嘱单等进行查询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护理记录格式设置</w:t>
            </w:r>
          </w:p>
        </w:tc>
        <w:tc>
          <w:tcPr>
            <w:tcW w:w="6263" w:type="dxa"/>
          </w:tcPr>
          <w:p>
            <w:pPr>
              <w:rPr>
                <w:sz w:val="21"/>
                <w:szCs w:val="21"/>
              </w:rPr>
            </w:pPr>
            <w:r>
              <w:rPr>
                <w:rFonts w:hint="eastAsia"/>
                <w:sz w:val="21"/>
                <w:szCs w:val="21"/>
                <w:lang w:val="en-US" w:eastAsia="zh-CN"/>
              </w:rPr>
              <w:t>系统需</w:t>
            </w:r>
            <w:r>
              <w:rPr>
                <w:sz w:val="21"/>
                <w:szCs w:val="21"/>
              </w:rPr>
              <w:t>支持全院</w:t>
            </w:r>
            <w:r>
              <w:rPr>
                <w:rFonts w:hint="eastAsia"/>
                <w:sz w:val="21"/>
                <w:szCs w:val="21"/>
              </w:rPr>
              <w:t>、</w:t>
            </w:r>
            <w:r>
              <w:rPr>
                <w:sz w:val="21"/>
                <w:szCs w:val="21"/>
              </w:rPr>
              <w:t>科室</w:t>
            </w:r>
            <w:r>
              <w:rPr>
                <w:rFonts w:hint="eastAsia"/>
                <w:sz w:val="21"/>
                <w:szCs w:val="21"/>
              </w:rPr>
              <w:t>、</w:t>
            </w:r>
            <w:r>
              <w:rPr>
                <w:sz w:val="21"/>
                <w:szCs w:val="21"/>
              </w:rPr>
              <w:t>个人三级的护理格式设置</w:t>
            </w:r>
            <w:r>
              <w:rPr>
                <w:rFonts w:hint="eastAsia"/>
                <w:sz w:val="21"/>
                <w:szCs w:val="21"/>
              </w:rPr>
              <w:t>，</w:t>
            </w:r>
            <w:r>
              <w:rPr>
                <w:sz w:val="21"/>
                <w:szCs w:val="21"/>
              </w:rPr>
              <w:t>也通公用也可独享</w:t>
            </w:r>
            <w:r>
              <w:rPr>
                <w:rFonts w:hint="eastAsia"/>
                <w:sz w:val="21"/>
                <w:szCs w:val="21"/>
              </w:rPr>
              <w:t>，</w:t>
            </w:r>
            <w:r>
              <w:rPr>
                <w:sz w:val="21"/>
                <w:szCs w:val="21"/>
              </w:rPr>
              <w:t>最大程度满足护理需求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tcPr>
          <w:p>
            <w:pPr>
              <w:rPr>
                <w:sz w:val="21"/>
                <w:szCs w:val="21"/>
              </w:rPr>
            </w:pPr>
            <w:r>
              <w:rPr>
                <w:rFonts w:hint="eastAsia"/>
                <w:sz w:val="21"/>
                <w:szCs w:val="21"/>
              </w:rPr>
              <w:t>病历质量管理系统</w:t>
            </w:r>
          </w:p>
        </w:tc>
        <w:tc>
          <w:tcPr>
            <w:tcW w:w="2071" w:type="dxa"/>
          </w:tcPr>
          <w:p>
            <w:pPr>
              <w:rPr>
                <w:sz w:val="21"/>
                <w:szCs w:val="21"/>
              </w:rPr>
            </w:pPr>
            <w:r>
              <w:rPr>
                <w:rFonts w:hint="eastAsia"/>
                <w:sz w:val="21"/>
                <w:szCs w:val="21"/>
              </w:rPr>
              <w:t>质控检查规则设置</w:t>
            </w:r>
          </w:p>
        </w:tc>
        <w:tc>
          <w:tcPr>
            <w:tcW w:w="6263" w:type="dxa"/>
          </w:tcPr>
          <w:p>
            <w:pPr>
              <w:rPr>
                <w:sz w:val="21"/>
                <w:szCs w:val="21"/>
              </w:rPr>
            </w:pPr>
            <w:r>
              <w:rPr>
                <w:rFonts w:hint="eastAsia"/>
                <w:sz w:val="21"/>
                <w:szCs w:val="21"/>
                <w:lang w:val="en-US" w:eastAsia="zh-CN"/>
              </w:rPr>
              <w:t>系统需</w:t>
            </w:r>
            <w:r>
              <w:rPr>
                <w:rFonts w:hint="eastAsia"/>
                <w:sz w:val="21"/>
                <w:szCs w:val="21"/>
              </w:rPr>
              <w:t>满足病历基本功能的基础上，突出三级医疗工作制度贯穿始终，强化三级医疗工作制度</w:t>
            </w:r>
            <w:r>
              <w:rPr>
                <w:rFonts w:hint="eastAsia"/>
                <w:sz w:val="21"/>
                <w:szCs w:val="21"/>
                <w:lang w:eastAsia="zh-CN"/>
              </w:rPr>
              <w:t>，</w:t>
            </w:r>
            <w:r>
              <w:rPr>
                <w:rFonts w:hint="eastAsia"/>
                <w:sz w:val="21"/>
                <w:szCs w:val="21"/>
              </w:rPr>
              <w:t>使知情同意书更规范、完整。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质控评分标准维护</w:t>
            </w:r>
          </w:p>
        </w:tc>
        <w:tc>
          <w:tcPr>
            <w:tcW w:w="6263" w:type="dxa"/>
          </w:tcPr>
          <w:p>
            <w:pPr>
              <w:rPr>
                <w:sz w:val="21"/>
                <w:szCs w:val="21"/>
              </w:rPr>
            </w:pPr>
            <w:r>
              <w:rPr>
                <w:rFonts w:hint="eastAsia"/>
                <w:sz w:val="21"/>
                <w:szCs w:val="21"/>
                <w:lang w:val="en-US" w:eastAsia="zh-CN"/>
              </w:rPr>
              <w:t>系统需</w:t>
            </w:r>
            <w:r>
              <w:rPr>
                <w:sz w:val="21"/>
                <w:szCs w:val="21"/>
              </w:rPr>
              <w:t>按照规范设置评分标准</w:t>
            </w:r>
            <w:r>
              <w:rPr>
                <w:rFonts w:hint="eastAsia"/>
                <w:sz w:val="21"/>
                <w:szCs w:val="21"/>
              </w:rPr>
              <w:t>，</w:t>
            </w:r>
            <w:r>
              <w:rPr>
                <w:sz w:val="21"/>
                <w:szCs w:val="21"/>
              </w:rPr>
              <w:t>分为全院</w:t>
            </w:r>
            <w:r>
              <w:rPr>
                <w:rFonts w:hint="eastAsia"/>
                <w:sz w:val="21"/>
                <w:szCs w:val="21"/>
              </w:rPr>
              <w:t>、</w:t>
            </w:r>
            <w:r>
              <w:rPr>
                <w:sz w:val="21"/>
                <w:szCs w:val="21"/>
              </w:rPr>
              <w:t>科室</w:t>
            </w:r>
            <w:r>
              <w:rPr>
                <w:rFonts w:hint="eastAsia"/>
                <w:sz w:val="21"/>
                <w:szCs w:val="21"/>
              </w:rPr>
              <w:t>、</w:t>
            </w:r>
            <w:r>
              <w:rPr>
                <w:sz w:val="21"/>
                <w:szCs w:val="21"/>
              </w:rPr>
              <w:t>个人三级评分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病历归档评分</w:t>
            </w:r>
          </w:p>
        </w:tc>
        <w:tc>
          <w:tcPr>
            <w:tcW w:w="6263" w:type="dxa"/>
          </w:tcPr>
          <w:p>
            <w:pPr>
              <w:rPr>
                <w:sz w:val="21"/>
                <w:szCs w:val="21"/>
              </w:rPr>
            </w:pPr>
            <w:r>
              <w:rPr>
                <w:rFonts w:hint="eastAsia"/>
                <w:sz w:val="21"/>
                <w:szCs w:val="21"/>
                <w:lang w:val="en-US" w:eastAsia="zh-CN"/>
              </w:rPr>
              <w:t>系统需提供</w:t>
            </w:r>
            <w:r>
              <w:rPr>
                <w:sz w:val="21"/>
                <w:szCs w:val="21"/>
              </w:rPr>
              <w:t>病历归档后可以按照已设置好的评分规则自动进行评分</w:t>
            </w:r>
            <w:r>
              <w:rPr>
                <w:rFonts w:hint="eastAsia"/>
                <w:sz w:val="21"/>
                <w:szCs w:val="21"/>
              </w:rPr>
              <w:t>，</w:t>
            </w:r>
            <w:r>
              <w:rPr>
                <w:sz w:val="21"/>
                <w:szCs w:val="21"/>
              </w:rPr>
              <w:t>也可由科室质控员或医务科质控员完成归档质控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病历监控</w:t>
            </w:r>
          </w:p>
        </w:tc>
        <w:tc>
          <w:tcPr>
            <w:tcW w:w="6263" w:type="dxa"/>
          </w:tcPr>
          <w:p>
            <w:pPr>
              <w:rPr>
                <w:sz w:val="21"/>
                <w:szCs w:val="21"/>
              </w:rPr>
            </w:pPr>
            <w:r>
              <w:rPr>
                <w:rFonts w:hint="eastAsia"/>
                <w:sz w:val="21"/>
                <w:szCs w:val="21"/>
                <w:lang w:val="en-US" w:eastAsia="zh-CN"/>
              </w:rPr>
              <w:t>系统需提供</w:t>
            </w:r>
            <w:r>
              <w:rPr>
                <w:rFonts w:hint="eastAsia"/>
                <w:sz w:val="21"/>
                <w:szCs w:val="21"/>
              </w:rPr>
              <w:t>按照科室、病区、医生、时间等条件对病区医生填写的病历资料进行质控检查，并发出审批意见。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病历文档模板审核</w:t>
            </w:r>
          </w:p>
        </w:tc>
        <w:tc>
          <w:tcPr>
            <w:tcW w:w="6263" w:type="dxa"/>
          </w:tcPr>
          <w:p>
            <w:pPr>
              <w:rPr>
                <w:sz w:val="21"/>
                <w:szCs w:val="21"/>
              </w:rPr>
            </w:pPr>
            <w:r>
              <w:rPr>
                <w:rFonts w:hint="eastAsia"/>
                <w:sz w:val="21"/>
                <w:szCs w:val="21"/>
                <w:lang w:val="en-US" w:eastAsia="zh-CN"/>
              </w:rPr>
              <w:t>系统需支持</w:t>
            </w:r>
            <w:r>
              <w:rPr>
                <w:sz w:val="21"/>
                <w:szCs w:val="21"/>
              </w:rPr>
              <w:t>模板审核分为全院</w:t>
            </w:r>
            <w:r>
              <w:rPr>
                <w:rFonts w:hint="eastAsia"/>
                <w:sz w:val="21"/>
                <w:szCs w:val="21"/>
              </w:rPr>
              <w:t>、</w:t>
            </w:r>
            <w:r>
              <w:rPr>
                <w:sz w:val="21"/>
                <w:szCs w:val="21"/>
              </w:rPr>
              <w:t>科室</w:t>
            </w:r>
            <w:r>
              <w:rPr>
                <w:rFonts w:hint="eastAsia"/>
                <w:sz w:val="21"/>
                <w:szCs w:val="21"/>
              </w:rPr>
              <w:t>、</w:t>
            </w:r>
            <w:r>
              <w:rPr>
                <w:sz w:val="21"/>
                <w:szCs w:val="21"/>
              </w:rPr>
              <w:t>个人三级</w:t>
            </w:r>
            <w:r>
              <w:rPr>
                <w:rFonts w:hint="eastAsia"/>
                <w:sz w:val="21"/>
                <w:szCs w:val="21"/>
              </w:rPr>
              <w:t>，根据《医疗事故处理条例》、《病历书写基本规范》、《电子病历基本规范》等相关政策档的基本要求，建立质量控制指针体系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超时病历书写时限宽限设置</w:t>
            </w:r>
          </w:p>
        </w:tc>
        <w:tc>
          <w:tcPr>
            <w:tcW w:w="6263" w:type="dxa"/>
          </w:tcPr>
          <w:p>
            <w:pPr>
              <w:rPr>
                <w:sz w:val="21"/>
                <w:szCs w:val="21"/>
              </w:rPr>
            </w:pPr>
            <w:r>
              <w:rPr>
                <w:rFonts w:hint="eastAsia"/>
                <w:sz w:val="21"/>
                <w:szCs w:val="21"/>
                <w:lang w:val="en-US" w:eastAsia="zh-CN"/>
              </w:rPr>
              <w:t>系统需提供</w:t>
            </w:r>
            <w:r>
              <w:rPr>
                <w:sz w:val="21"/>
                <w:szCs w:val="21"/>
              </w:rPr>
              <w:t>对未按时完成的患者病历可以由</w:t>
            </w:r>
            <w:r>
              <w:rPr>
                <w:rFonts w:hint="eastAsia"/>
                <w:sz w:val="21"/>
                <w:szCs w:val="21"/>
              </w:rPr>
              <w:t>医务科进行书写时限宽限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超时文档对比分析</w:t>
            </w:r>
          </w:p>
        </w:tc>
        <w:tc>
          <w:tcPr>
            <w:tcW w:w="6263" w:type="dxa"/>
          </w:tcPr>
          <w:p>
            <w:pPr>
              <w:rPr>
                <w:rFonts w:hint="eastAsia" w:eastAsia="仿宋"/>
                <w:sz w:val="21"/>
                <w:szCs w:val="21"/>
                <w:lang w:val="en-US" w:eastAsia="zh-CN"/>
              </w:rPr>
            </w:pPr>
            <w:r>
              <w:rPr>
                <w:rFonts w:hint="eastAsia"/>
                <w:sz w:val="21"/>
                <w:szCs w:val="21"/>
                <w:lang w:val="en-US" w:eastAsia="zh-CN"/>
              </w:rPr>
              <w:t>系统需提供</w:t>
            </w:r>
            <w:r>
              <w:rPr>
                <w:sz w:val="21"/>
                <w:szCs w:val="21"/>
              </w:rPr>
              <w:t>对未按时完成的病历快速检索</w:t>
            </w:r>
            <w:r>
              <w:rPr>
                <w:rFonts w:hint="eastAsia"/>
                <w:sz w:val="21"/>
                <w:szCs w:val="21"/>
              </w:rPr>
              <w:t>、质控</w:t>
            </w:r>
            <w:r>
              <w:rPr>
                <w:rFonts w:hint="eastAsia"/>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sz w:val="21"/>
                <w:szCs w:val="21"/>
              </w:rPr>
              <w:t>病历评分统计</w:t>
            </w:r>
          </w:p>
        </w:tc>
        <w:tc>
          <w:tcPr>
            <w:tcW w:w="6263" w:type="dxa"/>
          </w:tcPr>
          <w:p>
            <w:pPr>
              <w:rPr>
                <w:sz w:val="21"/>
                <w:szCs w:val="21"/>
              </w:rPr>
            </w:pPr>
            <w:r>
              <w:rPr>
                <w:rFonts w:hint="eastAsia"/>
                <w:sz w:val="21"/>
                <w:szCs w:val="21"/>
                <w:lang w:val="en-US" w:eastAsia="zh-CN"/>
              </w:rPr>
              <w:t>系统需支持</w:t>
            </w:r>
            <w:r>
              <w:rPr>
                <w:sz w:val="21"/>
                <w:szCs w:val="21"/>
              </w:rPr>
              <w:t>对各科室归档病历评分后统计查询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rPr>
                <w:sz w:val="21"/>
                <w:szCs w:val="21"/>
              </w:rPr>
            </w:pPr>
          </w:p>
        </w:tc>
        <w:tc>
          <w:tcPr>
            <w:tcW w:w="2071" w:type="dxa"/>
          </w:tcPr>
          <w:p>
            <w:pPr>
              <w:rPr>
                <w:sz w:val="21"/>
                <w:szCs w:val="21"/>
              </w:rPr>
            </w:pPr>
            <w:r>
              <w:rPr>
                <w:rFonts w:hint="eastAsia"/>
                <w:sz w:val="21"/>
                <w:szCs w:val="21"/>
              </w:rPr>
              <w:t>结构化病历查询</w:t>
            </w:r>
          </w:p>
        </w:tc>
        <w:tc>
          <w:tcPr>
            <w:tcW w:w="6263" w:type="dxa"/>
          </w:tcPr>
          <w:p>
            <w:pPr>
              <w:rPr>
                <w:sz w:val="21"/>
                <w:szCs w:val="21"/>
              </w:rPr>
            </w:pPr>
            <w:r>
              <w:rPr>
                <w:rFonts w:hint="eastAsia"/>
                <w:sz w:val="21"/>
                <w:szCs w:val="21"/>
                <w:lang w:val="en-US" w:eastAsia="zh-CN"/>
              </w:rPr>
              <w:t>系统需支持</w:t>
            </w:r>
            <w:r>
              <w:rPr>
                <w:sz w:val="21"/>
                <w:szCs w:val="21"/>
              </w:rPr>
              <w:t>按照结构化方式</w:t>
            </w:r>
            <w:r>
              <w:rPr>
                <w:rFonts w:hint="eastAsia"/>
                <w:sz w:val="21"/>
                <w:szCs w:val="21"/>
              </w:rPr>
              <w:t>，</w:t>
            </w:r>
            <w:r>
              <w:rPr>
                <w:sz w:val="21"/>
                <w:szCs w:val="21"/>
              </w:rPr>
              <w:t>如性别</w:t>
            </w:r>
            <w:r>
              <w:rPr>
                <w:rFonts w:hint="eastAsia"/>
                <w:sz w:val="21"/>
                <w:szCs w:val="21"/>
              </w:rPr>
              <w:t>、</w:t>
            </w:r>
            <w:r>
              <w:rPr>
                <w:sz w:val="21"/>
                <w:szCs w:val="21"/>
              </w:rPr>
              <w:t>体温</w:t>
            </w:r>
            <w:r>
              <w:rPr>
                <w:rFonts w:hint="eastAsia"/>
                <w:sz w:val="21"/>
                <w:szCs w:val="21"/>
              </w:rPr>
              <w:t>、</w:t>
            </w:r>
            <w:r>
              <w:rPr>
                <w:sz w:val="21"/>
                <w:szCs w:val="21"/>
              </w:rPr>
              <w:t>现病史</w:t>
            </w:r>
            <w:r>
              <w:rPr>
                <w:rFonts w:hint="eastAsia"/>
                <w:sz w:val="21"/>
                <w:szCs w:val="21"/>
              </w:rPr>
              <w:t>、</w:t>
            </w:r>
            <w:r>
              <w:rPr>
                <w:sz w:val="21"/>
                <w:szCs w:val="21"/>
              </w:rPr>
              <w:t>既往史等单独元素或组合查询</w:t>
            </w:r>
          </w:p>
        </w:tc>
      </w:tr>
    </w:tbl>
    <w:p>
      <w:pPr>
        <w:pStyle w:val="2"/>
        <w:numPr>
          <w:ilvl w:val="0"/>
          <w:numId w:val="0"/>
        </w:numPr>
        <w:ind w:leftChars="0"/>
        <w:rPr>
          <w:rFonts w:hint="eastAsia" w:ascii="宋体" w:hAnsi="宋体" w:eastAsia="宋体" w:cs="宋体"/>
          <w:b/>
          <w:bCs/>
          <w:sz w:val="28"/>
          <w:szCs w:val="28"/>
          <w:lang w:val="en-US" w:eastAsia="zh-CN"/>
        </w:rPr>
      </w:pPr>
    </w:p>
    <w:p>
      <w:pPr>
        <w:pStyle w:val="2"/>
        <w:numPr>
          <w:ilvl w:val="0"/>
          <w:numId w:val="1"/>
        </w:numPr>
        <w:ind w:left="0" w:leftChars="0" w:firstLine="0" w:firstLineChars="0"/>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体检系统技术参数要求</w:t>
      </w:r>
    </w:p>
    <w:tbl>
      <w:tblPr>
        <w:tblStyle w:val="4"/>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1825"/>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Align w:val="top"/>
          </w:tcPr>
          <w:p>
            <w:pPr>
              <w:rPr>
                <w:rFonts w:hint="eastAsia"/>
                <w:sz w:val="21"/>
                <w:szCs w:val="21"/>
              </w:rPr>
            </w:pPr>
            <w:r>
              <w:rPr>
                <w:sz w:val="21"/>
                <w:szCs w:val="21"/>
              </w:rPr>
              <w:t>系统名称</w:t>
            </w:r>
          </w:p>
        </w:tc>
        <w:tc>
          <w:tcPr>
            <w:tcW w:w="1825" w:type="dxa"/>
            <w:vAlign w:val="top"/>
          </w:tcPr>
          <w:p>
            <w:pPr>
              <w:rPr>
                <w:sz w:val="21"/>
                <w:szCs w:val="21"/>
              </w:rPr>
            </w:pPr>
            <w:r>
              <w:rPr>
                <w:sz w:val="21"/>
                <w:szCs w:val="21"/>
              </w:rPr>
              <w:t>功能</w:t>
            </w:r>
            <w:r>
              <w:rPr>
                <w:rFonts w:hint="eastAsia"/>
                <w:sz w:val="21"/>
                <w:szCs w:val="21"/>
              </w:rPr>
              <w:t>（模块）名称</w:t>
            </w:r>
          </w:p>
        </w:tc>
        <w:tc>
          <w:tcPr>
            <w:tcW w:w="6254" w:type="dxa"/>
            <w:vAlign w:val="top"/>
          </w:tcPr>
          <w:p>
            <w:pPr>
              <w:rPr>
                <w:rFonts w:hint="eastAsia"/>
                <w:sz w:val="21"/>
                <w:szCs w:val="21"/>
                <w:lang w:val="en-US" w:eastAsia="zh-CN"/>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restart"/>
          </w:tcPr>
          <w:p>
            <w:pPr>
              <w:rPr>
                <w:sz w:val="21"/>
                <w:szCs w:val="21"/>
              </w:rPr>
            </w:pPr>
            <w:r>
              <w:rPr>
                <w:rFonts w:hint="eastAsia"/>
                <w:sz w:val="21"/>
                <w:szCs w:val="21"/>
              </w:rPr>
              <w:t>体检管理系统</w:t>
            </w:r>
          </w:p>
        </w:tc>
        <w:tc>
          <w:tcPr>
            <w:tcW w:w="1825" w:type="dxa"/>
          </w:tcPr>
          <w:p>
            <w:pPr>
              <w:rPr>
                <w:sz w:val="21"/>
                <w:szCs w:val="21"/>
              </w:rPr>
            </w:pPr>
            <w:r>
              <w:rPr>
                <w:sz w:val="21"/>
                <w:szCs w:val="21"/>
              </w:rPr>
              <w:t>体检申请单</w:t>
            </w:r>
          </w:p>
        </w:tc>
        <w:tc>
          <w:tcPr>
            <w:tcW w:w="6254" w:type="dxa"/>
          </w:tcPr>
          <w:p>
            <w:pPr>
              <w:rPr>
                <w:sz w:val="21"/>
                <w:szCs w:val="21"/>
              </w:rPr>
            </w:pPr>
            <w:r>
              <w:rPr>
                <w:rFonts w:hint="eastAsia"/>
                <w:sz w:val="21"/>
                <w:szCs w:val="21"/>
                <w:lang w:val="en-US" w:eastAsia="zh-CN"/>
              </w:rPr>
              <w:t>系统需提供体检申请功能：</w:t>
            </w:r>
            <w:r>
              <w:rPr>
                <w:rFonts w:hint="eastAsia"/>
                <w:sz w:val="21"/>
                <w:szCs w:val="21"/>
              </w:rPr>
              <w:t>录入被检人员的基本信息，采集照片，登记体检项目，打印体检流程单，发放体检条码卡，体检指南提示。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sz w:val="21"/>
                <w:szCs w:val="21"/>
              </w:rPr>
              <w:t>体检申请批量导入</w:t>
            </w:r>
          </w:p>
        </w:tc>
        <w:tc>
          <w:tcPr>
            <w:tcW w:w="6254" w:type="dxa"/>
          </w:tcPr>
          <w:p>
            <w:pPr>
              <w:rPr>
                <w:sz w:val="21"/>
                <w:szCs w:val="21"/>
              </w:rPr>
            </w:pPr>
            <w:r>
              <w:rPr>
                <w:rFonts w:hint="eastAsia"/>
                <w:sz w:val="21"/>
                <w:szCs w:val="21"/>
                <w:lang w:val="en-US" w:eastAsia="zh-CN"/>
              </w:rPr>
              <w:t>系统需提供体检申请功能：</w:t>
            </w:r>
            <w:r>
              <w:rPr>
                <w:rFonts w:hint="eastAsia"/>
                <w:sz w:val="21"/>
                <w:szCs w:val="21"/>
              </w:rPr>
              <w:t>录入被检人员的基本信息，采集照片，登记体检项目，打印体检流程单，发放体检条码卡，体检指南提示。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体检签到</w:t>
            </w:r>
          </w:p>
        </w:tc>
        <w:tc>
          <w:tcPr>
            <w:tcW w:w="6254" w:type="dxa"/>
          </w:tcPr>
          <w:p>
            <w:pPr>
              <w:rPr>
                <w:rFonts w:hint="eastAsia" w:eastAsia="仿宋"/>
                <w:sz w:val="21"/>
                <w:szCs w:val="21"/>
                <w:lang w:val="en-US" w:eastAsia="zh-CN"/>
              </w:rPr>
            </w:pPr>
            <w:r>
              <w:rPr>
                <w:rFonts w:hint="eastAsia"/>
                <w:sz w:val="21"/>
                <w:szCs w:val="21"/>
                <w:lang w:val="en-US" w:eastAsia="zh-CN"/>
              </w:rPr>
              <w:t>系统需提供</w:t>
            </w:r>
            <w:r>
              <w:rPr>
                <w:sz w:val="21"/>
                <w:szCs w:val="21"/>
              </w:rPr>
              <w:t>签到确认</w:t>
            </w:r>
            <w:r>
              <w:rPr>
                <w:rFonts w:hint="eastAsia"/>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体检科室录入</w:t>
            </w:r>
          </w:p>
        </w:tc>
        <w:tc>
          <w:tcPr>
            <w:tcW w:w="6254" w:type="dxa"/>
          </w:tcPr>
          <w:p>
            <w:pPr>
              <w:rPr>
                <w:sz w:val="21"/>
                <w:szCs w:val="21"/>
              </w:rPr>
            </w:pPr>
            <w:r>
              <w:rPr>
                <w:rFonts w:hint="eastAsia"/>
                <w:sz w:val="21"/>
                <w:szCs w:val="21"/>
                <w:lang w:val="en-US" w:eastAsia="zh-CN"/>
              </w:rPr>
              <w:t>系统需提供</w:t>
            </w:r>
            <w:r>
              <w:rPr>
                <w:rFonts w:hint="eastAsia"/>
                <w:sz w:val="21"/>
                <w:szCs w:val="21"/>
              </w:rPr>
              <w:t>通过条码自动读取体检人员信息和体检项目，标本、影像等及诊断结果通过检验设备得到数据自动与体检人员基本信息关联，直接把数据传输记录到相应位置。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sz w:val="21"/>
                <w:szCs w:val="21"/>
              </w:rPr>
              <w:t>体检总检录入</w:t>
            </w:r>
          </w:p>
        </w:tc>
        <w:tc>
          <w:tcPr>
            <w:tcW w:w="6254" w:type="dxa"/>
          </w:tcPr>
          <w:p>
            <w:pPr>
              <w:rPr>
                <w:sz w:val="21"/>
                <w:szCs w:val="21"/>
              </w:rPr>
            </w:pPr>
            <w:r>
              <w:rPr>
                <w:rFonts w:hint="eastAsia"/>
                <w:sz w:val="21"/>
                <w:szCs w:val="21"/>
                <w:lang w:val="en-US" w:eastAsia="zh-CN"/>
              </w:rPr>
              <w:t>系统需提供总检录入功能，</w:t>
            </w:r>
            <w:r>
              <w:rPr>
                <w:rFonts w:hint="eastAsia"/>
                <w:sz w:val="21"/>
                <w:szCs w:val="21"/>
              </w:rPr>
              <w:t>系统完成一份内容全面、建议丰富的体检报告。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体检项目追加</w:t>
            </w:r>
          </w:p>
        </w:tc>
        <w:tc>
          <w:tcPr>
            <w:tcW w:w="6254" w:type="dxa"/>
          </w:tcPr>
          <w:p>
            <w:pPr>
              <w:rPr>
                <w:sz w:val="21"/>
                <w:szCs w:val="21"/>
              </w:rPr>
            </w:pPr>
            <w:r>
              <w:rPr>
                <w:rFonts w:hint="eastAsia"/>
                <w:sz w:val="21"/>
                <w:szCs w:val="21"/>
                <w:lang w:val="en-US" w:eastAsia="zh-CN"/>
              </w:rPr>
              <w:t>系统</w:t>
            </w:r>
            <w:r>
              <w:rPr>
                <w:rFonts w:hint="eastAsia"/>
                <w:sz w:val="21"/>
                <w:szCs w:val="21"/>
              </w:rPr>
              <w:t>可简单录入各个体检项目的结果，也可以通过体征描述详细录入体检结果；调用体检项目结果模板；调用标准医学词汇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sz w:val="21"/>
                <w:szCs w:val="21"/>
              </w:rPr>
              <w:t>体检报告</w:t>
            </w:r>
          </w:p>
        </w:tc>
        <w:tc>
          <w:tcPr>
            <w:tcW w:w="6254" w:type="dxa"/>
          </w:tcPr>
          <w:p>
            <w:pPr>
              <w:rPr>
                <w:sz w:val="21"/>
                <w:szCs w:val="21"/>
              </w:rPr>
            </w:pPr>
            <w:r>
              <w:rPr>
                <w:rFonts w:hint="eastAsia"/>
                <w:sz w:val="21"/>
                <w:szCs w:val="21"/>
                <w:lang w:val="en-US" w:eastAsia="zh-CN"/>
              </w:rPr>
              <w:t>系统需</w:t>
            </w:r>
            <w:r>
              <w:rPr>
                <w:rFonts w:hint="eastAsia"/>
                <w:sz w:val="21"/>
                <w:szCs w:val="21"/>
              </w:rPr>
              <w:t>完成一个单位的体检后，系统根据体检结果，综合做出该单位的体检分析，健康建议分析，职业病分布状况分析等。体检结果可通过网络方便的传递给相关单位。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sz w:val="21"/>
                <w:szCs w:val="21"/>
              </w:rPr>
              <w:t>体检收费</w:t>
            </w:r>
          </w:p>
        </w:tc>
        <w:tc>
          <w:tcPr>
            <w:tcW w:w="6254" w:type="dxa"/>
          </w:tcPr>
          <w:p>
            <w:pPr>
              <w:rPr>
                <w:sz w:val="21"/>
                <w:szCs w:val="21"/>
              </w:rPr>
            </w:pPr>
            <w:r>
              <w:rPr>
                <w:rFonts w:hint="eastAsia"/>
                <w:sz w:val="21"/>
                <w:szCs w:val="21"/>
                <w:lang w:val="en-US" w:eastAsia="zh-CN"/>
              </w:rPr>
              <w:t>系统可</w:t>
            </w:r>
            <w:r>
              <w:rPr>
                <w:sz w:val="21"/>
                <w:szCs w:val="21"/>
              </w:rPr>
              <w:t>按体检单位统一收费</w:t>
            </w:r>
            <w:r>
              <w:rPr>
                <w:rFonts w:hint="eastAsia"/>
                <w:sz w:val="21"/>
                <w:szCs w:val="21"/>
              </w:rPr>
              <w:t>，</w:t>
            </w:r>
            <w:r>
              <w:rPr>
                <w:sz w:val="21"/>
                <w:szCs w:val="21"/>
              </w:rPr>
              <w:t>分散体检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体检收费红票</w:t>
            </w:r>
          </w:p>
        </w:tc>
        <w:tc>
          <w:tcPr>
            <w:tcW w:w="6254" w:type="dxa"/>
          </w:tcPr>
          <w:p>
            <w:pPr>
              <w:rPr>
                <w:sz w:val="21"/>
                <w:szCs w:val="21"/>
              </w:rPr>
            </w:pPr>
            <w:r>
              <w:rPr>
                <w:rFonts w:hint="eastAsia"/>
                <w:sz w:val="21"/>
                <w:szCs w:val="21"/>
                <w:lang w:val="en-US" w:eastAsia="zh-CN"/>
              </w:rPr>
              <w:t>提供</w:t>
            </w:r>
            <w:r>
              <w:rPr>
                <w:sz w:val="21"/>
                <w:szCs w:val="21"/>
              </w:rPr>
              <w:t>作废收费明细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体检合约单位档案</w:t>
            </w:r>
          </w:p>
        </w:tc>
        <w:tc>
          <w:tcPr>
            <w:tcW w:w="6254" w:type="dxa"/>
          </w:tcPr>
          <w:p>
            <w:pPr>
              <w:rPr>
                <w:sz w:val="21"/>
                <w:szCs w:val="21"/>
              </w:rPr>
            </w:pPr>
            <w:r>
              <w:rPr>
                <w:rFonts w:hint="eastAsia"/>
                <w:sz w:val="21"/>
                <w:szCs w:val="21"/>
                <w:lang w:val="en-US" w:eastAsia="zh-CN"/>
              </w:rPr>
              <w:t>提供</w:t>
            </w:r>
            <w:r>
              <w:rPr>
                <w:sz w:val="21"/>
                <w:szCs w:val="21"/>
              </w:rPr>
              <w:t>体检单位维护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sz w:val="21"/>
                <w:szCs w:val="21"/>
              </w:rPr>
              <w:t>体检项目维护</w:t>
            </w:r>
          </w:p>
        </w:tc>
        <w:tc>
          <w:tcPr>
            <w:tcW w:w="6254" w:type="dxa"/>
          </w:tcPr>
          <w:p>
            <w:pPr>
              <w:rPr>
                <w:sz w:val="21"/>
                <w:szCs w:val="21"/>
              </w:rPr>
            </w:pPr>
            <w:r>
              <w:rPr>
                <w:rFonts w:hint="eastAsia"/>
                <w:sz w:val="21"/>
                <w:szCs w:val="21"/>
                <w:lang w:val="en-US" w:eastAsia="zh-CN"/>
              </w:rPr>
              <w:t>系统需支持</w:t>
            </w:r>
            <w:r>
              <w:rPr>
                <w:rFonts w:hint="eastAsia"/>
                <w:sz w:val="21"/>
                <w:szCs w:val="21"/>
              </w:rPr>
              <w:t>统一维护、设置体检中心所有体检项目、检查部位信息及其扩展属性。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体检套餐维护</w:t>
            </w:r>
          </w:p>
        </w:tc>
        <w:tc>
          <w:tcPr>
            <w:tcW w:w="6254" w:type="dxa"/>
          </w:tcPr>
          <w:p>
            <w:pPr>
              <w:rPr>
                <w:sz w:val="21"/>
                <w:szCs w:val="21"/>
              </w:rPr>
            </w:pPr>
            <w:r>
              <w:rPr>
                <w:rFonts w:hint="eastAsia"/>
                <w:sz w:val="21"/>
                <w:szCs w:val="21"/>
                <w:lang w:val="en-US" w:eastAsia="zh-CN"/>
              </w:rPr>
              <w:t>系统可</w:t>
            </w:r>
            <w:r>
              <w:rPr>
                <w:sz w:val="21"/>
                <w:szCs w:val="21"/>
              </w:rPr>
              <w:t>针对不同类型体检单位</w:t>
            </w:r>
            <w:r>
              <w:rPr>
                <w:rFonts w:hint="eastAsia"/>
                <w:sz w:val="21"/>
                <w:szCs w:val="21"/>
              </w:rPr>
              <w:t>、</w:t>
            </w:r>
            <w:r>
              <w:rPr>
                <w:sz w:val="21"/>
                <w:szCs w:val="21"/>
              </w:rPr>
              <w:t>人群</w:t>
            </w:r>
            <w:r>
              <w:rPr>
                <w:rFonts w:hint="eastAsia"/>
                <w:sz w:val="21"/>
                <w:szCs w:val="21"/>
              </w:rPr>
              <w:t>、</w:t>
            </w:r>
            <w:r>
              <w:rPr>
                <w:sz w:val="21"/>
                <w:szCs w:val="21"/>
              </w:rPr>
              <w:t>项目可以设置套餐项目</w:t>
            </w:r>
            <w:r>
              <w:rPr>
                <w:rFonts w:hint="eastAsia"/>
                <w:sz w:val="21"/>
                <w:szCs w:val="21"/>
              </w:rPr>
              <w:t>，</w:t>
            </w:r>
            <w:r>
              <w:rPr>
                <w:sz w:val="21"/>
                <w:szCs w:val="21"/>
              </w:rPr>
              <w:t>便于快速选择</w:t>
            </w:r>
            <w:r>
              <w:rPr>
                <w:rFonts w:hint="eastAsia"/>
                <w:sz w:val="21"/>
                <w:szCs w:val="21"/>
              </w:rPr>
              <w:t>、</w:t>
            </w:r>
            <w:r>
              <w:rPr>
                <w:sz w:val="21"/>
                <w:szCs w:val="21"/>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8" w:type="dxa"/>
            <w:vMerge w:val="continue"/>
          </w:tcPr>
          <w:p>
            <w:pPr>
              <w:rPr>
                <w:sz w:val="21"/>
                <w:szCs w:val="21"/>
              </w:rPr>
            </w:pPr>
          </w:p>
        </w:tc>
        <w:tc>
          <w:tcPr>
            <w:tcW w:w="1825" w:type="dxa"/>
          </w:tcPr>
          <w:p>
            <w:pPr>
              <w:rPr>
                <w:sz w:val="21"/>
                <w:szCs w:val="21"/>
              </w:rPr>
            </w:pPr>
            <w:r>
              <w:rPr>
                <w:rFonts w:hint="eastAsia"/>
                <w:sz w:val="21"/>
                <w:szCs w:val="21"/>
              </w:rPr>
              <w:t>体检病人档案</w:t>
            </w:r>
          </w:p>
        </w:tc>
        <w:tc>
          <w:tcPr>
            <w:tcW w:w="6254" w:type="dxa"/>
          </w:tcPr>
          <w:p>
            <w:pPr>
              <w:rPr>
                <w:sz w:val="21"/>
                <w:szCs w:val="21"/>
              </w:rPr>
            </w:pPr>
            <w:r>
              <w:rPr>
                <w:rFonts w:hint="eastAsia"/>
                <w:sz w:val="21"/>
                <w:szCs w:val="21"/>
                <w:lang w:val="en-US" w:eastAsia="zh-CN"/>
              </w:rPr>
              <w:t>系统可</w:t>
            </w:r>
            <w:r>
              <w:rPr>
                <w:rFonts w:hint="eastAsia"/>
                <w:sz w:val="21"/>
                <w:szCs w:val="21"/>
              </w:rPr>
              <w:t>通过网络将受检人的基础信息，体检报告，家族病史形成数据源。建立受检人信息查询模块，实现客户管理。根据受检人体检报告产生随访记录。通过对数据的处理分析，产生报表，方便查询。</w:t>
            </w:r>
          </w:p>
        </w:tc>
      </w:tr>
    </w:tbl>
    <w:p>
      <w:pPr>
        <w:pStyle w:val="2"/>
        <w:numPr>
          <w:ilvl w:val="0"/>
          <w:numId w:val="0"/>
        </w:numPr>
        <w:ind w:leftChars="0"/>
        <w:rPr>
          <w:rFonts w:hint="default" w:hAnsi="宋体" w:eastAsia="宋体" w:cs="宋体"/>
          <w:b/>
          <w:bCs/>
          <w:sz w:val="28"/>
          <w:szCs w:val="28"/>
          <w:lang w:val="en-US" w:eastAsia="zh-CN"/>
        </w:rPr>
      </w:pPr>
    </w:p>
    <w:p>
      <w:pPr>
        <w:pStyle w:val="2"/>
        <w:numPr>
          <w:ilvl w:val="0"/>
          <w:numId w:val="0"/>
        </w:numPr>
        <w:ind w:leftChars="0"/>
        <w:rPr>
          <w:rFonts w:hint="default" w:hAnsi="宋体" w:eastAsia="宋体" w:cs="宋体"/>
          <w:b/>
          <w:bCs/>
          <w:sz w:val="28"/>
          <w:szCs w:val="28"/>
          <w:lang w:val="en-US" w:eastAsia="zh-CN"/>
        </w:rPr>
      </w:pPr>
    </w:p>
    <w:p>
      <w:pPr>
        <w:pStyle w:val="2"/>
        <w:numPr>
          <w:ilvl w:val="0"/>
          <w:numId w:val="1"/>
        </w:numPr>
        <w:ind w:left="0" w:leftChars="0" w:firstLine="0" w:firstLineChars="0"/>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院感管理系统技术参数要求</w:t>
      </w:r>
    </w:p>
    <w:tbl>
      <w:tblPr>
        <w:tblStyle w:val="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207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Align w:val="top"/>
          </w:tcPr>
          <w:p>
            <w:pPr>
              <w:rPr>
                <w:rFonts w:hint="eastAsia" w:cs="仿宋"/>
                <w:color w:val="000000"/>
                <w:kern w:val="0"/>
                <w:sz w:val="21"/>
                <w:szCs w:val="21"/>
                <w:lang w:val="en-US" w:eastAsia="zh-CN"/>
              </w:rPr>
            </w:pPr>
            <w:r>
              <w:rPr>
                <w:sz w:val="21"/>
                <w:szCs w:val="21"/>
              </w:rPr>
              <w:t>系统名称</w:t>
            </w:r>
          </w:p>
        </w:tc>
        <w:tc>
          <w:tcPr>
            <w:tcW w:w="2071" w:type="dxa"/>
            <w:vAlign w:val="top"/>
          </w:tcPr>
          <w:p>
            <w:pPr>
              <w:rPr>
                <w:rFonts w:hint="eastAsia"/>
                <w:sz w:val="21"/>
                <w:szCs w:val="21"/>
              </w:rPr>
            </w:pPr>
            <w:r>
              <w:rPr>
                <w:sz w:val="21"/>
                <w:szCs w:val="21"/>
              </w:rPr>
              <w:t>功能</w:t>
            </w:r>
            <w:r>
              <w:rPr>
                <w:rFonts w:hint="eastAsia"/>
                <w:sz w:val="21"/>
                <w:szCs w:val="21"/>
              </w:rPr>
              <w:t>（模块）名称</w:t>
            </w:r>
          </w:p>
        </w:tc>
        <w:tc>
          <w:tcPr>
            <w:tcW w:w="6272" w:type="dxa"/>
            <w:vAlign w:val="top"/>
          </w:tcPr>
          <w:p>
            <w:pPr>
              <w:rPr>
                <w:rFonts w:hint="eastAsia"/>
                <w:color w:val="000000"/>
                <w:sz w:val="21"/>
                <w:szCs w:val="21"/>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restart"/>
          </w:tcPr>
          <w:p>
            <w:pPr>
              <w:jc w:val="center"/>
              <w:rPr>
                <w:rFonts w:hint="default" w:cs="仿宋"/>
                <w:color w:val="000000"/>
                <w:kern w:val="0"/>
                <w:sz w:val="21"/>
                <w:szCs w:val="21"/>
                <w:lang w:val="en-US" w:eastAsia="zh-CN"/>
              </w:rPr>
            </w:pPr>
            <w:r>
              <w:rPr>
                <w:rFonts w:hint="eastAsia" w:cs="仿宋"/>
                <w:color w:val="000000"/>
                <w:kern w:val="0"/>
                <w:sz w:val="21"/>
                <w:szCs w:val="21"/>
                <w:lang w:val="en-US" w:eastAsia="zh-CN"/>
              </w:rPr>
              <w:t>院感管理系统</w:t>
            </w:r>
          </w:p>
        </w:tc>
        <w:tc>
          <w:tcPr>
            <w:tcW w:w="2071" w:type="dxa"/>
          </w:tcPr>
          <w:p>
            <w:pPr>
              <w:rPr>
                <w:rFonts w:hint="eastAsia" w:cs="仿宋"/>
                <w:color w:val="000000"/>
                <w:sz w:val="21"/>
                <w:szCs w:val="21"/>
                <w:lang w:val="en-US" w:eastAsia="zh-CN"/>
              </w:rPr>
            </w:pPr>
            <w:r>
              <w:rPr>
                <w:rFonts w:hint="eastAsia"/>
                <w:sz w:val="21"/>
                <w:szCs w:val="21"/>
              </w:rPr>
              <w:t>数据接口总线</w:t>
            </w:r>
          </w:p>
        </w:tc>
        <w:tc>
          <w:tcPr>
            <w:tcW w:w="6272" w:type="dxa"/>
          </w:tcPr>
          <w:p>
            <w:pPr>
              <w:ind w:firstLine="430"/>
              <w:rPr>
                <w:rFonts w:hint="eastAsia"/>
                <w:color w:val="000000"/>
                <w:sz w:val="21"/>
                <w:szCs w:val="21"/>
              </w:rPr>
            </w:pPr>
            <w:r>
              <w:rPr>
                <w:rFonts w:hint="eastAsia"/>
                <w:color w:val="000000"/>
                <w:sz w:val="21"/>
                <w:szCs w:val="21"/>
                <w:lang w:val="en-US" w:eastAsia="zh-CN"/>
              </w:rPr>
              <w:t>系统需</w:t>
            </w:r>
            <w:r>
              <w:rPr>
                <w:rFonts w:hint="eastAsia"/>
                <w:color w:val="000000"/>
                <w:sz w:val="21"/>
                <w:szCs w:val="21"/>
              </w:rPr>
              <w:t>实现与医院现有系统的数据对接，自动完成HIS、LIS、PACS、EM(电子病历)、手术麻醉、护理系统等系统的数据加载，并自动完成各项院感数据匹配工作。具体</w:t>
            </w:r>
            <w:r>
              <w:rPr>
                <w:rFonts w:hint="eastAsia"/>
                <w:color w:val="000000"/>
                <w:sz w:val="21"/>
                <w:szCs w:val="21"/>
                <w:lang w:val="en-US" w:eastAsia="zh-CN"/>
              </w:rPr>
              <w:t>要求</w:t>
            </w:r>
            <w:r>
              <w:rPr>
                <w:rFonts w:hint="eastAsia"/>
                <w:color w:val="000000"/>
                <w:sz w:val="21"/>
                <w:szCs w:val="21"/>
              </w:rPr>
              <w:t>如下：</w:t>
            </w:r>
          </w:p>
          <w:p>
            <w:pPr>
              <w:tabs>
                <w:tab w:val="left" w:pos="420"/>
              </w:tabs>
              <w:jc w:val="left"/>
              <w:rPr>
                <w:rFonts w:hint="eastAsia"/>
                <w:color w:val="000000"/>
                <w:sz w:val="21"/>
                <w:szCs w:val="21"/>
              </w:rPr>
            </w:pPr>
            <w:r>
              <w:rPr>
                <w:rFonts w:hint="eastAsia"/>
                <w:color w:val="000000"/>
                <w:sz w:val="21"/>
                <w:szCs w:val="21"/>
              </w:rPr>
              <w:t>1、患者基本资料；</w:t>
            </w:r>
          </w:p>
          <w:p>
            <w:pPr>
              <w:tabs>
                <w:tab w:val="left" w:pos="420"/>
              </w:tabs>
              <w:jc w:val="left"/>
              <w:rPr>
                <w:rFonts w:hint="eastAsia"/>
                <w:color w:val="000000"/>
                <w:sz w:val="21"/>
                <w:szCs w:val="21"/>
              </w:rPr>
            </w:pPr>
            <w:r>
              <w:rPr>
                <w:rFonts w:hint="eastAsia"/>
                <w:color w:val="000000"/>
                <w:sz w:val="21"/>
                <w:szCs w:val="21"/>
              </w:rPr>
              <w:t>2、患者出入院信息，包括出入院日期、科室、床位、住院总费用等信息；</w:t>
            </w:r>
          </w:p>
          <w:p>
            <w:pPr>
              <w:tabs>
                <w:tab w:val="left" w:pos="420"/>
              </w:tabs>
              <w:jc w:val="left"/>
              <w:rPr>
                <w:rFonts w:hint="eastAsia"/>
                <w:color w:val="000000"/>
                <w:sz w:val="21"/>
                <w:szCs w:val="21"/>
              </w:rPr>
            </w:pPr>
            <w:r>
              <w:rPr>
                <w:rFonts w:hint="eastAsia"/>
                <w:color w:val="000000"/>
                <w:sz w:val="21"/>
                <w:szCs w:val="21"/>
              </w:rPr>
              <w:t>3、病人转科信息；</w:t>
            </w:r>
          </w:p>
          <w:p>
            <w:pPr>
              <w:tabs>
                <w:tab w:val="left" w:pos="420"/>
              </w:tabs>
              <w:jc w:val="left"/>
              <w:rPr>
                <w:rFonts w:hint="eastAsia"/>
                <w:color w:val="000000"/>
                <w:sz w:val="21"/>
                <w:szCs w:val="21"/>
              </w:rPr>
            </w:pPr>
            <w:r>
              <w:rPr>
                <w:rFonts w:hint="eastAsia"/>
                <w:color w:val="000000"/>
                <w:sz w:val="21"/>
                <w:szCs w:val="21"/>
              </w:rPr>
              <w:t>4、患者诊断信息，入院诊断、疾病诊断、出院诊断等；</w:t>
            </w:r>
          </w:p>
          <w:p>
            <w:pPr>
              <w:tabs>
                <w:tab w:val="left" w:pos="420"/>
              </w:tabs>
              <w:jc w:val="left"/>
              <w:rPr>
                <w:rFonts w:hint="eastAsia"/>
                <w:color w:val="000000"/>
                <w:sz w:val="21"/>
                <w:szCs w:val="21"/>
              </w:rPr>
            </w:pPr>
            <w:r>
              <w:rPr>
                <w:rFonts w:hint="eastAsia"/>
                <w:color w:val="000000"/>
                <w:sz w:val="21"/>
                <w:szCs w:val="21"/>
              </w:rPr>
              <w:t>5、电子体温信息；</w:t>
            </w:r>
          </w:p>
          <w:p>
            <w:pPr>
              <w:tabs>
                <w:tab w:val="left" w:pos="420"/>
              </w:tabs>
              <w:jc w:val="left"/>
              <w:rPr>
                <w:rFonts w:hint="eastAsia"/>
                <w:color w:val="000000"/>
                <w:sz w:val="21"/>
                <w:szCs w:val="21"/>
              </w:rPr>
            </w:pPr>
            <w:r>
              <w:rPr>
                <w:rFonts w:hint="eastAsia"/>
                <w:color w:val="000000"/>
                <w:sz w:val="21"/>
                <w:szCs w:val="21"/>
              </w:rPr>
              <w:t>6、手术申请、安排，详细的手术情况，如麻醉类型、手术时间等；</w:t>
            </w:r>
          </w:p>
          <w:p>
            <w:pPr>
              <w:tabs>
                <w:tab w:val="left" w:pos="420"/>
              </w:tabs>
              <w:jc w:val="left"/>
              <w:rPr>
                <w:rFonts w:hint="eastAsia"/>
                <w:color w:val="000000"/>
                <w:sz w:val="21"/>
                <w:szCs w:val="21"/>
              </w:rPr>
            </w:pPr>
            <w:r>
              <w:rPr>
                <w:rFonts w:hint="eastAsia"/>
                <w:color w:val="000000"/>
                <w:sz w:val="21"/>
                <w:szCs w:val="21"/>
              </w:rPr>
              <w:t>7、医嘱信息，包括检验检查项目、用药情况等；</w:t>
            </w:r>
          </w:p>
          <w:p>
            <w:pPr>
              <w:tabs>
                <w:tab w:val="left" w:pos="420"/>
              </w:tabs>
              <w:jc w:val="left"/>
              <w:rPr>
                <w:rFonts w:hint="eastAsia"/>
                <w:color w:val="000000"/>
                <w:sz w:val="21"/>
                <w:szCs w:val="21"/>
              </w:rPr>
            </w:pPr>
            <w:r>
              <w:rPr>
                <w:rFonts w:hint="eastAsia"/>
                <w:color w:val="000000"/>
                <w:sz w:val="21"/>
                <w:szCs w:val="21"/>
              </w:rPr>
              <w:t>8、检验信息，包括常规检验、细菌培养、检验结果等；</w:t>
            </w:r>
          </w:p>
          <w:p>
            <w:pPr>
              <w:tabs>
                <w:tab w:val="left" w:pos="420"/>
              </w:tabs>
              <w:jc w:val="left"/>
              <w:rPr>
                <w:rFonts w:hint="eastAsia"/>
                <w:color w:val="000000"/>
                <w:sz w:val="21"/>
                <w:szCs w:val="21"/>
              </w:rPr>
            </w:pPr>
            <w:r>
              <w:rPr>
                <w:color w:val="000000"/>
                <w:sz w:val="21"/>
                <w:szCs w:val="21"/>
              </w:rPr>
              <w:t>9</w:t>
            </w:r>
            <w:r>
              <w:rPr>
                <w:rFonts w:hint="eastAsia"/>
                <w:color w:val="000000"/>
                <w:sz w:val="21"/>
                <w:szCs w:val="21"/>
              </w:rPr>
              <w:t>、微生物培养情况（包括送检信息、病原体检出情况、药敏试验情况等）；</w:t>
            </w:r>
          </w:p>
          <w:p>
            <w:pPr>
              <w:tabs>
                <w:tab w:val="left" w:pos="420"/>
              </w:tabs>
              <w:jc w:val="left"/>
              <w:rPr>
                <w:rFonts w:hint="eastAsia"/>
                <w:color w:val="000000"/>
                <w:sz w:val="21"/>
                <w:szCs w:val="21"/>
              </w:rPr>
            </w:pPr>
            <w:r>
              <w:rPr>
                <w:color w:val="000000"/>
                <w:sz w:val="21"/>
                <w:szCs w:val="21"/>
              </w:rPr>
              <w:t>10</w:t>
            </w:r>
            <w:r>
              <w:rPr>
                <w:rFonts w:hint="eastAsia"/>
                <w:color w:val="000000"/>
                <w:sz w:val="21"/>
                <w:szCs w:val="21"/>
              </w:rPr>
              <w:t>、抗菌药物使用情况；</w:t>
            </w:r>
          </w:p>
          <w:p>
            <w:pPr>
              <w:tabs>
                <w:tab w:val="left" w:pos="420"/>
              </w:tabs>
              <w:jc w:val="left"/>
              <w:rPr>
                <w:rFonts w:hint="eastAsia"/>
                <w:color w:val="000000"/>
                <w:sz w:val="21"/>
                <w:szCs w:val="21"/>
              </w:rPr>
            </w:pPr>
            <w:r>
              <w:rPr>
                <w:rFonts w:hint="eastAsia"/>
                <w:color w:val="000000"/>
                <w:sz w:val="21"/>
                <w:szCs w:val="21"/>
              </w:rPr>
              <w:t>1</w:t>
            </w:r>
            <w:r>
              <w:rPr>
                <w:color w:val="000000"/>
                <w:sz w:val="21"/>
                <w:szCs w:val="21"/>
              </w:rPr>
              <w:t>1</w:t>
            </w:r>
            <w:r>
              <w:rPr>
                <w:rFonts w:hint="eastAsia"/>
                <w:color w:val="000000"/>
                <w:sz w:val="21"/>
                <w:szCs w:val="21"/>
              </w:rPr>
              <w:t>、影像诊断信息；</w:t>
            </w:r>
          </w:p>
          <w:p>
            <w:pPr>
              <w:tabs>
                <w:tab w:val="left" w:pos="420"/>
              </w:tabs>
              <w:jc w:val="left"/>
              <w:rPr>
                <w:rFonts w:hint="eastAsia"/>
                <w:color w:val="000000"/>
                <w:sz w:val="21"/>
                <w:szCs w:val="21"/>
              </w:rPr>
            </w:pPr>
            <w:r>
              <w:rPr>
                <w:rFonts w:hint="eastAsia"/>
                <w:color w:val="000000"/>
                <w:sz w:val="21"/>
                <w:szCs w:val="21"/>
              </w:rPr>
              <w:t>1</w:t>
            </w:r>
            <w:r>
              <w:rPr>
                <w:color w:val="000000"/>
                <w:sz w:val="21"/>
                <w:szCs w:val="21"/>
              </w:rPr>
              <w:t>2</w:t>
            </w:r>
            <w:r>
              <w:rPr>
                <w:rFonts w:hint="eastAsia"/>
                <w:color w:val="000000"/>
                <w:sz w:val="21"/>
                <w:szCs w:val="21"/>
              </w:rPr>
              <w:t>、病程记录；</w:t>
            </w:r>
          </w:p>
          <w:p>
            <w:pPr>
              <w:tabs>
                <w:tab w:val="left" w:pos="420"/>
              </w:tabs>
              <w:jc w:val="left"/>
              <w:rPr>
                <w:rFonts w:hint="eastAsia"/>
                <w:color w:val="000000"/>
                <w:sz w:val="21"/>
                <w:szCs w:val="21"/>
              </w:rPr>
            </w:pPr>
            <w:r>
              <w:rPr>
                <w:rFonts w:hint="eastAsia"/>
                <w:color w:val="000000"/>
                <w:sz w:val="21"/>
                <w:szCs w:val="21"/>
              </w:rPr>
              <w:t>1</w:t>
            </w:r>
            <w:r>
              <w:rPr>
                <w:color w:val="000000"/>
                <w:sz w:val="21"/>
                <w:szCs w:val="21"/>
              </w:rPr>
              <w:t>3</w:t>
            </w:r>
            <w:r>
              <w:rPr>
                <w:rFonts w:hint="eastAsia"/>
                <w:color w:val="000000"/>
                <w:sz w:val="21"/>
                <w:szCs w:val="21"/>
              </w:rPr>
              <w:t>、科室信息、医生信息（包括职称）、药品信息等基础资料。</w:t>
            </w:r>
          </w:p>
          <w:p>
            <w:pPr>
              <w:rPr>
                <w:rFonts w:hint="eastAsia"/>
                <w:color w:val="000000"/>
                <w:sz w:val="21"/>
                <w:szCs w:val="21"/>
              </w:rPr>
            </w:pPr>
            <w:r>
              <w:rPr>
                <w:rFonts w:hint="eastAsia"/>
                <w:color w:val="000000"/>
                <w:sz w:val="21"/>
                <w:szCs w:val="21"/>
              </w:rPr>
              <w:t>1</w:t>
            </w:r>
            <w:r>
              <w:rPr>
                <w:color w:val="000000"/>
                <w:sz w:val="21"/>
                <w:szCs w:val="21"/>
              </w:rPr>
              <w:t>4</w:t>
            </w:r>
            <w:r>
              <w:rPr>
                <w:rFonts w:hint="eastAsia"/>
                <w:color w:val="000000"/>
                <w:sz w:val="21"/>
                <w:szCs w:val="21"/>
              </w:rPr>
              <w:t>、数据抽取高效稳定。</w:t>
            </w:r>
          </w:p>
          <w:p>
            <w:pPr>
              <w:rPr>
                <w:color w:val="000000"/>
                <w:sz w:val="21"/>
                <w:szCs w:val="21"/>
              </w:rPr>
            </w:pPr>
            <w:r>
              <w:rPr>
                <w:rFonts w:hint="eastAsia"/>
                <w:color w:val="000000"/>
                <w:sz w:val="21"/>
                <w:szCs w:val="21"/>
              </w:rPr>
              <w:t>1</w:t>
            </w:r>
            <w:r>
              <w:rPr>
                <w:color w:val="000000"/>
                <w:sz w:val="21"/>
                <w:szCs w:val="21"/>
              </w:rPr>
              <w:t>5</w:t>
            </w:r>
            <w:r>
              <w:rPr>
                <w:rFonts w:hint="eastAsia"/>
                <w:color w:val="000000"/>
                <w:sz w:val="21"/>
                <w:szCs w:val="21"/>
              </w:rPr>
              <w:t>、支持视图模式</w:t>
            </w:r>
          </w:p>
          <w:p>
            <w:pPr>
              <w:rPr>
                <w:rFonts w:hint="eastAsia" w:ascii="仿宋" w:hAnsi="仿宋" w:eastAsia="仿宋" w:cs="仿宋"/>
                <w:sz w:val="21"/>
                <w:szCs w:val="21"/>
              </w:rPr>
            </w:pPr>
            <w:r>
              <w:rPr>
                <w:rFonts w:hint="eastAsia"/>
                <w:color w:val="000000"/>
                <w:sz w:val="21"/>
                <w:szCs w:val="21"/>
              </w:rPr>
              <w:t>1</w:t>
            </w:r>
            <w:r>
              <w:rPr>
                <w:color w:val="000000"/>
                <w:sz w:val="21"/>
                <w:szCs w:val="21"/>
              </w:rPr>
              <w:t>6</w:t>
            </w:r>
            <w:r>
              <w:rPr>
                <w:rFonts w:hint="eastAsia"/>
                <w:color w:val="000000"/>
                <w:sz w:val="21"/>
                <w:szCs w:val="21"/>
              </w:rPr>
              <w:t>、支持M</w:t>
            </w:r>
            <w:r>
              <w:rPr>
                <w:color w:val="000000"/>
                <w:sz w:val="21"/>
                <w:szCs w:val="21"/>
              </w:rPr>
              <w:t>Q</w:t>
            </w:r>
            <w:r>
              <w:rPr>
                <w:rFonts w:hint="eastAsia"/>
                <w:color w:val="000000"/>
                <w:sz w:val="21"/>
                <w:szCs w:val="21"/>
              </w:rPr>
              <w:t>消息队列模式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智能预警</w:t>
            </w:r>
          </w:p>
        </w:tc>
        <w:tc>
          <w:tcPr>
            <w:tcW w:w="6272" w:type="dxa"/>
          </w:tcPr>
          <w:p>
            <w:pPr>
              <w:pStyle w:val="6"/>
              <w:numPr>
                <w:ilvl w:val="0"/>
                <w:numId w:val="0"/>
              </w:numPr>
              <w:tabs>
                <w:tab w:val="left" w:pos="425"/>
              </w:tabs>
              <w:rPr>
                <w:rFonts w:hint="eastAsia"/>
                <w:b/>
                <w:color w:val="000000"/>
                <w:sz w:val="21"/>
                <w:szCs w:val="21"/>
              </w:rPr>
            </w:pPr>
            <w:r>
              <w:rPr>
                <w:rFonts w:hint="eastAsia"/>
                <w:color w:val="000000"/>
                <w:sz w:val="21"/>
                <w:szCs w:val="21"/>
                <w:lang w:val="en-US" w:eastAsia="zh-CN"/>
              </w:rPr>
              <w:t>1、</w:t>
            </w:r>
            <w:r>
              <w:rPr>
                <w:rFonts w:hint="eastAsia"/>
                <w:color w:val="000000"/>
                <w:sz w:val="21"/>
                <w:szCs w:val="21"/>
              </w:rPr>
              <w:t>支持预警模型、综合分析病程、医嘱、影像、检验数据、结合模型预警。</w:t>
            </w:r>
          </w:p>
          <w:p>
            <w:pPr>
              <w:numPr>
                <w:ilvl w:val="0"/>
                <w:numId w:val="0"/>
              </w:numPr>
              <w:rPr>
                <w:rFonts w:hint="eastAsia"/>
                <w:bCs/>
                <w:color w:val="000000"/>
                <w:sz w:val="21"/>
                <w:szCs w:val="21"/>
              </w:rPr>
            </w:pPr>
            <w:r>
              <w:rPr>
                <w:rFonts w:hint="eastAsia"/>
                <w:bCs/>
                <w:color w:val="000000"/>
                <w:sz w:val="21"/>
                <w:szCs w:val="21"/>
                <w:lang w:val="en-US" w:eastAsia="zh-CN"/>
              </w:rPr>
              <w:t>2、</w:t>
            </w:r>
            <w:r>
              <w:rPr>
                <w:rFonts w:hint="eastAsia"/>
                <w:bCs/>
                <w:color w:val="000000"/>
                <w:sz w:val="21"/>
                <w:szCs w:val="21"/>
              </w:rPr>
              <w:t>可以根据医院的实际情况来自定智能优化的感染模型；</w:t>
            </w:r>
          </w:p>
          <w:p>
            <w:pPr>
              <w:numPr>
                <w:ilvl w:val="0"/>
                <w:numId w:val="0"/>
              </w:numPr>
              <w:rPr>
                <w:rFonts w:hint="eastAsia"/>
                <w:bCs/>
                <w:color w:val="000000"/>
                <w:sz w:val="21"/>
                <w:szCs w:val="21"/>
              </w:rPr>
            </w:pPr>
            <w:r>
              <w:rPr>
                <w:rFonts w:hint="eastAsia"/>
                <w:bCs/>
                <w:color w:val="000000"/>
                <w:sz w:val="21"/>
                <w:szCs w:val="21"/>
                <w:lang w:val="en-US" w:eastAsia="zh-CN"/>
              </w:rPr>
              <w:t>3、</w:t>
            </w:r>
            <w:r>
              <w:rPr>
                <w:rFonts w:hint="eastAsia"/>
                <w:bCs/>
                <w:color w:val="000000"/>
                <w:sz w:val="21"/>
                <w:szCs w:val="21"/>
              </w:rPr>
              <w:t>能全面地计算出所有有感染可能性的病人;</w:t>
            </w:r>
          </w:p>
          <w:p>
            <w:pPr>
              <w:numPr>
                <w:ilvl w:val="0"/>
                <w:numId w:val="0"/>
              </w:numPr>
              <w:rPr>
                <w:rFonts w:hint="eastAsia"/>
                <w:bCs/>
                <w:color w:val="000000"/>
                <w:sz w:val="21"/>
                <w:szCs w:val="21"/>
              </w:rPr>
            </w:pPr>
            <w:r>
              <w:rPr>
                <w:rFonts w:hint="eastAsia"/>
                <w:bCs/>
                <w:color w:val="000000"/>
                <w:sz w:val="21"/>
                <w:szCs w:val="21"/>
                <w:lang w:val="en-US" w:eastAsia="zh-CN"/>
              </w:rPr>
              <w:t>4、</w:t>
            </w:r>
            <w:r>
              <w:rPr>
                <w:rFonts w:hint="eastAsia"/>
                <w:bCs/>
                <w:color w:val="000000"/>
                <w:sz w:val="21"/>
                <w:szCs w:val="21"/>
              </w:rPr>
              <w:t>能够计算病人的感染开始日期；</w:t>
            </w:r>
          </w:p>
          <w:p>
            <w:pPr>
              <w:numPr>
                <w:ilvl w:val="0"/>
                <w:numId w:val="0"/>
              </w:numPr>
              <w:rPr>
                <w:rFonts w:hint="eastAsia"/>
                <w:bCs/>
                <w:color w:val="000000"/>
                <w:sz w:val="21"/>
                <w:szCs w:val="21"/>
              </w:rPr>
            </w:pPr>
            <w:r>
              <w:rPr>
                <w:rFonts w:hint="eastAsia"/>
                <w:bCs/>
                <w:color w:val="000000"/>
                <w:sz w:val="21"/>
                <w:szCs w:val="21"/>
                <w:lang w:val="en-US" w:eastAsia="zh-CN"/>
              </w:rPr>
              <w:t>5、</w:t>
            </w:r>
            <w:r>
              <w:rPr>
                <w:rFonts w:hint="eastAsia"/>
                <w:bCs/>
                <w:color w:val="000000"/>
                <w:sz w:val="21"/>
                <w:szCs w:val="21"/>
              </w:rPr>
              <w:t>能够自动区分医院感染与社区感染；</w:t>
            </w:r>
          </w:p>
          <w:p>
            <w:pPr>
              <w:numPr>
                <w:ilvl w:val="0"/>
                <w:numId w:val="0"/>
              </w:numPr>
              <w:rPr>
                <w:rFonts w:hint="eastAsia"/>
                <w:bCs/>
                <w:color w:val="000000"/>
                <w:sz w:val="21"/>
                <w:szCs w:val="21"/>
              </w:rPr>
            </w:pPr>
            <w:r>
              <w:rPr>
                <w:rFonts w:hint="eastAsia"/>
                <w:bCs/>
                <w:color w:val="000000"/>
                <w:sz w:val="21"/>
                <w:szCs w:val="21"/>
                <w:lang w:val="en-US" w:eastAsia="zh-CN"/>
              </w:rPr>
              <w:t>6、</w:t>
            </w:r>
            <w:r>
              <w:rPr>
                <w:rFonts w:hint="eastAsia"/>
                <w:bCs/>
                <w:color w:val="000000"/>
                <w:sz w:val="21"/>
                <w:szCs w:val="21"/>
              </w:rPr>
              <w:t xml:space="preserve"> 能够自动按疑似程度排序，区分高中低感染等级</w:t>
            </w:r>
          </w:p>
          <w:p>
            <w:pPr>
              <w:numPr>
                <w:ilvl w:val="0"/>
                <w:numId w:val="0"/>
              </w:numPr>
              <w:rPr>
                <w:rFonts w:hint="eastAsia"/>
                <w:bCs/>
                <w:color w:val="000000"/>
                <w:sz w:val="21"/>
                <w:szCs w:val="21"/>
              </w:rPr>
            </w:pPr>
            <w:r>
              <w:rPr>
                <w:rFonts w:hint="eastAsia"/>
                <w:bCs/>
                <w:color w:val="000000"/>
                <w:sz w:val="21"/>
                <w:szCs w:val="21"/>
                <w:lang w:val="en-US" w:eastAsia="zh-CN"/>
              </w:rPr>
              <w:t>7、</w:t>
            </w:r>
            <w:r>
              <w:rPr>
                <w:rFonts w:hint="eastAsia"/>
                <w:bCs/>
                <w:color w:val="000000"/>
                <w:sz w:val="21"/>
                <w:szCs w:val="21"/>
              </w:rPr>
              <w:t>根据医院情况指定计算病人感染的时间周期，早前感染因素被剔除处理.</w:t>
            </w:r>
          </w:p>
          <w:p>
            <w:pPr>
              <w:numPr>
                <w:ilvl w:val="0"/>
                <w:numId w:val="0"/>
              </w:numPr>
              <w:rPr>
                <w:rFonts w:hint="eastAsia"/>
                <w:bCs/>
                <w:color w:val="000000"/>
                <w:sz w:val="21"/>
                <w:szCs w:val="21"/>
              </w:rPr>
            </w:pPr>
            <w:r>
              <w:rPr>
                <w:rFonts w:hint="eastAsia"/>
                <w:bCs/>
                <w:color w:val="000000"/>
                <w:sz w:val="21"/>
                <w:szCs w:val="21"/>
                <w:lang w:val="en-US" w:eastAsia="zh-CN"/>
              </w:rPr>
              <w:t>8、</w:t>
            </w:r>
            <w:r>
              <w:rPr>
                <w:rFonts w:hint="eastAsia"/>
                <w:bCs/>
                <w:color w:val="000000"/>
                <w:sz w:val="21"/>
                <w:szCs w:val="21"/>
              </w:rPr>
              <w:t>感染病历能够进一步跟进处理，有完善的现患率调查处理功能与机制，随时可以掌握真实的现患情况；</w:t>
            </w:r>
          </w:p>
          <w:p>
            <w:pPr>
              <w:numPr>
                <w:ilvl w:val="0"/>
                <w:numId w:val="0"/>
              </w:numPr>
              <w:rPr>
                <w:rFonts w:hint="eastAsia"/>
                <w:bCs/>
                <w:color w:val="000000"/>
                <w:sz w:val="21"/>
                <w:szCs w:val="21"/>
              </w:rPr>
            </w:pPr>
            <w:r>
              <w:rPr>
                <w:rFonts w:hint="eastAsia"/>
                <w:bCs/>
                <w:color w:val="000000"/>
                <w:sz w:val="21"/>
                <w:szCs w:val="21"/>
                <w:lang w:val="en-US" w:eastAsia="zh-CN"/>
              </w:rPr>
              <w:t>9、</w:t>
            </w:r>
            <w:r>
              <w:rPr>
                <w:rFonts w:hint="eastAsia"/>
                <w:bCs/>
                <w:color w:val="000000"/>
                <w:sz w:val="21"/>
                <w:szCs w:val="21"/>
              </w:rPr>
              <w:t>已被计算出是社区感染的将被不重复计算为医院感染</w:t>
            </w:r>
          </w:p>
          <w:p>
            <w:pPr>
              <w:numPr>
                <w:ilvl w:val="0"/>
                <w:numId w:val="0"/>
              </w:numPr>
              <w:rPr>
                <w:rFonts w:hint="eastAsia"/>
                <w:bCs/>
                <w:color w:val="000000"/>
                <w:sz w:val="21"/>
                <w:szCs w:val="21"/>
              </w:rPr>
            </w:pPr>
            <w:r>
              <w:rPr>
                <w:rFonts w:hint="eastAsia"/>
                <w:bCs/>
                <w:color w:val="000000"/>
                <w:sz w:val="21"/>
                <w:szCs w:val="21"/>
                <w:lang w:val="en-US" w:eastAsia="zh-CN"/>
              </w:rPr>
              <w:t>10、</w:t>
            </w:r>
            <w:r>
              <w:rPr>
                <w:rFonts w:hint="eastAsia"/>
                <w:bCs/>
                <w:color w:val="000000"/>
                <w:sz w:val="21"/>
                <w:szCs w:val="21"/>
              </w:rPr>
              <w:t>能够直接展示诊断感染依据；</w:t>
            </w:r>
          </w:p>
          <w:p>
            <w:pPr>
              <w:numPr>
                <w:ilvl w:val="0"/>
                <w:numId w:val="0"/>
              </w:numPr>
              <w:rPr>
                <w:rFonts w:hint="eastAsia"/>
                <w:bCs/>
                <w:color w:val="000000"/>
                <w:sz w:val="21"/>
                <w:szCs w:val="21"/>
              </w:rPr>
            </w:pPr>
            <w:r>
              <w:rPr>
                <w:rFonts w:hint="eastAsia"/>
                <w:bCs/>
                <w:color w:val="000000"/>
                <w:sz w:val="21"/>
                <w:szCs w:val="21"/>
                <w:lang w:val="en-US" w:eastAsia="zh-CN"/>
              </w:rPr>
              <w:t>11、</w:t>
            </w:r>
            <w:r>
              <w:rPr>
                <w:rFonts w:hint="eastAsia"/>
                <w:bCs/>
                <w:color w:val="000000"/>
                <w:sz w:val="21"/>
                <w:szCs w:val="21"/>
              </w:rPr>
              <w:t>能够直接地进行临床干预；</w:t>
            </w:r>
          </w:p>
          <w:p>
            <w:pPr>
              <w:numPr>
                <w:ilvl w:val="0"/>
                <w:numId w:val="0"/>
              </w:numPr>
              <w:rPr>
                <w:rFonts w:hint="eastAsia"/>
                <w:bCs/>
                <w:color w:val="000000"/>
                <w:sz w:val="21"/>
                <w:szCs w:val="21"/>
              </w:rPr>
            </w:pPr>
            <w:r>
              <w:rPr>
                <w:rFonts w:hint="eastAsia"/>
                <w:bCs/>
                <w:color w:val="000000"/>
                <w:sz w:val="21"/>
                <w:szCs w:val="21"/>
                <w:lang w:val="en-US" w:eastAsia="zh-CN"/>
              </w:rPr>
              <w:t>12、</w:t>
            </w:r>
            <w:r>
              <w:rPr>
                <w:rFonts w:hint="eastAsia"/>
                <w:bCs/>
                <w:color w:val="000000"/>
                <w:sz w:val="21"/>
                <w:szCs w:val="21"/>
              </w:rPr>
              <w:t>采用自然语言分析处理技术对病程进行分析,分析出所有病人的感染因素.</w:t>
            </w:r>
          </w:p>
          <w:p>
            <w:pPr>
              <w:numPr>
                <w:ilvl w:val="0"/>
                <w:numId w:val="0"/>
              </w:numPr>
              <w:rPr>
                <w:rFonts w:hint="eastAsia"/>
                <w:bCs/>
                <w:color w:val="000000"/>
                <w:sz w:val="21"/>
                <w:szCs w:val="21"/>
              </w:rPr>
            </w:pPr>
            <w:r>
              <w:rPr>
                <w:rFonts w:hint="eastAsia"/>
                <w:bCs/>
                <w:color w:val="000000"/>
                <w:sz w:val="21"/>
                <w:szCs w:val="21"/>
                <w:lang w:val="en-US" w:eastAsia="zh-CN"/>
              </w:rPr>
              <w:t>13、</w:t>
            </w:r>
            <w:r>
              <w:rPr>
                <w:rFonts w:hint="eastAsia"/>
                <w:bCs/>
                <w:color w:val="000000"/>
                <w:sz w:val="21"/>
                <w:szCs w:val="21"/>
              </w:rPr>
              <w:t>以不同颜色标示社区感染因素、有发生的感染因素、发生的感染因素、感染部位、感染变化等词.</w:t>
            </w:r>
          </w:p>
          <w:p>
            <w:pPr>
              <w:numPr>
                <w:ilvl w:val="0"/>
                <w:numId w:val="0"/>
              </w:numPr>
              <w:rPr>
                <w:rFonts w:hint="eastAsia"/>
                <w:bCs/>
                <w:color w:val="000000"/>
                <w:sz w:val="21"/>
                <w:szCs w:val="21"/>
              </w:rPr>
            </w:pPr>
            <w:r>
              <w:rPr>
                <w:rFonts w:hint="eastAsia"/>
                <w:bCs/>
                <w:color w:val="000000"/>
                <w:sz w:val="21"/>
                <w:szCs w:val="21"/>
                <w:lang w:val="en-US" w:eastAsia="zh-CN"/>
              </w:rPr>
              <w:t>14、</w:t>
            </w:r>
            <w:r>
              <w:rPr>
                <w:rFonts w:hint="eastAsia"/>
                <w:bCs/>
                <w:color w:val="000000"/>
                <w:sz w:val="21"/>
                <w:szCs w:val="21"/>
              </w:rPr>
              <w:t>全面分析病人的感染因素与病程中所描述的部位结合上下文智能识别感染因素的语境.</w:t>
            </w:r>
          </w:p>
          <w:p>
            <w:pPr>
              <w:numPr>
                <w:ilvl w:val="0"/>
                <w:numId w:val="0"/>
              </w:numPr>
              <w:tabs>
                <w:tab w:val="left" w:pos="425"/>
              </w:tabs>
              <w:rPr>
                <w:rFonts w:hint="eastAsia"/>
                <w:color w:val="000000"/>
                <w:sz w:val="21"/>
                <w:szCs w:val="21"/>
              </w:rPr>
            </w:pPr>
            <w:r>
              <w:rPr>
                <w:rFonts w:hint="eastAsia"/>
                <w:color w:val="000000"/>
                <w:sz w:val="21"/>
                <w:szCs w:val="21"/>
                <w:lang w:val="en-US" w:eastAsia="zh-CN"/>
              </w:rPr>
              <w:t>15、</w:t>
            </w:r>
            <w:r>
              <w:rPr>
                <w:rFonts w:hint="eastAsia"/>
                <w:color w:val="000000"/>
                <w:sz w:val="21"/>
                <w:szCs w:val="21"/>
              </w:rPr>
              <w:t>能够直接提示预警原因；</w:t>
            </w:r>
          </w:p>
          <w:p>
            <w:pPr>
              <w:numPr>
                <w:ilvl w:val="0"/>
                <w:numId w:val="0"/>
              </w:numPr>
              <w:tabs>
                <w:tab w:val="left" w:pos="425"/>
              </w:tabs>
              <w:rPr>
                <w:rFonts w:hint="eastAsia"/>
                <w:color w:val="000000"/>
                <w:sz w:val="21"/>
                <w:szCs w:val="21"/>
              </w:rPr>
            </w:pPr>
            <w:r>
              <w:rPr>
                <w:rFonts w:hint="eastAsia"/>
                <w:color w:val="000000"/>
                <w:sz w:val="21"/>
                <w:szCs w:val="21"/>
                <w:lang w:val="en-US" w:eastAsia="zh-CN"/>
              </w:rPr>
              <w:t>16、</w:t>
            </w:r>
            <w:r>
              <w:rPr>
                <w:rFonts w:hint="eastAsia"/>
                <w:color w:val="000000"/>
                <w:sz w:val="21"/>
                <w:szCs w:val="21"/>
              </w:rPr>
              <w:t>能够方便地进行临床干预；</w:t>
            </w:r>
          </w:p>
          <w:p>
            <w:pPr>
              <w:rPr>
                <w:rFonts w:hint="eastAsia"/>
                <w:color w:val="000000"/>
                <w:sz w:val="21"/>
                <w:szCs w:val="21"/>
              </w:rPr>
            </w:pPr>
            <w:r>
              <w:rPr>
                <w:rFonts w:hint="eastAsia"/>
                <w:color w:val="000000"/>
                <w:sz w:val="21"/>
                <w:szCs w:val="21"/>
              </w:rPr>
              <w:t>1</w:t>
            </w:r>
            <w:r>
              <w:rPr>
                <w:color w:val="000000"/>
                <w:sz w:val="21"/>
                <w:szCs w:val="21"/>
              </w:rPr>
              <w:t>7</w:t>
            </w:r>
            <w:r>
              <w:rPr>
                <w:rFonts w:hint="eastAsia"/>
                <w:color w:val="000000"/>
                <w:sz w:val="21"/>
                <w:szCs w:val="21"/>
              </w:rPr>
              <w:t>、能查看病人的详细资料。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爆发预警</w:t>
            </w:r>
          </w:p>
        </w:tc>
        <w:tc>
          <w:tcPr>
            <w:tcW w:w="6272" w:type="dxa"/>
          </w:tcPr>
          <w:p>
            <w:pPr>
              <w:pStyle w:val="6"/>
              <w:numPr>
                <w:ilvl w:val="0"/>
                <w:numId w:val="2"/>
              </w:numPr>
              <w:ind w:firstLineChars="0"/>
              <w:rPr>
                <w:rFonts w:hint="eastAsia"/>
                <w:color w:val="000000"/>
                <w:sz w:val="21"/>
                <w:szCs w:val="21"/>
              </w:rPr>
            </w:pPr>
            <w:r>
              <w:rPr>
                <w:rFonts w:hint="eastAsia"/>
                <w:color w:val="000000"/>
                <w:sz w:val="21"/>
                <w:szCs w:val="21"/>
              </w:rPr>
              <w:t>能够实时监控全院院感动态，实现暴发流行的预警功能。</w:t>
            </w:r>
          </w:p>
          <w:p>
            <w:pPr>
              <w:rPr>
                <w:rFonts w:hint="eastAsia"/>
                <w:color w:val="000000"/>
                <w:sz w:val="21"/>
                <w:szCs w:val="21"/>
              </w:rPr>
            </w:pPr>
            <w:r>
              <w:rPr>
                <w:rFonts w:hint="eastAsia"/>
                <w:color w:val="000000"/>
                <w:sz w:val="21"/>
                <w:szCs w:val="21"/>
              </w:rPr>
              <w:t>2、实现对发热、腹泻、大便常规、血常规的暴发进行预警。</w:t>
            </w:r>
          </w:p>
          <w:p>
            <w:pPr>
              <w:rPr>
                <w:rFonts w:hint="eastAsia"/>
                <w:color w:val="000000"/>
                <w:sz w:val="21"/>
                <w:szCs w:val="21"/>
              </w:rPr>
            </w:pPr>
            <w:r>
              <w:rPr>
                <w:rFonts w:hint="eastAsia"/>
                <w:color w:val="000000"/>
                <w:sz w:val="21"/>
                <w:szCs w:val="21"/>
              </w:rPr>
              <w:t>3、实现一段时期内同科室发生了多次相同感染情况的预警提示功能；</w:t>
            </w:r>
          </w:p>
          <w:p>
            <w:pPr>
              <w:pStyle w:val="6"/>
              <w:numPr>
                <w:ilvl w:val="0"/>
                <w:numId w:val="3"/>
              </w:numPr>
              <w:ind w:firstLineChars="0"/>
              <w:rPr>
                <w:rFonts w:hint="eastAsia"/>
                <w:color w:val="000000"/>
                <w:sz w:val="21"/>
                <w:szCs w:val="21"/>
              </w:rPr>
            </w:pPr>
            <w:r>
              <w:rPr>
                <w:rFonts w:hint="eastAsia"/>
                <w:color w:val="000000"/>
                <w:sz w:val="21"/>
                <w:szCs w:val="21"/>
              </w:rPr>
              <w:t>实现一段时期内同科室发生了多例相同病原体的感染病例就预警提示的功能；</w:t>
            </w:r>
          </w:p>
          <w:p>
            <w:pPr>
              <w:pStyle w:val="6"/>
              <w:numPr>
                <w:ilvl w:val="0"/>
                <w:numId w:val="3"/>
              </w:numPr>
              <w:ind w:firstLineChars="0"/>
              <w:rPr>
                <w:rFonts w:hint="eastAsia"/>
                <w:color w:val="000000"/>
                <w:sz w:val="21"/>
                <w:szCs w:val="21"/>
              </w:rPr>
            </w:pPr>
            <w:r>
              <w:rPr>
                <w:rFonts w:hint="eastAsia"/>
                <w:color w:val="000000"/>
                <w:sz w:val="21"/>
                <w:szCs w:val="21"/>
              </w:rPr>
              <w:t>多重耐药的暴发预警采用的是耐药谱一致性预警；</w:t>
            </w:r>
          </w:p>
          <w:p>
            <w:pPr>
              <w:pStyle w:val="6"/>
              <w:numPr>
                <w:ilvl w:val="0"/>
                <w:numId w:val="3"/>
              </w:numPr>
              <w:ind w:firstLineChars="0"/>
              <w:rPr>
                <w:rFonts w:hint="eastAsia"/>
                <w:color w:val="000000"/>
                <w:sz w:val="21"/>
                <w:szCs w:val="21"/>
              </w:rPr>
            </w:pPr>
            <w:r>
              <w:rPr>
                <w:rFonts w:hint="eastAsia"/>
                <w:color w:val="000000"/>
                <w:sz w:val="21"/>
                <w:szCs w:val="21"/>
              </w:rPr>
              <w:t>观察时间段天数可调；</w:t>
            </w:r>
          </w:p>
          <w:p>
            <w:pPr>
              <w:pStyle w:val="6"/>
              <w:numPr>
                <w:ilvl w:val="0"/>
                <w:numId w:val="3"/>
              </w:numPr>
              <w:ind w:firstLineChars="0"/>
              <w:rPr>
                <w:rFonts w:hint="eastAsia"/>
                <w:color w:val="000000"/>
                <w:sz w:val="21"/>
                <w:szCs w:val="21"/>
              </w:rPr>
            </w:pPr>
            <w:r>
              <w:rPr>
                <w:rFonts w:hint="eastAsia"/>
                <w:color w:val="000000"/>
                <w:sz w:val="21"/>
                <w:szCs w:val="21"/>
              </w:rPr>
              <w:t>预警的例数可调；</w:t>
            </w:r>
          </w:p>
          <w:p>
            <w:pPr>
              <w:pStyle w:val="6"/>
              <w:numPr>
                <w:ilvl w:val="0"/>
                <w:numId w:val="3"/>
              </w:numPr>
              <w:ind w:firstLineChars="0"/>
              <w:rPr>
                <w:rFonts w:hint="eastAsia"/>
                <w:color w:val="000000"/>
                <w:sz w:val="21"/>
                <w:szCs w:val="21"/>
              </w:rPr>
            </w:pPr>
            <w:r>
              <w:rPr>
                <w:rFonts w:hint="eastAsia"/>
                <w:color w:val="000000"/>
                <w:sz w:val="21"/>
                <w:szCs w:val="21"/>
              </w:rPr>
              <w:t>点击预警提示信息，可以直接查看详细记录；</w:t>
            </w:r>
          </w:p>
          <w:p>
            <w:pPr>
              <w:rPr>
                <w:rFonts w:hint="eastAsia"/>
                <w:color w:val="000000"/>
                <w:sz w:val="21"/>
                <w:szCs w:val="21"/>
              </w:rPr>
            </w:pPr>
            <w:r>
              <w:rPr>
                <w:rFonts w:hint="eastAsia"/>
                <w:color w:val="000000"/>
                <w:sz w:val="21"/>
                <w:szCs w:val="21"/>
              </w:rPr>
              <w:t>9、查看预警详细记录时，双击可以查看详细的病历信息；包括病人基本信息、医嘱、手术情况、微生物送检情况、检验情况、体温单情况、病程记录等。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综合病历监测</w:t>
            </w:r>
          </w:p>
        </w:tc>
        <w:tc>
          <w:tcPr>
            <w:tcW w:w="6272" w:type="dxa"/>
          </w:tcPr>
          <w:p>
            <w:pPr>
              <w:rPr>
                <w:sz w:val="21"/>
                <w:szCs w:val="21"/>
              </w:rPr>
            </w:pPr>
            <w:r>
              <w:rPr>
                <w:sz w:val="21"/>
                <w:szCs w:val="21"/>
              </w:rPr>
              <w:t>1</w:t>
            </w:r>
            <w:r>
              <w:rPr>
                <w:rFonts w:hint="eastAsia"/>
                <w:sz w:val="21"/>
                <w:szCs w:val="21"/>
              </w:rPr>
              <w:t>、</w:t>
            </w:r>
            <w:r>
              <w:rPr>
                <w:sz w:val="21"/>
                <w:szCs w:val="21"/>
              </w:rPr>
              <w:t>可通过科室一览表浏览全院各科，每日感染、发热、三管情况；</w:t>
            </w:r>
          </w:p>
          <w:p>
            <w:pPr>
              <w:rPr>
                <w:sz w:val="21"/>
                <w:szCs w:val="21"/>
              </w:rPr>
            </w:pPr>
            <w:r>
              <w:rPr>
                <w:sz w:val="21"/>
                <w:szCs w:val="21"/>
              </w:rPr>
              <w:t>2</w:t>
            </w:r>
            <w:r>
              <w:rPr>
                <w:rFonts w:hint="eastAsia"/>
                <w:sz w:val="21"/>
                <w:szCs w:val="21"/>
              </w:rPr>
              <w:t>、</w:t>
            </w:r>
            <w:r>
              <w:rPr>
                <w:sz w:val="21"/>
                <w:szCs w:val="21"/>
              </w:rPr>
              <w:t>可查询已确认的感染病例明细；</w:t>
            </w:r>
          </w:p>
          <w:p>
            <w:pPr>
              <w:rPr>
                <w:sz w:val="21"/>
                <w:szCs w:val="21"/>
              </w:rPr>
            </w:pPr>
            <w:r>
              <w:rPr>
                <w:sz w:val="21"/>
                <w:szCs w:val="21"/>
              </w:rPr>
              <w:t>3</w:t>
            </w:r>
            <w:r>
              <w:rPr>
                <w:rFonts w:hint="eastAsia"/>
                <w:sz w:val="21"/>
                <w:szCs w:val="21"/>
              </w:rPr>
              <w:t>、</w:t>
            </w:r>
            <w:r>
              <w:rPr>
                <w:sz w:val="21"/>
                <w:szCs w:val="21"/>
              </w:rPr>
              <w:t>可自动统计迟报、漏报情况；</w:t>
            </w:r>
          </w:p>
          <w:p>
            <w:pPr>
              <w:rPr>
                <w:rFonts w:hint="eastAsia"/>
                <w:color w:val="000000"/>
                <w:sz w:val="21"/>
                <w:szCs w:val="21"/>
              </w:rPr>
            </w:pPr>
            <w:r>
              <w:rPr>
                <w:sz w:val="21"/>
                <w:szCs w:val="21"/>
              </w:rPr>
              <w:t>4</w:t>
            </w:r>
            <w:r>
              <w:rPr>
                <w:rFonts w:hint="eastAsia"/>
                <w:sz w:val="21"/>
                <w:szCs w:val="21"/>
              </w:rPr>
              <w:t>、</w:t>
            </w:r>
            <w:r>
              <w:rPr>
                <w:sz w:val="21"/>
                <w:szCs w:val="21"/>
              </w:rPr>
              <w:t>可穿透查看迟报、漏报具体病例；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病人资料综合展示</w:t>
            </w:r>
          </w:p>
        </w:tc>
        <w:tc>
          <w:tcPr>
            <w:tcW w:w="6272" w:type="dxa"/>
          </w:tcPr>
          <w:p>
            <w:pPr>
              <w:ind w:firstLine="430"/>
              <w:rPr>
                <w:rFonts w:hint="eastAsia"/>
                <w:sz w:val="21"/>
                <w:szCs w:val="21"/>
              </w:rPr>
            </w:pPr>
            <w:r>
              <w:rPr>
                <w:rFonts w:hint="eastAsia"/>
                <w:sz w:val="21"/>
                <w:szCs w:val="21"/>
              </w:rPr>
              <w:t>集成病人基本信息、医嘱、手术情况、微生物送检情况、检验结果、电子体温单、病程记录、感染情况、感染记录等信息，提供统一的查阅界，供其他的功能模块调用。</w:t>
            </w:r>
          </w:p>
          <w:p>
            <w:pPr>
              <w:numPr>
                <w:ilvl w:val="0"/>
                <w:numId w:val="4"/>
              </w:numPr>
              <w:ind w:firstLine="420"/>
              <w:rPr>
                <w:rFonts w:hint="eastAsia"/>
                <w:color w:val="000000"/>
                <w:sz w:val="21"/>
                <w:szCs w:val="21"/>
              </w:rPr>
            </w:pPr>
            <w:r>
              <w:rPr>
                <w:rFonts w:hint="eastAsia"/>
                <w:color w:val="000000"/>
                <w:sz w:val="21"/>
                <w:szCs w:val="21"/>
              </w:rPr>
              <w:t>以图形的形式，空间呈现。病人在入院多少天时有关“呼吸机”、“发热”、“中心静脉插管”、“泌尿道插管”、“血常规”、“尿常规”、“其他常规”、“有菌”、“手术”、“降钙素原”、“C反应蛋白”、“超敏C反应蛋白”项目。不同项目不同图标呈现。</w:t>
            </w:r>
          </w:p>
          <w:p>
            <w:pPr>
              <w:numPr>
                <w:ilvl w:val="0"/>
                <w:numId w:val="4"/>
              </w:numPr>
              <w:ind w:firstLine="420"/>
              <w:rPr>
                <w:rFonts w:hint="eastAsia"/>
                <w:sz w:val="21"/>
                <w:szCs w:val="21"/>
              </w:rPr>
            </w:pPr>
            <w:r>
              <w:rPr>
                <w:rFonts w:hint="eastAsia"/>
                <w:sz w:val="21"/>
                <w:szCs w:val="21"/>
              </w:rPr>
              <w:t>能够展示医嘱系统里的原始医嘱；</w:t>
            </w:r>
          </w:p>
          <w:p>
            <w:pPr>
              <w:numPr>
                <w:ilvl w:val="0"/>
                <w:numId w:val="4"/>
              </w:numPr>
              <w:ind w:firstLine="420"/>
              <w:rPr>
                <w:rFonts w:hint="eastAsia"/>
                <w:sz w:val="21"/>
                <w:szCs w:val="21"/>
              </w:rPr>
            </w:pPr>
            <w:r>
              <w:rPr>
                <w:rFonts w:hint="eastAsia"/>
                <w:sz w:val="21"/>
                <w:szCs w:val="21"/>
              </w:rPr>
              <w:t>能够将高危医嘱自动套红并排在前面显示；</w:t>
            </w:r>
          </w:p>
          <w:p>
            <w:pPr>
              <w:numPr>
                <w:ilvl w:val="0"/>
                <w:numId w:val="4"/>
              </w:numPr>
              <w:ind w:firstLine="420"/>
              <w:rPr>
                <w:rFonts w:hint="eastAsia"/>
                <w:sz w:val="21"/>
                <w:szCs w:val="21"/>
              </w:rPr>
            </w:pPr>
            <w:r>
              <w:rPr>
                <w:rFonts w:hint="eastAsia"/>
                <w:sz w:val="21"/>
                <w:szCs w:val="21"/>
              </w:rPr>
              <w:t>能够将抗菌药物特别标示并排在前面显示；</w:t>
            </w:r>
          </w:p>
          <w:p>
            <w:pPr>
              <w:numPr>
                <w:ilvl w:val="0"/>
                <w:numId w:val="4"/>
              </w:numPr>
              <w:ind w:firstLine="420"/>
              <w:rPr>
                <w:rFonts w:hint="eastAsia"/>
                <w:sz w:val="21"/>
                <w:szCs w:val="21"/>
              </w:rPr>
            </w:pPr>
            <w:r>
              <w:rPr>
                <w:rFonts w:hint="eastAsia"/>
                <w:sz w:val="21"/>
                <w:szCs w:val="21"/>
              </w:rPr>
              <w:t>能够展示手术情况，包括手术诊断、切口等级、愈合情况、手术时间、麻醉方法等信息；</w:t>
            </w:r>
          </w:p>
          <w:p>
            <w:pPr>
              <w:numPr>
                <w:ilvl w:val="0"/>
                <w:numId w:val="4"/>
              </w:numPr>
              <w:ind w:firstLine="420"/>
              <w:rPr>
                <w:rFonts w:hint="eastAsia"/>
                <w:sz w:val="21"/>
                <w:szCs w:val="21"/>
              </w:rPr>
            </w:pPr>
            <w:r>
              <w:rPr>
                <w:rFonts w:hint="eastAsia"/>
                <w:sz w:val="21"/>
                <w:szCs w:val="21"/>
              </w:rPr>
              <w:t>能够展示微生物送检情况，包括送检标本、检出的病原体、药敏试验结果；</w:t>
            </w:r>
          </w:p>
          <w:p>
            <w:pPr>
              <w:numPr>
                <w:ilvl w:val="0"/>
                <w:numId w:val="4"/>
              </w:numPr>
              <w:ind w:firstLine="420"/>
              <w:rPr>
                <w:rFonts w:hint="eastAsia"/>
                <w:sz w:val="21"/>
                <w:szCs w:val="21"/>
              </w:rPr>
            </w:pPr>
            <w:r>
              <w:rPr>
                <w:rFonts w:hint="eastAsia"/>
                <w:sz w:val="21"/>
                <w:szCs w:val="21"/>
              </w:rPr>
              <w:t>能够展示检验信息，比如血常规、尿常规等检验项目的结果；</w:t>
            </w:r>
          </w:p>
          <w:p>
            <w:pPr>
              <w:numPr>
                <w:ilvl w:val="0"/>
                <w:numId w:val="4"/>
              </w:numPr>
              <w:ind w:firstLine="420"/>
              <w:rPr>
                <w:rFonts w:hint="eastAsia"/>
                <w:sz w:val="21"/>
                <w:szCs w:val="21"/>
              </w:rPr>
            </w:pPr>
            <w:r>
              <w:rPr>
                <w:rFonts w:hint="eastAsia"/>
                <w:sz w:val="21"/>
                <w:szCs w:val="21"/>
              </w:rPr>
              <w:t>能够以专业展示病人的电子体温单；</w:t>
            </w:r>
          </w:p>
          <w:p>
            <w:pPr>
              <w:numPr>
                <w:ilvl w:val="0"/>
                <w:numId w:val="4"/>
              </w:numPr>
              <w:ind w:firstLine="420"/>
              <w:rPr>
                <w:rFonts w:hint="eastAsia"/>
                <w:sz w:val="21"/>
                <w:szCs w:val="21"/>
              </w:rPr>
            </w:pPr>
            <w:r>
              <w:rPr>
                <w:rFonts w:hint="eastAsia"/>
                <w:sz w:val="21"/>
                <w:szCs w:val="21"/>
              </w:rPr>
              <w:t>能够展示病人的病程记录，病程主记录标示当前病程有关感染的阳性体征；</w:t>
            </w:r>
          </w:p>
          <w:p>
            <w:pPr>
              <w:rPr>
                <w:sz w:val="21"/>
                <w:szCs w:val="21"/>
              </w:rPr>
            </w:pPr>
            <w:r>
              <w:rPr>
                <w:rFonts w:hint="eastAsia"/>
                <w:color w:val="000000"/>
                <w:sz w:val="21"/>
                <w:szCs w:val="21"/>
              </w:rPr>
              <w:t>自然语义分析，能对病程上感染关键词进行阴性、阳性标示、能自动设别过去式、进行时关键词、能自动排除否定式关键词与鉴别诊断。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院感病历上报接收</w:t>
            </w:r>
          </w:p>
        </w:tc>
        <w:tc>
          <w:tcPr>
            <w:tcW w:w="6272" w:type="dxa"/>
          </w:tcPr>
          <w:p>
            <w:pPr>
              <w:ind w:firstLine="430"/>
              <w:rPr>
                <w:rFonts w:hint="eastAsia"/>
                <w:sz w:val="21"/>
                <w:szCs w:val="21"/>
              </w:rPr>
            </w:pPr>
            <w:r>
              <w:rPr>
                <w:rFonts w:hint="eastAsia"/>
                <w:sz w:val="21"/>
                <w:szCs w:val="21"/>
              </w:rPr>
              <w:t>当有新的院感上报卡时，能够自动进行提示，点击提示信息就可以打开报告卡的详细情况。</w:t>
            </w:r>
          </w:p>
          <w:p>
            <w:pPr>
              <w:numPr>
                <w:ilvl w:val="0"/>
                <w:numId w:val="5"/>
              </w:numPr>
              <w:ind w:firstLine="420"/>
              <w:rPr>
                <w:rFonts w:hint="eastAsia"/>
                <w:sz w:val="21"/>
                <w:szCs w:val="21"/>
              </w:rPr>
            </w:pPr>
            <w:r>
              <w:rPr>
                <w:rFonts w:hint="eastAsia"/>
                <w:sz w:val="21"/>
                <w:szCs w:val="21"/>
              </w:rPr>
              <w:t>自动提示未读报告卡的份数；</w:t>
            </w:r>
          </w:p>
          <w:p>
            <w:pPr>
              <w:numPr>
                <w:ilvl w:val="0"/>
                <w:numId w:val="5"/>
              </w:numPr>
              <w:ind w:firstLine="420"/>
              <w:rPr>
                <w:rFonts w:hint="eastAsia"/>
                <w:sz w:val="21"/>
                <w:szCs w:val="21"/>
              </w:rPr>
            </w:pPr>
            <w:r>
              <w:rPr>
                <w:rFonts w:hint="eastAsia"/>
                <w:sz w:val="21"/>
                <w:szCs w:val="21"/>
              </w:rPr>
              <w:t>提示信息直接链接到相应的报告卡；</w:t>
            </w:r>
          </w:p>
          <w:p>
            <w:pPr>
              <w:numPr>
                <w:ilvl w:val="0"/>
                <w:numId w:val="5"/>
              </w:numPr>
              <w:ind w:firstLine="420"/>
              <w:rPr>
                <w:rFonts w:hint="eastAsia"/>
                <w:sz w:val="21"/>
                <w:szCs w:val="21"/>
              </w:rPr>
            </w:pPr>
            <w:r>
              <w:rPr>
                <w:rFonts w:hint="eastAsia"/>
                <w:sz w:val="21"/>
                <w:szCs w:val="21"/>
              </w:rPr>
              <w:t>报告卡内包括病人基本信息、感染情况、易感因素、微生物送检情况；</w:t>
            </w:r>
          </w:p>
          <w:p>
            <w:pPr>
              <w:numPr>
                <w:ilvl w:val="0"/>
                <w:numId w:val="5"/>
              </w:numPr>
              <w:ind w:firstLine="420"/>
              <w:rPr>
                <w:rFonts w:hint="eastAsia"/>
                <w:sz w:val="21"/>
                <w:szCs w:val="21"/>
              </w:rPr>
            </w:pPr>
            <w:r>
              <w:rPr>
                <w:rFonts w:hint="eastAsia"/>
                <w:sz w:val="21"/>
                <w:szCs w:val="21"/>
              </w:rPr>
              <w:t>可直接确认是否为感染病例；</w:t>
            </w:r>
          </w:p>
          <w:p>
            <w:pPr>
              <w:numPr>
                <w:ilvl w:val="0"/>
                <w:numId w:val="5"/>
              </w:numPr>
              <w:ind w:firstLine="420"/>
              <w:rPr>
                <w:rFonts w:hint="eastAsia"/>
                <w:sz w:val="21"/>
                <w:szCs w:val="21"/>
              </w:rPr>
            </w:pPr>
            <w:r>
              <w:rPr>
                <w:rFonts w:hint="eastAsia"/>
                <w:sz w:val="21"/>
                <w:szCs w:val="21"/>
              </w:rPr>
              <w:t>可以直接给医生反馈信息；</w:t>
            </w:r>
          </w:p>
          <w:p>
            <w:pPr>
              <w:numPr>
                <w:ilvl w:val="0"/>
                <w:numId w:val="5"/>
              </w:numPr>
              <w:ind w:firstLine="420"/>
              <w:rPr>
                <w:rFonts w:hint="eastAsia"/>
                <w:sz w:val="21"/>
                <w:szCs w:val="21"/>
              </w:rPr>
            </w:pPr>
            <w:r>
              <w:rPr>
                <w:rFonts w:hint="eastAsia"/>
                <w:sz w:val="21"/>
                <w:szCs w:val="21"/>
              </w:rPr>
              <w:t>可根据报告卡的阅读状态筛选报告卡；</w:t>
            </w:r>
          </w:p>
          <w:p>
            <w:pPr>
              <w:numPr>
                <w:ilvl w:val="0"/>
                <w:numId w:val="5"/>
              </w:numPr>
              <w:ind w:firstLine="420"/>
              <w:rPr>
                <w:rFonts w:hint="eastAsia"/>
                <w:sz w:val="21"/>
                <w:szCs w:val="21"/>
              </w:rPr>
            </w:pPr>
            <w:r>
              <w:rPr>
                <w:rFonts w:hint="eastAsia"/>
                <w:sz w:val="21"/>
                <w:szCs w:val="21"/>
              </w:rPr>
              <w:t>能够直接打开该病人的电子病历信息；</w:t>
            </w:r>
          </w:p>
          <w:p>
            <w:pPr>
              <w:numPr>
                <w:ilvl w:val="0"/>
                <w:numId w:val="5"/>
              </w:numPr>
              <w:ind w:firstLine="420"/>
              <w:rPr>
                <w:rFonts w:hint="eastAsia"/>
                <w:sz w:val="21"/>
                <w:szCs w:val="21"/>
              </w:rPr>
            </w:pPr>
            <w:r>
              <w:rPr>
                <w:rFonts w:hint="eastAsia"/>
                <w:sz w:val="21"/>
                <w:szCs w:val="21"/>
              </w:rPr>
              <w:t>确认后的感染病例即可进入感染病历数据库，便于独立查阅及统计分析；</w:t>
            </w:r>
          </w:p>
          <w:p>
            <w:pPr>
              <w:numPr>
                <w:ilvl w:val="0"/>
                <w:numId w:val="5"/>
              </w:numPr>
              <w:ind w:firstLine="420"/>
              <w:rPr>
                <w:rFonts w:hint="eastAsia"/>
                <w:sz w:val="21"/>
                <w:szCs w:val="21"/>
              </w:rPr>
            </w:pPr>
            <w:r>
              <w:rPr>
                <w:rFonts w:hint="eastAsia"/>
                <w:sz w:val="21"/>
                <w:szCs w:val="21"/>
              </w:rPr>
              <w:t>可以将报告卡病历以一览表的方式展示及查询。</w:t>
            </w:r>
          </w:p>
          <w:p>
            <w:pPr>
              <w:numPr>
                <w:ilvl w:val="0"/>
                <w:numId w:val="5"/>
              </w:numPr>
              <w:ind w:firstLine="420"/>
              <w:rPr>
                <w:rFonts w:hint="eastAsia"/>
                <w:sz w:val="21"/>
                <w:szCs w:val="21"/>
              </w:rPr>
            </w:pPr>
            <w:r>
              <w:rPr>
                <w:rFonts w:hint="eastAsia"/>
                <w:sz w:val="21"/>
                <w:szCs w:val="21"/>
              </w:rPr>
              <w:t>已读报告卡与未读报告卡有颜色区分，醒目；</w:t>
            </w:r>
          </w:p>
          <w:p>
            <w:pPr>
              <w:numPr>
                <w:ilvl w:val="0"/>
                <w:numId w:val="5"/>
              </w:numPr>
              <w:ind w:firstLine="420"/>
              <w:rPr>
                <w:rFonts w:hint="eastAsia"/>
                <w:sz w:val="21"/>
                <w:szCs w:val="21"/>
              </w:rPr>
            </w:pPr>
            <w:r>
              <w:rPr>
                <w:rFonts w:hint="eastAsia"/>
                <w:sz w:val="21"/>
                <w:szCs w:val="21"/>
              </w:rPr>
              <w:t>阅读方便，树状导航式阅读，报告卡内容一屏显示，一目了然；</w:t>
            </w:r>
          </w:p>
          <w:p>
            <w:pPr>
              <w:numPr>
                <w:ilvl w:val="0"/>
                <w:numId w:val="5"/>
              </w:numPr>
              <w:ind w:firstLine="420"/>
              <w:rPr>
                <w:rFonts w:hint="eastAsia"/>
                <w:sz w:val="21"/>
                <w:szCs w:val="21"/>
              </w:rPr>
            </w:pPr>
            <w:r>
              <w:rPr>
                <w:rFonts w:hint="eastAsia"/>
                <w:sz w:val="21"/>
                <w:szCs w:val="21"/>
              </w:rPr>
              <w:t>一键确认，操作直接；</w:t>
            </w:r>
          </w:p>
          <w:p>
            <w:pPr>
              <w:rPr>
                <w:rFonts w:hint="eastAsia"/>
                <w:color w:val="000000"/>
                <w:sz w:val="21"/>
                <w:szCs w:val="21"/>
              </w:rPr>
            </w:pPr>
            <w:r>
              <w:rPr>
                <w:rFonts w:hint="eastAsia"/>
                <w:sz w:val="21"/>
                <w:szCs w:val="21"/>
              </w:rPr>
              <w:t>及时给予医生反馈信息；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成人儿童I</w:t>
            </w:r>
            <w:r>
              <w:rPr>
                <w:sz w:val="21"/>
                <w:szCs w:val="21"/>
              </w:rPr>
              <w:t>CU</w:t>
            </w:r>
            <w:r>
              <w:rPr>
                <w:rFonts w:hint="eastAsia"/>
                <w:sz w:val="21"/>
                <w:szCs w:val="21"/>
              </w:rPr>
              <w:t>监测</w:t>
            </w:r>
          </w:p>
        </w:tc>
        <w:tc>
          <w:tcPr>
            <w:tcW w:w="6272" w:type="dxa"/>
          </w:tcPr>
          <w:p>
            <w:pPr>
              <w:numPr>
                <w:ilvl w:val="0"/>
                <w:numId w:val="6"/>
              </w:numPr>
              <w:ind w:firstLine="420"/>
              <w:rPr>
                <w:rFonts w:hint="eastAsia"/>
                <w:color w:val="000000"/>
                <w:sz w:val="21"/>
                <w:szCs w:val="21"/>
              </w:rPr>
            </w:pPr>
            <w:r>
              <w:rPr>
                <w:rFonts w:hint="eastAsia"/>
                <w:color w:val="000000"/>
                <w:sz w:val="21"/>
                <w:szCs w:val="21"/>
              </w:rPr>
              <w:t>能够进行全院各科室的ICU监测，也可以只关注ICU科室的监测；</w:t>
            </w:r>
          </w:p>
          <w:p>
            <w:pPr>
              <w:numPr>
                <w:ilvl w:val="0"/>
                <w:numId w:val="6"/>
              </w:numPr>
              <w:ind w:firstLine="420"/>
              <w:rPr>
                <w:rFonts w:hint="eastAsia"/>
                <w:color w:val="000000"/>
                <w:sz w:val="21"/>
                <w:szCs w:val="21"/>
              </w:rPr>
            </w:pPr>
            <w:r>
              <w:rPr>
                <w:rFonts w:hint="eastAsia"/>
                <w:color w:val="000000"/>
                <w:sz w:val="21"/>
                <w:szCs w:val="21"/>
              </w:rPr>
              <w:t>自动生成ICU病人日志；</w:t>
            </w:r>
          </w:p>
          <w:p>
            <w:pPr>
              <w:numPr>
                <w:ilvl w:val="0"/>
                <w:numId w:val="6"/>
              </w:numPr>
              <w:ind w:firstLine="420"/>
              <w:rPr>
                <w:rFonts w:hint="eastAsia"/>
                <w:color w:val="000000"/>
                <w:sz w:val="21"/>
                <w:szCs w:val="21"/>
              </w:rPr>
            </w:pPr>
            <w:r>
              <w:rPr>
                <w:rFonts w:hint="eastAsia"/>
                <w:color w:val="000000"/>
                <w:sz w:val="21"/>
                <w:szCs w:val="21"/>
              </w:rPr>
              <w:t>自动获取留置导尿管病人数；</w:t>
            </w:r>
          </w:p>
          <w:p>
            <w:pPr>
              <w:numPr>
                <w:ilvl w:val="0"/>
                <w:numId w:val="6"/>
              </w:numPr>
              <w:ind w:firstLine="420"/>
              <w:rPr>
                <w:rFonts w:hint="eastAsia"/>
                <w:color w:val="000000"/>
                <w:sz w:val="21"/>
                <w:szCs w:val="21"/>
              </w:rPr>
            </w:pPr>
            <w:r>
              <w:rPr>
                <w:rFonts w:hint="eastAsia"/>
                <w:color w:val="000000"/>
                <w:sz w:val="21"/>
                <w:szCs w:val="21"/>
              </w:rPr>
              <w:t>自动获取中心静脉插管病人数；</w:t>
            </w:r>
          </w:p>
          <w:p>
            <w:pPr>
              <w:numPr>
                <w:ilvl w:val="0"/>
                <w:numId w:val="6"/>
              </w:numPr>
              <w:ind w:firstLine="420"/>
              <w:rPr>
                <w:rFonts w:hint="eastAsia"/>
                <w:color w:val="000000"/>
                <w:sz w:val="21"/>
                <w:szCs w:val="21"/>
              </w:rPr>
            </w:pPr>
            <w:r>
              <w:rPr>
                <w:rFonts w:hint="eastAsia"/>
                <w:color w:val="000000"/>
                <w:sz w:val="21"/>
                <w:szCs w:val="21"/>
              </w:rPr>
              <w:t>自动获取使用呼吸机病人数；</w:t>
            </w:r>
          </w:p>
          <w:p>
            <w:pPr>
              <w:numPr>
                <w:ilvl w:val="0"/>
                <w:numId w:val="6"/>
              </w:numPr>
              <w:ind w:firstLine="420"/>
              <w:rPr>
                <w:rFonts w:hint="eastAsia"/>
                <w:color w:val="000000"/>
                <w:sz w:val="21"/>
                <w:szCs w:val="21"/>
              </w:rPr>
            </w:pPr>
            <w:r>
              <w:rPr>
                <w:rFonts w:hint="eastAsia"/>
                <w:color w:val="000000"/>
                <w:sz w:val="21"/>
                <w:szCs w:val="21"/>
              </w:rPr>
              <w:t>自动计算ICU感染率、感染例次率；</w:t>
            </w:r>
          </w:p>
          <w:p>
            <w:pPr>
              <w:numPr>
                <w:ilvl w:val="0"/>
                <w:numId w:val="6"/>
              </w:numPr>
              <w:ind w:firstLine="420"/>
              <w:rPr>
                <w:rFonts w:hint="eastAsia"/>
                <w:color w:val="000000"/>
                <w:sz w:val="21"/>
                <w:szCs w:val="21"/>
              </w:rPr>
            </w:pPr>
            <w:r>
              <w:rPr>
                <w:rFonts w:hint="eastAsia"/>
                <w:color w:val="000000"/>
                <w:sz w:val="21"/>
                <w:szCs w:val="21"/>
              </w:rPr>
              <w:t>病人日感染率；</w:t>
            </w:r>
          </w:p>
          <w:p>
            <w:pPr>
              <w:numPr>
                <w:ilvl w:val="0"/>
                <w:numId w:val="6"/>
              </w:numPr>
              <w:ind w:firstLine="420"/>
              <w:rPr>
                <w:rFonts w:hint="eastAsia"/>
                <w:color w:val="000000"/>
                <w:sz w:val="21"/>
                <w:szCs w:val="21"/>
              </w:rPr>
            </w:pPr>
            <w:r>
              <w:rPr>
                <w:rFonts w:hint="eastAsia"/>
                <w:color w:val="000000"/>
                <w:sz w:val="21"/>
                <w:szCs w:val="21"/>
              </w:rPr>
              <w:t>例次日感染率；</w:t>
            </w:r>
          </w:p>
          <w:p>
            <w:pPr>
              <w:numPr>
                <w:ilvl w:val="0"/>
                <w:numId w:val="6"/>
              </w:numPr>
              <w:ind w:firstLine="420"/>
              <w:rPr>
                <w:rFonts w:hint="eastAsia"/>
                <w:color w:val="000000"/>
                <w:sz w:val="21"/>
                <w:szCs w:val="21"/>
              </w:rPr>
            </w:pPr>
            <w:r>
              <w:rPr>
                <w:rFonts w:hint="eastAsia"/>
                <w:color w:val="000000"/>
                <w:sz w:val="21"/>
                <w:szCs w:val="21"/>
              </w:rPr>
              <w:t>调整日感染例次率；</w:t>
            </w:r>
          </w:p>
          <w:p>
            <w:pPr>
              <w:numPr>
                <w:ilvl w:val="0"/>
                <w:numId w:val="6"/>
              </w:numPr>
              <w:ind w:firstLine="420"/>
              <w:rPr>
                <w:rFonts w:hint="eastAsia"/>
                <w:color w:val="000000"/>
                <w:sz w:val="21"/>
                <w:szCs w:val="21"/>
              </w:rPr>
            </w:pPr>
            <w:r>
              <w:rPr>
                <w:rFonts w:hint="eastAsia"/>
                <w:color w:val="000000"/>
                <w:sz w:val="21"/>
                <w:szCs w:val="21"/>
              </w:rPr>
              <w:t>导尿管使用率；</w:t>
            </w:r>
          </w:p>
          <w:p>
            <w:pPr>
              <w:numPr>
                <w:ilvl w:val="0"/>
                <w:numId w:val="6"/>
              </w:numPr>
              <w:ind w:firstLine="420"/>
              <w:rPr>
                <w:rFonts w:hint="eastAsia"/>
                <w:color w:val="000000"/>
                <w:sz w:val="21"/>
                <w:szCs w:val="21"/>
              </w:rPr>
            </w:pPr>
            <w:r>
              <w:rPr>
                <w:rFonts w:hint="eastAsia"/>
                <w:color w:val="000000"/>
                <w:sz w:val="21"/>
                <w:szCs w:val="21"/>
              </w:rPr>
              <w:t>重症监护室与导尿管相关泌尿系统感染发生率；</w:t>
            </w:r>
          </w:p>
          <w:p>
            <w:pPr>
              <w:numPr>
                <w:ilvl w:val="0"/>
                <w:numId w:val="6"/>
              </w:numPr>
              <w:ind w:firstLine="420"/>
              <w:rPr>
                <w:rFonts w:hint="eastAsia"/>
                <w:color w:val="000000"/>
                <w:sz w:val="21"/>
                <w:szCs w:val="21"/>
              </w:rPr>
            </w:pPr>
            <w:r>
              <w:rPr>
                <w:rFonts w:hint="eastAsia"/>
                <w:color w:val="000000"/>
                <w:sz w:val="21"/>
                <w:szCs w:val="21"/>
              </w:rPr>
              <w:t>中心静脉插管使用率；</w:t>
            </w:r>
          </w:p>
          <w:p>
            <w:pPr>
              <w:numPr>
                <w:ilvl w:val="0"/>
                <w:numId w:val="6"/>
              </w:numPr>
              <w:ind w:firstLine="420"/>
              <w:rPr>
                <w:rFonts w:hint="eastAsia"/>
                <w:color w:val="000000"/>
                <w:sz w:val="21"/>
                <w:szCs w:val="21"/>
              </w:rPr>
            </w:pPr>
            <w:r>
              <w:rPr>
                <w:rFonts w:hint="eastAsia"/>
                <w:color w:val="000000"/>
                <w:sz w:val="21"/>
                <w:szCs w:val="21"/>
              </w:rPr>
              <w:t>重症监护室与中心静脉置管相关血液感染发生率；</w:t>
            </w:r>
          </w:p>
          <w:p>
            <w:pPr>
              <w:numPr>
                <w:ilvl w:val="0"/>
                <w:numId w:val="6"/>
              </w:numPr>
              <w:ind w:firstLine="420"/>
              <w:rPr>
                <w:rFonts w:hint="eastAsia"/>
                <w:sz w:val="21"/>
                <w:szCs w:val="21"/>
              </w:rPr>
            </w:pPr>
            <w:r>
              <w:rPr>
                <w:rFonts w:hint="eastAsia"/>
                <w:color w:val="000000"/>
                <w:sz w:val="21"/>
                <w:szCs w:val="21"/>
              </w:rPr>
              <w:t>呼吸机使用率；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细菌耐药性监测</w:t>
            </w:r>
          </w:p>
        </w:tc>
        <w:tc>
          <w:tcPr>
            <w:tcW w:w="6272" w:type="dxa"/>
          </w:tcPr>
          <w:p>
            <w:pPr>
              <w:numPr>
                <w:ilvl w:val="0"/>
                <w:numId w:val="7"/>
              </w:numPr>
              <w:ind w:firstLine="420"/>
              <w:rPr>
                <w:rFonts w:hint="eastAsia"/>
                <w:color w:val="000000"/>
                <w:sz w:val="21"/>
                <w:szCs w:val="21"/>
              </w:rPr>
            </w:pPr>
            <w:r>
              <w:rPr>
                <w:rFonts w:hint="eastAsia"/>
                <w:color w:val="000000"/>
                <w:sz w:val="21"/>
                <w:szCs w:val="21"/>
              </w:rPr>
              <w:t>能够自动统计多耐率，多耐医院感染率；</w:t>
            </w:r>
          </w:p>
          <w:p>
            <w:pPr>
              <w:numPr>
                <w:ilvl w:val="0"/>
                <w:numId w:val="7"/>
              </w:numPr>
              <w:ind w:firstLine="420"/>
              <w:rPr>
                <w:rFonts w:hint="eastAsia"/>
                <w:color w:val="000000"/>
                <w:sz w:val="21"/>
                <w:szCs w:val="21"/>
              </w:rPr>
            </w:pPr>
            <w:r>
              <w:rPr>
                <w:rFonts w:hint="eastAsia"/>
                <w:color w:val="000000"/>
                <w:sz w:val="21"/>
                <w:szCs w:val="21"/>
              </w:rPr>
              <w:t>能够在多耐病人列表中直接进行干预信息的发送；</w:t>
            </w:r>
          </w:p>
          <w:p>
            <w:pPr>
              <w:numPr>
                <w:ilvl w:val="0"/>
                <w:numId w:val="7"/>
              </w:numPr>
              <w:ind w:firstLine="420"/>
              <w:rPr>
                <w:rFonts w:hint="eastAsia"/>
                <w:color w:val="000000"/>
                <w:sz w:val="21"/>
                <w:szCs w:val="21"/>
              </w:rPr>
            </w:pPr>
            <w:r>
              <w:rPr>
                <w:rFonts w:hint="eastAsia"/>
                <w:color w:val="000000"/>
                <w:sz w:val="21"/>
                <w:szCs w:val="21"/>
              </w:rPr>
              <w:t>能够直接查看病原体所属病人的详细病历情况；</w:t>
            </w:r>
          </w:p>
          <w:p>
            <w:pPr>
              <w:numPr>
                <w:ilvl w:val="0"/>
                <w:numId w:val="7"/>
              </w:numPr>
              <w:ind w:firstLine="420"/>
              <w:rPr>
                <w:rFonts w:hint="eastAsia"/>
                <w:color w:val="000000"/>
                <w:sz w:val="21"/>
                <w:szCs w:val="21"/>
              </w:rPr>
            </w:pPr>
            <w:r>
              <w:rPr>
                <w:rFonts w:hint="eastAsia"/>
                <w:color w:val="000000"/>
                <w:sz w:val="21"/>
                <w:szCs w:val="21"/>
              </w:rPr>
              <w:t>自动计算院感病人送检情况及阳性率；</w:t>
            </w:r>
          </w:p>
          <w:p>
            <w:pPr>
              <w:numPr>
                <w:ilvl w:val="0"/>
                <w:numId w:val="7"/>
              </w:numPr>
              <w:ind w:firstLine="420"/>
              <w:rPr>
                <w:rFonts w:hint="eastAsia"/>
                <w:color w:val="000000"/>
                <w:sz w:val="21"/>
                <w:szCs w:val="21"/>
              </w:rPr>
            </w:pPr>
            <w:r>
              <w:rPr>
                <w:rFonts w:hint="eastAsia"/>
                <w:color w:val="000000"/>
                <w:sz w:val="21"/>
                <w:szCs w:val="21"/>
              </w:rPr>
              <w:t>自动计算院感病人病原体耐药率；</w:t>
            </w:r>
          </w:p>
          <w:p>
            <w:pPr>
              <w:numPr>
                <w:ilvl w:val="0"/>
                <w:numId w:val="7"/>
              </w:numPr>
              <w:ind w:firstLine="420"/>
              <w:rPr>
                <w:rFonts w:hint="eastAsia"/>
                <w:color w:val="000000"/>
                <w:sz w:val="21"/>
                <w:szCs w:val="21"/>
              </w:rPr>
            </w:pPr>
            <w:r>
              <w:rPr>
                <w:rFonts w:hint="eastAsia"/>
                <w:color w:val="000000"/>
                <w:sz w:val="21"/>
                <w:szCs w:val="21"/>
              </w:rPr>
              <w:t>能够自动计算住院病人病原体耐药率；</w:t>
            </w:r>
          </w:p>
          <w:p>
            <w:pPr>
              <w:numPr>
                <w:ilvl w:val="0"/>
                <w:numId w:val="7"/>
              </w:numPr>
              <w:ind w:firstLine="420"/>
              <w:rPr>
                <w:rFonts w:hint="eastAsia"/>
                <w:color w:val="000000"/>
                <w:sz w:val="21"/>
                <w:szCs w:val="21"/>
              </w:rPr>
            </w:pPr>
            <w:r>
              <w:rPr>
                <w:rFonts w:hint="eastAsia"/>
                <w:color w:val="000000"/>
                <w:sz w:val="21"/>
                <w:szCs w:val="21"/>
              </w:rPr>
              <w:t>自动生成各菌对各种抗菌药物的敏感率、耐药率；</w:t>
            </w:r>
          </w:p>
          <w:p>
            <w:pPr>
              <w:numPr>
                <w:ilvl w:val="0"/>
                <w:numId w:val="7"/>
              </w:numPr>
              <w:ind w:firstLine="420"/>
              <w:rPr>
                <w:rFonts w:hint="eastAsia"/>
                <w:color w:val="000000"/>
                <w:sz w:val="21"/>
                <w:szCs w:val="21"/>
              </w:rPr>
            </w:pPr>
            <w:r>
              <w:rPr>
                <w:rFonts w:hint="eastAsia" w:ascii="宋体" w:hAnsi="宋体"/>
                <w:color w:val="000000"/>
                <w:sz w:val="21"/>
                <w:szCs w:val="21"/>
              </w:rPr>
              <w:t>可以针对某种菌、某个科室进行统计。</w:t>
            </w:r>
          </w:p>
          <w:p>
            <w:pPr>
              <w:numPr>
                <w:ilvl w:val="0"/>
                <w:numId w:val="0"/>
              </w:numPr>
              <w:ind w:left="420" w:leftChars="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环境卫生监测</w:t>
            </w:r>
          </w:p>
        </w:tc>
        <w:tc>
          <w:tcPr>
            <w:tcW w:w="6272" w:type="dxa"/>
          </w:tcPr>
          <w:p>
            <w:pPr>
              <w:ind w:firstLine="420"/>
              <w:rPr>
                <w:rFonts w:hint="eastAsia" w:ascii="宋体" w:hAnsi="宋体"/>
                <w:color w:val="000000"/>
                <w:sz w:val="21"/>
                <w:szCs w:val="21"/>
              </w:rPr>
            </w:pPr>
            <w:r>
              <w:rPr>
                <w:rFonts w:hint="eastAsia" w:ascii="宋体" w:hAnsi="宋体"/>
                <w:color w:val="000000"/>
                <w:sz w:val="21"/>
                <w:szCs w:val="21"/>
              </w:rPr>
              <w:t>主要包括消毒灭菌、一次性无菌物品、内镜、透析液、空气、物表、手卫生、污水等内容的监测，并支持全院联网。</w:t>
            </w:r>
          </w:p>
          <w:p>
            <w:pPr>
              <w:numPr>
                <w:ilvl w:val="0"/>
                <w:numId w:val="8"/>
              </w:numPr>
              <w:ind w:firstLine="420"/>
              <w:rPr>
                <w:rFonts w:hint="eastAsia"/>
                <w:color w:val="000000"/>
                <w:sz w:val="21"/>
                <w:szCs w:val="21"/>
              </w:rPr>
            </w:pPr>
            <w:r>
              <w:rPr>
                <w:rFonts w:hint="eastAsia"/>
                <w:color w:val="000000"/>
                <w:sz w:val="21"/>
                <w:szCs w:val="21"/>
              </w:rPr>
              <w:t>自动进行监测结果评价；</w:t>
            </w:r>
          </w:p>
          <w:p>
            <w:pPr>
              <w:numPr>
                <w:ilvl w:val="0"/>
                <w:numId w:val="8"/>
              </w:numPr>
              <w:ind w:firstLine="420"/>
              <w:rPr>
                <w:rFonts w:hint="eastAsia"/>
                <w:color w:val="000000"/>
                <w:sz w:val="21"/>
                <w:szCs w:val="21"/>
              </w:rPr>
            </w:pPr>
            <w:r>
              <w:rPr>
                <w:rFonts w:hint="eastAsia"/>
                <w:color w:val="000000"/>
                <w:sz w:val="21"/>
                <w:szCs w:val="21"/>
              </w:rPr>
              <w:t>可直接打印监测结果报告单；</w:t>
            </w:r>
          </w:p>
          <w:p>
            <w:pPr>
              <w:numPr>
                <w:ilvl w:val="0"/>
                <w:numId w:val="8"/>
              </w:numPr>
              <w:ind w:firstLine="420"/>
              <w:rPr>
                <w:rFonts w:hint="eastAsia"/>
                <w:color w:val="000000"/>
                <w:sz w:val="21"/>
                <w:szCs w:val="21"/>
              </w:rPr>
            </w:pPr>
            <w:r>
              <w:rPr>
                <w:rFonts w:hint="eastAsia"/>
                <w:color w:val="000000"/>
                <w:sz w:val="21"/>
                <w:szCs w:val="21"/>
              </w:rPr>
              <w:t>监测结果评价报告；</w:t>
            </w:r>
          </w:p>
          <w:p>
            <w:pPr>
              <w:numPr>
                <w:ilvl w:val="0"/>
                <w:numId w:val="8"/>
              </w:numPr>
              <w:ind w:firstLine="420"/>
              <w:rPr>
                <w:rFonts w:hint="eastAsia"/>
                <w:color w:val="000000"/>
                <w:sz w:val="21"/>
                <w:szCs w:val="21"/>
              </w:rPr>
            </w:pPr>
            <w:r>
              <w:rPr>
                <w:rFonts w:hint="eastAsia"/>
                <w:color w:val="000000"/>
                <w:sz w:val="21"/>
                <w:szCs w:val="21"/>
              </w:rPr>
              <w:t>监测结果合格率统计；</w:t>
            </w:r>
          </w:p>
          <w:p>
            <w:pPr>
              <w:numPr>
                <w:ilvl w:val="0"/>
                <w:numId w:val="8"/>
              </w:numPr>
              <w:ind w:firstLine="420"/>
              <w:rPr>
                <w:rFonts w:hint="eastAsia"/>
                <w:color w:val="000000"/>
                <w:sz w:val="21"/>
                <w:szCs w:val="21"/>
              </w:rPr>
            </w:pPr>
            <w:r>
              <w:rPr>
                <w:rFonts w:hint="eastAsia"/>
                <w:color w:val="000000"/>
                <w:sz w:val="21"/>
                <w:szCs w:val="21"/>
              </w:rPr>
              <w:t>监测结果超标统计；</w:t>
            </w:r>
          </w:p>
          <w:p>
            <w:pPr>
              <w:numPr>
                <w:ilvl w:val="0"/>
                <w:numId w:val="8"/>
              </w:numPr>
              <w:ind w:firstLine="420"/>
              <w:rPr>
                <w:rFonts w:hint="eastAsia"/>
                <w:color w:val="000000"/>
                <w:sz w:val="21"/>
                <w:szCs w:val="21"/>
              </w:rPr>
            </w:pPr>
            <w:r>
              <w:rPr>
                <w:rFonts w:hint="eastAsia"/>
                <w:color w:val="000000"/>
                <w:sz w:val="21"/>
                <w:szCs w:val="21"/>
              </w:rPr>
              <w:t>一次性物品监测报告单；</w:t>
            </w:r>
          </w:p>
          <w:p>
            <w:pPr>
              <w:numPr>
                <w:ilvl w:val="0"/>
                <w:numId w:val="0"/>
              </w:numPr>
              <w:ind w:left="420" w:leftChars="0"/>
              <w:rPr>
                <w:rFonts w:hint="eastAsia"/>
                <w:color w:val="000000"/>
                <w:sz w:val="21"/>
                <w:szCs w:val="21"/>
              </w:rPr>
            </w:pPr>
            <w:r>
              <w:rPr>
                <w:rFonts w:hint="eastAsia"/>
                <w:color w:val="000000"/>
                <w:sz w:val="21"/>
                <w:szCs w:val="21"/>
              </w:rPr>
              <w:t>污水监测报告单。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职业暴露</w:t>
            </w:r>
          </w:p>
        </w:tc>
        <w:tc>
          <w:tcPr>
            <w:tcW w:w="6272" w:type="dxa"/>
          </w:tcPr>
          <w:p>
            <w:pPr>
              <w:ind w:firstLine="430"/>
              <w:rPr>
                <w:rFonts w:hint="eastAsia"/>
                <w:color w:val="000000"/>
                <w:sz w:val="21"/>
                <w:szCs w:val="21"/>
              </w:rPr>
            </w:pPr>
            <w:r>
              <w:rPr>
                <w:rFonts w:hint="eastAsia"/>
                <w:color w:val="000000"/>
                <w:sz w:val="21"/>
                <w:szCs w:val="21"/>
              </w:rPr>
              <w:t>进行医务人员针刺伤及血液体液暴露情况的监测，及时给予相应处理的提示，并且可以按不同的角度进行统计。</w:t>
            </w:r>
          </w:p>
          <w:p>
            <w:pPr>
              <w:numPr>
                <w:ilvl w:val="0"/>
                <w:numId w:val="9"/>
              </w:numPr>
              <w:ind w:firstLine="420"/>
              <w:rPr>
                <w:rFonts w:hint="eastAsia"/>
                <w:color w:val="000000"/>
                <w:sz w:val="21"/>
                <w:szCs w:val="21"/>
              </w:rPr>
            </w:pPr>
            <w:r>
              <w:rPr>
                <w:rFonts w:hint="eastAsia"/>
                <w:color w:val="000000"/>
                <w:sz w:val="21"/>
                <w:szCs w:val="21"/>
              </w:rPr>
              <w:t>登记医务人员基本资料；</w:t>
            </w:r>
          </w:p>
          <w:p>
            <w:pPr>
              <w:numPr>
                <w:ilvl w:val="0"/>
                <w:numId w:val="9"/>
              </w:numPr>
              <w:ind w:firstLine="420"/>
              <w:rPr>
                <w:rFonts w:hint="eastAsia"/>
                <w:color w:val="000000"/>
                <w:sz w:val="21"/>
                <w:szCs w:val="21"/>
              </w:rPr>
            </w:pPr>
            <w:r>
              <w:rPr>
                <w:rFonts w:hint="eastAsia"/>
                <w:color w:val="000000"/>
                <w:sz w:val="21"/>
                <w:szCs w:val="21"/>
              </w:rPr>
              <w:t>支持为每个登记人员打印空白调查表；</w:t>
            </w:r>
          </w:p>
          <w:p>
            <w:pPr>
              <w:numPr>
                <w:ilvl w:val="0"/>
                <w:numId w:val="9"/>
              </w:numPr>
              <w:ind w:firstLine="420"/>
              <w:rPr>
                <w:rFonts w:hint="eastAsia"/>
                <w:color w:val="000000"/>
                <w:sz w:val="21"/>
                <w:szCs w:val="21"/>
              </w:rPr>
            </w:pPr>
            <w:r>
              <w:rPr>
                <w:rFonts w:hint="eastAsia"/>
                <w:color w:val="000000"/>
                <w:sz w:val="21"/>
                <w:szCs w:val="21"/>
              </w:rPr>
              <w:t>包括关联病人资料；</w:t>
            </w:r>
          </w:p>
          <w:p>
            <w:pPr>
              <w:numPr>
                <w:ilvl w:val="0"/>
                <w:numId w:val="9"/>
              </w:numPr>
              <w:ind w:firstLine="420"/>
              <w:rPr>
                <w:rFonts w:hint="eastAsia"/>
                <w:color w:val="000000"/>
                <w:sz w:val="21"/>
                <w:szCs w:val="21"/>
              </w:rPr>
            </w:pPr>
            <w:r>
              <w:rPr>
                <w:rFonts w:hint="eastAsia"/>
                <w:color w:val="000000"/>
                <w:sz w:val="21"/>
                <w:szCs w:val="21"/>
              </w:rPr>
              <w:t>包括伤害资料；</w:t>
            </w:r>
          </w:p>
          <w:p>
            <w:pPr>
              <w:numPr>
                <w:ilvl w:val="0"/>
                <w:numId w:val="9"/>
              </w:numPr>
              <w:ind w:firstLine="420"/>
              <w:rPr>
                <w:rFonts w:hint="eastAsia"/>
                <w:color w:val="000000"/>
                <w:sz w:val="21"/>
                <w:szCs w:val="21"/>
              </w:rPr>
            </w:pPr>
            <w:r>
              <w:rPr>
                <w:rFonts w:hint="eastAsia"/>
                <w:color w:val="000000"/>
                <w:sz w:val="21"/>
                <w:szCs w:val="21"/>
              </w:rPr>
              <w:t>包括暴露情况、暴露源严重程度、评估、暴露后处理情况、暴露预约用药、临床观察、暴露后血清学检查以及结论；</w:t>
            </w:r>
          </w:p>
          <w:p>
            <w:pPr>
              <w:numPr>
                <w:ilvl w:val="0"/>
                <w:numId w:val="9"/>
              </w:numPr>
              <w:ind w:firstLine="420"/>
              <w:rPr>
                <w:rFonts w:hint="eastAsia"/>
                <w:color w:val="000000"/>
                <w:sz w:val="21"/>
                <w:szCs w:val="21"/>
              </w:rPr>
            </w:pPr>
            <w:r>
              <w:rPr>
                <w:rFonts w:hint="eastAsia"/>
                <w:color w:val="000000"/>
                <w:sz w:val="21"/>
                <w:szCs w:val="21"/>
              </w:rPr>
              <w:t>可跨部门联网评估</w:t>
            </w:r>
          </w:p>
          <w:p>
            <w:pPr>
              <w:numPr>
                <w:ilvl w:val="0"/>
                <w:numId w:val="9"/>
              </w:numPr>
              <w:ind w:firstLine="420"/>
              <w:rPr>
                <w:rFonts w:hint="eastAsia"/>
                <w:color w:val="000000"/>
                <w:sz w:val="21"/>
                <w:szCs w:val="21"/>
              </w:rPr>
            </w:pPr>
            <w:r>
              <w:rPr>
                <w:rFonts w:hint="eastAsia"/>
                <w:color w:val="000000"/>
                <w:sz w:val="21"/>
                <w:szCs w:val="21"/>
              </w:rPr>
              <w:t>可设置复查时间，到复查时间点前进行提示。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手术监测</w:t>
            </w:r>
          </w:p>
        </w:tc>
        <w:tc>
          <w:tcPr>
            <w:tcW w:w="6272" w:type="dxa"/>
          </w:tcPr>
          <w:p>
            <w:pPr>
              <w:numPr>
                <w:ilvl w:val="0"/>
                <w:numId w:val="10"/>
              </w:numPr>
              <w:ind w:firstLine="420"/>
              <w:rPr>
                <w:rFonts w:hint="eastAsia"/>
                <w:color w:val="000000"/>
                <w:sz w:val="21"/>
                <w:szCs w:val="21"/>
              </w:rPr>
            </w:pPr>
            <w:r>
              <w:rPr>
                <w:rFonts w:hint="eastAsia"/>
                <w:color w:val="000000"/>
                <w:sz w:val="21"/>
                <w:szCs w:val="21"/>
              </w:rPr>
              <w:t>自动获取所有外科手术记录；包括手术名称、切口等级、愈合情况、手术时间、麻醉方法、ASA评分等信息；</w:t>
            </w:r>
          </w:p>
          <w:p>
            <w:pPr>
              <w:numPr>
                <w:ilvl w:val="0"/>
                <w:numId w:val="10"/>
              </w:numPr>
              <w:ind w:firstLine="420"/>
              <w:rPr>
                <w:rFonts w:hint="eastAsia"/>
                <w:color w:val="000000"/>
                <w:sz w:val="21"/>
                <w:szCs w:val="21"/>
              </w:rPr>
            </w:pPr>
            <w:r>
              <w:rPr>
                <w:rFonts w:hint="eastAsia"/>
                <w:color w:val="000000"/>
                <w:sz w:val="21"/>
                <w:szCs w:val="21"/>
              </w:rPr>
              <w:t>自动获取外科手术感染情况；</w:t>
            </w:r>
          </w:p>
          <w:p>
            <w:pPr>
              <w:numPr>
                <w:ilvl w:val="0"/>
                <w:numId w:val="10"/>
              </w:numPr>
              <w:ind w:firstLine="420"/>
              <w:rPr>
                <w:rFonts w:hint="eastAsia"/>
                <w:color w:val="000000"/>
                <w:sz w:val="21"/>
                <w:szCs w:val="21"/>
              </w:rPr>
            </w:pPr>
            <w:r>
              <w:rPr>
                <w:rFonts w:hint="eastAsia"/>
                <w:color w:val="000000"/>
                <w:sz w:val="21"/>
                <w:szCs w:val="21"/>
              </w:rPr>
              <w:t>能够自动按科室、手术操作、医生计算外科手术感染率；</w:t>
            </w:r>
          </w:p>
          <w:p>
            <w:pPr>
              <w:numPr>
                <w:ilvl w:val="0"/>
                <w:numId w:val="10"/>
              </w:numPr>
              <w:ind w:firstLine="420"/>
              <w:rPr>
                <w:rFonts w:hint="eastAsia"/>
                <w:color w:val="000000"/>
                <w:sz w:val="21"/>
                <w:szCs w:val="21"/>
              </w:rPr>
            </w:pPr>
            <w:r>
              <w:rPr>
                <w:rFonts w:hint="eastAsia"/>
                <w:color w:val="000000"/>
                <w:sz w:val="21"/>
                <w:szCs w:val="21"/>
              </w:rPr>
              <w:t>能够自动按科室、手术操作、医生计算外科手术后感染率；</w:t>
            </w:r>
          </w:p>
          <w:p>
            <w:pPr>
              <w:numPr>
                <w:ilvl w:val="0"/>
                <w:numId w:val="10"/>
              </w:numPr>
              <w:ind w:firstLine="420"/>
              <w:rPr>
                <w:rFonts w:hint="eastAsia"/>
                <w:color w:val="000000"/>
                <w:sz w:val="21"/>
                <w:szCs w:val="21"/>
              </w:rPr>
            </w:pPr>
            <w:r>
              <w:rPr>
                <w:rFonts w:hint="eastAsia"/>
                <w:color w:val="000000"/>
                <w:sz w:val="21"/>
                <w:szCs w:val="21"/>
              </w:rPr>
              <w:t>能够自动生成医生手术后感染情况反馈表；</w:t>
            </w:r>
          </w:p>
          <w:p>
            <w:pPr>
              <w:numPr>
                <w:ilvl w:val="0"/>
                <w:numId w:val="10"/>
              </w:numPr>
              <w:ind w:firstLine="420"/>
              <w:rPr>
                <w:rFonts w:hint="eastAsia"/>
                <w:color w:val="000000"/>
                <w:sz w:val="21"/>
                <w:szCs w:val="21"/>
              </w:rPr>
            </w:pPr>
            <w:r>
              <w:rPr>
                <w:rFonts w:hint="eastAsia"/>
                <w:color w:val="000000"/>
                <w:sz w:val="21"/>
                <w:szCs w:val="21"/>
              </w:rPr>
              <w:t>能够自动计算外科手术危险指数（</w:t>
            </w:r>
            <w:r>
              <w:rPr>
                <w:rFonts w:hint="eastAsia" w:ascii="宋体" w:hAnsi="宋体"/>
                <w:color w:val="000000"/>
                <w:sz w:val="21"/>
                <w:szCs w:val="21"/>
              </w:rPr>
              <w:t>通过NNIS分级、手术时间、ASA评分等条件来计算危险指数）</w:t>
            </w:r>
            <w:r>
              <w:rPr>
                <w:rFonts w:hint="eastAsia"/>
                <w:color w:val="000000"/>
                <w:sz w:val="21"/>
                <w:szCs w:val="21"/>
              </w:rPr>
              <w:t>；</w:t>
            </w:r>
          </w:p>
          <w:p>
            <w:pPr>
              <w:numPr>
                <w:ilvl w:val="0"/>
                <w:numId w:val="10"/>
              </w:numPr>
              <w:ind w:firstLine="420"/>
              <w:rPr>
                <w:rFonts w:hint="eastAsia"/>
                <w:color w:val="000000"/>
                <w:sz w:val="21"/>
                <w:szCs w:val="21"/>
              </w:rPr>
            </w:pPr>
            <w:r>
              <w:rPr>
                <w:rFonts w:hint="eastAsia"/>
                <w:color w:val="000000"/>
                <w:sz w:val="21"/>
                <w:szCs w:val="21"/>
              </w:rPr>
              <w:t>能够自动根据危险指数对各种感染率进行调整，计算出调整感染率；</w:t>
            </w:r>
          </w:p>
          <w:p>
            <w:pPr>
              <w:numPr>
                <w:ilvl w:val="0"/>
                <w:numId w:val="10"/>
              </w:numPr>
              <w:ind w:firstLine="420"/>
              <w:rPr>
                <w:rFonts w:hint="eastAsia"/>
                <w:color w:val="000000"/>
                <w:sz w:val="21"/>
                <w:szCs w:val="21"/>
              </w:rPr>
            </w:pPr>
            <w:r>
              <w:rPr>
                <w:rFonts w:hint="eastAsia"/>
                <w:color w:val="000000"/>
                <w:sz w:val="21"/>
                <w:szCs w:val="21"/>
              </w:rPr>
              <w:t>能够自动计算外科手术医生感染专率；</w:t>
            </w:r>
          </w:p>
          <w:p>
            <w:pPr>
              <w:numPr>
                <w:ilvl w:val="0"/>
                <w:numId w:val="10"/>
              </w:numPr>
              <w:ind w:firstLine="420"/>
              <w:rPr>
                <w:rFonts w:hint="eastAsia"/>
                <w:color w:val="000000"/>
                <w:sz w:val="21"/>
                <w:szCs w:val="21"/>
              </w:rPr>
            </w:pPr>
            <w:r>
              <w:rPr>
                <w:rFonts w:hint="eastAsia"/>
                <w:color w:val="000000"/>
                <w:sz w:val="21"/>
                <w:szCs w:val="21"/>
              </w:rPr>
              <w:t>能够自动计算围术期抗菌药物使用率；</w:t>
            </w:r>
          </w:p>
          <w:p>
            <w:pPr>
              <w:numPr>
                <w:ilvl w:val="0"/>
                <w:numId w:val="10"/>
              </w:numPr>
              <w:ind w:firstLine="420"/>
              <w:rPr>
                <w:rFonts w:hint="eastAsia"/>
                <w:color w:val="000000"/>
                <w:sz w:val="21"/>
                <w:szCs w:val="21"/>
              </w:rPr>
            </w:pPr>
            <w:r>
              <w:rPr>
                <w:rFonts w:hint="eastAsia"/>
                <w:color w:val="000000"/>
                <w:sz w:val="21"/>
                <w:szCs w:val="21"/>
              </w:rPr>
              <w:t>能够自动计算围术期使用抗菌药物病人的感染率。</w:t>
            </w:r>
          </w:p>
          <w:p>
            <w:pPr>
              <w:numPr>
                <w:ilvl w:val="0"/>
                <w:numId w:val="10"/>
              </w:numPr>
              <w:ind w:firstLine="420"/>
              <w:rPr>
                <w:rFonts w:hint="eastAsia"/>
                <w:color w:val="000000"/>
                <w:sz w:val="21"/>
                <w:szCs w:val="21"/>
              </w:rPr>
            </w:pPr>
            <w:r>
              <w:rPr>
                <w:rFonts w:hint="eastAsia"/>
                <w:color w:val="000000"/>
                <w:sz w:val="21"/>
                <w:szCs w:val="21"/>
              </w:rPr>
              <w:t>能够自动计算与手术相关医院感染发生率；</w:t>
            </w:r>
          </w:p>
          <w:p>
            <w:pPr>
              <w:numPr>
                <w:ilvl w:val="0"/>
                <w:numId w:val="0"/>
              </w:numP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抗菌药物监测</w:t>
            </w:r>
          </w:p>
        </w:tc>
        <w:tc>
          <w:tcPr>
            <w:tcW w:w="6272" w:type="dxa"/>
          </w:tcPr>
          <w:p>
            <w:pPr>
              <w:rPr>
                <w:sz w:val="21"/>
                <w:szCs w:val="21"/>
              </w:rPr>
            </w:pPr>
            <w:r>
              <w:rPr>
                <w:rFonts w:hint="eastAsia"/>
                <w:sz w:val="21"/>
                <w:szCs w:val="21"/>
              </w:rPr>
              <w:t>能够自动采集全部住院科室每天的抗菌药物使用情况，根据卫生部的要求自动分析出各种指标，自动出具各种报表。</w:t>
            </w:r>
          </w:p>
          <w:p>
            <w:pPr>
              <w:rPr>
                <w:sz w:val="21"/>
                <w:szCs w:val="21"/>
              </w:rPr>
            </w:pPr>
            <w:r>
              <w:rPr>
                <w:sz w:val="21"/>
                <w:szCs w:val="21"/>
              </w:rPr>
              <w:t>1．能够自动采集所有使用抗菌药物的医嘱；</w:t>
            </w:r>
          </w:p>
          <w:p>
            <w:pPr>
              <w:rPr>
                <w:sz w:val="21"/>
                <w:szCs w:val="21"/>
              </w:rPr>
            </w:pPr>
            <w:r>
              <w:rPr>
                <w:sz w:val="21"/>
                <w:szCs w:val="21"/>
              </w:rPr>
              <w:t>2．能够自动计算出抗菌药物使用率；</w:t>
            </w:r>
          </w:p>
          <w:p>
            <w:pPr>
              <w:rPr>
                <w:sz w:val="21"/>
                <w:szCs w:val="21"/>
              </w:rPr>
            </w:pPr>
            <w:r>
              <w:rPr>
                <w:sz w:val="21"/>
                <w:szCs w:val="21"/>
              </w:rPr>
              <w:t>3．能够自动计算出抗菌药物联合用药情况；</w:t>
            </w:r>
          </w:p>
          <w:p>
            <w:pPr>
              <w:rPr>
                <w:sz w:val="21"/>
                <w:szCs w:val="21"/>
              </w:rPr>
            </w:pPr>
            <w:r>
              <w:rPr>
                <w:sz w:val="21"/>
                <w:szCs w:val="21"/>
              </w:rPr>
              <w:t>4．能够自动按用药目的计算出治疗、预防、治疗+预防的比例(需HIS医嘱提供用药目的数据)；</w:t>
            </w:r>
          </w:p>
          <w:p>
            <w:pPr>
              <w:rPr>
                <w:sz w:val="21"/>
                <w:szCs w:val="21"/>
              </w:rPr>
            </w:pPr>
            <w:r>
              <w:rPr>
                <w:sz w:val="21"/>
                <w:szCs w:val="21"/>
              </w:rPr>
              <w:t>5．医生用药量排行；</w:t>
            </w:r>
          </w:p>
          <w:p>
            <w:pPr>
              <w:rPr>
                <w:sz w:val="21"/>
                <w:szCs w:val="21"/>
              </w:rPr>
            </w:pPr>
            <w:r>
              <w:rPr>
                <w:sz w:val="21"/>
                <w:szCs w:val="21"/>
              </w:rPr>
              <w:t>6．科室用药量排行；</w:t>
            </w:r>
          </w:p>
          <w:p>
            <w:pPr>
              <w:rPr>
                <w:sz w:val="21"/>
                <w:szCs w:val="21"/>
              </w:rPr>
            </w:pPr>
            <w:r>
              <w:rPr>
                <w:sz w:val="21"/>
                <w:szCs w:val="21"/>
              </w:rPr>
              <w:t>7．抗菌药物使用量排行；</w:t>
            </w:r>
          </w:p>
          <w:p>
            <w:pPr>
              <w:rPr>
                <w:sz w:val="21"/>
                <w:szCs w:val="21"/>
              </w:rPr>
            </w:pPr>
            <w:r>
              <w:rPr>
                <w:sz w:val="21"/>
                <w:szCs w:val="21"/>
              </w:rPr>
              <w:t>8．各药物科室使用量排行；</w:t>
            </w:r>
          </w:p>
          <w:p>
            <w:pPr>
              <w:numPr>
                <w:ilvl w:val="0"/>
                <w:numId w:val="0"/>
              </w:numPr>
              <w:rPr>
                <w:rFonts w:hint="eastAsia"/>
                <w:color w:val="000000"/>
                <w:sz w:val="21"/>
                <w:szCs w:val="21"/>
              </w:rPr>
            </w:pPr>
            <w:r>
              <w:rPr>
                <w:sz w:val="21"/>
                <w:szCs w:val="21"/>
              </w:rPr>
              <w:t>9．各药物医生使用量排行；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临床工作站</w:t>
            </w:r>
          </w:p>
        </w:tc>
        <w:tc>
          <w:tcPr>
            <w:tcW w:w="6272" w:type="dxa"/>
          </w:tcPr>
          <w:p>
            <w:pPr>
              <w:rPr>
                <w:sz w:val="21"/>
                <w:szCs w:val="21"/>
              </w:rPr>
            </w:pPr>
            <w:r>
              <w:rPr>
                <w:rFonts w:hint="eastAsia"/>
                <w:sz w:val="21"/>
                <w:szCs w:val="21"/>
              </w:rPr>
              <w:t>对于不能修改医生工作站调用嵌入式模块的医院，可以提供独立的报卡程序临床医生使用。</w:t>
            </w:r>
          </w:p>
          <w:p>
            <w:pPr>
              <w:rPr>
                <w:sz w:val="21"/>
                <w:szCs w:val="21"/>
              </w:rPr>
            </w:pPr>
            <w:r>
              <w:rPr>
                <w:sz w:val="21"/>
                <w:szCs w:val="21"/>
              </w:rPr>
              <w:t>1．医院感染报告卡，实现临床医生在医生工作站中直接向院感科报告疑似病历；</w:t>
            </w:r>
          </w:p>
          <w:p>
            <w:pPr>
              <w:rPr>
                <w:sz w:val="21"/>
                <w:szCs w:val="21"/>
              </w:rPr>
            </w:pPr>
            <w:r>
              <w:rPr>
                <w:sz w:val="21"/>
                <w:szCs w:val="21"/>
              </w:rPr>
              <w:t>2．医生只需输入病人住院号即可自动提取微生物培养信息（包括送检信息、病原体检出情况、药敏试验情况等）；</w:t>
            </w:r>
          </w:p>
          <w:p>
            <w:pPr>
              <w:rPr>
                <w:sz w:val="21"/>
                <w:szCs w:val="21"/>
              </w:rPr>
            </w:pPr>
            <w:r>
              <w:rPr>
                <w:sz w:val="21"/>
                <w:szCs w:val="21"/>
              </w:rPr>
              <w:t>3．可查询已上报感染病例。</w:t>
            </w:r>
          </w:p>
          <w:p>
            <w:pPr>
              <w:rPr>
                <w:sz w:val="21"/>
                <w:szCs w:val="21"/>
              </w:rPr>
            </w:pPr>
            <w:r>
              <w:rPr>
                <w:sz w:val="21"/>
                <w:szCs w:val="21"/>
              </w:rPr>
              <w:t>4．支持医生仅需用鼠标点选各项内容（如感染诊断、切口等级、易感因素等），操作方便快捷；</w:t>
            </w:r>
          </w:p>
          <w:p>
            <w:pPr>
              <w:rPr>
                <w:sz w:val="21"/>
                <w:szCs w:val="21"/>
              </w:rPr>
            </w:pPr>
            <w:r>
              <w:rPr>
                <w:sz w:val="21"/>
                <w:szCs w:val="21"/>
              </w:rPr>
              <w:t>5．医生可查询院感科的反馈情况；</w:t>
            </w:r>
          </w:p>
          <w:p>
            <w:pPr>
              <w:rPr>
                <w:sz w:val="21"/>
                <w:szCs w:val="21"/>
              </w:rPr>
            </w:pPr>
            <w:r>
              <w:rPr>
                <w:sz w:val="21"/>
                <w:szCs w:val="21"/>
              </w:rPr>
              <w:t>6．自动通知院感科报告情况；</w:t>
            </w:r>
          </w:p>
          <w:p>
            <w:pPr>
              <w:rPr>
                <w:sz w:val="21"/>
                <w:szCs w:val="21"/>
              </w:rPr>
            </w:pPr>
            <w:r>
              <w:rPr>
                <w:sz w:val="21"/>
                <w:szCs w:val="21"/>
              </w:rPr>
              <w:t>7．职业暴漏上报</w:t>
            </w:r>
          </w:p>
          <w:p>
            <w:pPr>
              <w:rPr>
                <w:sz w:val="21"/>
                <w:szCs w:val="21"/>
              </w:rPr>
            </w:pPr>
            <w:r>
              <w:rPr>
                <w:sz w:val="21"/>
                <w:szCs w:val="21"/>
              </w:rPr>
              <w:t>8．现患率录入。</w:t>
            </w:r>
          </w:p>
          <w:p>
            <w:pPr>
              <w:rPr>
                <w:sz w:val="21"/>
                <w:szCs w:val="21"/>
              </w:rPr>
            </w:pPr>
            <w:r>
              <w:rPr>
                <w:sz w:val="21"/>
                <w:szCs w:val="21"/>
              </w:rPr>
              <w:t>9．ICU日志评定</w:t>
            </w:r>
          </w:p>
          <w:p>
            <w:pPr>
              <w:numPr>
                <w:ilvl w:val="0"/>
                <w:numId w:val="0"/>
              </w:numPr>
              <w:rPr>
                <w:sz w:val="21"/>
                <w:szCs w:val="21"/>
              </w:rPr>
            </w:pPr>
            <w:r>
              <w:rPr>
                <w:sz w:val="21"/>
                <w:szCs w:val="21"/>
              </w:rPr>
              <w:t>10．环境卫生学报卡。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感控通讯</w:t>
            </w:r>
          </w:p>
        </w:tc>
        <w:tc>
          <w:tcPr>
            <w:tcW w:w="6272" w:type="dxa"/>
          </w:tcPr>
          <w:p>
            <w:pPr>
              <w:rPr>
                <w:sz w:val="21"/>
                <w:szCs w:val="21"/>
              </w:rPr>
            </w:pPr>
            <w:r>
              <w:rPr>
                <w:sz w:val="21"/>
                <w:szCs w:val="21"/>
              </w:rPr>
              <w:t>1．全院住院科室安装。</w:t>
            </w:r>
          </w:p>
          <w:p>
            <w:pPr>
              <w:rPr>
                <w:sz w:val="21"/>
                <w:szCs w:val="21"/>
              </w:rPr>
            </w:pPr>
            <w:r>
              <w:rPr>
                <w:sz w:val="21"/>
                <w:szCs w:val="21"/>
              </w:rPr>
              <w:t>2．能够进行在线交流，能够查看历史聊天记录；</w:t>
            </w:r>
          </w:p>
          <w:p>
            <w:pPr>
              <w:rPr>
                <w:sz w:val="21"/>
                <w:szCs w:val="21"/>
              </w:rPr>
            </w:pPr>
            <w:r>
              <w:rPr>
                <w:sz w:val="21"/>
                <w:szCs w:val="21"/>
              </w:rPr>
              <w:t>3．在不登录的情况下可以当成科室公共客户端，能够处理科室级、全院级的公共信息；</w:t>
            </w:r>
          </w:p>
          <w:p>
            <w:pPr>
              <w:numPr>
                <w:ilvl w:val="0"/>
                <w:numId w:val="0"/>
              </w:numPr>
              <w:rPr>
                <w:sz w:val="21"/>
                <w:szCs w:val="21"/>
              </w:rPr>
            </w:pPr>
            <w:r>
              <w:rPr>
                <w:sz w:val="21"/>
                <w:szCs w:val="21"/>
              </w:rPr>
              <w:t>4．能够接收SOP干预措施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现患率调查</w:t>
            </w:r>
          </w:p>
        </w:tc>
        <w:tc>
          <w:tcPr>
            <w:tcW w:w="6272" w:type="dxa"/>
          </w:tcPr>
          <w:p>
            <w:pPr>
              <w:rPr>
                <w:sz w:val="21"/>
                <w:szCs w:val="21"/>
              </w:rPr>
            </w:pPr>
            <w:r>
              <w:rPr>
                <w:rFonts w:hint="eastAsia"/>
                <w:sz w:val="21"/>
                <w:szCs w:val="21"/>
              </w:rPr>
              <w:t>能够实现自动化现患率调查，极大地缩减现患率调查的工作量。</w:t>
            </w:r>
          </w:p>
          <w:p>
            <w:pPr>
              <w:rPr>
                <w:sz w:val="21"/>
                <w:szCs w:val="21"/>
              </w:rPr>
            </w:pPr>
            <w:r>
              <w:rPr>
                <w:sz w:val="21"/>
                <w:szCs w:val="21"/>
              </w:rPr>
              <w:t>1．可以随时自动获取当前在院病人信息；</w:t>
            </w:r>
          </w:p>
          <w:p>
            <w:pPr>
              <w:rPr>
                <w:sz w:val="21"/>
                <w:szCs w:val="21"/>
              </w:rPr>
            </w:pPr>
            <w:r>
              <w:rPr>
                <w:sz w:val="21"/>
                <w:szCs w:val="21"/>
              </w:rPr>
              <w:t>2．区分医院感染和社区感染；</w:t>
            </w:r>
          </w:p>
          <w:p>
            <w:pPr>
              <w:rPr>
                <w:sz w:val="21"/>
                <w:szCs w:val="21"/>
              </w:rPr>
            </w:pPr>
            <w:r>
              <w:rPr>
                <w:sz w:val="21"/>
                <w:szCs w:val="21"/>
              </w:rPr>
              <w:t>3．自动按科室计算现患率；也可以单独统计某个科室的现患率；</w:t>
            </w:r>
          </w:p>
          <w:p>
            <w:pPr>
              <w:rPr>
                <w:sz w:val="21"/>
                <w:szCs w:val="21"/>
              </w:rPr>
            </w:pPr>
            <w:r>
              <w:rPr>
                <w:sz w:val="21"/>
                <w:szCs w:val="21"/>
              </w:rPr>
              <w:t>4．自动按易感因素计算现患率；</w:t>
            </w:r>
          </w:p>
          <w:p>
            <w:pPr>
              <w:numPr>
                <w:ilvl w:val="0"/>
                <w:numId w:val="0"/>
              </w:numPr>
              <w:rPr>
                <w:sz w:val="21"/>
                <w:szCs w:val="21"/>
              </w:rPr>
            </w:pPr>
            <w:r>
              <w:rPr>
                <w:sz w:val="21"/>
                <w:szCs w:val="21"/>
              </w:rPr>
              <w:t>5．所有报表支持按感染部位分类统计；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Merge w:val="continue"/>
          </w:tcPr>
          <w:p>
            <w:pPr>
              <w:jc w:val="center"/>
              <w:rPr>
                <w:rFonts w:hint="eastAsia" w:cs="仿宋"/>
                <w:color w:val="000000"/>
                <w:kern w:val="0"/>
                <w:sz w:val="21"/>
                <w:szCs w:val="21"/>
                <w:lang w:val="en-US" w:eastAsia="zh-CN"/>
              </w:rPr>
            </w:pPr>
          </w:p>
        </w:tc>
        <w:tc>
          <w:tcPr>
            <w:tcW w:w="2071" w:type="dxa"/>
          </w:tcPr>
          <w:p>
            <w:pPr>
              <w:rPr>
                <w:rFonts w:hint="eastAsia"/>
                <w:sz w:val="21"/>
                <w:szCs w:val="21"/>
              </w:rPr>
            </w:pPr>
            <w:r>
              <w:rPr>
                <w:rFonts w:hint="eastAsia"/>
                <w:sz w:val="21"/>
                <w:szCs w:val="21"/>
              </w:rPr>
              <w:t>移动感控</w:t>
            </w:r>
          </w:p>
        </w:tc>
        <w:tc>
          <w:tcPr>
            <w:tcW w:w="6272" w:type="dxa"/>
          </w:tcPr>
          <w:p>
            <w:pPr>
              <w:rPr>
                <w:sz w:val="21"/>
                <w:szCs w:val="21"/>
              </w:rPr>
            </w:pPr>
            <w:r>
              <w:rPr>
                <w:sz w:val="21"/>
                <w:szCs w:val="21"/>
              </w:rPr>
              <w:t>1、</w:t>
            </w:r>
            <w:r>
              <w:rPr>
                <w:sz w:val="21"/>
                <w:szCs w:val="21"/>
              </w:rPr>
              <w:tab/>
            </w:r>
            <w:r>
              <w:rPr>
                <w:sz w:val="21"/>
                <w:szCs w:val="21"/>
              </w:rPr>
              <w:t>支持医护人员通过手机端健康监测打卡，并在手机端与PC端可进行异常提醒，并进行查询</w:t>
            </w:r>
          </w:p>
          <w:p>
            <w:pPr>
              <w:rPr>
                <w:sz w:val="21"/>
                <w:szCs w:val="21"/>
              </w:rPr>
            </w:pPr>
            <w:r>
              <w:rPr>
                <w:sz w:val="21"/>
                <w:szCs w:val="21"/>
              </w:rPr>
              <w:t>2、</w:t>
            </w:r>
            <w:r>
              <w:rPr>
                <w:sz w:val="21"/>
                <w:szCs w:val="21"/>
              </w:rPr>
              <w:tab/>
            </w:r>
            <w:r>
              <w:rPr>
                <w:sz w:val="21"/>
                <w:szCs w:val="21"/>
              </w:rPr>
              <w:t>支持医护人员通过手机端岗离岗登记备案，并在手机端与PC端可进行异常查询</w:t>
            </w:r>
          </w:p>
          <w:p>
            <w:pPr>
              <w:rPr>
                <w:sz w:val="21"/>
                <w:szCs w:val="21"/>
              </w:rPr>
            </w:pPr>
            <w:r>
              <w:rPr>
                <w:sz w:val="21"/>
                <w:szCs w:val="21"/>
              </w:rPr>
              <w:t>3、</w:t>
            </w:r>
            <w:r>
              <w:rPr>
                <w:sz w:val="21"/>
                <w:szCs w:val="21"/>
              </w:rPr>
              <w:tab/>
            </w:r>
            <w:r>
              <w:rPr>
                <w:sz w:val="21"/>
                <w:szCs w:val="21"/>
              </w:rPr>
              <w:t>支持院内感控通知发布，并具有强制阅读功能，后台能够查看读取记录</w:t>
            </w:r>
          </w:p>
          <w:p>
            <w:pPr>
              <w:rPr>
                <w:sz w:val="21"/>
                <w:szCs w:val="21"/>
              </w:rPr>
            </w:pPr>
            <w:r>
              <w:rPr>
                <w:sz w:val="21"/>
                <w:szCs w:val="21"/>
              </w:rPr>
              <w:t>4、</w:t>
            </w:r>
            <w:r>
              <w:rPr>
                <w:sz w:val="21"/>
                <w:szCs w:val="21"/>
              </w:rPr>
              <w:tab/>
            </w:r>
            <w:r>
              <w:rPr>
                <w:sz w:val="21"/>
                <w:szCs w:val="21"/>
              </w:rPr>
              <w:t>支持移动手卫生管理</w:t>
            </w:r>
          </w:p>
          <w:p>
            <w:pPr>
              <w:rPr>
                <w:sz w:val="21"/>
                <w:szCs w:val="21"/>
              </w:rPr>
            </w:pPr>
            <w:r>
              <w:rPr>
                <w:sz w:val="21"/>
                <w:szCs w:val="21"/>
              </w:rPr>
              <w:t>5、</w:t>
            </w:r>
            <w:r>
              <w:rPr>
                <w:sz w:val="21"/>
                <w:szCs w:val="21"/>
              </w:rPr>
              <w:tab/>
            </w:r>
            <w:r>
              <w:rPr>
                <w:sz w:val="21"/>
                <w:szCs w:val="21"/>
              </w:rPr>
              <w:t>支持移动职业暴露上报</w:t>
            </w:r>
          </w:p>
          <w:p>
            <w:pPr>
              <w:rPr>
                <w:sz w:val="21"/>
                <w:szCs w:val="21"/>
              </w:rPr>
            </w:pPr>
            <w:r>
              <w:rPr>
                <w:sz w:val="21"/>
                <w:szCs w:val="21"/>
              </w:rPr>
              <w:t>6、</w:t>
            </w:r>
            <w:r>
              <w:rPr>
                <w:sz w:val="21"/>
                <w:szCs w:val="21"/>
              </w:rPr>
              <w:tab/>
            </w:r>
            <w:r>
              <w:rPr>
                <w:sz w:val="21"/>
                <w:szCs w:val="21"/>
              </w:rPr>
              <w:t>具有独立督导功能，可自定义督导内容，并支持照片上传</w:t>
            </w:r>
          </w:p>
          <w:p>
            <w:pPr>
              <w:rPr>
                <w:sz w:val="21"/>
                <w:szCs w:val="21"/>
              </w:rPr>
            </w:pPr>
            <w:r>
              <w:rPr>
                <w:sz w:val="21"/>
                <w:szCs w:val="21"/>
              </w:rPr>
              <w:t>7、</w:t>
            </w:r>
            <w:r>
              <w:rPr>
                <w:sz w:val="21"/>
                <w:szCs w:val="21"/>
              </w:rPr>
              <w:tab/>
            </w:r>
            <w:r>
              <w:rPr>
                <w:sz w:val="21"/>
                <w:szCs w:val="21"/>
              </w:rPr>
              <w:t>督导内容可自行填写，可发布至其他人员进行填写</w:t>
            </w:r>
          </w:p>
          <w:p>
            <w:pPr>
              <w:rPr>
                <w:sz w:val="21"/>
                <w:szCs w:val="21"/>
              </w:rPr>
            </w:pPr>
            <w:r>
              <w:rPr>
                <w:sz w:val="21"/>
                <w:szCs w:val="21"/>
              </w:rPr>
              <w:t>8、</w:t>
            </w:r>
            <w:r>
              <w:rPr>
                <w:sz w:val="21"/>
                <w:szCs w:val="21"/>
              </w:rPr>
              <w:tab/>
            </w:r>
            <w:r>
              <w:rPr>
                <w:sz w:val="21"/>
                <w:szCs w:val="21"/>
              </w:rPr>
              <w:t>督导填写情况可实时查询，对于未填写督导内容的医护人员，可进行提醒</w:t>
            </w:r>
          </w:p>
          <w:p>
            <w:pPr>
              <w:rPr>
                <w:sz w:val="21"/>
                <w:szCs w:val="21"/>
              </w:rPr>
            </w:pPr>
            <w:r>
              <w:rPr>
                <w:sz w:val="21"/>
                <w:szCs w:val="21"/>
              </w:rPr>
              <w:t>9、</w:t>
            </w:r>
            <w:r>
              <w:rPr>
                <w:sz w:val="21"/>
                <w:szCs w:val="21"/>
              </w:rPr>
              <w:tab/>
            </w:r>
            <w:r>
              <w:rPr>
                <w:sz w:val="21"/>
                <w:szCs w:val="21"/>
              </w:rPr>
              <w:t>督导内容可在后台进行过滤分析，后台过滤条件根据督导内容自动生成</w:t>
            </w:r>
          </w:p>
          <w:p>
            <w:pPr>
              <w:rPr>
                <w:sz w:val="21"/>
                <w:szCs w:val="21"/>
              </w:rPr>
            </w:pPr>
            <w:r>
              <w:rPr>
                <w:sz w:val="21"/>
                <w:szCs w:val="21"/>
              </w:rPr>
              <w:t>10、</w:t>
            </w:r>
            <w:r>
              <w:rPr>
                <w:sz w:val="21"/>
                <w:szCs w:val="21"/>
              </w:rPr>
              <w:tab/>
            </w:r>
            <w:r>
              <w:rPr>
                <w:sz w:val="21"/>
                <w:szCs w:val="21"/>
              </w:rPr>
              <w:t>支持感控预警，传染病报卡预警告警发送至移动端</w:t>
            </w:r>
          </w:p>
          <w:p>
            <w:pPr>
              <w:rPr>
                <w:sz w:val="21"/>
                <w:szCs w:val="21"/>
              </w:rPr>
            </w:pPr>
            <w:r>
              <w:rPr>
                <w:sz w:val="21"/>
                <w:szCs w:val="21"/>
              </w:rPr>
              <w:t>11、</w:t>
            </w:r>
            <w:r>
              <w:rPr>
                <w:sz w:val="21"/>
                <w:szCs w:val="21"/>
              </w:rPr>
              <w:tab/>
            </w:r>
            <w:r>
              <w:rPr>
                <w:sz w:val="21"/>
                <w:szCs w:val="21"/>
              </w:rPr>
              <w:t>支持移动端查看卫生环境监测情况</w:t>
            </w:r>
          </w:p>
          <w:p>
            <w:pPr>
              <w:rPr>
                <w:sz w:val="21"/>
                <w:szCs w:val="21"/>
              </w:rPr>
            </w:pPr>
            <w:r>
              <w:rPr>
                <w:sz w:val="21"/>
                <w:szCs w:val="21"/>
              </w:rPr>
              <w:t>12、</w:t>
            </w:r>
            <w:r>
              <w:rPr>
                <w:sz w:val="21"/>
                <w:szCs w:val="21"/>
              </w:rPr>
              <w:tab/>
            </w:r>
            <w:r>
              <w:rPr>
                <w:sz w:val="21"/>
                <w:szCs w:val="21"/>
              </w:rPr>
              <w:t>支持移动端进行多耐药患者查看</w:t>
            </w:r>
          </w:p>
          <w:p>
            <w:pPr>
              <w:rPr>
                <w:sz w:val="21"/>
                <w:szCs w:val="21"/>
              </w:rPr>
            </w:pPr>
            <w:r>
              <w:rPr>
                <w:sz w:val="21"/>
                <w:szCs w:val="21"/>
              </w:rPr>
              <w:t>13、</w:t>
            </w:r>
            <w:r>
              <w:rPr>
                <w:sz w:val="21"/>
                <w:szCs w:val="21"/>
              </w:rPr>
              <w:tab/>
            </w:r>
            <w:r>
              <w:rPr>
                <w:sz w:val="21"/>
                <w:szCs w:val="21"/>
              </w:rPr>
              <w:t>支持移动端ICU监测查看</w:t>
            </w:r>
          </w:p>
          <w:p>
            <w:pPr>
              <w:rPr>
                <w:sz w:val="21"/>
                <w:szCs w:val="21"/>
              </w:rPr>
            </w:pPr>
            <w:r>
              <w:rPr>
                <w:sz w:val="21"/>
                <w:szCs w:val="21"/>
              </w:rPr>
              <w:t>14、</w:t>
            </w:r>
            <w:r>
              <w:rPr>
                <w:sz w:val="21"/>
                <w:szCs w:val="21"/>
              </w:rPr>
              <w:tab/>
            </w:r>
            <w:r>
              <w:rPr>
                <w:sz w:val="21"/>
                <w:szCs w:val="21"/>
              </w:rPr>
              <w:t>支持感控考试管理，可自行定义题库，管理考题</w:t>
            </w:r>
          </w:p>
          <w:p>
            <w:pPr>
              <w:rPr>
                <w:sz w:val="21"/>
                <w:szCs w:val="21"/>
              </w:rPr>
            </w:pPr>
            <w:r>
              <w:rPr>
                <w:sz w:val="21"/>
                <w:szCs w:val="21"/>
              </w:rPr>
              <w:t>15、</w:t>
            </w:r>
            <w:r>
              <w:rPr>
                <w:sz w:val="21"/>
                <w:szCs w:val="21"/>
              </w:rPr>
              <w:tab/>
            </w:r>
            <w:r>
              <w:rPr>
                <w:sz w:val="21"/>
                <w:szCs w:val="21"/>
              </w:rPr>
              <w:t>支持多种考试模式，可进行考题乱序与选项乱序模式考试</w:t>
            </w:r>
          </w:p>
          <w:p>
            <w:pPr>
              <w:rPr>
                <w:sz w:val="21"/>
                <w:szCs w:val="21"/>
              </w:rPr>
            </w:pPr>
            <w:r>
              <w:rPr>
                <w:sz w:val="21"/>
                <w:szCs w:val="21"/>
              </w:rPr>
              <w:t>16、</w:t>
            </w:r>
            <w:r>
              <w:rPr>
                <w:sz w:val="21"/>
                <w:szCs w:val="21"/>
              </w:rPr>
              <w:tab/>
            </w:r>
            <w:r>
              <w:rPr>
                <w:sz w:val="21"/>
                <w:szCs w:val="21"/>
              </w:rPr>
              <w:t>支持考试结果报告分析</w:t>
            </w:r>
          </w:p>
          <w:p>
            <w:pPr>
              <w:rPr>
                <w:sz w:val="21"/>
                <w:szCs w:val="21"/>
              </w:rPr>
            </w:pPr>
            <w:r>
              <w:rPr>
                <w:sz w:val="21"/>
                <w:szCs w:val="21"/>
              </w:rPr>
              <w:t>17、</w:t>
            </w:r>
            <w:r>
              <w:rPr>
                <w:sz w:val="21"/>
                <w:szCs w:val="21"/>
              </w:rPr>
              <w:tab/>
            </w:r>
            <w:r>
              <w:rPr>
                <w:sz w:val="21"/>
                <w:szCs w:val="21"/>
              </w:rPr>
              <w:t>整体权限分配灵活，便于管理</w:t>
            </w:r>
          </w:p>
          <w:p>
            <w:pPr>
              <w:numPr>
                <w:ilvl w:val="0"/>
                <w:numId w:val="0"/>
              </w:numPr>
              <w:rPr>
                <w:sz w:val="21"/>
                <w:szCs w:val="21"/>
              </w:rPr>
            </w:pPr>
            <w:r>
              <w:rPr>
                <w:sz w:val="21"/>
                <w:szCs w:val="21"/>
              </w:rPr>
              <w:t>18、</w:t>
            </w:r>
            <w:r>
              <w:rPr>
                <w:sz w:val="21"/>
                <w:szCs w:val="21"/>
              </w:rPr>
              <w:tab/>
            </w:r>
            <w:r>
              <w:rPr>
                <w:sz w:val="21"/>
                <w:szCs w:val="21"/>
              </w:rPr>
              <w:t>界面简洁，操作简单</w:t>
            </w:r>
          </w:p>
        </w:tc>
      </w:tr>
    </w:tbl>
    <w:p>
      <w:pPr>
        <w:pStyle w:val="2"/>
        <w:numPr>
          <w:ilvl w:val="0"/>
          <w:numId w:val="0"/>
        </w:numPr>
        <w:ind w:leftChars="0"/>
        <w:rPr>
          <w:rFonts w:hint="default" w:hAnsi="宋体" w:eastAsia="宋体" w:cs="宋体"/>
          <w:b/>
          <w:bCs/>
          <w:sz w:val="28"/>
          <w:szCs w:val="28"/>
          <w:lang w:val="en-US" w:eastAsia="zh-CN"/>
        </w:rPr>
      </w:pPr>
    </w:p>
    <w:p>
      <w:pPr>
        <w:pStyle w:val="2"/>
        <w:numPr>
          <w:ilvl w:val="0"/>
          <w:numId w:val="1"/>
        </w:numPr>
        <w:ind w:left="0" w:leftChars="0" w:firstLine="0" w:firstLineChars="0"/>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合理用药检测系统技术参数要求</w:t>
      </w:r>
    </w:p>
    <w:tbl>
      <w:tblPr>
        <w:tblStyle w:val="4"/>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top"/>
          </w:tcPr>
          <w:p>
            <w:pPr>
              <w:rPr>
                <w:rFonts w:hint="eastAsia" w:cs="仿宋"/>
                <w:color w:val="000000"/>
                <w:kern w:val="0"/>
                <w:sz w:val="21"/>
                <w:szCs w:val="21"/>
                <w:lang w:val="en-US" w:eastAsia="zh-CN"/>
              </w:rPr>
            </w:pPr>
            <w:r>
              <w:rPr>
                <w:sz w:val="21"/>
                <w:szCs w:val="21"/>
              </w:rPr>
              <w:t>系统名称</w:t>
            </w:r>
          </w:p>
        </w:tc>
        <w:tc>
          <w:tcPr>
            <w:tcW w:w="2071" w:type="dxa"/>
            <w:vAlign w:val="top"/>
          </w:tcPr>
          <w:p>
            <w:pPr>
              <w:rPr>
                <w:rFonts w:hint="eastAsia" w:asciiTheme="minorEastAsia" w:hAnsiTheme="minorEastAsia" w:cstheme="minorEastAsia"/>
                <w:color w:val="000000"/>
                <w:sz w:val="21"/>
                <w:szCs w:val="21"/>
              </w:rPr>
            </w:pPr>
            <w:r>
              <w:rPr>
                <w:sz w:val="21"/>
                <w:szCs w:val="21"/>
              </w:rPr>
              <w:t>功能</w:t>
            </w:r>
            <w:r>
              <w:rPr>
                <w:rFonts w:hint="eastAsia"/>
                <w:sz w:val="21"/>
                <w:szCs w:val="21"/>
              </w:rPr>
              <w:t>（模块）名称</w:t>
            </w:r>
          </w:p>
        </w:tc>
        <w:tc>
          <w:tcPr>
            <w:tcW w:w="6263" w:type="dxa"/>
            <w:vAlign w:val="top"/>
          </w:tcPr>
          <w:p>
            <w:pPr>
              <w:rPr>
                <w:rFonts w:hint="eastAsia"/>
                <w:sz w:val="21"/>
                <w:szCs w:val="21"/>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tcPr>
          <w:p>
            <w:pPr>
              <w:jc w:val="center"/>
              <w:rPr>
                <w:rFonts w:hint="default" w:cs="仿宋"/>
                <w:color w:val="000000"/>
                <w:kern w:val="0"/>
                <w:sz w:val="21"/>
                <w:szCs w:val="21"/>
                <w:lang w:val="en-US" w:eastAsia="zh-CN"/>
              </w:rPr>
            </w:pPr>
            <w:r>
              <w:rPr>
                <w:rFonts w:hint="eastAsia" w:cs="仿宋"/>
                <w:color w:val="000000"/>
                <w:kern w:val="0"/>
                <w:sz w:val="21"/>
                <w:szCs w:val="21"/>
                <w:lang w:val="en-US" w:eastAsia="zh-CN"/>
              </w:rPr>
              <w:t>合理用药系统</w:t>
            </w:r>
          </w:p>
        </w:tc>
        <w:tc>
          <w:tcPr>
            <w:tcW w:w="2071" w:type="dxa"/>
          </w:tcPr>
          <w:p>
            <w:pPr>
              <w:rPr>
                <w:rFonts w:hint="eastAsia"/>
                <w:sz w:val="21"/>
                <w:szCs w:val="21"/>
              </w:rPr>
            </w:pPr>
            <w:r>
              <w:rPr>
                <w:rFonts w:hint="eastAsia" w:asciiTheme="minorEastAsia" w:hAnsiTheme="minorEastAsia" w:cstheme="minorEastAsia"/>
                <w:color w:val="000000"/>
                <w:sz w:val="21"/>
                <w:szCs w:val="21"/>
              </w:rPr>
              <w:t>合理用药审查</w:t>
            </w:r>
          </w:p>
        </w:tc>
        <w:tc>
          <w:tcPr>
            <w:tcW w:w="6263" w:type="dxa"/>
          </w:tcPr>
          <w:p>
            <w:pPr>
              <w:numPr>
                <w:ilvl w:val="0"/>
                <w:numId w:val="11"/>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根据患者的疾病诊断信息，审查处方（医嘱）中药品的适应症是否与患者的疾病情况相符。</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根据患者诊断和病生状态信息，审查处方（医嘱）中是否存在该患者禁用的药品包括中药。</w:t>
            </w:r>
          </w:p>
          <w:p>
            <w:pPr>
              <w:numPr>
                <w:ilvl w:val="0"/>
                <w:numId w:val="11"/>
              </w:numPr>
              <w:rPr>
                <w:rFonts w:hint="eastAsia" w:asciiTheme="minorEastAsia" w:hAnsiTheme="minorEastAsia" w:cstheme="minorEastAsia"/>
                <w:color w:val="000000"/>
                <w:sz w:val="21"/>
                <w:szCs w:val="21"/>
              </w:rPr>
            </w:pPr>
            <w:r>
              <w:rPr>
                <w:rFonts w:hint="eastAsia"/>
                <w:sz w:val="21"/>
                <w:szCs w:val="21"/>
              </w:rPr>
              <w:t>提示在同时进行输注的处方药品间可能存在的体外配伍问题，警告提示医生对风险问题进行处理。</w:t>
            </w:r>
          </w:p>
          <w:p>
            <w:pPr>
              <w:numPr>
                <w:ilvl w:val="0"/>
                <w:numId w:val="11"/>
              </w:numPr>
              <w:rPr>
                <w:rFonts w:hint="eastAsia" w:asciiTheme="minorEastAsia" w:hAnsiTheme="minorEastAsia" w:cstheme="minorEastAsia"/>
                <w:color w:val="000000"/>
                <w:sz w:val="21"/>
                <w:szCs w:val="21"/>
              </w:rPr>
            </w:pPr>
            <w:r>
              <w:rPr>
                <w:rFonts w:hint="eastAsia"/>
                <w:sz w:val="21"/>
                <w:szCs w:val="21"/>
              </w:rPr>
              <w:t>监测配伍药品浓度是否在药品说明书推荐的给药浓度范围内，若不在此范围内则系统发出警告提示医生可能需要调整处方药品或溶媒的用量。</w:t>
            </w:r>
          </w:p>
          <w:p>
            <w:pPr>
              <w:numPr>
                <w:ilvl w:val="0"/>
                <w:numId w:val="11"/>
              </w:numPr>
              <w:rPr>
                <w:rFonts w:hint="eastAsia" w:asciiTheme="minorEastAsia" w:hAnsiTheme="minorEastAsia" w:cstheme="minorEastAsia"/>
                <w:color w:val="000000"/>
                <w:sz w:val="21"/>
                <w:szCs w:val="21"/>
              </w:rPr>
            </w:pPr>
            <w:r>
              <w:rPr>
                <w:rFonts w:hint="eastAsia" w:cs="Arial" w:asciiTheme="minorEastAsia" w:hAnsiTheme="minorEastAsia"/>
                <w:bCs/>
                <w:sz w:val="21"/>
                <w:szCs w:val="21"/>
              </w:rPr>
              <w:t>对两种西药同时或间隔一定时间给予同一个病人时，可能出现的药理学效应进行审查并对医生进行警告提示。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对中药饮片</w:t>
            </w:r>
            <w:r>
              <w:rPr>
                <w:rFonts w:hint="eastAsia"/>
                <w:sz w:val="21"/>
                <w:szCs w:val="21"/>
                <w:lang w:val="en-US" w:eastAsia="zh-CN"/>
              </w:rPr>
              <w:t>及</w:t>
            </w:r>
            <w:r>
              <w:rPr>
                <w:rFonts w:hint="eastAsia"/>
                <w:sz w:val="21"/>
                <w:szCs w:val="21"/>
              </w:rPr>
              <w:t>中成药的十八反十九畏进行审查，并对医生进行警告提示。</w:t>
            </w:r>
          </w:p>
          <w:p>
            <w:pPr>
              <w:numPr>
                <w:ilvl w:val="0"/>
                <w:numId w:val="11"/>
              </w:numPr>
              <w:rPr>
                <w:rFonts w:hint="eastAsia" w:asciiTheme="minorEastAsia" w:hAnsiTheme="minorEastAsia" w:cstheme="minorEastAsia"/>
                <w:color w:val="000000"/>
                <w:sz w:val="21"/>
                <w:szCs w:val="21"/>
              </w:rPr>
            </w:pPr>
            <w:r>
              <w:rPr>
                <w:rFonts w:hint="eastAsia" w:cs="Arial" w:asciiTheme="minorEastAsia" w:hAnsiTheme="minorEastAsia"/>
                <w:bCs/>
                <w:sz w:val="21"/>
                <w:szCs w:val="21"/>
              </w:rPr>
              <w:t>对中、西药同时或间隔一定时间给予同一个病人时，可能出现的药理学效应进行审查并对医生进行警告提示。</w:t>
            </w:r>
          </w:p>
          <w:p>
            <w:pPr>
              <w:numPr>
                <w:ilvl w:val="0"/>
                <w:numId w:val="11"/>
              </w:numPr>
              <w:rPr>
                <w:rFonts w:hint="eastAsia" w:asciiTheme="minorEastAsia" w:hAnsiTheme="minorEastAsia" w:cstheme="minorEastAsia"/>
                <w:color w:val="000000"/>
                <w:sz w:val="21"/>
                <w:szCs w:val="21"/>
              </w:rPr>
            </w:pPr>
            <w:r>
              <w:rPr>
                <w:rFonts w:hint="eastAsia" w:cs="Arial" w:asciiTheme="minorEastAsia" w:hAnsiTheme="minorEastAsia"/>
                <w:bCs/>
                <w:sz w:val="21"/>
                <w:szCs w:val="21"/>
              </w:rPr>
              <w:t>根据</w:t>
            </w:r>
            <w:r>
              <w:rPr>
                <w:rFonts w:cs="Arial" w:asciiTheme="minorEastAsia" w:hAnsiTheme="minorEastAsia"/>
                <w:bCs/>
                <w:sz w:val="21"/>
                <w:szCs w:val="21"/>
              </w:rPr>
              <w:t>病人处方</w:t>
            </w:r>
            <w:r>
              <w:rPr>
                <w:rFonts w:hint="eastAsia" w:cs="Arial" w:asciiTheme="minorEastAsia" w:hAnsiTheme="minorEastAsia"/>
                <w:bCs/>
                <w:sz w:val="21"/>
                <w:szCs w:val="21"/>
              </w:rPr>
              <w:t>用药</w:t>
            </w:r>
            <w:r>
              <w:rPr>
                <w:rFonts w:cs="Arial" w:asciiTheme="minorEastAsia" w:hAnsiTheme="minorEastAsia"/>
                <w:bCs/>
                <w:sz w:val="21"/>
                <w:szCs w:val="21"/>
              </w:rPr>
              <w:t>中的两个或多个药品是否存在相同的药物成分，可能存在重复用药问题</w:t>
            </w:r>
            <w:r>
              <w:rPr>
                <w:rFonts w:hint="eastAsia" w:cs="Arial" w:asciiTheme="minorEastAsia" w:hAnsiTheme="minorEastAsia"/>
                <w:bCs/>
                <w:sz w:val="21"/>
                <w:szCs w:val="21"/>
              </w:rPr>
              <w:t>对医生进行警告提示</w:t>
            </w:r>
            <w:r>
              <w:rPr>
                <w:rFonts w:cs="Arial" w:asciiTheme="minorEastAsia" w:hAnsiTheme="minorEastAsia"/>
                <w:bCs/>
                <w:sz w:val="21"/>
                <w:szCs w:val="21"/>
              </w:rPr>
              <w:t>。</w:t>
            </w:r>
          </w:p>
          <w:p>
            <w:pPr>
              <w:numPr>
                <w:ilvl w:val="0"/>
                <w:numId w:val="11"/>
              </w:numPr>
              <w:rPr>
                <w:rFonts w:hint="eastAsia" w:asciiTheme="minorEastAsia" w:hAnsiTheme="minorEastAsia" w:cstheme="minorEastAsia"/>
                <w:color w:val="000000"/>
                <w:sz w:val="21"/>
                <w:szCs w:val="21"/>
              </w:rPr>
            </w:pPr>
            <w:r>
              <w:rPr>
                <w:rFonts w:hint="eastAsia"/>
                <w:sz w:val="21"/>
                <w:szCs w:val="21"/>
              </w:rPr>
              <w:t>根据处方中药品的抗菌谱信息进行重复查询，并对医生进行风险警告提示。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根据儿童年龄等信息审查处方是否存在用药风险，并对医生进行风险警告提示。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根据承认年龄等信息审查处方是否存在用药风险，并对医生进行风险警告提示。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根据老人年龄等信息审查处方是否存在用药风险，并对医生进行风险警告提示。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根据患者妊娠状态等信息审查处方是否存在用药风险，并对医生进行风险警告提示。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根据患者哺乳状态等信息审查处方是否存在用药风险，并对医生进行风险警告提示。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审查处方（医嘱）药物是否存在不适用于当前患者性别的药品，并对医生进行风险警告提示。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根据患者肝</w:t>
            </w:r>
            <w:r>
              <w:rPr>
                <w:rFonts w:hint="eastAsia"/>
                <w:sz w:val="21"/>
                <w:szCs w:val="21"/>
                <w:lang w:eastAsia="zh-CN"/>
              </w:rPr>
              <w:t>、</w:t>
            </w:r>
            <w:r>
              <w:rPr>
                <w:rFonts w:hint="eastAsia"/>
                <w:sz w:val="21"/>
                <w:szCs w:val="21"/>
                <w:lang w:val="en-US" w:eastAsia="zh-CN"/>
              </w:rPr>
              <w:t>肾</w:t>
            </w:r>
            <w:r>
              <w:rPr>
                <w:rFonts w:hint="eastAsia"/>
                <w:sz w:val="21"/>
                <w:szCs w:val="21"/>
              </w:rPr>
              <w:t>损状态对处方用药进行审查，并对医生进行风险警告提示。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根据特殊人群状态信息，对处方中药饮片用药进行审查，并对医生进行风险警告提示。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根据患者年龄、性别体重指标等，审查处方用药的单次、单日用量是否合理。</w:t>
            </w:r>
          </w:p>
          <w:p>
            <w:pPr>
              <w:numPr>
                <w:ilvl w:val="0"/>
                <w:numId w:val="11"/>
              </w:numPr>
              <w:rPr>
                <w:rFonts w:hint="eastAsia" w:asciiTheme="minorEastAsia" w:hAnsiTheme="minorEastAsia" w:cstheme="minorEastAsia"/>
                <w:color w:val="000000"/>
                <w:sz w:val="21"/>
                <w:szCs w:val="21"/>
              </w:rPr>
            </w:pPr>
            <w:r>
              <w:rPr>
                <w:rFonts w:hint="eastAsia"/>
                <w:sz w:val="21"/>
                <w:szCs w:val="21"/>
              </w:rPr>
              <w:t>审查处方中药品给药途径存在的不匹配、不合理等用药风险问题，并对医生进行风险警告提示。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分局患者年龄、给药途径等信息审查处方中药品给药频次存在的不匹配、不合理等用药风险问题，并对医生进行风险警告提示。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对处方中每一味药品的药物剂量是否存在过大、过小等风险，并对医生进行风险警告提示。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对处方中的中药饮片用法进行合理性审查，并对医生进行风险警告提示。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根据患者过敏史信息，审查处方包含的药品成分是否会触发用药过敏风险，并对医生进行风险警告提示。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根据医生的抗菌药物使用级别审核是否为越权用药，并警告提示医生。</w:t>
            </w:r>
          </w:p>
          <w:p>
            <w:pPr>
              <w:numPr>
                <w:ilvl w:val="0"/>
                <w:numId w:val="11"/>
              </w:numPr>
              <w:rPr>
                <w:rFonts w:hint="eastAsia" w:asciiTheme="minorEastAsia" w:hAnsiTheme="minorEastAsia" w:cstheme="minorEastAsia"/>
                <w:color w:val="000000"/>
                <w:sz w:val="21"/>
                <w:szCs w:val="21"/>
              </w:rPr>
            </w:pPr>
            <w:r>
              <w:rPr>
                <w:rFonts w:hint="eastAsia"/>
                <w:sz w:val="21"/>
                <w:szCs w:val="21"/>
              </w:rPr>
              <w:t>对处方中的肿瘤药物用法用量进行合理性审查，并对医生进行风险警告提示。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根据门诊、急诊和住院的超时限标准审查是否存在超时用药风险，并对医生进行风险警告提示。</w:t>
            </w:r>
          </w:p>
          <w:p>
            <w:pPr>
              <w:numPr>
                <w:ilvl w:val="0"/>
                <w:numId w:val="11"/>
              </w:numPr>
              <w:rPr>
                <w:rFonts w:hint="eastAsia" w:asciiTheme="minorEastAsia" w:hAnsiTheme="minorEastAsia" w:cstheme="minorEastAsia"/>
                <w:color w:val="000000"/>
                <w:sz w:val="21"/>
                <w:szCs w:val="21"/>
              </w:rPr>
            </w:pPr>
            <w:r>
              <w:rPr>
                <w:rFonts w:hint="eastAsia"/>
                <w:sz w:val="21"/>
                <w:szCs w:val="21"/>
              </w:rPr>
              <w:t>系统每日自动对本院当日所有处方进行审查，记录处方风险，药师、医生可随时查看。</w:t>
            </w:r>
          </w:p>
          <w:p>
            <w:pPr>
              <w:numPr>
                <w:ilvl w:val="0"/>
                <w:numId w:val="11"/>
              </w:numPr>
              <w:rPr>
                <w:rFonts w:hint="eastAsia" w:asciiTheme="minorEastAsia" w:hAnsiTheme="minorEastAsia" w:cstheme="minorEastAsia"/>
                <w:color w:val="000000"/>
                <w:sz w:val="21"/>
                <w:szCs w:val="21"/>
              </w:rPr>
            </w:pPr>
            <w:r>
              <w:rPr>
                <w:rFonts w:hint="eastAsia"/>
                <w:sz w:val="21"/>
                <w:szCs w:val="21"/>
              </w:rPr>
              <w:t>系统支持根据风险药品、诊断、检查、检验等信息，调取药品说明书等循证信息供医生查看。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合理用药规则自定义</w:t>
            </w:r>
          </w:p>
        </w:tc>
        <w:tc>
          <w:tcPr>
            <w:tcW w:w="6263" w:type="dxa"/>
          </w:tcPr>
          <w:p>
            <w:pPr>
              <w:numPr>
                <w:ilvl w:val="0"/>
                <w:numId w:val="12"/>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可以根据实际情况对合理用药监测规则进行屏蔽：超适应症、老人用药、儿童用药、相互作用、配伍禁忌、妊娠用药、哺乳用药等审查类型进行屏蔽。</w:t>
            </w:r>
          </w:p>
          <w:p>
            <w:pPr>
              <w:numPr>
                <w:ilvl w:val="0"/>
                <w:numId w:val="12"/>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通过采用警示级别的设置，对审查出的不合理问题实现按严重程度进行区分：分为禁用级别，不适用级别，慎用级别，密切关注级别和普通关注级别。</w:t>
            </w:r>
          </w:p>
          <w:p>
            <w:pPr>
              <w:pStyle w:val="2"/>
              <w:numPr>
                <w:ilvl w:val="0"/>
                <w:numId w:val="0"/>
              </w:numPr>
              <w:ind w:leftChars="0"/>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医院可根据实际业务需要，对西药、中成药、中药饮片的审核规则进行自定义维护</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如：</w:t>
            </w:r>
            <w:r>
              <w:rPr>
                <w:rFonts w:hint="eastAsia"/>
                <w:sz w:val="21"/>
                <w:szCs w:val="21"/>
              </w:rPr>
              <w:t>儿童用药</w:t>
            </w:r>
            <w:r>
              <w:rPr>
                <w:rFonts w:hint="eastAsia"/>
                <w:sz w:val="21"/>
                <w:szCs w:val="21"/>
                <w:lang w:eastAsia="zh-CN"/>
              </w:rPr>
              <w:t>、</w:t>
            </w:r>
            <w:r>
              <w:rPr>
                <w:rFonts w:hint="eastAsia"/>
                <w:sz w:val="21"/>
                <w:szCs w:val="21"/>
              </w:rPr>
              <w:t>老人用药</w:t>
            </w:r>
            <w:r>
              <w:rPr>
                <w:rFonts w:hint="eastAsia"/>
                <w:sz w:val="21"/>
                <w:szCs w:val="21"/>
                <w:lang w:eastAsia="zh-CN"/>
              </w:rPr>
              <w:t>、</w:t>
            </w:r>
            <w:r>
              <w:rPr>
                <w:rFonts w:hint="eastAsia"/>
                <w:sz w:val="21"/>
                <w:szCs w:val="21"/>
              </w:rPr>
              <w:t>妊娠用药</w:t>
            </w:r>
            <w:r>
              <w:rPr>
                <w:rFonts w:hint="eastAsia"/>
                <w:sz w:val="21"/>
                <w:szCs w:val="21"/>
                <w:lang w:eastAsia="zh-CN"/>
              </w:rPr>
              <w:t>、</w:t>
            </w:r>
            <w:r>
              <w:rPr>
                <w:rFonts w:hint="eastAsia"/>
                <w:sz w:val="21"/>
                <w:szCs w:val="21"/>
              </w:rPr>
              <w:t>哺乳用药</w:t>
            </w:r>
            <w:r>
              <w:rPr>
                <w:rFonts w:hint="eastAsia"/>
                <w:sz w:val="21"/>
                <w:szCs w:val="21"/>
                <w:lang w:eastAsia="zh-CN"/>
              </w:rPr>
              <w:t>、</w:t>
            </w:r>
            <w:r>
              <w:rPr>
                <w:rFonts w:hint="eastAsia"/>
                <w:sz w:val="21"/>
                <w:szCs w:val="21"/>
              </w:rPr>
              <w:t>性别用药</w:t>
            </w:r>
            <w:r>
              <w:rPr>
                <w:rFonts w:hint="eastAsia"/>
                <w:sz w:val="21"/>
                <w:szCs w:val="21"/>
                <w:lang w:eastAsia="zh-CN"/>
              </w:rPr>
              <w:t>、</w:t>
            </w:r>
            <w:r>
              <w:rPr>
                <w:rFonts w:hint="eastAsia"/>
                <w:sz w:val="21"/>
                <w:szCs w:val="21"/>
              </w:rPr>
              <w:t>配伍禁忌</w:t>
            </w:r>
            <w:r>
              <w:rPr>
                <w:rFonts w:hint="eastAsia"/>
                <w:sz w:val="21"/>
                <w:szCs w:val="21"/>
                <w:lang w:eastAsia="zh-CN"/>
              </w:rPr>
              <w:t>、</w:t>
            </w:r>
            <w:r>
              <w:rPr>
                <w:rFonts w:hint="eastAsia"/>
                <w:sz w:val="21"/>
                <w:szCs w:val="21"/>
              </w:rPr>
              <w:t>相互作用</w:t>
            </w:r>
            <w:r>
              <w:rPr>
                <w:rFonts w:hint="eastAsia"/>
                <w:sz w:val="21"/>
                <w:szCs w:val="21"/>
                <w:lang w:eastAsia="zh-CN"/>
              </w:rPr>
              <w:t>、</w:t>
            </w:r>
            <w:r>
              <w:rPr>
                <w:rFonts w:hint="eastAsia"/>
                <w:sz w:val="21"/>
                <w:szCs w:val="21"/>
              </w:rPr>
              <w:t>用法用量（内服）</w:t>
            </w:r>
            <w:r>
              <w:rPr>
                <w:rFonts w:hint="eastAsia"/>
                <w:sz w:val="21"/>
                <w:szCs w:val="21"/>
                <w:lang w:eastAsia="zh-CN"/>
              </w:rPr>
              <w:t>、</w:t>
            </w:r>
            <w:r>
              <w:rPr>
                <w:rFonts w:hint="eastAsia"/>
                <w:sz w:val="21"/>
                <w:szCs w:val="21"/>
              </w:rPr>
              <w:t>用法用量（注射）</w:t>
            </w:r>
            <w:r>
              <w:rPr>
                <w:rFonts w:hint="eastAsia"/>
                <w:sz w:val="21"/>
                <w:szCs w:val="21"/>
                <w:lang w:eastAsia="zh-CN"/>
              </w:rPr>
              <w:t>、</w:t>
            </w:r>
            <w:r>
              <w:rPr>
                <w:rFonts w:hint="eastAsia"/>
                <w:sz w:val="21"/>
                <w:szCs w:val="21"/>
              </w:rPr>
              <w:t>肾损用药</w:t>
            </w:r>
            <w:r>
              <w:rPr>
                <w:rFonts w:hint="eastAsia"/>
                <w:sz w:val="21"/>
                <w:szCs w:val="21"/>
                <w:lang w:eastAsia="zh-CN"/>
              </w:rPr>
              <w:t>、</w:t>
            </w:r>
            <w:r>
              <w:rPr>
                <w:rFonts w:hint="eastAsia"/>
                <w:sz w:val="21"/>
                <w:szCs w:val="21"/>
              </w:rPr>
              <w:t>肝损用药</w:t>
            </w:r>
            <w:r>
              <w:rPr>
                <w:rFonts w:hint="eastAsia"/>
                <w:sz w:val="21"/>
                <w:szCs w:val="21"/>
                <w:lang w:eastAsia="zh-CN"/>
              </w:rPr>
              <w:t>、</w:t>
            </w:r>
            <w:r>
              <w:rPr>
                <w:rFonts w:hint="eastAsia"/>
                <w:sz w:val="21"/>
                <w:szCs w:val="21"/>
              </w:rPr>
              <w:t>配伍浓度</w:t>
            </w:r>
            <w:r>
              <w:rPr>
                <w:rFonts w:hint="eastAsia"/>
                <w:sz w:val="21"/>
                <w:szCs w:val="21"/>
                <w:lang w:eastAsia="zh-CN"/>
              </w:rPr>
              <w:t>、</w:t>
            </w:r>
            <w:r>
              <w:rPr>
                <w:rFonts w:hint="eastAsia"/>
                <w:sz w:val="21"/>
                <w:szCs w:val="21"/>
              </w:rPr>
              <w:t>过敏用药</w:t>
            </w:r>
            <w:r>
              <w:rPr>
                <w:rFonts w:hint="eastAsia"/>
                <w:sz w:val="21"/>
                <w:szCs w:val="21"/>
                <w:lang w:eastAsia="zh-CN"/>
              </w:rPr>
              <w:t>、</w:t>
            </w:r>
            <w:r>
              <w:rPr>
                <w:rFonts w:hint="eastAsia"/>
                <w:sz w:val="21"/>
                <w:szCs w:val="21"/>
              </w:rPr>
              <w:t>超时用药</w:t>
            </w:r>
            <w:r>
              <w:rPr>
                <w:rFonts w:hint="eastAsia"/>
                <w:sz w:val="21"/>
                <w:szCs w:val="21"/>
                <w:lang w:eastAsia="zh-CN"/>
              </w:rPr>
              <w:t>、</w:t>
            </w:r>
            <w:r>
              <w:rPr>
                <w:rFonts w:hint="eastAsia"/>
                <w:sz w:val="21"/>
                <w:szCs w:val="21"/>
              </w:rPr>
              <w:t>抗菌药物等级</w:t>
            </w:r>
            <w:r>
              <w:rPr>
                <w:rFonts w:hint="eastAsia"/>
                <w:sz w:val="21"/>
                <w:szCs w:val="21"/>
                <w:lang w:eastAsia="zh-CN"/>
              </w:rPr>
              <w:t>、</w:t>
            </w:r>
            <w:r>
              <w:rPr>
                <w:rFonts w:hint="eastAsia"/>
                <w:sz w:val="21"/>
                <w:szCs w:val="21"/>
              </w:rPr>
              <w:t>中药用法</w:t>
            </w:r>
            <w:r>
              <w:rPr>
                <w:rFonts w:hint="eastAsia"/>
                <w:sz w:val="21"/>
                <w:szCs w:val="21"/>
                <w:lang w:eastAsia="zh-CN"/>
              </w:rPr>
              <w:t>、</w:t>
            </w:r>
            <w:r>
              <w:rPr>
                <w:rFonts w:hint="eastAsia"/>
                <w:sz w:val="21"/>
                <w:szCs w:val="21"/>
              </w:rPr>
              <w:t>中药用量</w:t>
            </w:r>
            <w:r>
              <w:rPr>
                <w:rFonts w:hint="eastAsia"/>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处方/医嘱质量</w:t>
            </w:r>
          </w:p>
        </w:tc>
        <w:tc>
          <w:tcPr>
            <w:tcW w:w="6263" w:type="dxa"/>
          </w:tcPr>
          <w:p>
            <w:pPr>
              <w:numPr>
                <w:ilvl w:val="0"/>
                <w:numId w:val="13"/>
              </w:numPr>
              <w:rPr>
                <w:rFonts w:hint="eastAsia"/>
                <w:sz w:val="21"/>
                <w:szCs w:val="21"/>
              </w:rPr>
            </w:pPr>
            <w:r>
              <w:rPr>
                <w:rFonts w:hint="eastAsia"/>
                <w:sz w:val="21"/>
                <w:szCs w:val="21"/>
              </w:rPr>
              <w:t>可以根据医院、时间和危险程度统计具体医院发生的审核风险数据。</w:t>
            </w:r>
          </w:p>
          <w:p>
            <w:pPr>
              <w:pStyle w:val="2"/>
              <w:numPr>
                <w:ilvl w:val="0"/>
                <w:numId w:val="13"/>
              </w:numPr>
              <w:rPr>
                <w:rFonts w:hint="eastAsia"/>
                <w:sz w:val="21"/>
                <w:szCs w:val="21"/>
                <w:lang w:val="en-US" w:eastAsia="zh-CN"/>
              </w:rPr>
            </w:pPr>
            <w:r>
              <w:rPr>
                <w:rFonts w:hint="eastAsia" w:asciiTheme="minorEastAsia" w:hAnsiTheme="minorEastAsia" w:cstheme="minorEastAsia"/>
                <w:color w:val="000000"/>
                <w:sz w:val="21"/>
                <w:szCs w:val="21"/>
              </w:rPr>
              <w:t>可以根据医院、时间和危险程度统计具体医院具体药品发生的审核风险数据详细。</w:t>
            </w:r>
          </w:p>
          <w:p>
            <w:pPr>
              <w:pStyle w:val="2"/>
              <w:numPr>
                <w:ilvl w:val="0"/>
                <w:numId w:val="13"/>
              </w:numPr>
              <w:rPr>
                <w:rFonts w:hint="eastAsia"/>
                <w:sz w:val="21"/>
                <w:szCs w:val="21"/>
                <w:lang w:val="en-US" w:eastAsia="zh-CN"/>
              </w:rPr>
            </w:pPr>
            <w:r>
              <w:rPr>
                <w:rFonts w:hint="eastAsia" w:asciiTheme="minorEastAsia" w:hAnsiTheme="minorEastAsia" w:cstheme="minorEastAsia"/>
                <w:color w:val="000000"/>
                <w:sz w:val="21"/>
                <w:szCs w:val="21"/>
              </w:rPr>
              <w:t>提供月度医院风险报告（医生用药风险、药品风险排名和风险类型和风险程度的统计图表）。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医药百科知识</w:t>
            </w:r>
          </w:p>
        </w:tc>
        <w:tc>
          <w:tcPr>
            <w:tcW w:w="6263" w:type="dxa"/>
          </w:tcPr>
          <w:p>
            <w:pPr>
              <w:numPr>
                <w:ilvl w:val="0"/>
                <w:numId w:val="14"/>
              </w:numPr>
              <w:rPr>
                <w:sz w:val="21"/>
                <w:szCs w:val="21"/>
              </w:rPr>
            </w:pPr>
            <w:r>
              <w:rPr>
                <w:sz w:val="21"/>
                <w:szCs w:val="21"/>
              </w:rPr>
              <w:t>提供知识库查询、搜索功能，提供</w:t>
            </w:r>
            <w:r>
              <w:rPr>
                <w:rFonts w:hint="eastAsia"/>
                <w:sz w:val="21"/>
                <w:szCs w:val="21"/>
              </w:rPr>
              <w:t>疾病、药品、文献、指南、诊疗路径、检查、检验及处方等</w:t>
            </w:r>
            <w:r>
              <w:rPr>
                <w:sz w:val="21"/>
                <w:szCs w:val="21"/>
              </w:rPr>
              <w:t>的详细知识库内容。</w:t>
            </w:r>
          </w:p>
          <w:p>
            <w:pPr>
              <w:pStyle w:val="2"/>
              <w:numPr>
                <w:ilvl w:val="0"/>
                <w:numId w:val="14"/>
              </w:numPr>
              <w:rPr>
                <w:rFonts w:hint="eastAsia"/>
                <w:sz w:val="21"/>
                <w:szCs w:val="21"/>
                <w:lang w:val="en-US" w:eastAsia="zh-CN"/>
              </w:rPr>
            </w:pPr>
            <w:r>
              <w:rPr>
                <w:rFonts w:asciiTheme="minorEastAsia" w:hAnsiTheme="minorEastAsia" w:cstheme="minorEastAsia"/>
                <w:color w:val="000000"/>
                <w:sz w:val="21"/>
                <w:szCs w:val="21"/>
              </w:rPr>
              <w:t>支持</w:t>
            </w:r>
            <w:r>
              <w:rPr>
                <w:rFonts w:hint="eastAsia" w:asciiTheme="minorEastAsia" w:hAnsiTheme="minorEastAsia" w:cstheme="minorEastAsia"/>
                <w:color w:val="000000"/>
                <w:sz w:val="21"/>
                <w:szCs w:val="21"/>
              </w:rPr>
              <w:t>根据</w:t>
            </w:r>
            <w:r>
              <w:rPr>
                <w:rFonts w:asciiTheme="minorEastAsia" w:hAnsiTheme="minorEastAsia" w:cstheme="minorEastAsia"/>
                <w:color w:val="000000"/>
                <w:sz w:val="21"/>
                <w:szCs w:val="21"/>
              </w:rPr>
              <w:t>疾病名称、症状、ICD编码、检查名称、药物名称等信息</w:t>
            </w:r>
            <w:r>
              <w:rPr>
                <w:rFonts w:hint="eastAsia" w:asciiTheme="minorEastAsia" w:hAnsiTheme="minorEastAsia" w:cstheme="minorEastAsia"/>
                <w:color w:val="000000"/>
                <w:sz w:val="21"/>
                <w:szCs w:val="21"/>
              </w:rPr>
              <w:t>进行模糊关键字</w:t>
            </w:r>
            <w:r>
              <w:rPr>
                <w:rFonts w:asciiTheme="minorEastAsia" w:hAnsiTheme="minorEastAsia" w:cstheme="minorEastAsia"/>
                <w:color w:val="000000"/>
                <w:sz w:val="21"/>
                <w:szCs w:val="21"/>
              </w:rPr>
              <w:t>检索</w:t>
            </w:r>
            <w:r>
              <w:rPr>
                <w:rFonts w:hint="eastAsia" w:asciiTheme="minorEastAsia" w:hAnsiTheme="minorEastAsia" w:cstheme="minorEastAsia"/>
                <w:color w:val="000000"/>
                <w:sz w:val="21"/>
                <w:szCs w:val="21"/>
              </w:rPr>
              <w:t>。</w:t>
            </w:r>
          </w:p>
          <w:p>
            <w:pPr>
              <w:pStyle w:val="2"/>
              <w:numPr>
                <w:ilvl w:val="0"/>
                <w:numId w:val="14"/>
              </w:numPr>
              <w:rPr>
                <w:rFonts w:hint="eastAsia"/>
                <w:sz w:val="21"/>
                <w:szCs w:val="21"/>
                <w:lang w:val="en-US" w:eastAsia="zh-CN"/>
              </w:rPr>
            </w:pPr>
            <w:r>
              <w:rPr>
                <w:rFonts w:hint="eastAsia" w:asciiTheme="minorEastAsia" w:hAnsiTheme="minorEastAsia" w:cstheme="minorEastAsia"/>
                <w:color w:val="000000"/>
                <w:sz w:val="21"/>
                <w:szCs w:val="21"/>
              </w:rPr>
              <w:t>医院可根据实际需求，对药品说明书进行自定义维护，并可区分查看标准说明书与维护版说明书内容。</w:t>
            </w:r>
          </w:p>
          <w:p>
            <w:pPr>
              <w:pStyle w:val="2"/>
              <w:numPr>
                <w:ilvl w:val="0"/>
                <w:numId w:val="14"/>
              </w:numPr>
              <w:rPr>
                <w:rFonts w:hint="eastAsia"/>
                <w:sz w:val="21"/>
                <w:szCs w:val="21"/>
                <w:lang w:val="en-US" w:eastAsia="zh-CN"/>
              </w:rPr>
            </w:pPr>
            <w:r>
              <w:rPr>
                <w:rFonts w:hint="eastAsia" w:asciiTheme="minorEastAsia" w:hAnsiTheme="minorEastAsia" w:cstheme="minorEastAsia"/>
                <w:color w:val="000000"/>
                <w:sz w:val="21"/>
                <w:szCs w:val="21"/>
              </w:rPr>
              <w:t>一年1</w:t>
            </w:r>
            <w:r>
              <w:rPr>
                <w:rFonts w:asciiTheme="minorEastAsia" w:hAnsiTheme="minorEastAsia" w:cstheme="minorEastAsia"/>
                <w:color w:val="000000"/>
                <w:sz w:val="21"/>
                <w:szCs w:val="21"/>
              </w:rPr>
              <w:t>0</w:t>
            </w:r>
            <w:r>
              <w:rPr>
                <w:rFonts w:hint="eastAsia" w:asciiTheme="minorEastAsia" w:hAnsiTheme="minorEastAsia" w:cstheme="minorEastAsia"/>
                <w:color w:val="000000"/>
                <w:sz w:val="21"/>
                <w:szCs w:val="21"/>
              </w:rPr>
              <w:t>次数据更新，更新数据来源于国家药品监督管理局和上市药品标准说明书。</w:t>
            </w:r>
          </w:p>
          <w:p>
            <w:pPr>
              <w:pStyle w:val="2"/>
              <w:numPr>
                <w:ilvl w:val="0"/>
                <w:numId w:val="14"/>
              </w:numPr>
              <w:rPr>
                <w:rFonts w:hint="eastAsia"/>
                <w:sz w:val="21"/>
                <w:szCs w:val="21"/>
                <w:lang w:val="en-US" w:eastAsia="zh-CN"/>
              </w:rPr>
            </w:pPr>
            <w:r>
              <w:rPr>
                <w:rFonts w:hint="eastAsia"/>
                <w:sz w:val="21"/>
                <w:szCs w:val="21"/>
              </w:rPr>
              <w:t>提供权威可询证的9</w:t>
            </w:r>
            <w:r>
              <w:rPr>
                <w:sz w:val="21"/>
                <w:szCs w:val="21"/>
              </w:rPr>
              <w:t>500+</w:t>
            </w:r>
            <w:r>
              <w:rPr>
                <w:rFonts w:hint="eastAsia"/>
                <w:sz w:val="21"/>
                <w:szCs w:val="21"/>
              </w:rPr>
              <w:t>中西医疾病信息，包括中英文名称、病原学信息、流行病学信息、临床表现、分型信息等疾病知识。</w:t>
            </w:r>
          </w:p>
          <w:p>
            <w:pPr>
              <w:pStyle w:val="2"/>
              <w:numPr>
                <w:ilvl w:val="0"/>
                <w:numId w:val="14"/>
              </w:numPr>
              <w:rPr>
                <w:rFonts w:hint="eastAsia"/>
                <w:sz w:val="21"/>
                <w:szCs w:val="21"/>
                <w:lang w:val="en-US" w:eastAsia="zh-CN"/>
              </w:rPr>
            </w:pPr>
            <w:r>
              <w:rPr>
                <w:rFonts w:hint="eastAsia"/>
                <w:sz w:val="21"/>
                <w:szCs w:val="21"/>
              </w:rPr>
              <w:t>提供来源于国家药品监督管理局和上市药品的标准药品说明书数据、药物专论及中医饮片大全，覆盖</w:t>
            </w:r>
            <w:r>
              <w:rPr>
                <w:sz w:val="21"/>
                <w:szCs w:val="21"/>
              </w:rPr>
              <w:t>20w+</w:t>
            </w:r>
            <w:r>
              <w:rPr>
                <w:rFonts w:hint="eastAsia"/>
                <w:sz w:val="21"/>
                <w:szCs w:val="21"/>
              </w:rPr>
              <w:t>上市药品最新及历史药品数据。</w:t>
            </w:r>
          </w:p>
          <w:p>
            <w:pPr>
              <w:pStyle w:val="2"/>
              <w:numPr>
                <w:ilvl w:val="0"/>
                <w:numId w:val="14"/>
              </w:numPr>
              <w:rPr>
                <w:rFonts w:hint="eastAsia"/>
                <w:sz w:val="21"/>
                <w:szCs w:val="21"/>
                <w:lang w:val="en-US" w:eastAsia="zh-CN"/>
              </w:rPr>
            </w:pPr>
            <w:r>
              <w:rPr>
                <w:rFonts w:hint="eastAsia"/>
                <w:sz w:val="21"/>
                <w:szCs w:val="21"/>
              </w:rPr>
              <w:t>提供1</w:t>
            </w:r>
            <w:r>
              <w:rPr>
                <w:sz w:val="21"/>
                <w:szCs w:val="21"/>
              </w:rPr>
              <w:t>W+</w:t>
            </w:r>
            <w:r>
              <w:rPr>
                <w:rFonts w:hint="eastAsia"/>
                <w:sz w:val="21"/>
                <w:szCs w:val="21"/>
              </w:rPr>
              <w:t>国内外权威文献知识。</w:t>
            </w:r>
          </w:p>
          <w:p>
            <w:pPr>
              <w:pStyle w:val="2"/>
              <w:numPr>
                <w:ilvl w:val="0"/>
                <w:numId w:val="14"/>
              </w:numPr>
              <w:rPr>
                <w:rFonts w:hint="eastAsia"/>
                <w:sz w:val="21"/>
                <w:szCs w:val="21"/>
                <w:lang w:val="en-US" w:eastAsia="zh-CN"/>
              </w:rPr>
            </w:pPr>
            <w:r>
              <w:rPr>
                <w:rFonts w:hint="eastAsia"/>
                <w:sz w:val="21"/>
                <w:szCs w:val="21"/>
              </w:rPr>
              <w:t>提供覆盖1</w:t>
            </w:r>
            <w:r>
              <w:rPr>
                <w:sz w:val="21"/>
                <w:szCs w:val="21"/>
              </w:rPr>
              <w:t>W+</w:t>
            </w:r>
            <w:r>
              <w:rPr>
                <w:rFonts w:hint="eastAsia"/>
                <w:sz w:val="21"/>
                <w:szCs w:val="21"/>
              </w:rPr>
              <w:t>权威临床指南、1</w:t>
            </w:r>
            <w:r>
              <w:rPr>
                <w:sz w:val="21"/>
                <w:szCs w:val="21"/>
              </w:rPr>
              <w:t>500+</w:t>
            </w:r>
            <w:r>
              <w:rPr>
                <w:rFonts w:hint="eastAsia"/>
                <w:sz w:val="21"/>
                <w:szCs w:val="21"/>
              </w:rPr>
              <w:t>临床路径、诊疗方案、医学公式及医药资讯信息。</w:t>
            </w:r>
          </w:p>
          <w:p>
            <w:pPr>
              <w:pStyle w:val="2"/>
              <w:numPr>
                <w:ilvl w:val="0"/>
                <w:numId w:val="14"/>
              </w:numPr>
              <w:rPr>
                <w:rFonts w:hint="eastAsia"/>
                <w:sz w:val="21"/>
                <w:szCs w:val="21"/>
                <w:lang w:val="en-US" w:eastAsia="zh-CN"/>
              </w:rPr>
            </w:pPr>
            <w:r>
              <w:rPr>
                <w:rFonts w:hint="eastAsia"/>
                <w:sz w:val="21"/>
                <w:szCs w:val="21"/>
              </w:rPr>
              <w:t>提供权威可询证的中医饮片大全、中医字典、中医疾病术语、中医治法术语及中医症候术语知识。</w:t>
            </w:r>
          </w:p>
          <w:p>
            <w:pPr>
              <w:pStyle w:val="2"/>
              <w:numPr>
                <w:ilvl w:val="0"/>
                <w:numId w:val="14"/>
              </w:numPr>
              <w:rPr>
                <w:rFonts w:hint="eastAsia"/>
                <w:sz w:val="21"/>
                <w:szCs w:val="21"/>
                <w:lang w:val="en-US" w:eastAsia="zh-CN"/>
              </w:rPr>
            </w:pPr>
            <w:r>
              <w:rPr>
                <w:rFonts w:hint="eastAsia"/>
                <w:sz w:val="21"/>
                <w:szCs w:val="21"/>
              </w:rPr>
              <w:t>提供临床检验检查原理和临床意义等知识信息。</w:t>
            </w:r>
          </w:p>
          <w:p>
            <w:pPr>
              <w:pStyle w:val="2"/>
              <w:numPr>
                <w:ilvl w:val="0"/>
                <w:numId w:val="14"/>
              </w:numPr>
              <w:rPr>
                <w:rFonts w:hint="eastAsia"/>
                <w:sz w:val="21"/>
                <w:szCs w:val="21"/>
                <w:lang w:val="en-US" w:eastAsia="zh-CN"/>
              </w:rPr>
            </w:pPr>
            <w:r>
              <w:rPr>
                <w:rFonts w:hint="eastAsia"/>
                <w:sz w:val="21"/>
                <w:szCs w:val="21"/>
              </w:rPr>
              <w:t>提供1</w:t>
            </w:r>
            <w:r>
              <w:rPr>
                <w:sz w:val="21"/>
                <w:szCs w:val="21"/>
              </w:rPr>
              <w:t>W+</w:t>
            </w:r>
            <w:r>
              <w:rPr>
                <w:rFonts w:hint="eastAsia"/>
                <w:sz w:val="21"/>
                <w:szCs w:val="21"/>
              </w:rPr>
              <w:t>临床典型病例和现代医案知识信息。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系统管理</w:t>
            </w:r>
          </w:p>
        </w:tc>
        <w:tc>
          <w:tcPr>
            <w:tcW w:w="6263" w:type="dxa"/>
          </w:tcPr>
          <w:p>
            <w:pPr>
              <w:pStyle w:val="2"/>
              <w:numPr>
                <w:ilvl w:val="0"/>
                <w:numId w:val="15"/>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添加修改用户账户，密码和所属角色等信息。</w:t>
            </w:r>
          </w:p>
          <w:p>
            <w:pPr>
              <w:pStyle w:val="2"/>
              <w:numPr>
                <w:ilvl w:val="0"/>
                <w:numId w:val="15"/>
              </w:numPr>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系统角色的新增、修改和删除功能，并可以配置具体角色对应页面功能关系。</w:t>
            </w:r>
          </w:p>
          <w:p>
            <w:pPr>
              <w:pStyle w:val="2"/>
              <w:numPr>
                <w:ilvl w:val="0"/>
                <w:numId w:val="15"/>
              </w:numPr>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管理员可对本区域、机构各角色的功能权限进行新增、修改和删除管理，并且上级管理员可对下级管理员的赋予权限范围进行控制。</w:t>
            </w:r>
          </w:p>
        </w:tc>
      </w:tr>
    </w:tbl>
    <w:p>
      <w:pPr>
        <w:pStyle w:val="2"/>
        <w:numPr>
          <w:ilvl w:val="0"/>
          <w:numId w:val="0"/>
        </w:numPr>
        <w:ind w:leftChars="0"/>
        <w:rPr>
          <w:rFonts w:hint="default" w:hAnsi="宋体" w:eastAsia="宋体" w:cs="宋体"/>
          <w:b/>
          <w:bCs/>
          <w:sz w:val="28"/>
          <w:szCs w:val="28"/>
          <w:lang w:val="en-US" w:eastAsia="zh-CN"/>
        </w:rPr>
      </w:pPr>
    </w:p>
    <w:p>
      <w:pPr>
        <w:pStyle w:val="2"/>
        <w:numPr>
          <w:ilvl w:val="0"/>
          <w:numId w:val="1"/>
        </w:numPr>
        <w:ind w:left="0" w:leftChars="0" w:firstLine="0" w:firstLineChars="0"/>
        <w:jc w:val="left"/>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临床药学管理系统技术参数要求</w:t>
      </w:r>
    </w:p>
    <w:tbl>
      <w:tblPr>
        <w:tblStyle w:val="4"/>
        <w:tblW w:w="10245"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top"/>
          </w:tcPr>
          <w:p>
            <w:pPr>
              <w:rPr>
                <w:rFonts w:hint="eastAsia" w:cs="仿宋"/>
                <w:color w:val="000000"/>
                <w:kern w:val="0"/>
                <w:sz w:val="21"/>
                <w:szCs w:val="21"/>
                <w:lang w:val="en-US" w:eastAsia="zh-CN"/>
              </w:rPr>
            </w:pPr>
            <w:r>
              <w:rPr>
                <w:sz w:val="21"/>
                <w:szCs w:val="21"/>
              </w:rPr>
              <w:t>系统名称</w:t>
            </w:r>
          </w:p>
        </w:tc>
        <w:tc>
          <w:tcPr>
            <w:tcW w:w="2071" w:type="dxa"/>
            <w:vAlign w:val="top"/>
          </w:tcPr>
          <w:p>
            <w:pPr>
              <w:rPr>
                <w:rFonts w:hint="eastAsia" w:asciiTheme="minorEastAsia" w:hAnsiTheme="minorEastAsia" w:cstheme="minorEastAsia"/>
                <w:color w:val="000000"/>
                <w:sz w:val="21"/>
                <w:szCs w:val="21"/>
              </w:rPr>
            </w:pPr>
            <w:r>
              <w:rPr>
                <w:sz w:val="21"/>
                <w:szCs w:val="21"/>
              </w:rPr>
              <w:t>功能</w:t>
            </w:r>
            <w:r>
              <w:rPr>
                <w:rFonts w:hint="eastAsia"/>
                <w:sz w:val="21"/>
                <w:szCs w:val="21"/>
              </w:rPr>
              <w:t>（模块）名称</w:t>
            </w:r>
          </w:p>
        </w:tc>
        <w:tc>
          <w:tcPr>
            <w:tcW w:w="6272" w:type="dxa"/>
            <w:vAlign w:val="top"/>
          </w:tcPr>
          <w:p>
            <w:pPr>
              <w:rPr>
                <w:rFonts w:hint="eastAsia" w:asciiTheme="minorEastAsia" w:hAnsiTheme="minorEastAsia" w:cstheme="minorEastAsia"/>
                <w:color w:val="000000"/>
                <w:sz w:val="21"/>
                <w:szCs w:val="21"/>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pPr>
              <w:jc w:val="center"/>
              <w:rPr>
                <w:rFonts w:hint="default" w:cs="仿宋"/>
                <w:color w:val="000000"/>
                <w:kern w:val="0"/>
                <w:sz w:val="21"/>
                <w:szCs w:val="21"/>
                <w:lang w:val="en-US" w:eastAsia="zh-CN"/>
              </w:rPr>
            </w:pPr>
            <w:r>
              <w:rPr>
                <w:rFonts w:hint="eastAsia" w:cs="仿宋"/>
                <w:color w:val="000000"/>
                <w:kern w:val="0"/>
                <w:sz w:val="21"/>
                <w:szCs w:val="21"/>
                <w:lang w:val="en-US" w:eastAsia="zh-CN"/>
              </w:rPr>
              <w:t>临床药学</w:t>
            </w: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系统管理</w:t>
            </w:r>
          </w:p>
        </w:tc>
        <w:tc>
          <w:tcPr>
            <w:tcW w:w="6272" w:type="dxa"/>
          </w:tcPr>
          <w:p>
            <w:pPr>
              <w:pStyle w:val="2"/>
              <w:numPr>
                <w:ilvl w:val="0"/>
                <w:numId w:val="16"/>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添加修改用户账户，密码和所属角色等信息。</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系统角色的新增、修改和删除功能，并可以配置具体角色对应页面功能关系。</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管理员可对本机构各角色的功能权限进行新增、修改和删除管理。</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可以查看医院的科室信息，并可修改科室相关属性(门急诊住院科室属性)。</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可以查看医院的医生信息，并可修改医生相关属性（职称，抗菌药等级等属性）。</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可以查看医院的药品信息，并可修改药品相关属性（抗菌药等级，标准DDD和药品相关分类信息）。</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可以查看自定义的药品分类，并对新增药品分类进行维护。</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可以查看医院的给药途径信息，并维护相关属性（是否注射，是否静脉输液，是否皮试等）。</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可以查看医院检验信息。</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可以查看医院检验结果信息。</w:t>
            </w:r>
          </w:p>
          <w:p>
            <w:pPr>
              <w:pStyle w:val="2"/>
              <w:numPr>
                <w:ilvl w:val="0"/>
                <w:numId w:val="1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w:t>
            </w:r>
            <w:r>
              <w:rPr>
                <w:rFonts w:hint="eastAsia" w:ascii="宋体"/>
                <w:sz w:val="21"/>
                <w:szCs w:val="21"/>
              </w:rPr>
              <w:t>以查看医院手术信息。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指标统计</w:t>
            </w:r>
          </w:p>
        </w:tc>
        <w:tc>
          <w:tcPr>
            <w:tcW w:w="6272" w:type="dxa"/>
          </w:tcPr>
          <w:p>
            <w:pPr>
              <w:pStyle w:val="2"/>
              <w:numPr>
                <w:ilvl w:val="0"/>
                <w:numId w:val="17"/>
              </w:numPr>
              <w:rPr>
                <w:rFonts w:hint="eastAsia"/>
                <w:sz w:val="21"/>
                <w:szCs w:val="21"/>
              </w:rPr>
            </w:pPr>
            <w:r>
              <w:rPr>
                <w:rFonts w:hint="eastAsia"/>
                <w:sz w:val="21"/>
                <w:szCs w:val="21"/>
              </w:rPr>
              <w:t>可以根据时间范围、筛选条件统计门</w:t>
            </w:r>
            <w:r>
              <w:rPr>
                <w:rFonts w:hint="eastAsia"/>
                <w:sz w:val="21"/>
                <w:szCs w:val="21"/>
                <w:lang w:eastAsia="zh-CN"/>
              </w:rPr>
              <w:t>、</w:t>
            </w:r>
            <w:r>
              <w:rPr>
                <w:rFonts w:hint="eastAsia"/>
                <w:sz w:val="21"/>
                <w:szCs w:val="21"/>
              </w:rPr>
              <w:t>急诊各类指标。</w:t>
            </w:r>
          </w:p>
          <w:p>
            <w:pPr>
              <w:pStyle w:val="2"/>
              <w:numPr>
                <w:ilvl w:val="0"/>
                <w:numId w:val="17"/>
              </w:numPr>
              <w:rPr>
                <w:rFonts w:hint="eastAsia"/>
                <w:sz w:val="21"/>
                <w:szCs w:val="21"/>
                <w:lang w:val="en-US" w:eastAsia="zh-CN"/>
              </w:rPr>
            </w:pPr>
            <w:r>
              <w:rPr>
                <w:rFonts w:hint="eastAsia"/>
                <w:sz w:val="21"/>
                <w:szCs w:val="21"/>
              </w:rPr>
              <w:t>可以根据时间范围、筛选条件统计住院各类指标。</w:t>
            </w:r>
          </w:p>
          <w:p>
            <w:pPr>
              <w:pStyle w:val="2"/>
              <w:numPr>
                <w:ilvl w:val="0"/>
                <w:numId w:val="17"/>
              </w:numPr>
              <w:rPr>
                <w:rFonts w:hint="eastAsia"/>
                <w:sz w:val="21"/>
                <w:szCs w:val="21"/>
                <w:lang w:val="en-US" w:eastAsia="zh-CN"/>
              </w:rPr>
            </w:pPr>
            <w:r>
              <w:rPr>
                <w:rFonts w:hint="eastAsia"/>
                <w:sz w:val="21"/>
                <w:szCs w:val="21"/>
              </w:rPr>
              <w:t>可以根据时间范围、筛选条件统计手术各类指标。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药品排名</w:t>
            </w:r>
          </w:p>
        </w:tc>
        <w:tc>
          <w:tcPr>
            <w:tcW w:w="6272" w:type="dxa"/>
          </w:tcPr>
          <w:p>
            <w:pPr>
              <w:pStyle w:val="2"/>
              <w:numPr>
                <w:ilvl w:val="0"/>
                <w:numId w:val="18"/>
              </w:numPr>
              <w:rPr>
                <w:rFonts w:hint="eastAsia"/>
                <w:sz w:val="21"/>
                <w:szCs w:val="21"/>
              </w:rPr>
            </w:pPr>
            <w:r>
              <w:rPr>
                <w:rFonts w:hint="eastAsia"/>
                <w:sz w:val="21"/>
                <w:szCs w:val="21"/>
              </w:rPr>
              <w:t>可查看全院维度下，各药品的金额、数量排名信息及药品基础信息。</w:t>
            </w:r>
          </w:p>
          <w:p>
            <w:pPr>
              <w:pStyle w:val="2"/>
              <w:numPr>
                <w:ilvl w:val="0"/>
                <w:numId w:val="18"/>
              </w:numPr>
              <w:rPr>
                <w:rFonts w:hint="eastAsia"/>
                <w:sz w:val="21"/>
                <w:szCs w:val="21"/>
                <w:lang w:val="en-US" w:eastAsia="zh-CN"/>
              </w:rPr>
            </w:pPr>
            <w:r>
              <w:rPr>
                <w:rFonts w:hint="eastAsia"/>
                <w:sz w:val="21"/>
                <w:szCs w:val="21"/>
              </w:rPr>
              <w:t>可查看科室维度下，各药品的金额、数量排名信息及药品基础信息。</w:t>
            </w:r>
          </w:p>
          <w:p>
            <w:pPr>
              <w:pStyle w:val="2"/>
              <w:numPr>
                <w:ilvl w:val="0"/>
                <w:numId w:val="18"/>
              </w:numPr>
              <w:rPr>
                <w:rFonts w:hint="eastAsia"/>
                <w:sz w:val="21"/>
                <w:szCs w:val="21"/>
                <w:lang w:val="en-US" w:eastAsia="zh-CN"/>
              </w:rPr>
            </w:pPr>
            <w:r>
              <w:rPr>
                <w:rFonts w:hint="eastAsia"/>
                <w:sz w:val="21"/>
                <w:szCs w:val="21"/>
              </w:rPr>
              <w:t>可查看医生维度下，各药品的金额、数量排名信息及药品基础信息。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费用统计</w:t>
            </w:r>
          </w:p>
        </w:tc>
        <w:tc>
          <w:tcPr>
            <w:tcW w:w="6272" w:type="dxa"/>
          </w:tcPr>
          <w:p>
            <w:pPr>
              <w:pStyle w:val="2"/>
              <w:numPr>
                <w:ilvl w:val="0"/>
                <w:numId w:val="19"/>
              </w:numPr>
              <w:rPr>
                <w:rFonts w:hint="eastAsia"/>
                <w:sz w:val="21"/>
                <w:szCs w:val="21"/>
              </w:rPr>
            </w:pPr>
            <w:r>
              <w:rPr>
                <w:rFonts w:hint="eastAsia"/>
                <w:sz w:val="21"/>
                <w:szCs w:val="21"/>
              </w:rPr>
              <w:t>可查看全院按天、月、季、年维度统计的总费用、总药费及比例、基本药费及比例、抗菌药费（分级别抗菌药费）及占比等药品费用信息。</w:t>
            </w:r>
          </w:p>
          <w:p>
            <w:pPr>
              <w:pStyle w:val="2"/>
              <w:numPr>
                <w:ilvl w:val="0"/>
                <w:numId w:val="19"/>
              </w:numPr>
              <w:rPr>
                <w:rFonts w:hint="eastAsia"/>
                <w:sz w:val="21"/>
                <w:szCs w:val="21"/>
                <w:lang w:val="en-US" w:eastAsia="zh-CN"/>
              </w:rPr>
            </w:pPr>
            <w:r>
              <w:rPr>
                <w:rFonts w:hint="eastAsia"/>
                <w:sz w:val="21"/>
                <w:szCs w:val="21"/>
              </w:rPr>
              <w:t>可查看科室按天、月、季、年维度统计的总费用、总药费及比例、基本药费及比例、抗菌药费（分级别抗菌药费）及占比等药品费用信息。</w:t>
            </w:r>
          </w:p>
          <w:p>
            <w:pPr>
              <w:pStyle w:val="2"/>
              <w:numPr>
                <w:ilvl w:val="0"/>
                <w:numId w:val="19"/>
              </w:numPr>
              <w:rPr>
                <w:rFonts w:hint="eastAsia"/>
                <w:sz w:val="21"/>
                <w:szCs w:val="21"/>
                <w:lang w:val="en-US" w:eastAsia="zh-CN"/>
              </w:rPr>
            </w:pPr>
            <w:r>
              <w:rPr>
                <w:rFonts w:hint="eastAsia"/>
                <w:sz w:val="21"/>
                <w:szCs w:val="21"/>
              </w:rPr>
              <w:t>可查看医生按天、月、季、年维度统计的总费用、总药费及比例、基本药费及比例、抗菌药费（分级别抗菌药费）及占比等药品费用信息。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抗菌药物统计</w:t>
            </w:r>
          </w:p>
        </w:tc>
        <w:tc>
          <w:tcPr>
            <w:tcW w:w="6272" w:type="dxa"/>
          </w:tcPr>
          <w:p>
            <w:pPr>
              <w:pStyle w:val="2"/>
              <w:numPr>
                <w:ilvl w:val="0"/>
                <w:numId w:val="20"/>
              </w:numPr>
              <w:rPr>
                <w:rFonts w:hint="eastAsia"/>
                <w:sz w:val="21"/>
                <w:szCs w:val="21"/>
              </w:rPr>
            </w:pPr>
            <w:r>
              <w:rPr>
                <w:rFonts w:hint="eastAsia"/>
                <w:sz w:val="21"/>
                <w:szCs w:val="21"/>
              </w:rPr>
              <w:t>可以根据时间、医院和科室查询每个药品的抗菌药物使用强度。</w:t>
            </w:r>
          </w:p>
          <w:p>
            <w:pPr>
              <w:pStyle w:val="2"/>
              <w:numPr>
                <w:ilvl w:val="0"/>
                <w:numId w:val="20"/>
              </w:numPr>
              <w:rPr>
                <w:rFonts w:hint="eastAsia"/>
                <w:sz w:val="21"/>
                <w:szCs w:val="21"/>
                <w:lang w:val="en-US" w:eastAsia="zh-CN"/>
              </w:rPr>
            </w:pPr>
            <w:r>
              <w:rPr>
                <w:rFonts w:hint="eastAsia"/>
                <w:sz w:val="21"/>
                <w:szCs w:val="21"/>
              </w:rPr>
              <w:t>可以根据时间和医院按科室或者医生统计抗菌药物使用强度。</w:t>
            </w:r>
          </w:p>
          <w:p>
            <w:pPr>
              <w:pStyle w:val="2"/>
              <w:numPr>
                <w:ilvl w:val="0"/>
                <w:numId w:val="20"/>
              </w:numPr>
              <w:rPr>
                <w:rFonts w:hint="eastAsia"/>
                <w:sz w:val="21"/>
                <w:szCs w:val="21"/>
                <w:lang w:val="en-US" w:eastAsia="zh-CN"/>
              </w:rPr>
            </w:pPr>
            <w:r>
              <w:rPr>
                <w:rFonts w:hint="eastAsia" w:ascii="宋体"/>
                <w:sz w:val="21"/>
                <w:szCs w:val="21"/>
              </w:rPr>
              <w:t>可以根据时间、医院和门急诊住院类别等查询抗菌药使用率。</w:t>
            </w:r>
          </w:p>
          <w:p>
            <w:pPr>
              <w:pStyle w:val="2"/>
              <w:numPr>
                <w:ilvl w:val="0"/>
                <w:numId w:val="20"/>
              </w:numPr>
              <w:rPr>
                <w:rFonts w:hint="eastAsia"/>
                <w:sz w:val="21"/>
                <w:szCs w:val="21"/>
                <w:lang w:val="en-US" w:eastAsia="zh-CN"/>
              </w:rPr>
            </w:pPr>
            <w:r>
              <w:rPr>
                <w:rFonts w:hint="eastAsia" w:ascii="宋体"/>
                <w:sz w:val="21"/>
                <w:szCs w:val="21"/>
              </w:rPr>
              <w:t>可以根据时间、医院和门急诊住院类别等查询具体抗菌药物排名</w:t>
            </w:r>
            <w:r>
              <w:rPr>
                <w:rFonts w:hint="eastAsia"/>
                <w:sz w:val="21"/>
                <w:szCs w:val="21"/>
                <w:lang w:eastAsia="zh-CN"/>
              </w:rPr>
              <w:t>。</w:t>
            </w:r>
          </w:p>
          <w:p>
            <w:pPr>
              <w:pStyle w:val="2"/>
              <w:numPr>
                <w:ilvl w:val="0"/>
                <w:numId w:val="20"/>
              </w:numPr>
              <w:rPr>
                <w:rFonts w:hint="eastAsia"/>
                <w:sz w:val="21"/>
                <w:szCs w:val="21"/>
                <w:lang w:val="en-US" w:eastAsia="zh-CN"/>
              </w:rPr>
            </w:pPr>
            <w:r>
              <w:rPr>
                <w:rFonts w:hint="eastAsia" w:ascii="宋体"/>
                <w:sz w:val="21"/>
                <w:szCs w:val="21"/>
              </w:rPr>
              <w:t>可以根据时间、医院查询具体各科室的各类抗菌药物的病人送检情况。</w:t>
            </w:r>
          </w:p>
          <w:p>
            <w:pPr>
              <w:pStyle w:val="2"/>
              <w:numPr>
                <w:ilvl w:val="0"/>
                <w:numId w:val="20"/>
              </w:numPr>
              <w:rPr>
                <w:rFonts w:hint="eastAsia"/>
                <w:sz w:val="21"/>
                <w:szCs w:val="21"/>
                <w:lang w:val="en-US" w:eastAsia="zh-CN"/>
              </w:rPr>
            </w:pPr>
            <w:r>
              <w:rPr>
                <w:rFonts w:hint="eastAsia" w:ascii="宋体"/>
                <w:sz w:val="21"/>
                <w:szCs w:val="21"/>
              </w:rPr>
              <w:t>可以根据时间、医院和门急诊住院类别等查询具体抗菌药物联合使用情况（包含二联，三联和三联以上使用抗菌药）。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围手术期统计</w:t>
            </w:r>
          </w:p>
        </w:tc>
        <w:tc>
          <w:tcPr>
            <w:tcW w:w="6272" w:type="dxa"/>
          </w:tcPr>
          <w:p>
            <w:pPr>
              <w:pStyle w:val="2"/>
              <w:numPr>
                <w:ilvl w:val="0"/>
                <w:numId w:val="21"/>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可以根据时间、医院和具体手术名称等查询具体手术的预防用药情况（包含术前0.5-1小时用药和术后24小时用药情况）。</w:t>
            </w:r>
          </w:p>
          <w:p>
            <w:pPr>
              <w:pStyle w:val="2"/>
              <w:numPr>
                <w:ilvl w:val="0"/>
                <w:numId w:val="21"/>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可以根据时间、医院和具体手术名称等查询具体手术病人医嘱情况。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基本药物统计</w:t>
            </w:r>
          </w:p>
        </w:tc>
        <w:tc>
          <w:tcPr>
            <w:tcW w:w="6272" w:type="dxa"/>
          </w:tcPr>
          <w:p>
            <w:pPr>
              <w:pStyle w:val="2"/>
              <w:numPr>
                <w:ilvl w:val="0"/>
                <w:numId w:val="22"/>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可以根据时间、医院和门急诊住院类别等查询具体基本药物的数量和金额排名。</w:t>
            </w:r>
          </w:p>
          <w:p>
            <w:pPr>
              <w:pStyle w:val="2"/>
              <w:numPr>
                <w:ilvl w:val="0"/>
                <w:numId w:val="22"/>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可以根据时间、医院、科室和门急诊住院类别等查询具体基本药物的就诊人次和使用率。</w:t>
            </w:r>
          </w:p>
          <w:p>
            <w:pPr>
              <w:pStyle w:val="2"/>
              <w:numPr>
                <w:ilvl w:val="0"/>
                <w:numId w:val="22"/>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可以根据时间、医院、科室和门急诊住院类别等查询具体基本药物的基本药物品种数和使用率。</w:t>
            </w:r>
          </w:p>
          <w:p>
            <w:pPr>
              <w:pStyle w:val="2"/>
              <w:numPr>
                <w:ilvl w:val="0"/>
                <w:numId w:val="22"/>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可以根据时间、医院和门急诊住院类别等查询各科室基本药物总数、总药费及占比信息。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处方中心</w:t>
            </w:r>
          </w:p>
        </w:tc>
        <w:tc>
          <w:tcPr>
            <w:tcW w:w="6272" w:type="dxa"/>
          </w:tcPr>
          <w:p>
            <w:pPr>
              <w:pStyle w:val="2"/>
              <w:numPr>
                <w:ilvl w:val="0"/>
                <w:numId w:val="23"/>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可以根据时间、医院、科室、医生和处方号等查询相关门诊处方详细。</w:t>
            </w:r>
          </w:p>
          <w:p>
            <w:pPr>
              <w:pStyle w:val="2"/>
              <w:numPr>
                <w:ilvl w:val="0"/>
                <w:numId w:val="23"/>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可以根据时间、医院、科室、医生和病历号等查询相关住院医嘱详细。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超常预警</w:t>
            </w:r>
          </w:p>
        </w:tc>
        <w:tc>
          <w:tcPr>
            <w:tcW w:w="6272" w:type="dxa"/>
          </w:tcPr>
          <w:p>
            <w:pPr>
              <w:pStyle w:val="2"/>
              <w:numPr>
                <w:ilvl w:val="0"/>
                <w:numId w:val="24"/>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可以根据年、季、月、医院查询具体药品的详情和趋势分析图。</w:t>
            </w:r>
          </w:p>
          <w:p>
            <w:pPr>
              <w:pStyle w:val="2"/>
              <w:numPr>
                <w:ilvl w:val="0"/>
                <w:numId w:val="24"/>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可以根据时间、医院、科室查询具体用药品种数、处方金额、患者年龄等值大于某个固定值的异常处方信息。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电子药历</w:t>
            </w:r>
          </w:p>
        </w:tc>
        <w:tc>
          <w:tcPr>
            <w:tcW w:w="6272" w:type="dxa"/>
          </w:tcPr>
          <w:p>
            <w:pPr>
              <w:pStyle w:val="2"/>
              <w:numPr>
                <w:ilvl w:val="0"/>
                <w:numId w:val="25"/>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可以根据从HIS导入的患者数据生成电子药历数据。</w:t>
            </w:r>
          </w:p>
          <w:p>
            <w:pPr>
              <w:pStyle w:val="2"/>
              <w:numPr>
                <w:ilvl w:val="0"/>
                <w:numId w:val="25"/>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可以查询生成后的电子药历，并修改、删除相关信息。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pPr>
              <w:jc w:val="center"/>
              <w:rPr>
                <w:rFonts w:hint="eastAsia" w:cs="仿宋"/>
                <w:color w:val="000000"/>
                <w:kern w:val="0"/>
                <w:sz w:val="21"/>
                <w:szCs w:val="21"/>
                <w:lang w:val="en-US" w:eastAsia="zh-CN"/>
              </w:rPr>
            </w:pPr>
          </w:p>
        </w:tc>
        <w:tc>
          <w:tcPr>
            <w:tcW w:w="2071" w:type="dxa"/>
          </w:tcPr>
          <w:p>
            <w:p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处方点评（含专项点评）</w:t>
            </w:r>
          </w:p>
        </w:tc>
        <w:tc>
          <w:tcPr>
            <w:tcW w:w="6272" w:type="dxa"/>
          </w:tcPr>
          <w:p>
            <w:pPr>
              <w:pStyle w:val="2"/>
              <w:numPr>
                <w:ilvl w:val="0"/>
                <w:numId w:val="26"/>
              </w:numPr>
              <w:rPr>
                <w:rFonts w:hint="eastAsia" w:asciiTheme="minorEastAsia" w:hAnsiTheme="minorEastAsia" w:cstheme="minorEastAsia"/>
                <w:color w:val="000000"/>
                <w:sz w:val="21"/>
                <w:szCs w:val="21"/>
              </w:rPr>
            </w:pPr>
            <w:r>
              <w:rPr>
                <w:rFonts w:hint="eastAsia" w:asciiTheme="minorEastAsia" w:hAnsiTheme="minorEastAsia" w:cstheme="minorEastAsia"/>
                <w:color w:val="000000"/>
                <w:sz w:val="21"/>
                <w:szCs w:val="21"/>
              </w:rPr>
              <w:t>系统支持多样化条件抽取门诊处方，点评任务分配及点评进度跟踪、汇总，点评工作表的生成导出、点评问题汇总分析。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系统支持多样化条件抽取住院医嘱，点评任务分配及点评进度跟踪、汇总，点评工作表的生成导出、点评问题汇总分析。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系统针对抗菌药物专项内容，支持自定义设置抽样条件，抽取门急诊处方进行分配、点评、进度跟踪汇总，支持生成导出点评工作表及点评问题汇总分析。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系统针对抗菌药物专项内容，支持自定义设置抽样条件，抽取住院医嘱进行分配、点评、进度跟踪汇总，支持生成导出点评工作表及点评问题汇总分析。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系统针对中药饮片专项内容，支持自定义设置抽样条件，抽取门急诊处方进行分配、点评、进度跟踪汇总，支持生成导出点评工作表及点评问题汇总分析。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系统针对中药饮片专项内容，支持自定义设置抽样条件，抽取住院医嘱进行分配、点评、进度跟踪汇总，支持生成导出点评工作表及点评问题汇总分析。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系统针对基本药物专项内容，支持自定义设置抽样条件，抽取门急诊处方进行分配、点评、进度跟踪汇总，支持生成导出点评工作表及点评问题汇总分析。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系统针对基本药物专项内容，支持自定义设置抽样条件，抽取住院医嘱进行分配、点评、进度跟踪汇总，支持生成导出点评工作表及点评问题汇总分析。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系统针对围手术期抗菌药物专项内容，支持自定义设置抽样条件，抽取住院医嘱进行分配、点评、进度跟踪汇总，支持生成导出点评工作表及点评问题汇总分析。</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可自行设置月度、季度、年度任务，并在开始时间自动分发区域内机构进行自动点评、人工点评，可实时查看点评任务进度和结果信息。</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可根据点评任务进行自动抽取、自动点评。</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可实时查看点评进度及结果信息，支持各类工作表、报表查看和导出。</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支持药师查看点评任务明细、处方（医嘱）明细，进行人工点评。</w:t>
            </w:r>
          </w:p>
          <w:p>
            <w:pPr>
              <w:pStyle w:val="2"/>
              <w:numPr>
                <w:ilvl w:val="0"/>
                <w:numId w:val="26"/>
              </w:numPr>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rPr>
              <w:t>支持医生根据点评结果与药师进行在线沟通。</w:t>
            </w:r>
          </w:p>
        </w:tc>
      </w:tr>
    </w:tbl>
    <w:p>
      <w:pPr>
        <w:pStyle w:val="2"/>
        <w:numPr>
          <w:ilvl w:val="0"/>
          <w:numId w:val="0"/>
        </w:numPr>
        <w:ind w:leftChars="0"/>
        <w:rPr>
          <w:rFonts w:hint="default" w:hAnsi="宋体" w:eastAsia="宋体" w:cs="宋体"/>
          <w:b/>
          <w:bCs/>
          <w:sz w:val="28"/>
          <w:szCs w:val="28"/>
          <w:lang w:val="en-US" w:eastAsia="zh-CN"/>
        </w:rPr>
      </w:pPr>
    </w:p>
    <w:p>
      <w:pPr>
        <w:pStyle w:val="2"/>
        <w:numPr>
          <w:ilvl w:val="0"/>
          <w:numId w:val="1"/>
        </w:numPr>
        <w:ind w:left="0" w:leftChars="0" w:firstLine="0" w:firstLineChars="0"/>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临床路径管理系统技术参数要求</w:t>
      </w:r>
    </w:p>
    <w:tbl>
      <w:tblPr>
        <w:tblStyle w:val="4"/>
        <w:tblW w:w="10236"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top"/>
          </w:tcPr>
          <w:p>
            <w:pPr>
              <w:rPr>
                <w:rFonts w:hint="eastAsia" w:cs="仿宋"/>
                <w:color w:val="000000"/>
                <w:kern w:val="0"/>
                <w:sz w:val="21"/>
                <w:szCs w:val="21"/>
                <w:lang w:val="en-US" w:eastAsia="zh-CN"/>
              </w:rPr>
            </w:pPr>
            <w:r>
              <w:rPr>
                <w:sz w:val="21"/>
                <w:szCs w:val="21"/>
              </w:rPr>
              <w:t>系统名称</w:t>
            </w:r>
          </w:p>
        </w:tc>
        <w:tc>
          <w:tcPr>
            <w:tcW w:w="2071" w:type="dxa"/>
            <w:vAlign w:val="top"/>
          </w:tcPr>
          <w:p>
            <w:pPr>
              <w:rPr>
                <w:rFonts w:hint="eastAsia" w:cs="仿宋"/>
                <w:color w:val="000000"/>
                <w:sz w:val="21"/>
                <w:szCs w:val="21"/>
                <w:lang w:val="en-US" w:eastAsia="zh-CN"/>
              </w:rPr>
            </w:pPr>
            <w:r>
              <w:rPr>
                <w:sz w:val="21"/>
                <w:szCs w:val="21"/>
              </w:rPr>
              <w:t>功能</w:t>
            </w:r>
            <w:r>
              <w:rPr>
                <w:rFonts w:hint="eastAsia"/>
                <w:sz w:val="21"/>
                <w:szCs w:val="21"/>
              </w:rPr>
              <w:t>（模块）名称</w:t>
            </w:r>
          </w:p>
        </w:tc>
        <w:tc>
          <w:tcPr>
            <w:tcW w:w="6263" w:type="dxa"/>
            <w:vAlign w:val="top"/>
          </w:tcPr>
          <w:p>
            <w:pPr>
              <w:rPr>
                <w:rFonts w:hint="eastAsia" w:cs="仿宋"/>
                <w:sz w:val="21"/>
                <w:szCs w:val="21"/>
                <w:lang w:val="en-US" w:eastAsia="zh-CN"/>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tcPr>
          <w:p>
            <w:pPr>
              <w:jc w:val="center"/>
              <w:rPr>
                <w:rFonts w:hint="default" w:ascii="仿宋" w:hAnsi="仿宋" w:eastAsia="仿宋" w:cs="仿宋"/>
                <w:color w:val="000000"/>
                <w:kern w:val="0"/>
                <w:sz w:val="21"/>
                <w:szCs w:val="21"/>
                <w:lang w:val="en-US" w:eastAsia="zh-CN"/>
              </w:rPr>
            </w:pPr>
            <w:r>
              <w:rPr>
                <w:rFonts w:hint="eastAsia" w:cs="仿宋"/>
                <w:color w:val="000000"/>
                <w:kern w:val="0"/>
                <w:sz w:val="21"/>
                <w:szCs w:val="21"/>
                <w:lang w:val="en-US" w:eastAsia="zh-CN"/>
              </w:rPr>
              <w:t>临床路径管理</w:t>
            </w:r>
          </w:p>
        </w:tc>
        <w:tc>
          <w:tcPr>
            <w:tcW w:w="2071" w:type="dxa"/>
          </w:tcPr>
          <w:p>
            <w:pPr>
              <w:rPr>
                <w:rFonts w:hint="eastAsia" w:ascii="仿宋" w:hAnsi="仿宋" w:eastAsia="仿宋" w:cs="仿宋"/>
                <w:color w:val="000000"/>
                <w:sz w:val="21"/>
                <w:szCs w:val="21"/>
                <w:lang w:val="en-US" w:eastAsia="zh-CN"/>
              </w:rPr>
            </w:pPr>
            <w:r>
              <w:rPr>
                <w:rFonts w:hint="eastAsia" w:cs="仿宋"/>
                <w:color w:val="000000"/>
                <w:sz w:val="21"/>
                <w:szCs w:val="21"/>
                <w:lang w:val="en-US" w:eastAsia="zh-CN"/>
              </w:rPr>
              <w:t>临床路径</w:t>
            </w:r>
          </w:p>
        </w:tc>
        <w:tc>
          <w:tcPr>
            <w:tcW w:w="6263" w:type="dxa"/>
          </w:tcPr>
          <w:p>
            <w:pPr>
              <w:rPr>
                <w:rFonts w:hint="eastAsia" w:ascii="仿宋" w:hAnsi="仿宋" w:eastAsia="宋体" w:cs="仿宋"/>
                <w:color w:val="000000"/>
                <w:sz w:val="21"/>
                <w:szCs w:val="21"/>
                <w:lang w:val="en-US" w:eastAsia="zh-CN"/>
              </w:rPr>
            </w:pPr>
            <w:r>
              <w:rPr>
                <w:rFonts w:hint="eastAsia" w:cs="仿宋"/>
                <w:sz w:val="21"/>
                <w:szCs w:val="21"/>
                <w:lang w:val="en-US" w:eastAsia="zh-CN"/>
              </w:rPr>
              <w:t>系统需支持</w:t>
            </w:r>
            <w:r>
              <w:rPr>
                <w:rFonts w:hint="eastAsia" w:ascii="仿宋" w:hAnsi="仿宋" w:eastAsia="仿宋" w:cs="仿宋"/>
                <w:sz w:val="21"/>
                <w:szCs w:val="21"/>
              </w:rPr>
              <w:t>临床路径制定、规定临床路径的调用、质量管理与控制评估、费用控制、差异性分析、单病种病人明细查询、单病种病人相关信息统计、单病种相关非特异性指标统计、单病种的节收和超支费用统计等</w:t>
            </w:r>
            <w:r>
              <w:rPr>
                <w:rFonts w:hint="eastAsia" w:ascii="仿宋" w:hAnsi="仿宋" w:eastAsia="仿宋" w:cs="仿宋"/>
                <w:sz w:val="21"/>
                <w:szCs w:val="21"/>
                <w:lang w:eastAsia="zh-CN"/>
              </w:rPr>
              <w:t>；</w:t>
            </w:r>
            <w:r>
              <w:rPr>
                <w:rFonts w:hint="eastAsia" w:ascii="仿宋" w:hAnsi="仿宋" w:eastAsia="仿宋" w:cs="仿宋"/>
                <w:sz w:val="21"/>
                <w:szCs w:val="21"/>
              </w:rPr>
              <w:t>根据不同的疾病、不同的手术、不同医院、病房、医生和不同的专业人员而有不同的服务项目内容</w:t>
            </w:r>
            <w:r>
              <w:rPr>
                <w:rFonts w:hint="eastAsia" w:ascii="仿宋" w:hAnsi="仿宋" w:eastAsia="仿宋" w:cs="仿宋"/>
                <w:sz w:val="21"/>
                <w:szCs w:val="21"/>
                <w:lang w:eastAsia="zh-CN"/>
              </w:rPr>
              <w:t>；</w:t>
            </w:r>
            <w:r>
              <w:rPr>
                <w:rFonts w:hint="eastAsia" w:ascii="仿宋" w:hAnsi="仿宋" w:eastAsia="仿宋" w:cs="仿宋"/>
                <w:sz w:val="21"/>
                <w:szCs w:val="21"/>
              </w:rPr>
              <w:t>包括：预期效果、评估、多学科的服务措施、病人与其家人的相关教育、会诊、营养、用药、活动、检验与检查、治疗和出院计划以及变异的记录等内容</w:t>
            </w:r>
            <w:r>
              <w:rPr>
                <w:rFonts w:hint="eastAsia" w:ascii="仿宋" w:hAnsi="仿宋" w:eastAsia="仿宋" w:cs="仿宋"/>
                <w:sz w:val="21"/>
                <w:szCs w:val="21"/>
                <w:lang w:val="en-US" w:eastAsia="zh-CN"/>
              </w:rPr>
              <w:t>等。</w:t>
            </w:r>
          </w:p>
        </w:tc>
      </w:tr>
    </w:tbl>
    <w:p>
      <w:pPr>
        <w:pStyle w:val="2"/>
        <w:numPr>
          <w:ilvl w:val="0"/>
          <w:numId w:val="0"/>
        </w:numPr>
        <w:ind w:leftChars="0"/>
        <w:rPr>
          <w:rFonts w:hint="default" w:hAnsi="宋体" w:eastAsia="宋体" w:cs="宋体"/>
          <w:b/>
          <w:bCs/>
          <w:sz w:val="28"/>
          <w:szCs w:val="28"/>
          <w:lang w:val="en-US" w:eastAsia="zh-CN"/>
        </w:rPr>
      </w:pPr>
    </w:p>
    <w:p>
      <w:pPr>
        <w:pStyle w:val="2"/>
        <w:numPr>
          <w:ilvl w:val="0"/>
          <w:numId w:val="1"/>
        </w:numPr>
        <w:ind w:left="0" w:leftChars="0" w:firstLine="0" w:firstLineChars="0"/>
        <w:outlineLvl w:val="0"/>
        <w:rPr>
          <w:rFonts w:hint="eastAsia" w:hAnsi="宋体" w:eastAsia="宋体" w:cs="宋体"/>
          <w:b/>
          <w:bCs/>
          <w:sz w:val="28"/>
          <w:szCs w:val="28"/>
          <w:lang w:val="en-US" w:eastAsia="zh-CN"/>
        </w:rPr>
      </w:pPr>
      <w:r>
        <w:rPr>
          <w:rFonts w:hint="eastAsia" w:hAnsi="宋体" w:eastAsia="宋体" w:cs="宋体"/>
          <w:b/>
          <w:bCs/>
          <w:sz w:val="28"/>
          <w:szCs w:val="28"/>
          <w:lang w:val="en-US" w:eastAsia="zh-CN"/>
        </w:rPr>
        <w:t>微官网管理平台技术参数要求</w:t>
      </w:r>
    </w:p>
    <w:p>
      <w:pPr>
        <w:pStyle w:val="2"/>
        <w:numPr>
          <w:ilvl w:val="0"/>
          <w:numId w:val="0"/>
        </w:numPr>
        <w:ind w:leftChars="0"/>
        <w:outlineLvl w:val="9"/>
        <w:rPr>
          <w:rFonts w:hint="eastAsia" w:hAnsi="宋体" w:eastAsia="宋体" w:cs="宋体"/>
          <w:b/>
          <w:bCs/>
          <w:sz w:val="28"/>
          <w:szCs w:val="28"/>
          <w:lang w:val="en-US" w:eastAsia="zh-CN"/>
        </w:rPr>
      </w:pPr>
    </w:p>
    <w:tbl>
      <w:tblPr>
        <w:tblStyle w:val="4"/>
        <w:tblW w:w="10236"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071"/>
        <w:gridCol w:w="625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tcPr>
          <w:p>
            <w:pPr>
              <w:rPr>
                <w:sz w:val="21"/>
                <w:szCs w:val="21"/>
              </w:rPr>
            </w:pPr>
            <w:r>
              <w:rPr>
                <w:sz w:val="21"/>
                <w:szCs w:val="21"/>
              </w:rPr>
              <w:t>系统名称</w:t>
            </w:r>
          </w:p>
        </w:tc>
        <w:tc>
          <w:tcPr>
            <w:tcW w:w="2071" w:type="dxa"/>
          </w:tcPr>
          <w:p>
            <w:pPr>
              <w:rPr>
                <w:sz w:val="21"/>
                <w:szCs w:val="21"/>
              </w:rPr>
            </w:pPr>
            <w:r>
              <w:rPr>
                <w:sz w:val="21"/>
                <w:szCs w:val="21"/>
              </w:rPr>
              <w:t>功能</w:t>
            </w:r>
            <w:r>
              <w:rPr>
                <w:rFonts w:hint="eastAsia"/>
                <w:sz w:val="21"/>
                <w:szCs w:val="21"/>
              </w:rPr>
              <w:t>（模块）名称</w:t>
            </w:r>
          </w:p>
        </w:tc>
        <w:tc>
          <w:tcPr>
            <w:tcW w:w="6263" w:type="dxa"/>
            <w:gridSpan w:val="2"/>
          </w:tcPr>
          <w:p>
            <w:pPr>
              <w:rPr>
                <w:rFonts w:hint="eastAsia" w:eastAsia="仿宋"/>
                <w:sz w:val="21"/>
                <w:szCs w:val="21"/>
                <w:lang w:eastAsia="zh-CN"/>
              </w:rPr>
            </w:pPr>
            <w:r>
              <w:rPr>
                <w:sz w:val="21"/>
                <w:szCs w:val="21"/>
              </w:rPr>
              <w:t>功能</w:t>
            </w:r>
            <w:r>
              <w:rPr>
                <w:rFonts w:hint="eastAsia"/>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restart"/>
          </w:tcPr>
          <w:p>
            <w:pPr>
              <w:jc w:val="center"/>
              <w:rPr>
                <w:rFonts w:hint="eastAsia" w:ascii="仿宋" w:hAnsi="仿宋" w:eastAsia="仿宋" w:cs="仿宋"/>
                <w:sz w:val="21"/>
                <w:szCs w:val="21"/>
              </w:rPr>
            </w:pPr>
            <w:r>
              <w:rPr>
                <w:rFonts w:hint="eastAsia" w:cs="仿宋"/>
                <w:color w:val="000000"/>
                <w:kern w:val="0"/>
                <w:sz w:val="21"/>
                <w:szCs w:val="21"/>
                <w:lang w:val="en-US" w:eastAsia="zh-CN"/>
              </w:rPr>
              <w:t>微官网管理</w:t>
            </w:r>
            <w:r>
              <w:rPr>
                <w:rFonts w:hint="eastAsia" w:ascii="仿宋" w:hAnsi="仿宋" w:eastAsia="仿宋" w:cs="仿宋"/>
                <w:color w:val="000000"/>
                <w:kern w:val="0"/>
                <w:sz w:val="21"/>
                <w:szCs w:val="21"/>
              </w:rPr>
              <w:t>平台服务</w:t>
            </w:r>
          </w:p>
        </w:tc>
        <w:tc>
          <w:tcPr>
            <w:tcW w:w="2071" w:type="dxa"/>
          </w:tcPr>
          <w:p>
            <w:pPr>
              <w:rPr>
                <w:rFonts w:hint="eastAsia" w:ascii="仿宋" w:hAnsi="仿宋" w:eastAsia="仿宋" w:cs="仿宋"/>
                <w:sz w:val="21"/>
                <w:szCs w:val="21"/>
              </w:rPr>
            </w:pPr>
            <w:r>
              <w:rPr>
                <w:rFonts w:hint="eastAsia" w:ascii="仿宋" w:hAnsi="仿宋" w:eastAsia="仿宋" w:cs="仿宋"/>
                <w:color w:val="000000"/>
                <w:kern w:val="0"/>
                <w:sz w:val="21"/>
                <w:szCs w:val="21"/>
              </w:rPr>
              <w:t>患者建档</w:t>
            </w:r>
          </w:p>
        </w:tc>
        <w:tc>
          <w:tcPr>
            <w:tcW w:w="6254" w:type="dxa"/>
          </w:tcPr>
          <w:p>
            <w:pPr>
              <w:rPr>
                <w:rFonts w:hint="eastAsia" w:ascii="仿宋" w:hAnsi="仿宋" w:eastAsia="仿宋" w:cs="仿宋"/>
                <w:sz w:val="21"/>
                <w:szCs w:val="21"/>
              </w:rPr>
            </w:pPr>
            <w:r>
              <w:rPr>
                <w:rFonts w:hint="eastAsia" w:ascii="仿宋" w:hAnsi="仿宋" w:eastAsia="仿宋" w:cs="仿宋"/>
                <w:color w:val="000000"/>
                <w:kern w:val="0"/>
                <w:sz w:val="21"/>
                <w:szCs w:val="21"/>
              </w:rPr>
              <w:t>通过真实姓名、身份证号、联系方式等信息进行注册，注册后，可进行预约挂号，添加就诊人后可进行费用查询、缴纳等操作。每个手机可绑定多个就诊人。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挂号</w:t>
            </w:r>
          </w:p>
        </w:tc>
        <w:tc>
          <w:tcPr>
            <w:tcW w:w="6254" w:type="dxa"/>
          </w:tcPr>
          <w:p>
            <w:pPr>
              <w:rPr>
                <w:rFonts w:hint="eastAsia" w:ascii="仿宋" w:hAnsi="仿宋" w:eastAsia="仿宋" w:cs="仿宋"/>
                <w:sz w:val="21"/>
                <w:szCs w:val="21"/>
              </w:rPr>
            </w:pPr>
            <w:r>
              <w:rPr>
                <w:rFonts w:hint="eastAsia" w:ascii="仿宋" w:hAnsi="仿宋" w:eastAsia="仿宋" w:cs="仿宋"/>
                <w:color w:val="000000"/>
                <w:kern w:val="0"/>
                <w:sz w:val="21"/>
                <w:szCs w:val="21"/>
              </w:rPr>
              <w:t>用户通过本模块可根据自身病情选择对应科室进行普通、专家门诊的当日挂号，支付成功挂号费后可进行我的挂号查询。患者可通过手机自行退号（每人每天不得超过3次退号）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门诊缴费</w:t>
            </w:r>
          </w:p>
        </w:tc>
        <w:tc>
          <w:tcPr>
            <w:tcW w:w="6254" w:type="dxa"/>
          </w:tcPr>
          <w:p>
            <w:pPr>
              <w:rPr>
                <w:rFonts w:hint="eastAsia" w:ascii="仿宋" w:hAnsi="仿宋" w:eastAsia="仿宋" w:cs="仿宋"/>
                <w:sz w:val="21"/>
                <w:szCs w:val="21"/>
              </w:rPr>
            </w:pPr>
            <w:r>
              <w:rPr>
                <w:rFonts w:hint="eastAsia" w:ascii="仿宋" w:hAnsi="仿宋" w:eastAsia="仿宋" w:cs="仿宋"/>
                <w:color w:val="000000"/>
                <w:kern w:val="0"/>
                <w:sz w:val="21"/>
                <w:szCs w:val="21"/>
              </w:rPr>
              <w:t>用户通过本模块进行缴费（包括各种化验单，检查报告的费用，各种处方药的费用等等）。登录后获取缴费列表，选择需缴费项目，点击缴费形成支付单，输入支付密码进行缴费支付。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预交金充值</w:t>
            </w:r>
          </w:p>
        </w:tc>
        <w:tc>
          <w:tcPr>
            <w:tcW w:w="6254" w:type="dxa"/>
          </w:tcPr>
          <w:p>
            <w:pPr>
              <w:rPr>
                <w:rFonts w:hint="eastAsia" w:ascii="仿宋" w:hAnsi="仿宋" w:eastAsia="仿宋" w:cs="仿宋"/>
                <w:sz w:val="21"/>
                <w:szCs w:val="21"/>
              </w:rPr>
            </w:pPr>
            <w:r>
              <w:rPr>
                <w:rFonts w:hint="eastAsia" w:ascii="仿宋" w:hAnsi="仿宋" w:eastAsia="仿宋" w:cs="仿宋"/>
                <w:color w:val="000000"/>
                <w:kern w:val="0"/>
                <w:sz w:val="21"/>
                <w:szCs w:val="21"/>
              </w:rPr>
              <w:t>用户通过本模块可进行住院期间的住院押金充值，进入此模块选择充值金额并完成支付即可。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医院公开信息查询</w:t>
            </w:r>
          </w:p>
        </w:tc>
        <w:tc>
          <w:tcPr>
            <w:tcW w:w="6254"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包含医院介绍、科室介绍、专家介绍功能。医院介绍包括医院交通方式、官方网址、医院电话、医院简介；科室介绍包括医院科室列表、科室详细介绍；专家介绍包括专家列表、专家详细介绍。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检验结果查询</w:t>
            </w:r>
          </w:p>
        </w:tc>
        <w:tc>
          <w:tcPr>
            <w:tcW w:w="6254"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用户通过本模块查询检查、检验报告列表，例如血检、尿检等等。可根据列表查看化验详情。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住院清单查询</w:t>
            </w:r>
          </w:p>
        </w:tc>
        <w:tc>
          <w:tcPr>
            <w:tcW w:w="6254"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通过本模块进行住院期间的费用清单进行查询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挂号查询</w:t>
            </w:r>
          </w:p>
        </w:tc>
        <w:tc>
          <w:tcPr>
            <w:tcW w:w="6254"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可通过本模块进行挂号和预约挂号成功的单据进行查询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02" w:type="dxa"/>
            <w:vMerge w:val="continue"/>
          </w:tcPr>
          <w:p>
            <w:pPr>
              <w:jc w:val="center"/>
              <w:rPr>
                <w:rFonts w:hint="eastAsia" w:ascii="仿宋" w:hAnsi="仿宋" w:eastAsia="仿宋" w:cs="仿宋"/>
                <w:color w:val="000000"/>
                <w:kern w:val="0"/>
                <w:sz w:val="21"/>
                <w:szCs w:val="21"/>
              </w:rPr>
            </w:pPr>
          </w:p>
        </w:tc>
        <w:tc>
          <w:tcPr>
            <w:tcW w:w="2071"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缴费查询</w:t>
            </w:r>
          </w:p>
        </w:tc>
        <w:tc>
          <w:tcPr>
            <w:tcW w:w="6254" w:type="dxa"/>
          </w:tcPr>
          <w:p>
            <w:p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可通过本模块进行已经缴费成功的所有单据进行查询</w:t>
            </w:r>
          </w:p>
        </w:tc>
      </w:tr>
    </w:tbl>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0"/>
        <w:rPr>
          <w:rFonts w:hint="eastAsia" w:ascii="宋体" w:hAnsi="宋体" w:eastAsia="宋体" w:cs="宋体"/>
          <w:b/>
          <w:bCs/>
          <w:sz w:val="21"/>
          <w:szCs w:val="21"/>
          <w:lang w:val="en-US" w:eastAsia="zh-CN"/>
        </w:rPr>
      </w:pPr>
      <w:r>
        <w:rPr>
          <w:rFonts w:hint="eastAsia" w:hAnsi="宋体" w:eastAsia="宋体" w:cs="宋体"/>
          <w:b/>
          <w:bCs/>
          <w:sz w:val="21"/>
          <w:szCs w:val="21"/>
          <w:lang w:val="en-US" w:eastAsia="zh-CN"/>
        </w:rPr>
        <w:t>十一、</w:t>
      </w:r>
      <w:r>
        <w:rPr>
          <w:rFonts w:hint="eastAsia" w:ascii="宋体" w:hAnsi="宋体" w:eastAsia="宋体" w:cs="宋体"/>
          <w:b/>
          <w:bCs/>
          <w:sz w:val="21"/>
          <w:szCs w:val="21"/>
          <w:lang w:val="en-US" w:eastAsia="zh-CN"/>
        </w:rPr>
        <w:t>硬件</w:t>
      </w:r>
      <w:r>
        <w:rPr>
          <w:rFonts w:hint="eastAsia" w:hAnsi="宋体" w:eastAsia="宋体" w:cs="宋体"/>
          <w:b/>
          <w:bCs/>
          <w:sz w:val="21"/>
          <w:szCs w:val="21"/>
          <w:lang w:val="en-US" w:eastAsia="zh-CN"/>
        </w:rPr>
        <w:t>设备</w:t>
      </w:r>
      <w:r>
        <w:rPr>
          <w:rFonts w:hint="eastAsia" w:ascii="宋体" w:hAnsi="宋体" w:eastAsia="宋体" w:cs="宋体"/>
          <w:b/>
          <w:bCs/>
          <w:sz w:val="21"/>
          <w:szCs w:val="21"/>
          <w:lang w:val="en-US" w:eastAsia="zh-CN"/>
        </w:rPr>
        <w:t>服务器</w:t>
      </w:r>
      <w:r>
        <w:rPr>
          <w:rFonts w:hint="eastAsia" w:hAnsi="宋体" w:eastAsia="宋体" w:cs="宋体"/>
          <w:b/>
          <w:bCs/>
          <w:sz w:val="21"/>
          <w:szCs w:val="21"/>
          <w:lang w:val="en-US" w:eastAsia="zh-CN"/>
        </w:rPr>
        <w:t>及交换机</w:t>
      </w:r>
      <w:r>
        <w:rPr>
          <w:rFonts w:hint="eastAsia" w:ascii="宋体" w:hAnsi="宋体" w:eastAsia="宋体" w:cs="宋体"/>
          <w:b/>
          <w:bCs/>
          <w:sz w:val="21"/>
          <w:szCs w:val="21"/>
          <w:lang w:val="en-US" w:eastAsia="zh-CN"/>
        </w:rPr>
        <w:t>招标参数要求</w:t>
      </w: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bCs/>
          <w:sz w:val="21"/>
          <w:szCs w:val="21"/>
          <w:lang w:val="en-US" w:eastAsia="zh-CN"/>
        </w:rPr>
      </w:pPr>
    </w:p>
    <w:tbl>
      <w:tblPr>
        <w:tblStyle w:val="3"/>
        <w:tblW w:w="95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1240"/>
        <w:gridCol w:w="687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技术功能要求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HIS及EMR主服务器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3、配置2根32GB DDR4 3200内存，支持RDIMM，LRDIMM类型的内存，最大可扩展内存≥3TB，≥24个DIMM内存插槽。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5、配置4端口千兆网络适配器，可选扩展4×1GE电口或2×10GE电口/光口或2×25GE光口；2块1端口8Gb FC光纤接口卡（含短波光模块）。</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6、配置≥8个3.5寸热插拔硬盘槽位，实际配置≥1块600GB SAS热插拔硬盘，≥6块4TB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HIS及EMR从服务器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3、配置2根16GB DDR42933 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6、配置≥8个2.5寸热插拔硬盘槽位，实际配置≥6块600GB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PACS及LIS主服务器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3、配置2根32GB DDR4 3200内存，支持RDIMM，LRDIMM类型的内存，最大可扩展内存≥3TB，≥24个DIMM内存插槽。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6、配置≥8个3.5寸热插拔硬盘槽位，实际配置≥1块600GB SAS热插拔硬盘，≥6块4TB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PACS及LIS从服务器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3、配置2根32GB DDR4 3200内存，支持RDIMM，LRDIMM类型的内存，最大可扩展内存≥3TB，≥24个DIMM内存插槽。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6、配置≥8个2.5寸热插拔硬盘槽位，实际配置≥1块600GB SAS热插拔硬盘，≥6块1.2TB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微信公众号服务器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3、配置2根32GB DDR4 3200内存，支持RDIMM，LRDIMM类型的内存，最大可扩展内存≥3TB，≥24个DIMM内存插槽。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6、配置≥8个2.5寸热插拔硬盘槽位，实际配置≥1块600GB SAS热插拔硬盘，≥6块1.2TB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数据库及系统应用服务器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1、2U机架式服务器，含滑轨等附件，机箱深度≤750mm。</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2、配置2颗英特尔至强可扩展家族CPU处理器4214R(2.4GHz/12核/16.5MB/100W)。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3、配置2根32GB DDR4 3200内存，支持RDIMM，LRDIMM类型的内存，最大可扩展内存≥3TB，≥24个DIMM内存插槽。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4、配置12Gb 2端口SAS RAID卡，带2GB内存,支持8个SAS口，支持Raid 0/1/10/5/6/50/60/1E，带掉电保护。</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5、配置4端口千兆网络适配器，可选扩展4×1GE电口或2×10GE电口/光口或2×25GE光口。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6、配置≥8个2.5寸热插拔硬盘槽位，实际配置≥4块1.2TB SAS热插拔硬盘。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7、支持≥10个PCIe 3.0可用插槽（包含1个阵列卡专用插槽和1个网卡专用插槽），支持≥3个高性能双宽GPU卡或8块单宽GPU卡，支持≥5个USB 3.0接口，以上需要提供官网截图证明，并由生产厂商确认盖章。</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8、实际配置≥6个风扇，支持热插拔。</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9、实配≥2个电源模块，支持1+1冗余。电源总功率≥1100W。</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10、服务器集成管理软件，能够提供统一管理；</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11、支持双MicroSD和双M.2 SSD配置RAID1，作为虚拟化或者操作系统部署盘位。</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1、交换容量≥336Gbps，包转发率≥126Mpps；</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2、48个10/100/1000BASE-T端口，4个100/1000 BASE-X SFP端口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3、MAC地址表&gt;=32K,IPv4路由表容量&gt;=8K,ARP：4K</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实现ERPS功能，能够快速阻断环路，链路收敛时间≤50ms；</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支持单点管理功能，可以通过任意一台设备的Console口对整个堆叠进行管理 ;</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支持完善的堆叠分裂检测机制，堆叠分裂后能自动完成MAC和IP地址的重配置，无需手动干预;</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7、支持通过标准以太端口进行堆叠（万兆或千兆均支持）最大堆叠台数&gt;=9台;</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8、支持链路聚合基本功能及聚合零丢包；</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9、支持RRPP（快速环网保护协议），环网故障恢复时间不超过50ms;</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10、支持IPv4静态路由、RIP V1/V2、OSPF、IS-IS、BGP4 协议;</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11、要求提供制造厂商售后服务承诺函，硬件设备提供三年原厂技术支持。</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12、支持IPv6静态路由、RIPng、OSPF v3、IS-IS v6、BGP4+协议；</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ascii="宋体" w:hAnsi="宋体" w:eastAsia="宋体" w:cs="宋体"/>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ascii="宋体" w:hAnsi="宋体" w:eastAsia="宋体" w:cs="宋体"/>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ascii="宋体" w:hAnsi="宋体" w:eastAsia="宋体" w:cs="宋体"/>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1"/>
          <w:szCs w:val="21"/>
          <w:lang w:val="en-US" w:eastAsia="zh-CN"/>
        </w:rPr>
      </w:pPr>
      <w:r>
        <w:rPr>
          <w:rFonts w:hint="eastAsia" w:hAnsi="宋体" w:eastAsia="宋体" w:cs="宋体"/>
          <w:b/>
          <w:bCs/>
          <w:sz w:val="21"/>
          <w:szCs w:val="21"/>
          <w:lang w:val="en-US" w:eastAsia="zh-CN"/>
        </w:rPr>
        <w:t>十二、</w:t>
      </w:r>
      <w:r>
        <w:rPr>
          <w:rFonts w:hint="eastAsia" w:ascii="宋体" w:hAnsi="宋体" w:eastAsia="宋体" w:cs="宋体"/>
          <w:b/>
          <w:bCs/>
          <w:sz w:val="21"/>
          <w:szCs w:val="21"/>
          <w:lang w:val="en-US" w:eastAsia="zh-CN"/>
        </w:rPr>
        <w:t>应用软件技术参数要求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lang w:val="en-US" w:eastAsia="zh-CN"/>
        </w:rPr>
      </w:pPr>
    </w:p>
    <w:tbl>
      <w:tblPr>
        <w:tblStyle w:val="3"/>
        <w:tblW w:w="9894" w:type="dxa"/>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206"/>
        <w:gridCol w:w="676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技术功能要求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 os eMirrorHA </w:t>
            </w: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★1,提供原厂 400电话/座机、邮件、网络远程支持服务、原厂有偿现场服务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★2,投标时提供原厂针对此项目的合法渠来源证明（加盖原厂授权公章），中标签订合同时提供原厂针对本项目售后服务承诺函原件（加盖原厂授权公章），提供国内软件著作权（加盖原厂授权章）</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3，数据库支持支持 PostgreSQL、Oracle、MSSQL、Sybase、DB2、MyS QL、MongoDB、达梦、人大金仓等主流数据库</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4，X86 CPU架构:Intel、AMD、海光等 CPU</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5，支持 Windows Server版本操作系统（Windows2008、Windows2012、Windows2016、Windows2019）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6，龙芯、飞腾、鲲鹏等 CP U，Rose 持续更新支持相关 CPU架构上的操作系统</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7，支持 SUSE 11/12支持 CentOS 6/7/8支持的操作系统中标麒麟 V6.x/V7.x银河麒麟 V4湖南麒麟 V3.2/V3.3凝思系统 V6.0乌班图 Ubuntu V16.x/V18.x/V19.xRedFlag Asianux Server V7.0普华 iSoft V3.0/V4.0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8，支持在线升级，在丌影响应用资源运行的情况下，在线升级集群软件</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9，无需域环境，配置安装维护简单，通过明晰的配置向导，可以轻松完成软件配置，维护方便；易用性通过配置文件备份和恢复功能，可将相同配置的服务器快速进行配置管理、支持命令行管理；</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10，支持 版本微软 MiniFilter驱劢接口，更好的兼容杀毒、备份、加密等软件</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bCs/>
          <w:sz w:val="21"/>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0"/>
        <w:rPr>
          <w:rFonts w:hint="eastAsia" w:ascii="宋体" w:hAnsi="宋体" w:eastAsia="宋体" w:cs="宋体"/>
          <w:b/>
          <w:bCs/>
          <w:sz w:val="21"/>
          <w:szCs w:val="21"/>
          <w:lang w:val="en-US" w:eastAsia="zh-CN"/>
        </w:rPr>
      </w:pPr>
      <w:r>
        <w:rPr>
          <w:rFonts w:hint="eastAsia" w:hAnsi="宋体" w:eastAsia="宋体" w:cs="宋体"/>
          <w:b/>
          <w:bCs/>
          <w:sz w:val="21"/>
          <w:szCs w:val="21"/>
          <w:lang w:val="en-US" w:eastAsia="zh-CN"/>
        </w:rPr>
        <w:t>十三、安全等级保级技术参数要求</w:t>
      </w: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bCs/>
          <w:sz w:val="21"/>
          <w:szCs w:val="21"/>
          <w:lang w:val="en-US" w:eastAsia="zh-CN"/>
        </w:rPr>
      </w:pPr>
    </w:p>
    <w:tbl>
      <w:tblPr>
        <w:tblStyle w:val="3"/>
        <w:tblW w:w="9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6813"/>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产品名称</w:t>
            </w:r>
          </w:p>
        </w:tc>
        <w:tc>
          <w:tcPr>
            <w:tcW w:w="68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技术功能要求</w:t>
            </w:r>
          </w:p>
        </w:tc>
        <w:tc>
          <w:tcPr>
            <w:tcW w:w="9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下一代防火墙</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标准1U机架式设备，内置专用安全操作系统；提供千兆电口数量≥6个，支持接口扩展，接口板扩展插槽≥1个，最大可配置接口数量≥14千兆接口或4个万兆接口；</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 防火墙吞吐量≥4Gbps、最大并发连接数≥220万、每秒新建连接数≥4万；</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 提供3年硬件维保服务，3年入侵防御特征库、防病毒特征库、应用识别及URL分类库升级服务；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 支持路由、旁路、透明、混合工作模式；</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 支持静态路由、RIP、RIPng、OSPFv3、BGP、OSPFv2、ISP路由，支持IPv4/v6双栈；</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 支持策略预编译，减少策略对设备性能的消耗，须提供相关证明文件包括但不仅限于功能截图、官网功能描述截图、检测报告等，并加盖制造商公章予以证明；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支持系统快照功能，支持手动建立快照，可自定义手动硬盘快照或手动CF卡快照，支持定期自动生成系统快照，可根据预设置时间每周或每月自动创建系统快照，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 支持多链路智能选路，根据对抖动、带宽、时延的要求，在不同链路上智能动态选路，通过自动重传技术，实现链路切换时无丢包，业务不掉线；</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9、支持WAN Optimization Controller（WOC）加速功能，可建立WOC加速模板，支持配置压缩、双边压缩，须提供相关证明文件包括但不仅限于功能截图、官网功能描述截图、检测报告等，并加盖制造商公章予以证明；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支持自定义WEB应用安全防护事件，可自定义检查字段、匹配正则、解码类型，其中可配置的检查字段至少包括请求方法、请求头部、请求文件类型、Cookie、响应包内容关键字等项目，解码类型至少包括BASE64解码、16进制解码、HTML解码、URL解码、字母小写化等类型，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入侵检测</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标准1U机架式设备，内置专用安全操作系统；提供板载捕包千兆电口数量≥5个，支持接口扩展，接口板扩展插槽≥1个；</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 最大并发连接数≥100万、每秒新建连接数≥1万；提供3年硬件维保服务，3年特征库升级服务；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 设备具有抗逃避检测机制，可以针对分片逃逸攻击、重叠逃逸攻击、加入多余或者无用字节逃逸攻击进行有效防范，并且能具体说明；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 支持全面的攻击检测能力，可检测常见的Web攻击、缓冲溢出攻击、安全漏洞攻击、安全扫描攻击、拒绝服务攻击、木马后门攻击、蠕虫病毒攻击、穷举探测攻击、CGI攻击等，系统需具备全面的Web应用类攻击检测能力，能够检测各种SQL注入攻击、XSS跨站攻击、Webshell上传、命令注入、目录遍历、命令执行等攻击行为；</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 配置报表任务支持选择高级统计报表模版，事件名称至少具备&lt;事件名称+目的地址+源地址&gt;交叉统计、&lt;事件名称+源地址+目的地址&gt;等四种类型，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 系统提供的攻击特征不应少于7000条有效最新攻击特征，并且根据协议类型、安全类型、流行程度、影响设备等方式做有效分类，系统需具备攻击检测能力的扩展功能，可提供检测规则自定义的高级接口，接口具备丰富的协议变量，可以自定义配置特协议变量特征值；</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 系统需支持TCP协议攻击特征自定义，提供tcp_ack、tcp_fin、tcp_flag、tcp_payload、tcp_syn、tcp_urg、tcp_seq、tcp_rst等协议变量特征的自定义，支持设置协议变量的操作符，操作符包括等于、不等于、包含、不包含；</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 系统需提供对事件的二次检测能力，即对已生成的事件进行二次分析与统计，并根据统计结果进行报警，同时，系统需支持对统计阈值进行设定的图形化用户接口，通过该图形化接口，用户可以选择需要统计的基础事件并对阈值进行设置与调整；</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 系统需具备全面的流量统计能力，可以支持实时统计当前网络中的总流量、Web应用流量、数据库应用流量、邮件应用流量、P2P应用流量，并按照流量趋势图的形式进行可视化展现；</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 厂商设备需具备完善的流量告警能力，同时满足国家信息安全漏洞库CNNVD一级要求，配置类型支持默认配置和自定义配置。异常分析包括同期对比和阈值对比，级别至少包含偏低、轻度偏高、中度偏高、严重偏高等，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微信Web应用防火墙</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1、标准1U机架式设备，内置专用安全操作系统；提供千兆电口≥4个，支持接口扩展，扩展插槽≥1个；</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2、吞吐量≥1Gbps、最大并发连接数≥150万，提供3年硬件维保服务，3年特征库升级服务；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3、提供透明、代理模式、旁路部署、单臂部署、策略路由部署；</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4、具备恶意重定向防护功能，须提供相关证明文件包括但不仅限于功能截图、官网功能描述截图、检测报告等，并加盖制造商公章予以证明；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5、提供智能部署，上线WAF设备能够自动感知Web网站IP和端口，提供对Web相关应用协议进行自定义，并提供详细协议分析变量，具备Web恶意扫描防护的检测与防御能力，具备威胁情报以及双引擎防护功能；</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★6、具备人机识别功能，须提供相关证明文件包括但不仅限于功能截图、官网功能描述截图、检测报告等，并加盖制造商公章予以证明；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7、具备业务合规功能，可对业务进行恶意试探、恶意撞库、恶意登录等行为进行检测及拦截，具备网站锁功能，对网站进行锁定，可按日期、周期进行锁定时间设置；</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8、应具备检测到攻击日志可高亮显示，有利于用户比较直观看到攻击脚本，须提供相关证明文件包括但不仅限于功能截图、官网功能描述截图、检测报告等，并加盖制造商公章予以证明；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9、产品具备 API 防护能力，至少包含JSON和XML两个格式，具备元素内容检测功能，至少包括元素名称、最小长度、最大长度、正则表达式和操作等，同时，具备元素访问速率限制功能，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10、具备对登陆用户提供防暴力猜解的功能，支持自动执行产品升级，不需要用户每次手动升级特征库；</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堡垒机</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1、标准1U机架式设备，内置专用安全操作系统；提供千兆电口数量≥6个，千兆光口数量≥2个，万兆光口数量≥2个，支持接口扩展，扩展插槽≥2个，被管资源数≥50个，提供3年硬件维保服务；</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2、软硬一体机。支持在IPV4、IPV6，IPV4与IPV6网络环境下部署；</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3、系统内置系统管理员、审计管理员、安全管理员三种角色，系统管理员可针对不同用户指定不同的管理权限，可设定用户（组）和资源（组）的管理范围；</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4、支持从AD域抽取组织机构和用户帐号，方便快速建立组织机构和用户帐号，支持资源管理功能，包括添加、删除、启用、禁用、移动、修改功能；</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5、支持多种类型数据库的下行返回行数进行记录的功能，包括但不限于MySQL、MS-SQL server、Postgresql、Sybase、Oracle等主流数据库。能够实现变量绑定以及操作SQL后系统可审计SQL 中唯一标识符的具体值的功能，须提供相关证明文件包括但不仅限于功能截图、官网功能描述截图、检测报告等，并加盖制造商公章予以证明；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支持资源组管理功能，包括添加、删除、修改功能，支持以资源为视角进行用户访问授权，支持资源（包括服务和资源帐号）批量导入导出功能，自动改密密码策略支持随机生成不同密码、随机生成相同密码、手工指定相同密码，随机密码支持自定义密码强度；</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7、支持Oracle、Postgresql、Sybase、MySQL、SQLserver数据库下行返回行数记录；</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8、支持在Oracle数据库运维，运维人员对变量进行绑定，执行SQL后，堡垒机系统可审计对应SQL中唯一标识符的具体值，协助审计员分析安全事件；</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9、支持僵尸、幽灵、孤儿帐号稽核功能，方便管理员统计异常账号情况，须提供相关证明文件包括但不仅限于功能截图、官网功能描述截图、检测报告等，并加盖制造商公章予以证明；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运维屏幕水印支持通过应用发布开启运维屏幕水印，运维本地无法篡改水印内容，震慑不规范的运维行为，提升运维过程数据安全性，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日志审计</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1、标准1U机架式设备；提供千兆电口数量≥6个，USB接口≥2个，审计对象≥15个；</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2、能对网络设备、主机操作系统、安全设备和系统、数据库以及各种应用系统日志、告警、事件等安全信息进行全面的审计；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资产视图多样化，设备与设备连接关系图形化展示，同时支持列表展示。上述展示方式可查看其中单个设备事件信息，内容至少包括类型、联系人、最近五分钟事件等内容，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4、系统具备日志范式化功能，实现对异构日志格式的统一化；</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5、日志采集时支持对原始编码自定义选择，包括但不限于UTF-8、UTF-16、GBK、ISO-8859-1等；</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范式化字段至少应包括事件接收时间、事件产生时间、事件持续时间、用户名称、源地址、源MAC地址、源端口、操作、目的地址、目的MAC地址、等级、原始等级、原始类型、网络协议、目的端口、事件名称、事件摘要、网络应用协议、设备地址、设备名称、设备类型等；</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7、展示仪表板中各显示区域可放大、缩小、拖动，须提供相关证明文件包括但不仅限于功能截图、官网功能描述截图、检测报告等，并加盖制造商公章予以证明；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具备全智能解析配置，包括但不限于开启或关闭；具备添加标识库，包括但不限于事件属性（包括但不限于事件名称、发送流量、接收流量、归并数目、事件分类、采集类型等）、标识名称、匹配正则（包括但不限于数字、ipv4、ipv6、mac地址、字母等），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9、系统内置报表编辑器，可以自定义报表，可对日志采集器进行集中管理和配置。记录系统自身日志，可查询。可对系统自身的内存、CPU、数据库空间大小等进行监控；</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10、支持以加密压缩的方式转发，以及定时转发，须提供相关证明文件包括但不仅限于功能截图、官网功能描述截图、检测报告等，并加盖制造商公章予以证明；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数据库审计</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1、标准1U机架式设备，内置专用安全操作系统；提供千兆电口数量≥6个，支持接口扩展，扩展插槽≥1个;</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2、提供3年硬件维保服务；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3、支持旁路部署方式，无须在被审计系统上安装软件，对原有网络不造成影响，审计产品的故障不影响被审计系统的正常运行，可HA部署，产品支持主备方式；</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4、支持对部署在vmware、KVM、Xen等虚拟化环境中的数据库进行审计，审计系统可虚拟化部署，支持对Oracle数据库状态的自动监控，可监控会话数、连接进程、CPU和内存占用率等信息；</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系统支持审计的其它数据库类型至少包括：Hbase、hive、ES、MongoDB、redis类型的数据库审计，同时系统支持对国产数据库的审计，包括达梦、高斯等至少五种数据库类型的审计，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针对敏感信息系统具备发现手段，分别是利用正则表达式、探测器方式，同时探测器至少包括六种，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7、支持数据库操作类、表、视图、索引、触发器、存储过程、游标、事物等各种对象的SQL操作审计。支持对超长SQL语句的审计，支持对数据库绑定变量方式访问的审计；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支持与高级威胁检测类产品（APT）联动分析，检测类型至少包括实时与闲时检测；同时支持与WEB应用防火墙进行联动（WAF），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9、系统支持数据库中存储过程自动学习，可学习存储过程中涉及的操作并与审计事件中的存储过程名进行关联，方便确认存储过程是否存在风险；</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10、系统支持限定策略顺序，同一类的策略可调整匹配顺序，不同类的策略不能跨类调整顺序，防止误操作调整顺序后导致重要事件漏审；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网闸</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标准1U机架式设备，内置专用安全操作系统；提供千兆电口数量≥8个；</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 提供3年硬件维保服务；</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 采用“2+1”系统架构，即由两个主机系统和一个隔离交换专用硬件组成；隔离交换矩阵基于专用芯片实现，保证数据在搬移的时间内，内、外网隔离卡与内、外网系统为断开状态；</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4、支持接口冗余模式设置包括：轮询、热备、802.3ad模式；</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具备接入控制列表维护功能，包括但不限于接入控制规则名称、版本检查（是或否）、版本列表、进程检查（是或否）、进程列表等，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★6、支持主、备状态实时展示，监控图中可显示正常或异常以及角色等信息，须提供相关证明文件包括但不仅限于功能截图、官网功能描述截图、检测报告等，并加盖制造商公章予以证明；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 工业控制：支持DCS/SCADA网络与管理网络之间的OPC应用数据的传输；支持智能学习模式，无需配置自动学习网内item信息。支持modbus/tcp协议，具备内容识别检测的能力；支持IEC104协议，支持对APCI控制信息的识别过滤，支持遥脉、遥控、时钟同步等行为的深度解析；支持SIP、GB/T 28181、DB33、H.323、ONVIF、RTSP、国电B类接口等通用协议。</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 支持多种访问控制，比如IP地址和端口访问控制，连续端口范围控制等，支持时间策略访问控制；</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日志配置支持FTP配置功能，ftp相关配置包括但不限于ftp服务器IP、端口、传输模式、用户名、密码等，自动上传日志包括但不限于自动上传、上传间隔、立即上传等，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 支持SYN、UDP FLOOD阈值设置，管理员权限支持三权分立，支持配置文件以加密的方式导出；</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内网安全风险管理与审计系统</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终端管理系统软件1套，开通防病毒模块，包含100点客户端使用授权；</w:t>
            </w:r>
          </w:p>
        </w:tc>
        <w:tc>
          <w:tcPr>
            <w:tcW w:w="9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 支持安卓、iOS等移动平台及windows或linux系统自带第三方802.1X准入认证；</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 无需借助网关类硬件设备，能够对尝试访问应用系统和服务器的终端执行应用准入控制，对终端进行身份认证和安全状态检查，保证只有合法的和安全的终端才能访问指定关键业务系统和服务器，对未安装客户端的终端可自定义提示页；</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具备自主防火墙功能，不依赖系统防火墙能够对客户端进行ACL集中设置，在终端层次实现访问控制，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 支持与安全基线、桌管管理等模块协同联动，实现安全状态不符合要求，对终端的网络访问行为告警、审计或阻断；</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 支持攻击防护功能：能够实时监控终端TCP连接数，保证客户端上每个进程的TCP同时连接数和单位时间内的连接数不超过指定的值。如果超过指定的值系统将被告警并禁止新的连接；能够实时监控终端UDP的发包行为，保证客户端上每个进程在单位时间内发包总数和目标总数不超过指定的值。如果超过指定的值系统自动拦截该进程的网络访问并告警；</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 能够自动检测和识别存在多网卡的终端，自动选择网卡，禁用其他网卡，并可以对VPN、PPPoE等虚拟网卡例外；</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 支持文件操作审计及文件操作权限控制功能，能够对终端的磁盘或指定目录、共享目录、网络路径、移动磁盘的读、写、创建、删除、改名、移动、拷贝等操作进行权限控制及操作审计。支持文件名关键词设置，实现仅针对关键词文件生效或例外处理；</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★9、支持点阵式屏幕水印功能，点阵信息支持自定义边长、间距、颜色、透明度等信息，须提供相关证明文件包括但不仅限于功能截图、官网功能描述截图、检测报告等，并加盖制造商公章予以证明；</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 支持web访问审计及控制功能：支持对http代理管控，实现禁止使用代理或只能使用指定的代理，防止内部私建代理服务器非法上网的行为；支持网站关键词设置，实现仅允许访问含关键词的网站或禁止访问含关键词的网站；</w:t>
            </w:r>
          </w:p>
        </w:tc>
        <w:tc>
          <w:tcPr>
            <w:tcW w:w="9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w:t>
            </w:r>
          </w:p>
        </w:tc>
        <w:tc>
          <w:tcPr>
            <w:tcW w:w="960" w:type="dxa"/>
            <w:vMerge w:val="restart"/>
            <w:tcBorders>
              <w:top w:val="nil"/>
              <w:left w:val="nil"/>
              <w:right w:val="single" w:color="000000" w:sz="8" w:space="0"/>
            </w:tcBorders>
            <w:shd w:val="clear" w:color="auto" w:fill="auto"/>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等保测评</w:t>
            </w: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本次投标采用的测评机构针对此项目组拟派一名项目经理，要求测评机构具备高级测评师、IT服务项目经理、国家部委考试中心颁发的高级软件工程师资质、省级及以上专业技术职称评审机构评审认定的信息技术专业相关工程师资格认定。</w:t>
            </w:r>
          </w:p>
        </w:tc>
        <w:tc>
          <w:tcPr>
            <w:tcW w:w="910" w:type="dxa"/>
            <w:vMerge w:val="restart"/>
            <w:tcBorders>
              <w:top w:val="nil"/>
              <w:left w:val="nil"/>
              <w:right w:val="single" w:color="000000" w:sz="8" w:space="0"/>
            </w:tcBorders>
            <w:shd w:val="clear" w:color="auto" w:fill="auto"/>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2、本次投标采用的测评机构针对此项目组拟派一名项目质量控制人员，要求测评机构具备中级测评师、IT服务项目工程师、省级及以上专业技术职称评审机构评审认定的信息技术专业相关工程师资格认定。</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本次投标采用的测评机构针对此项目组内至少安排2名核心测评人员，每人要求具备中级测评师、商用密码应用安全性评估人员测评能力考核合格证书、具备省级及以上专业技术职称评审机构评审认定的信息技术专业相关工程师资格认定、信息安全保障人员认证证书（CISAW）。</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★4、上述项目组其他配合测评人员应具有商用密码应用安全性评估人员测评能力考核合格证书、CISAW、CISP-PTE、CISP-CISE等证书。</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5、本次投标采用的测评机构具有中国信息安全测评中心颁发的国家信息安全漏洞库（CNNVD）技术支撑单位证书。</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6、本次投标采用的测评机构应具有CMMI5级资质。</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本次投标采用的测评机构应具有网络安全等保测评机构的授权文件，测评机构须在全国网络安全等级测评与检测评估机构目录中，并具备公安部第三研究所认证发放的《网络安全等级测评与检测评估机构服务认证证书》（复印件加盖公章）。</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8、本次投标采用的测评机构具有中国网络安全审查技术与认证中心颁发的信息安全服务资质认证证书-信息安全应急处理的。</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 本次投标采用的测评机构具有中国网络安全审查技术与认证中心颁发的信息安全服务资质认证证书-软件安全开发的。</w:t>
            </w:r>
          </w:p>
        </w:tc>
        <w:tc>
          <w:tcPr>
            <w:tcW w:w="91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960"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60"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10、本次投标采用的测评机构应具有满足项目实施要求的检测设备，需涵盖主机系统安全、应用系统安全、数据库系统安全、网络系统安全、基于等级保护2.0设备基线配置核查5项功能</w:t>
            </w:r>
          </w:p>
        </w:tc>
        <w:tc>
          <w:tcPr>
            <w:tcW w:w="910"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hAnsi="宋体" w:eastAsia="宋体" w:cs="宋体"/>
          <w:b/>
          <w:bCs/>
          <w:sz w:val="21"/>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0"/>
        <w:rPr>
          <w:rFonts w:hint="eastAsia" w:hAnsi="宋体" w:eastAsia="宋体" w:cs="宋体"/>
          <w:b/>
          <w:bCs/>
          <w:sz w:val="21"/>
          <w:szCs w:val="21"/>
          <w:lang w:val="en-US" w:eastAsia="zh-CN"/>
        </w:rPr>
      </w:pPr>
      <w:r>
        <w:rPr>
          <w:rFonts w:hint="eastAsia" w:hAnsi="宋体" w:eastAsia="宋体" w:cs="宋体"/>
          <w:b/>
          <w:bCs/>
          <w:sz w:val="21"/>
          <w:szCs w:val="21"/>
          <w:lang w:val="en-US" w:eastAsia="zh-CN"/>
        </w:rPr>
        <w:t>十四、医院链路技术参数要求</w:t>
      </w:r>
    </w:p>
    <w:tbl>
      <w:tblPr>
        <w:tblStyle w:val="3"/>
        <w:tblW w:w="83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096"/>
        <w:gridCol w:w="4422"/>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技术功能要求</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医疗链路</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医保专线1速率6</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 速率4</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互联网光纤速率1</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固话包年</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医务信息化办公速率：5G</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胸痛门诊VPN速率1</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★投标公司所投链路要求必须在中标后5个工作日内完成链路搭建与铺设且完成数据对接且用户可以正常使用。</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hAnsi="宋体" w:eastAsia="宋体" w:cs="宋体"/>
          <w:b/>
          <w:bCs/>
          <w:sz w:val="21"/>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0"/>
        <w:rPr>
          <w:rFonts w:hint="eastAsia" w:ascii="宋体" w:hAnsi="宋体" w:eastAsia="宋体" w:cs="宋体"/>
          <w:b/>
          <w:bCs/>
          <w:sz w:val="21"/>
          <w:szCs w:val="21"/>
          <w:lang w:val="en-US" w:eastAsia="zh-CN"/>
        </w:rPr>
      </w:pPr>
      <w:r>
        <w:rPr>
          <w:rFonts w:hint="eastAsia" w:hAnsi="宋体" w:eastAsia="宋体" w:cs="宋体"/>
          <w:b/>
          <w:bCs/>
          <w:sz w:val="21"/>
          <w:szCs w:val="21"/>
          <w:lang w:val="en-US" w:eastAsia="zh-CN"/>
        </w:rPr>
        <w:t>十五、医疗门诊、住院收费系统升级改造技术参数要求</w:t>
      </w: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bCs/>
          <w:sz w:val="21"/>
          <w:szCs w:val="21"/>
          <w:lang w:val="en-US" w:eastAsia="zh-CN"/>
        </w:rPr>
      </w:pPr>
    </w:p>
    <w:tbl>
      <w:tblPr>
        <w:tblStyle w:val="3"/>
        <w:tblW w:w="8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610"/>
        <w:gridCol w:w="53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技术功能要求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签名服务器</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1.所投标产品需符合《财政信息系统安全应用接口标准》 以及《政府非税收入收缴电子化管理接口报文规范（2017）》要求；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2.所投标产品需满足财政部、省级财政、市区县级财政以及各用票单位数据传输及验证要求，能够与财政财务收据系统 进行对接；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3.所投标产品需提供基于数字证书的身份认证服务、数据签名与签名验证服务、加解密服务和数字信封服务；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4.所投标产品需具备证书有效性验证功能，能够提供 CRL/OCSP 等多种方式的证书有效性验证；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5.所投标产品需支持Windows 、Linux 、AIX等主流应用平台； 支持Java、COM、C等应用集成接口；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6.所投标产品需支持SM2等签名算法； 主要性能参数： SM2签名≥2000次/秒，验签≥1800次/秒；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7.所投标产品需提供pkcs1/Pkcs7 attach/Pkcs7 detach/xml Sign 等对多种格式数据的数字签名和验证功能；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8.所投标产品需能够支持高速加密卡；安全存储： 基于密码技术构建安全存储区，用于对可信根证书及黑名单文件进行分类安全存储，防止非 法操作；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票据系统改造服务</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7"/>
                <w:lang w:val="en-US" w:eastAsia="zh-CN" w:bidi="ar"/>
              </w:rPr>
              <w:t>1、所投标产品需提供电子票据开具管理包括无业务接口在线开具、接口开具、导入开票、电子票据冲红、电子票据打印、票据重打、票据查询等功能。</w:t>
            </w:r>
            <w:r>
              <w:rPr>
                <w:rStyle w:val="7"/>
                <w:lang w:val="en-US" w:eastAsia="zh-CN" w:bidi="ar"/>
              </w:rPr>
              <w:br w:type="textWrapping"/>
            </w:r>
            <w:r>
              <w:rPr>
                <w:rStyle w:val="7"/>
                <w:lang w:val="en-US" w:eastAsia="zh-CN" w:bidi="ar"/>
              </w:rPr>
              <w:t>2、所投标产品需提供业务对账管理功能，每日根据开票点汇总开票总笔数、退费数据、收费开票信息等，与医院HIS系统数据进行核对，生成差异表。</w:t>
            </w:r>
            <w:r>
              <w:rPr>
                <w:rStyle w:val="7"/>
                <w:lang w:val="en-US" w:eastAsia="zh-CN" w:bidi="ar"/>
              </w:rPr>
              <w:br w:type="textWrapping"/>
            </w:r>
            <w:r>
              <w:rPr>
                <w:rStyle w:val="7"/>
                <w:color w:val="auto"/>
                <w:lang w:val="en-US" w:eastAsia="zh-CN" w:bidi="ar"/>
              </w:rPr>
              <w:t>3、所投标产品需提供线上挂号退费、窗口挂号退费、门诊退费、住院退费、欠费管理等业务功能。</w:t>
            </w:r>
            <w:r>
              <w:rPr>
                <w:rStyle w:val="7"/>
                <w:color w:val="auto"/>
                <w:lang w:val="en-US" w:eastAsia="zh-CN" w:bidi="ar"/>
              </w:rPr>
              <w:br w:type="textWrapping"/>
            </w:r>
            <w:r>
              <w:rPr>
                <w:rFonts w:hint="eastAsia" w:ascii="宋体" w:hAnsi="宋体" w:eastAsia="宋体" w:cs="宋体"/>
                <w:i w:val="0"/>
                <w:iCs w:val="0"/>
                <w:color w:val="auto"/>
                <w:kern w:val="0"/>
                <w:sz w:val="22"/>
                <w:szCs w:val="22"/>
                <w:u w:val="none"/>
                <w:lang w:val="en-US" w:eastAsia="zh-CN" w:bidi="ar"/>
              </w:rPr>
              <w:t>★</w:t>
            </w:r>
            <w:r>
              <w:rPr>
                <w:rStyle w:val="7"/>
                <w:color w:val="auto"/>
                <w:lang w:val="en-US" w:eastAsia="zh-CN" w:bidi="ar"/>
              </w:rPr>
              <w:t>4、</w:t>
            </w:r>
            <w:r>
              <w:rPr>
                <w:rStyle w:val="8"/>
                <w:color w:val="auto"/>
                <w:lang w:val="en-US" w:eastAsia="zh-CN" w:bidi="ar"/>
              </w:rPr>
              <w:t>所投标产品所提供的医疗电子票据交付管理应包括医院微信小程序、告知单通知、微信公众号等方式，将医疗电子票据版式文件，交付到交款人手中。（每个功能点需均需有功能截图，并提供相关合同证明具备此功能）</w:t>
            </w:r>
            <w:r>
              <w:rPr>
                <w:rStyle w:val="8"/>
                <w:rFonts w:hint="eastAsia"/>
                <w:color w:val="auto"/>
                <w:lang w:val="en-US" w:eastAsia="zh-CN" w:bidi="ar"/>
              </w:rPr>
              <w:t>且加盖原厂公章</w:t>
            </w:r>
            <w:r>
              <w:rPr>
                <w:rStyle w:val="8"/>
                <w:color w:val="auto"/>
                <w:lang w:val="en-US" w:eastAsia="zh-CN" w:bidi="ar"/>
              </w:rPr>
              <w:t>。</w:t>
            </w:r>
            <w:r>
              <w:rPr>
                <w:rStyle w:val="7"/>
                <w:color w:val="auto"/>
                <w:lang w:val="en-US" w:eastAsia="zh-CN" w:bidi="ar"/>
              </w:rPr>
              <w:br w:type="textWrapping"/>
            </w:r>
            <w:r>
              <w:rPr>
                <w:rStyle w:val="7"/>
                <w:color w:val="auto"/>
                <w:lang w:val="en-US" w:eastAsia="zh-CN" w:bidi="ar"/>
              </w:rPr>
              <w:t>5、所投标产品需</w:t>
            </w:r>
            <w:r>
              <w:rPr>
                <w:rStyle w:val="7"/>
                <w:lang w:val="en-US" w:eastAsia="zh-CN" w:bidi="ar"/>
              </w:rPr>
              <w:t>实现提供票据领用情况表、票据分发情况表、库存结余表、医疗电子票据明细表、医疗电子票据汇总表、交费渠道汇总表、部门开票点汇总表、部门收费员汇总表、收费员票据使用情况表等报表。</w:t>
            </w:r>
            <w:r>
              <w:rPr>
                <w:rStyle w:val="7"/>
                <w:lang w:val="en-US" w:eastAsia="zh-CN" w:bidi="ar"/>
              </w:rPr>
              <w:br w:type="textWrapping"/>
            </w:r>
            <w:r>
              <w:rPr>
                <w:rStyle w:val="7"/>
                <w:lang w:val="en-US" w:eastAsia="zh-CN" w:bidi="ar"/>
              </w:rPr>
              <w:t>6、所投标产品需可根据实际业务情况，创建医院用户管理、角色管理、授权管理等功能。用户信息需从医院集成平台主数据中获取。</w:t>
            </w:r>
            <w:r>
              <w:rPr>
                <w:rStyle w:val="7"/>
                <w:lang w:val="en-US" w:eastAsia="zh-CN" w:bidi="ar"/>
              </w:rPr>
              <w:br w:type="textWrapping"/>
            </w:r>
            <w:r>
              <w:rPr>
                <w:rStyle w:val="7"/>
                <w:lang w:val="en-US" w:eastAsia="zh-CN" w:bidi="ar"/>
              </w:rPr>
              <w:t>7、医疗电子票据是财政电子票据的一种，需要通过交换服务与财政电子票据系统进行基础信息下载、票据库存信息同步、开票信息上传、电子票据本身上传的定时数据交换。医院电子票据系统须与黑龙江省财政电子票据平台实现互联互通，与财政电子票据平台接口所需的实施费由中标方承担。</w:t>
            </w:r>
            <w:r>
              <w:rPr>
                <w:rStyle w:val="7"/>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Style w:val="7"/>
                <w:lang w:val="en-US" w:eastAsia="zh-CN" w:bidi="ar"/>
              </w:rPr>
              <w:t>8、所投标产品医院除了医疗电子票据业务之外，还涉及其他票种纸制及电子票据的开具，投标人应可提供</w:t>
            </w:r>
            <w:r>
              <w:rPr>
                <w:rStyle w:val="7"/>
                <w:color w:val="auto"/>
                <w:lang w:val="en-US" w:eastAsia="zh-CN" w:bidi="ar"/>
              </w:rPr>
              <w:t>财政资金往来、政府非税收入、捐赠票据三种票据的无接口在线的开具功能。</w:t>
            </w:r>
            <w:r>
              <w:rPr>
                <w:rStyle w:val="8"/>
                <w:color w:val="auto"/>
                <w:lang w:val="en-US" w:eastAsia="zh-CN" w:bidi="ar"/>
              </w:rPr>
              <w:t>每个功能点需均需有系统功能截图，承诺可无接口条件下在线完成，并提供相关合同证明具备此功能</w:t>
            </w:r>
            <w:r>
              <w:rPr>
                <w:rStyle w:val="8"/>
                <w:rFonts w:hint="eastAsia"/>
                <w:color w:val="auto"/>
                <w:lang w:val="en-US" w:eastAsia="zh-CN" w:bidi="ar"/>
              </w:rPr>
              <w:t>并加盖原厂公章</w:t>
            </w:r>
            <w:r>
              <w:rPr>
                <w:rStyle w:val="8"/>
                <w:color w:val="auto"/>
                <w:lang w:val="en-US" w:eastAsia="zh-CN" w:bidi="ar"/>
              </w:rPr>
              <w:t>。</w:t>
            </w:r>
            <w:r>
              <w:rPr>
                <w:rStyle w:val="7"/>
                <w:color w:val="auto"/>
                <w:lang w:val="en-US" w:eastAsia="zh-CN" w:bidi="ar"/>
              </w:rPr>
              <w:br w:type="textWrapping"/>
            </w:r>
            <w:r>
              <w:rPr>
                <w:rFonts w:hint="eastAsia" w:ascii="宋体" w:hAnsi="宋体" w:eastAsia="宋体" w:cs="宋体"/>
                <w:i w:val="0"/>
                <w:iCs w:val="0"/>
                <w:color w:val="auto"/>
                <w:kern w:val="0"/>
                <w:sz w:val="22"/>
                <w:szCs w:val="22"/>
                <w:u w:val="none"/>
                <w:lang w:val="en-US" w:eastAsia="zh-CN" w:bidi="ar"/>
              </w:rPr>
              <w:t>★</w:t>
            </w:r>
            <w:r>
              <w:rPr>
                <w:rStyle w:val="7"/>
                <w:color w:val="auto"/>
                <w:lang w:val="en-US" w:eastAsia="zh-CN" w:bidi="ar"/>
              </w:rPr>
              <w:t>9、以财政部为公安、医疗、高校等高并发、多窗口单位提供的断网应急开票前置系统，作为保障医院开票业务不会因服务器外网断开而中断的应急方案。（</w:t>
            </w:r>
            <w:r>
              <w:rPr>
                <w:rStyle w:val="8"/>
                <w:color w:val="auto"/>
                <w:lang w:val="en-US" w:eastAsia="zh-CN" w:bidi="ar"/>
              </w:rPr>
              <w:t>需提供此项证明材料，如证明材料未直接体现投标人，则需要提供公司关系证明及针对本项目的授权委托书，并提供证明具备此功能，并应用于医疗卫生系统的证明文件</w:t>
            </w:r>
            <w:r>
              <w:rPr>
                <w:rStyle w:val="7"/>
                <w:color w:val="auto"/>
                <w:lang w:val="en-US" w:eastAsia="zh-CN" w:bidi="ar"/>
              </w:rPr>
              <w:t>。）</w:t>
            </w:r>
            <w:r>
              <w:rPr>
                <w:rStyle w:val="8"/>
                <w:rFonts w:hint="eastAsia"/>
                <w:color w:val="auto"/>
                <w:lang w:val="en-US" w:eastAsia="zh-CN" w:bidi="ar"/>
              </w:rPr>
              <w:t>并加盖原厂公章。</w:t>
            </w:r>
            <w:r>
              <w:rPr>
                <w:rStyle w:val="7"/>
                <w:color w:val="auto"/>
                <w:lang w:val="en-US" w:eastAsia="zh-CN" w:bidi="ar"/>
              </w:rPr>
              <w:br w:type="textWrapping"/>
            </w:r>
            <w:r>
              <w:rPr>
                <w:rFonts w:hint="eastAsia" w:ascii="宋体" w:hAnsi="宋体" w:eastAsia="宋体" w:cs="宋体"/>
                <w:i w:val="0"/>
                <w:iCs w:val="0"/>
                <w:color w:val="auto"/>
                <w:kern w:val="0"/>
                <w:sz w:val="22"/>
                <w:szCs w:val="22"/>
                <w:u w:val="none"/>
                <w:lang w:val="en-US" w:eastAsia="zh-CN" w:bidi="ar"/>
              </w:rPr>
              <w:t>★</w:t>
            </w:r>
            <w:r>
              <w:rPr>
                <w:rStyle w:val="8"/>
                <w:color w:val="auto"/>
                <w:lang w:val="en-US" w:eastAsia="zh-CN" w:bidi="ar"/>
              </w:rPr>
              <w:t>10，所投产品中提供财政电子票据前置系统的IT产品信息安全认证证书</w:t>
            </w:r>
            <w:r>
              <w:rPr>
                <w:rStyle w:val="8"/>
                <w:rFonts w:hint="eastAsia"/>
                <w:color w:val="auto"/>
                <w:lang w:val="en-US" w:eastAsia="zh-CN" w:bidi="ar"/>
              </w:rPr>
              <w:t>并加盖原厂公章。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ascii="宋体" w:hAnsi="宋体" w:eastAsia="宋体" w:cs="宋体"/>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9"/>
        <w:rPr>
          <w:rFonts w:hint="eastAsia" w:ascii="宋体" w:hAnsi="宋体" w:eastAsia="宋体" w:cs="宋体"/>
          <w:b/>
          <w:bCs/>
          <w:sz w:val="21"/>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360" w:lineRule="auto"/>
        <w:outlineLvl w:val="0"/>
        <w:rPr>
          <w:rFonts w:hint="eastAsia" w:ascii="宋体" w:hAnsi="宋体" w:eastAsia="宋体" w:cs="宋体"/>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outlineLvl w:val="0"/>
        <w:rPr>
          <w:rFonts w:hint="eastAsia" w:ascii="宋体" w:hAnsi="宋体" w:eastAsia="宋体" w:cs="宋体"/>
          <w:b/>
          <w:bCs/>
          <w:sz w:val="21"/>
          <w:szCs w:val="21"/>
          <w:lang w:val="en-US" w:eastAsia="zh-CN"/>
        </w:rPr>
      </w:pPr>
    </w:p>
    <w:p>
      <w:pPr>
        <w:pStyle w:val="2"/>
        <w:numPr>
          <w:ilvl w:val="0"/>
          <w:numId w:val="0"/>
        </w:numPr>
        <w:ind w:leftChars="0"/>
        <w:rPr>
          <w:rFonts w:hint="default" w:hAnsi="宋体" w:eastAsia="宋体" w:cs="宋体"/>
          <w:b/>
          <w:bCs/>
          <w:sz w:val="28"/>
          <w:szCs w:val="28"/>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B4BC"/>
    <w:multiLevelType w:val="singleLevel"/>
    <w:tmpl w:val="829DB4BC"/>
    <w:lvl w:ilvl="0" w:tentative="0">
      <w:start w:val="1"/>
      <w:numFmt w:val="decimal"/>
      <w:suff w:val="nothing"/>
      <w:lvlText w:val="%1、"/>
      <w:lvlJc w:val="left"/>
    </w:lvl>
  </w:abstractNum>
  <w:abstractNum w:abstractNumId="1">
    <w:nsid w:val="A75AFDF2"/>
    <w:multiLevelType w:val="singleLevel"/>
    <w:tmpl w:val="A75AFDF2"/>
    <w:lvl w:ilvl="0" w:tentative="0">
      <w:start w:val="1"/>
      <w:numFmt w:val="decimal"/>
      <w:suff w:val="nothing"/>
      <w:lvlText w:val="%1、"/>
      <w:lvlJc w:val="left"/>
    </w:lvl>
  </w:abstractNum>
  <w:abstractNum w:abstractNumId="2">
    <w:nsid w:val="BB5048F3"/>
    <w:multiLevelType w:val="singleLevel"/>
    <w:tmpl w:val="BB5048F3"/>
    <w:lvl w:ilvl="0" w:tentative="0">
      <w:start w:val="1"/>
      <w:numFmt w:val="decimal"/>
      <w:suff w:val="nothing"/>
      <w:lvlText w:val="%1、"/>
      <w:lvlJc w:val="left"/>
    </w:lvl>
  </w:abstractNum>
  <w:abstractNum w:abstractNumId="3">
    <w:nsid w:val="C2A068DF"/>
    <w:multiLevelType w:val="singleLevel"/>
    <w:tmpl w:val="C2A068DF"/>
    <w:lvl w:ilvl="0" w:tentative="0">
      <w:start w:val="1"/>
      <w:numFmt w:val="decimal"/>
      <w:suff w:val="nothing"/>
      <w:lvlText w:val="%1、"/>
      <w:lvlJc w:val="left"/>
    </w:lvl>
  </w:abstractNum>
  <w:abstractNum w:abstractNumId="4">
    <w:nsid w:val="F2ED39F2"/>
    <w:multiLevelType w:val="singleLevel"/>
    <w:tmpl w:val="F2ED39F2"/>
    <w:lvl w:ilvl="0" w:tentative="0">
      <w:start w:val="1"/>
      <w:numFmt w:val="decimal"/>
      <w:suff w:val="nothing"/>
      <w:lvlText w:val="%1、"/>
      <w:lvlJc w:val="left"/>
    </w:lvl>
  </w:abstractNum>
  <w:abstractNum w:abstractNumId="5">
    <w:nsid w:val="14EDAF4F"/>
    <w:multiLevelType w:val="singleLevel"/>
    <w:tmpl w:val="14EDAF4F"/>
    <w:lvl w:ilvl="0" w:tentative="0">
      <w:start w:val="1"/>
      <w:numFmt w:val="decimal"/>
      <w:suff w:val="nothing"/>
      <w:lvlText w:val="%1、"/>
      <w:lvlJc w:val="left"/>
    </w:lvl>
  </w:abstractNum>
  <w:abstractNum w:abstractNumId="6">
    <w:nsid w:val="20BB90D8"/>
    <w:multiLevelType w:val="singleLevel"/>
    <w:tmpl w:val="20BB90D8"/>
    <w:lvl w:ilvl="0" w:tentative="0">
      <w:start w:val="1"/>
      <w:numFmt w:val="decimal"/>
      <w:suff w:val="nothing"/>
      <w:lvlText w:val="%1、"/>
      <w:lvlJc w:val="left"/>
    </w:lvl>
  </w:abstractNum>
  <w:abstractNum w:abstractNumId="7">
    <w:nsid w:val="2811E3F0"/>
    <w:multiLevelType w:val="singleLevel"/>
    <w:tmpl w:val="2811E3F0"/>
    <w:lvl w:ilvl="0" w:tentative="0">
      <w:start w:val="1"/>
      <w:numFmt w:val="decimal"/>
      <w:suff w:val="nothing"/>
      <w:lvlText w:val="%1、"/>
      <w:lvlJc w:val="left"/>
    </w:lvl>
  </w:abstractNum>
  <w:abstractNum w:abstractNumId="8">
    <w:nsid w:val="2C667875"/>
    <w:multiLevelType w:val="multilevel"/>
    <w:tmpl w:val="2C6678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201D80"/>
    <w:multiLevelType w:val="singleLevel"/>
    <w:tmpl w:val="2E201D80"/>
    <w:lvl w:ilvl="0" w:tentative="0">
      <w:start w:val="1"/>
      <w:numFmt w:val="decimal"/>
      <w:suff w:val="nothing"/>
      <w:lvlText w:val="%1、"/>
      <w:lvlJc w:val="left"/>
    </w:lvl>
  </w:abstractNum>
  <w:abstractNum w:abstractNumId="10">
    <w:nsid w:val="38BAE150"/>
    <w:multiLevelType w:val="singleLevel"/>
    <w:tmpl w:val="38BAE150"/>
    <w:lvl w:ilvl="0" w:tentative="0">
      <w:start w:val="1"/>
      <w:numFmt w:val="decimal"/>
      <w:suff w:val="nothing"/>
      <w:lvlText w:val="%1、"/>
      <w:lvlJc w:val="left"/>
    </w:lvl>
  </w:abstractNum>
  <w:abstractNum w:abstractNumId="11">
    <w:nsid w:val="4189C84C"/>
    <w:multiLevelType w:val="singleLevel"/>
    <w:tmpl w:val="4189C84C"/>
    <w:lvl w:ilvl="0" w:tentative="0">
      <w:start w:val="3"/>
      <w:numFmt w:val="chineseCounting"/>
      <w:suff w:val="nothing"/>
      <w:lvlText w:val="%1、"/>
      <w:lvlJc w:val="left"/>
      <w:rPr>
        <w:rFonts w:hint="eastAsia"/>
      </w:rPr>
    </w:lvl>
  </w:abstractNum>
  <w:abstractNum w:abstractNumId="12">
    <w:nsid w:val="4610706E"/>
    <w:multiLevelType w:val="singleLevel"/>
    <w:tmpl w:val="4610706E"/>
    <w:lvl w:ilvl="0" w:tentative="0">
      <w:start w:val="1"/>
      <w:numFmt w:val="decimal"/>
      <w:suff w:val="nothing"/>
      <w:lvlText w:val="%1、"/>
      <w:lvlJc w:val="left"/>
    </w:lvl>
  </w:abstractNum>
  <w:abstractNum w:abstractNumId="13">
    <w:nsid w:val="4F2D8E1C"/>
    <w:multiLevelType w:val="singleLevel"/>
    <w:tmpl w:val="4F2D8E1C"/>
    <w:lvl w:ilvl="0" w:tentative="0">
      <w:start w:val="1"/>
      <w:numFmt w:val="decimal"/>
      <w:suff w:val="nothing"/>
      <w:lvlText w:val="%1、"/>
      <w:lvlJc w:val="left"/>
    </w:lvl>
  </w:abstractNum>
  <w:abstractNum w:abstractNumId="14">
    <w:nsid w:val="541A7E82"/>
    <w:multiLevelType w:val="singleLevel"/>
    <w:tmpl w:val="541A7E82"/>
    <w:lvl w:ilvl="0" w:tentative="0">
      <w:start w:val="1"/>
      <w:numFmt w:val="decimal"/>
      <w:suff w:val="nothing"/>
      <w:lvlText w:val="%1．"/>
      <w:lvlJc w:val="left"/>
      <w:pPr>
        <w:ind w:left="0" w:firstLine="400"/>
      </w:pPr>
      <w:rPr>
        <w:rFonts w:hint="default"/>
      </w:rPr>
    </w:lvl>
  </w:abstractNum>
  <w:abstractNum w:abstractNumId="15">
    <w:nsid w:val="541A8296"/>
    <w:multiLevelType w:val="singleLevel"/>
    <w:tmpl w:val="541A8296"/>
    <w:lvl w:ilvl="0" w:tentative="0">
      <w:start w:val="1"/>
      <w:numFmt w:val="decimal"/>
      <w:suff w:val="nothing"/>
      <w:lvlText w:val="%1．"/>
      <w:lvlJc w:val="left"/>
      <w:pPr>
        <w:ind w:left="0" w:firstLine="400"/>
      </w:pPr>
      <w:rPr>
        <w:rFonts w:hint="default"/>
      </w:rPr>
    </w:lvl>
  </w:abstractNum>
  <w:abstractNum w:abstractNumId="16">
    <w:nsid w:val="541A9D73"/>
    <w:multiLevelType w:val="singleLevel"/>
    <w:tmpl w:val="541A9D73"/>
    <w:lvl w:ilvl="0" w:tentative="0">
      <w:start w:val="1"/>
      <w:numFmt w:val="decimal"/>
      <w:suff w:val="nothing"/>
      <w:lvlText w:val="%1．"/>
      <w:lvlJc w:val="left"/>
      <w:pPr>
        <w:ind w:left="0" w:firstLine="400"/>
      </w:pPr>
      <w:rPr>
        <w:rFonts w:hint="default"/>
      </w:rPr>
    </w:lvl>
  </w:abstractNum>
  <w:abstractNum w:abstractNumId="17">
    <w:nsid w:val="541BA300"/>
    <w:multiLevelType w:val="singleLevel"/>
    <w:tmpl w:val="541BA300"/>
    <w:lvl w:ilvl="0" w:tentative="0">
      <w:start w:val="1"/>
      <w:numFmt w:val="decimal"/>
      <w:suff w:val="nothing"/>
      <w:lvlText w:val="%1．"/>
      <w:lvlJc w:val="left"/>
      <w:pPr>
        <w:ind w:left="0" w:firstLine="400"/>
      </w:pPr>
      <w:rPr>
        <w:rFonts w:hint="default"/>
      </w:rPr>
    </w:lvl>
  </w:abstractNum>
  <w:abstractNum w:abstractNumId="18">
    <w:nsid w:val="541BA335"/>
    <w:multiLevelType w:val="singleLevel"/>
    <w:tmpl w:val="541BA335"/>
    <w:lvl w:ilvl="0" w:tentative="0">
      <w:start w:val="1"/>
      <w:numFmt w:val="decimal"/>
      <w:suff w:val="nothing"/>
      <w:lvlText w:val="%1．"/>
      <w:lvlJc w:val="left"/>
      <w:pPr>
        <w:ind w:left="0" w:firstLine="400"/>
      </w:pPr>
      <w:rPr>
        <w:rFonts w:hint="default"/>
      </w:rPr>
    </w:lvl>
  </w:abstractNum>
  <w:abstractNum w:abstractNumId="19">
    <w:nsid w:val="541BA355"/>
    <w:multiLevelType w:val="singleLevel"/>
    <w:tmpl w:val="541BA355"/>
    <w:lvl w:ilvl="0" w:tentative="0">
      <w:start w:val="1"/>
      <w:numFmt w:val="decimal"/>
      <w:suff w:val="nothing"/>
      <w:lvlText w:val="%1．"/>
      <w:lvlJc w:val="left"/>
      <w:pPr>
        <w:ind w:left="0" w:firstLine="400"/>
      </w:pPr>
      <w:rPr>
        <w:rFonts w:hint="default"/>
      </w:rPr>
    </w:lvl>
  </w:abstractNum>
  <w:abstractNum w:abstractNumId="20">
    <w:nsid w:val="541BA387"/>
    <w:multiLevelType w:val="singleLevel"/>
    <w:tmpl w:val="541BA387"/>
    <w:lvl w:ilvl="0" w:tentative="0">
      <w:start w:val="1"/>
      <w:numFmt w:val="decimal"/>
      <w:suff w:val="nothing"/>
      <w:lvlText w:val="%1．"/>
      <w:lvlJc w:val="left"/>
      <w:pPr>
        <w:ind w:left="0" w:firstLine="400"/>
      </w:pPr>
      <w:rPr>
        <w:rFonts w:hint="default"/>
      </w:rPr>
    </w:lvl>
  </w:abstractNum>
  <w:abstractNum w:abstractNumId="21">
    <w:nsid w:val="54FF79E6"/>
    <w:multiLevelType w:val="multilevel"/>
    <w:tmpl w:val="54FF79E6"/>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2225B5"/>
    <w:multiLevelType w:val="singleLevel"/>
    <w:tmpl w:val="592225B5"/>
    <w:lvl w:ilvl="0" w:tentative="0">
      <w:start w:val="1"/>
      <w:numFmt w:val="decimal"/>
      <w:suff w:val="nothing"/>
      <w:lvlText w:val="%1、"/>
      <w:lvlJc w:val="left"/>
    </w:lvl>
  </w:abstractNum>
  <w:abstractNum w:abstractNumId="23">
    <w:nsid w:val="7A8F1E42"/>
    <w:multiLevelType w:val="singleLevel"/>
    <w:tmpl w:val="7A8F1E42"/>
    <w:lvl w:ilvl="0" w:tentative="0">
      <w:start w:val="1"/>
      <w:numFmt w:val="decimal"/>
      <w:suff w:val="nothing"/>
      <w:lvlText w:val="%1、"/>
      <w:lvlJc w:val="left"/>
    </w:lvl>
  </w:abstractNum>
  <w:abstractNum w:abstractNumId="24">
    <w:nsid w:val="7E77CF30"/>
    <w:multiLevelType w:val="singleLevel"/>
    <w:tmpl w:val="7E77CF30"/>
    <w:lvl w:ilvl="0" w:tentative="0">
      <w:start w:val="1"/>
      <w:numFmt w:val="decimal"/>
      <w:suff w:val="nothing"/>
      <w:lvlText w:val="%1、"/>
      <w:lvlJc w:val="left"/>
    </w:lvl>
  </w:abstractNum>
  <w:abstractNum w:abstractNumId="25">
    <w:nsid w:val="7F472BED"/>
    <w:multiLevelType w:val="singleLevel"/>
    <w:tmpl w:val="7F472BED"/>
    <w:lvl w:ilvl="0" w:tentative="0">
      <w:start w:val="1"/>
      <w:numFmt w:val="decimal"/>
      <w:suff w:val="nothing"/>
      <w:lvlText w:val="%1、"/>
      <w:lvlJc w:val="left"/>
    </w:lvl>
  </w:abstractNum>
  <w:num w:numId="1">
    <w:abstractNumId w:val="11"/>
  </w:num>
  <w:num w:numId="2">
    <w:abstractNumId w:val="8"/>
  </w:num>
  <w:num w:numId="3">
    <w:abstractNumId w:val="21"/>
  </w:num>
  <w:num w:numId="4">
    <w:abstractNumId w:val="19"/>
  </w:num>
  <w:num w:numId="5">
    <w:abstractNumId w:val="18"/>
  </w:num>
  <w:num w:numId="6">
    <w:abstractNumId w:val="14"/>
  </w:num>
  <w:num w:numId="7">
    <w:abstractNumId w:val="16"/>
  </w:num>
  <w:num w:numId="8">
    <w:abstractNumId w:val="17"/>
  </w:num>
  <w:num w:numId="9">
    <w:abstractNumId w:val="15"/>
  </w:num>
  <w:num w:numId="10">
    <w:abstractNumId w:val="20"/>
  </w:num>
  <w:num w:numId="11">
    <w:abstractNumId w:val="10"/>
  </w:num>
  <w:num w:numId="12">
    <w:abstractNumId w:val="13"/>
  </w:num>
  <w:num w:numId="13">
    <w:abstractNumId w:val="25"/>
  </w:num>
  <w:num w:numId="14">
    <w:abstractNumId w:val="5"/>
  </w:num>
  <w:num w:numId="15">
    <w:abstractNumId w:val="0"/>
  </w:num>
  <w:num w:numId="16">
    <w:abstractNumId w:val="23"/>
  </w:num>
  <w:num w:numId="17">
    <w:abstractNumId w:val="12"/>
  </w:num>
  <w:num w:numId="18">
    <w:abstractNumId w:val="2"/>
  </w:num>
  <w:num w:numId="19">
    <w:abstractNumId w:val="6"/>
  </w:num>
  <w:num w:numId="20">
    <w:abstractNumId w:val="22"/>
  </w:num>
  <w:num w:numId="21">
    <w:abstractNumId w:val="24"/>
  </w:num>
  <w:num w:numId="22">
    <w:abstractNumId w:val="7"/>
  </w:num>
  <w:num w:numId="23">
    <w:abstractNumId w:val="1"/>
  </w:num>
  <w:num w:numId="24">
    <w:abstractNumId w:val="4"/>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TNmZThjOTQwZTFiZDM3MGNmMDMwOTQzY2E2YmYifQ=="/>
  </w:docVars>
  <w:rsids>
    <w:rsidRoot w:val="1DF405B3"/>
    <w:rsid w:val="038C592B"/>
    <w:rsid w:val="08E77956"/>
    <w:rsid w:val="09F36E1A"/>
    <w:rsid w:val="0AA813C1"/>
    <w:rsid w:val="144456DB"/>
    <w:rsid w:val="16005D04"/>
    <w:rsid w:val="18DA6CE0"/>
    <w:rsid w:val="1951788B"/>
    <w:rsid w:val="1DF405B3"/>
    <w:rsid w:val="1FBF453A"/>
    <w:rsid w:val="23353491"/>
    <w:rsid w:val="24AD0A4E"/>
    <w:rsid w:val="25B14925"/>
    <w:rsid w:val="26BB4A0D"/>
    <w:rsid w:val="27AD114E"/>
    <w:rsid w:val="2C73502A"/>
    <w:rsid w:val="2FFF6B80"/>
    <w:rsid w:val="3530056A"/>
    <w:rsid w:val="36371201"/>
    <w:rsid w:val="377F5C40"/>
    <w:rsid w:val="38BC7634"/>
    <w:rsid w:val="3C6A5B02"/>
    <w:rsid w:val="404E1296"/>
    <w:rsid w:val="40994C08"/>
    <w:rsid w:val="4565330A"/>
    <w:rsid w:val="4AAC19DB"/>
    <w:rsid w:val="52033312"/>
    <w:rsid w:val="543E1002"/>
    <w:rsid w:val="580F7106"/>
    <w:rsid w:val="581E261C"/>
    <w:rsid w:val="5D626351"/>
    <w:rsid w:val="5FCC24AC"/>
    <w:rsid w:val="62E247AA"/>
    <w:rsid w:val="6AA162E3"/>
    <w:rsid w:val="6AA81420"/>
    <w:rsid w:val="6BE50451"/>
    <w:rsid w:val="6C3D64DF"/>
    <w:rsid w:val="6EC86534"/>
    <w:rsid w:val="6F1654F2"/>
    <w:rsid w:val="6F680040"/>
    <w:rsid w:val="71D304EF"/>
    <w:rsid w:val="71EF3DD8"/>
    <w:rsid w:val="750C5DFD"/>
    <w:rsid w:val="75BB69C6"/>
    <w:rsid w:val="762F4A6A"/>
    <w:rsid w:val="766A4452"/>
    <w:rsid w:val="7A6730A5"/>
    <w:rsid w:val="7B7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24"/>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35372</Words>
  <Characters>37623</Characters>
  <Lines>0</Lines>
  <Paragraphs>0</Paragraphs>
  <TotalTime>0</TotalTime>
  <ScaleCrop>false</ScaleCrop>
  <LinksUpToDate>false</LinksUpToDate>
  <CharactersWithSpaces>37879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2022-04-25T01:52:00Z</dcterms:created>
  <dc:creator>Wendy ®</dc:creator>
  <cp:lastModifiedBy>Wendy ®</cp:lastModifiedBy>
  <dcterms:modified xsi:type="dcterms:W3CDTF">2022-05-12T01:48:15Z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AE3E575544234F4486E9B575FE5A155A</vt:lpwstr>
  </property>
  <property fmtid="{D5CDD505-2E9C-101B-9397-08002B2CF9AE}" pid="4" name="commondata">
    <vt:lpwstr>eyJoZGlkIjoiYzBkZTU3OTVlMDZkY2Y5Yzk5YzYxZjM4MDkyNDg2MjAifQ==</vt:lpwstr>
  </property>
</Properties>
</file>