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A58D9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依据双财函[2024]50号双鸭山市财政局关于公开所有供应商投标(响应)文件相关内容的通知(试行)规定本项目公开内容包括：</w:t>
      </w:r>
    </w:p>
    <w:p w14:paraId="525F06D9">
      <w:pPr>
        <w:numPr>
          <w:ilvl w:val="0"/>
          <w:numId w:val="1"/>
        </w:num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投标承诺书</w:t>
      </w:r>
    </w:p>
    <w:p w14:paraId="4CB7E3A0">
      <w:pPr>
        <w:numPr>
          <w:ilvl w:val="0"/>
          <w:numId w:val="0"/>
        </w:num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其他附件</w:t>
      </w:r>
    </w:p>
    <w:p w14:paraId="49420CCB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资格证明文件</w:t>
      </w:r>
    </w:p>
    <w:p w14:paraId="6D1E8DBC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其他附件</w:t>
      </w:r>
    </w:p>
    <w:p w14:paraId="1B29F573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三、中小企业声明函/监狱企业/残疾人福利性单位声明函</w:t>
      </w:r>
    </w:p>
    <w:p w14:paraId="680FD816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其他附件</w:t>
      </w:r>
    </w:p>
    <w:p w14:paraId="1D3CC047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四、投标人业绩情况表</w:t>
      </w:r>
    </w:p>
    <w:p w14:paraId="1945B329"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无</w:t>
      </w:r>
    </w:p>
    <w:p w14:paraId="0ADB6713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五、报价明细表</w:t>
      </w:r>
    </w:p>
    <w:p w14:paraId="1ACC7CD8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66690" cy="3357880"/>
            <wp:effectExtent l="0" t="0" r="10160" b="1397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35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C152D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1135" cy="2823210"/>
            <wp:effectExtent l="0" t="0" r="5715" b="15240"/>
            <wp:docPr id="1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82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45D43">
      <w:pPr>
        <w:widowControl w:val="0"/>
        <w:numPr>
          <w:ilvl w:val="0"/>
          <w:numId w:val="0"/>
        </w:numPr>
        <w:jc w:val="both"/>
      </w:pPr>
    </w:p>
    <w:p w14:paraId="4B29E981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3318510"/>
            <wp:effectExtent l="0" t="0" r="7620" b="1524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31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F2A2C">
      <w:pPr>
        <w:rPr>
          <w:rFonts w:hint="eastAsia"/>
          <w:b/>
          <w:bCs/>
          <w:lang w:val="en-US" w:eastAsia="zh-CN"/>
        </w:rPr>
      </w:pPr>
    </w:p>
    <w:p w14:paraId="3A1DDF5A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六、价格扣除表</w:t>
      </w:r>
    </w:p>
    <w:p w14:paraId="797D95ED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无（采购包整体专门面向中小企业）</w:t>
      </w:r>
    </w:p>
    <w:p w14:paraId="3B5244D7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  <w:bookmarkStart w:id="0" w:name="_GoBack"/>
      <w:bookmarkEnd w:id="0"/>
    </w:p>
    <w:p w14:paraId="4038BBBC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七、开标记录表</w:t>
      </w:r>
    </w:p>
    <w:p w14:paraId="0B441805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drawing>
          <wp:inline distT="0" distB="0" distL="114300" distR="114300">
            <wp:extent cx="5272405" cy="3039745"/>
            <wp:effectExtent l="0" t="0" r="4445" b="825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3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A8F1B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</w:p>
    <w:p w14:paraId="4773BE59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八、评分结果表</w:t>
      </w:r>
    </w:p>
    <w:p w14:paraId="784A0D51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</w:p>
    <w:p w14:paraId="5D1B25EE">
      <w:pPr>
        <w:rPr>
          <w:rFonts w:hint="eastAsia"/>
          <w:b/>
          <w:bCs/>
          <w:lang w:val="en-US" w:eastAsia="zh-CN"/>
        </w:rPr>
      </w:pPr>
      <w:r>
        <w:drawing>
          <wp:inline distT="0" distB="0" distL="114300" distR="114300">
            <wp:extent cx="5271135" cy="3809365"/>
            <wp:effectExtent l="0" t="0" r="571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80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lang w:val="en-US" w:eastAsia="zh-CN"/>
        </w:rPr>
        <w:br w:type="page"/>
      </w:r>
    </w:p>
    <w:p w14:paraId="0BB532C8"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九、投标文件符合性审查表</w:t>
      </w:r>
    </w:p>
    <w:p w14:paraId="44E5509E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drawing>
          <wp:inline distT="0" distB="0" distL="114300" distR="114300">
            <wp:extent cx="5269865" cy="6377940"/>
            <wp:effectExtent l="0" t="0" r="698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377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70F4F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</w:p>
    <w:p w14:paraId="0DDB1825">
      <w:pPr>
        <w:widowControl w:val="0"/>
        <w:numPr>
          <w:ilvl w:val="0"/>
          <w:numId w:val="0"/>
        </w:numPr>
        <w:jc w:val="both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十、投标文件资格性审查表</w:t>
      </w:r>
    </w:p>
    <w:p w14:paraId="54088835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4310" cy="698246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98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840EF3">
      <w:r>
        <w:br w:type="page"/>
      </w:r>
    </w:p>
    <w:p w14:paraId="74423A6C">
      <w:pPr>
        <w:widowControl w:val="0"/>
        <w:numPr>
          <w:ilvl w:val="0"/>
          <w:numId w:val="0"/>
        </w:numPr>
        <w:jc w:val="both"/>
      </w:pPr>
      <w:r>
        <w:drawing>
          <wp:inline distT="0" distB="0" distL="114300" distR="114300">
            <wp:extent cx="5272405" cy="7549515"/>
            <wp:effectExtent l="0" t="0" r="4445" b="133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4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FA6AF">
      <w:r>
        <w:br w:type="page"/>
      </w:r>
    </w:p>
    <w:p w14:paraId="05E2CA10"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drawing>
          <wp:inline distT="0" distB="0" distL="114300" distR="114300">
            <wp:extent cx="5269230" cy="1948180"/>
            <wp:effectExtent l="0" t="0" r="762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4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BD65F1"/>
    <w:multiLevelType w:val="singleLevel"/>
    <w:tmpl w:val="D0BD65F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mYjBlM2ExMmE1MWM4ZTllNmNiOTY0MjY1MWU1NjUifQ=="/>
  </w:docVars>
  <w:rsids>
    <w:rsidRoot w:val="3C886427"/>
    <w:rsid w:val="3A0D0FCB"/>
    <w:rsid w:val="3C886427"/>
    <w:rsid w:val="5B3C2B46"/>
    <w:rsid w:val="75B4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182</Words>
  <Characters>189</Characters>
  <Lines>0</Lines>
  <Paragraphs>0</Paragraphs>
  <TotalTime>4</TotalTime>
  <ScaleCrop>false</ScaleCrop>
  <LinksUpToDate>false</LinksUpToDate>
  <CharactersWithSpaces>189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2024-09-08T02:47:00Z</dcterms:created>
  <dc:creator>$人可天$</dc:creator>
  <cp:lastModifiedBy>于金弘</cp:lastModifiedBy>
  <dcterms:modified xsi:type="dcterms:W3CDTF">2024-09-11T01:52:41Z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3AD442AAE40B43A6810881DFEF015327_13</vt:lpwstr>
  </property>
</Properties>
</file>