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1D3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b/>
          <w:bCs/>
          <w:snapToGrid w:val="0"/>
          <w:color w:val="auto"/>
          <w:spacing w:val="-1"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40"/>
          <w:szCs w:val="40"/>
          <w:lang w:val="en-US" w:eastAsia="zh-CN"/>
        </w:rPr>
        <w:t>技术需求</w:t>
      </w:r>
    </w:p>
    <w:p w14:paraId="5C57989E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24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24"/>
          <w:lang w:eastAsia="en-US"/>
        </w:rPr>
        <w:t>项目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24"/>
          <w:lang w:val="en-US" w:eastAsia="zh-CN"/>
        </w:rPr>
        <w:t>实施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24"/>
          <w:lang w:eastAsia="en-US"/>
        </w:rPr>
        <w:t>地点</w:t>
      </w:r>
    </w:p>
    <w:p w14:paraId="788842A0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  <w:t>密山市域内所涉及的森林、草原、湿地图斑约43430个（具体以实际为准），总面积为353876.43亩。自主新增地块235块，总面积为5096.33亩。</w:t>
      </w:r>
    </w:p>
    <w:p w14:paraId="74176387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24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24"/>
          <w:lang w:val="en-US" w:eastAsia="en-US"/>
        </w:rPr>
        <w:t>具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24"/>
          <w:lang w:eastAsia="en-US"/>
        </w:rPr>
        <w:t>体需求</w:t>
      </w:r>
    </w:p>
    <w:p w14:paraId="2EA30015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38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  <w:t xml:space="preserve">1.以地类对接形成的林地、草地、湿地等范围内的二级地类图斑作为普查单位，开展图斑区划，完善图斑属性信息，对图斑的样地数量、位置、类型，开展样地调查，包括样地判读、样地测设、因子调查、样地所在图斑信息核实等，获取森林、草原、湿地、沙化土地的储量、质量、结构及其变化数据，形成矢量数据，以区划后的图斑为基本单元，调查并标记可造林绿化的图斑。            </w:t>
      </w:r>
    </w:p>
    <w:p w14:paraId="23C25C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  <w:t>2.建立数据库。按照统一标准建立并完善森林草原湿地荒</w:t>
      </w:r>
      <w:bookmarkStart w:id="0" w:name="_GoBack"/>
      <w:bookmarkEnd w:id="0"/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  <w:t>漠化普查数据库，包括遥感影像数据库、森林草原湿地荒漠化样地数据库、图斑数据库等成果数据库，基础数据表、计量模型及参数数据库等基础支撑数据库，国土绿化造林空间基础数据库；基于普查成果数据库，产出相应的统计表、图件和成果报告。</w:t>
      </w:r>
    </w:p>
    <w:p w14:paraId="51272F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  <w:t>3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  <w:t>平台对接。实时与国图云工作平台“林草湿对接专项”进行不一致图斑录入，确保无遗漏无错误。每块图斑确认到人头责任制。</w:t>
      </w:r>
    </w:p>
    <w:p w14:paraId="5514D5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24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24"/>
          <w:lang w:eastAsia="en-US"/>
        </w:rPr>
        <w:t>三．技术要求</w:t>
      </w:r>
    </w:p>
    <w:p w14:paraId="540F89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  <w:t>（一）基础数据 1.平面坐标系统采用CGCS2000国家大地坐标系。2.高程系统采用1985国家高程基准。3.地图投影方式采用高斯-克吕格投影，数据按3˚分带，比例尺不小于1：10000。4.遥感影像采用生长季的遥感数据，突出植被信息（如不能全覆盖，遥感影像成像时间可以适当放宽）；空间分辨率优于1m；图像中云雾覆盖面积少于5%。校正控制点与实地同名点的点位中误差平地丘陵优于5m、山区优于7.5m。植被覆盖遥感反演的遥感数据采用时相为7-9月的多光谱数据，应包含可见光和近红外波段，空间分辨率宜优于30m。</w:t>
      </w:r>
    </w:p>
    <w:p w14:paraId="05CE33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  <w:t xml:space="preserve">（二）调查精度1.图斑最小上图面积为400㎡，面积记载到0.01h㎡。2.在优于1：10000的比例尺上，图斑界线的区划误差不得大于0.5mm（即区划误差不大于5m），不明显界线不得大于1.0mm（即区划 误差不大于10m）。3.样地定位精度优于1m；无人机样地正射影像空间分辨率优于0.05m。复位样地周界长度误差应小于1%，新增或改设样地周界测量闭合差应小于0.5%。 4.植被盖度测量误差小于5个百 分点；林木胸径记载到0.1cm；树高记载到0.1m，蓄积记载到1m³，每公顷蓄积量记载到0.01m³/h㎡； 草原植被高度记载到1cm；产草量记载到1g/㎡。5.主要指标精度（以省级单位为总体，可靠性95%） </w:t>
      </w:r>
    </w:p>
    <w:p w14:paraId="214935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  <w:t>⑴生物量、碳储量：精度90%以上。⑵森林蓄积量：精度95%以上。⑶林木总生长量：精度90%以上。⑷林木总消耗量：精度80%以上。⑸草原综合植被盖度：精度95%以上。⑹草原产草量：精度95%以上。</w:t>
      </w:r>
    </w:p>
    <w:p w14:paraId="3E6CD2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  <w:t>（三）录入要求。在进行国土云平台录入时要严格按照相关要求确保准确无误。以现地为准。以事实为依据，对现状林地“所见即所得”</w:t>
      </w:r>
    </w:p>
    <w:p w14:paraId="37B697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  <w:t>（四）检查机制。实行个人自查，组长复查，总工核查机制。确保地块无遗漏无错误，保质保量完成。</w:t>
      </w:r>
    </w:p>
    <w:p w14:paraId="4D8DF8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24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24"/>
          <w:lang w:eastAsia="en-US"/>
        </w:rPr>
        <w:t xml:space="preserve">四、其他要求 </w:t>
      </w:r>
    </w:p>
    <w:p w14:paraId="40760D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lang w:eastAsia="en-US"/>
        </w:rPr>
        <w:t>1.图斑调查以县为单位，重点国有林区以林业局（场）为单位。2.森林草原湿地图斑面积小于400㎡的细碎斑块按相邻相近原则合并（特殊规定的除外），对于国土变更调查小于400㎡的孤立图斑予以保留。林带采用面状图斑表示。 3.因遥感影像阴影、卫星侧视角及影像校正误差等导致影像与原图斑界线偏移小于5m的，维持图斑界线不变。</w:t>
      </w:r>
    </w:p>
    <w:p w14:paraId="06E231D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  <w:lang w:bidi="ar"/>
        </w:rPr>
      </w:pPr>
    </w:p>
    <w:p w14:paraId="2BE5C57A">
      <w:pPr>
        <w:rPr>
          <w:rFonts w:asciiTheme="majorEastAsia" w:hAnsiTheme="majorEastAsia" w:eastAsiaTheme="majorEastAsia"/>
          <w:sz w:val="20"/>
          <w:szCs w:val="22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___WRD_EMBED_SUB_47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44451"/>
    <w:multiLevelType w:val="singleLevel"/>
    <w:tmpl w:val="E41444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4CC1AB"/>
    <w:multiLevelType w:val="singleLevel"/>
    <w:tmpl w:val="5A4CC1AB"/>
    <w:lvl w:ilvl="0" w:tentative="0">
      <w:start w:val="2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kZGNiM2FlZGQ1ZTE4NmNmZDQwNjFiMTQ4YmExNzEifQ=="/>
  </w:docVars>
  <w:rsids>
    <w:rsidRoot w:val="68AF177C"/>
    <w:rsid w:val="00226A45"/>
    <w:rsid w:val="00652A82"/>
    <w:rsid w:val="00684F37"/>
    <w:rsid w:val="071A4FFB"/>
    <w:rsid w:val="09D21BBD"/>
    <w:rsid w:val="1D6B7F07"/>
    <w:rsid w:val="283F446A"/>
    <w:rsid w:val="37826121"/>
    <w:rsid w:val="43C81360"/>
    <w:rsid w:val="5A715E56"/>
    <w:rsid w:val="68AF177C"/>
    <w:rsid w:val="6F6F6576"/>
    <w:rsid w:val="75882CB4"/>
    <w:rsid w:val="7D22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kinsoku/>
      <w:spacing w:line="460" w:lineRule="exact"/>
      <w:jc w:val="center"/>
      <w:outlineLvl w:val="2"/>
    </w:pPr>
    <w:rPr>
      <w:rFonts w:ascii="Times New Roman" w:hAnsi="Times New Roman"/>
      <w:b/>
      <w:spacing w:val="0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1253</Words>
  <Characters>1380</Characters>
  <Lines>10</Lines>
  <Paragraphs>2</Paragraphs>
  <TotalTime>13</TotalTime>
  <ScaleCrop>false</ScaleCrop>
  <LinksUpToDate>false</LinksUpToDate>
  <CharactersWithSpaces>1400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2024-10-30T01:55:00Z</dcterms:created>
  <dc:creator>゛ℒℴѵℯ凯歌ꦿ໊ོ</dc:creator>
  <cp:lastModifiedBy>Administrator</cp:lastModifiedBy>
  <dcterms:modified xsi:type="dcterms:W3CDTF">2024-10-30T06:48:59Z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9150A3E18849436B82DA5CAA3F8C0518_13</vt:lpwstr>
  </property>
</Properties>
</file>