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b/>
          <w:sz w:val="24"/>
          <w:szCs w:val="24"/>
          <w:lang w:val="en-US" w:eastAsia="zh-CN"/>
        </w:rPr>
      </w:pPr>
      <w:r>
        <w:rPr>
          <w:rFonts w:hint="eastAsia" w:ascii="宋体" w:hAnsi="宋体" w:eastAsia="宋体" w:cs="宋体"/>
          <w:b/>
          <w:sz w:val="24"/>
          <w:szCs w:val="24"/>
          <w:lang w:val="en-US" w:eastAsia="zh-CN"/>
        </w:rPr>
        <w:t>附表1：</w:t>
      </w:r>
    </w:p>
    <w:p>
      <w:pPr>
        <w:jc w:val="center"/>
        <w:rPr>
          <w:rFonts w:ascii="宋体" w:hAnsi="宋体" w:eastAsia="宋体" w:cs="宋体"/>
          <w:b/>
          <w:sz w:val="28"/>
          <w:szCs w:val="28"/>
        </w:rPr>
      </w:pPr>
      <w:r>
        <w:rPr>
          <w:rFonts w:hint="eastAsia" w:ascii="宋体" w:hAnsi="宋体" w:eastAsia="宋体" w:cs="宋体"/>
          <w:b/>
          <w:sz w:val="28"/>
          <w:szCs w:val="28"/>
        </w:rPr>
        <w:t>物理吊装实验室（64座2间）配置</w:t>
      </w:r>
    </w:p>
    <w:tbl>
      <w:tblPr>
        <w:tblStyle w:val="5"/>
        <w:tblW w:w="10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1073"/>
        <w:gridCol w:w="5940"/>
        <w:gridCol w:w="713"/>
        <w:gridCol w:w="14"/>
        <w:gridCol w:w="943"/>
        <w:gridCol w:w="1111"/>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637" w:type="dxa"/>
            <w:shd w:val="clear" w:color="000000" w:fill="auto"/>
            <w:vAlign w:val="center"/>
          </w:tcPr>
          <w:p>
            <w:pPr>
              <w:jc w:val="center"/>
              <w:rPr>
                <w:rFonts w:ascii="宋体" w:hAnsi="宋体" w:eastAsia="宋体" w:cs="宋体"/>
                <w:b/>
                <w:szCs w:val="21"/>
              </w:rPr>
            </w:pPr>
            <w:bookmarkStart w:id="0" w:name="RANGE!A1:F35"/>
            <w:r>
              <w:rPr>
                <w:rFonts w:hint="eastAsia" w:ascii="宋体" w:hAnsi="宋体" w:eastAsia="宋体" w:cs="宋体"/>
                <w:b/>
                <w:szCs w:val="21"/>
              </w:rPr>
              <w:t>序号</w:t>
            </w:r>
            <w:bookmarkEnd w:id="0"/>
          </w:p>
        </w:tc>
        <w:tc>
          <w:tcPr>
            <w:tcW w:w="1073" w:type="dxa"/>
            <w:shd w:val="clear" w:color="000000" w:fill="auto"/>
            <w:vAlign w:val="center"/>
          </w:tcPr>
          <w:p>
            <w:pPr>
              <w:jc w:val="center"/>
              <w:rPr>
                <w:rFonts w:ascii="宋体" w:hAnsi="宋体" w:eastAsia="宋体" w:cs="宋体"/>
                <w:b/>
                <w:szCs w:val="21"/>
              </w:rPr>
            </w:pPr>
            <w:r>
              <w:rPr>
                <w:rFonts w:hint="eastAsia" w:ascii="宋体" w:hAnsi="宋体" w:eastAsia="宋体" w:cs="宋体"/>
                <w:b/>
                <w:szCs w:val="21"/>
              </w:rPr>
              <w:t>设备</w:t>
            </w:r>
          </w:p>
          <w:p>
            <w:pPr>
              <w:jc w:val="center"/>
              <w:rPr>
                <w:rFonts w:ascii="宋体" w:hAnsi="宋体" w:eastAsia="宋体" w:cs="宋体"/>
                <w:b/>
                <w:szCs w:val="21"/>
              </w:rPr>
            </w:pPr>
            <w:r>
              <w:rPr>
                <w:rFonts w:hint="eastAsia" w:ascii="宋体" w:hAnsi="宋体" w:eastAsia="宋体" w:cs="宋体"/>
                <w:b/>
                <w:szCs w:val="21"/>
              </w:rPr>
              <w:t>名称</w:t>
            </w:r>
          </w:p>
        </w:tc>
        <w:tc>
          <w:tcPr>
            <w:tcW w:w="5940" w:type="dxa"/>
            <w:shd w:val="clear" w:color="000000" w:fill="auto"/>
            <w:vAlign w:val="center"/>
          </w:tcPr>
          <w:p>
            <w:pPr>
              <w:jc w:val="center"/>
              <w:rPr>
                <w:rFonts w:ascii="宋体" w:hAnsi="宋体" w:eastAsia="宋体" w:cs="宋体"/>
                <w:b/>
                <w:szCs w:val="21"/>
              </w:rPr>
            </w:pPr>
            <w:r>
              <w:rPr>
                <w:rFonts w:hint="eastAsia" w:ascii="宋体" w:hAnsi="宋体" w:eastAsia="宋体" w:cs="宋体"/>
                <w:b/>
                <w:szCs w:val="21"/>
              </w:rPr>
              <w:t>设备技术参数及性能</w:t>
            </w:r>
          </w:p>
        </w:tc>
        <w:tc>
          <w:tcPr>
            <w:tcW w:w="713" w:type="dxa"/>
            <w:shd w:val="clear" w:color="000000" w:fill="auto"/>
            <w:vAlign w:val="center"/>
          </w:tcPr>
          <w:p>
            <w:pPr>
              <w:jc w:val="center"/>
              <w:rPr>
                <w:rFonts w:ascii="宋体" w:hAnsi="宋体" w:eastAsia="宋体" w:cs="宋体"/>
                <w:b/>
                <w:szCs w:val="21"/>
              </w:rPr>
            </w:pPr>
            <w:r>
              <w:rPr>
                <w:rFonts w:hint="eastAsia" w:ascii="宋体" w:hAnsi="宋体" w:eastAsia="宋体" w:cs="宋体"/>
                <w:b/>
                <w:szCs w:val="21"/>
              </w:rPr>
              <w:t>数量</w:t>
            </w:r>
          </w:p>
        </w:tc>
        <w:tc>
          <w:tcPr>
            <w:tcW w:w="957" w:type="dxa"/>
            <w:gridSpan w:val="2"/>
            <w:shd w:val="clear" w:color="000000" w:fill="auto"/>
            <w:vAlign w:val="center"/>
          </w:tcPr>
          <w:p>
            <w:pPr>
              <w:jc w:val="center"/>
              <w:rPr>
                <w:rFonts w:ascii="宋体" w:hAnsi="宋体" w:eastAsia="宋体" w:cs="宋体"/>
                <w:b/>
                <w:szCs w:val="21"/>
              </w:rPr>
            </w:pPr>
            <w:r>
              <w:rPr>
                <w:rFonts w:hint="eastAsia" w:ascii="宋体" w:hAnsi="宋体" w:eastAsia="宋体" w:cs="宋体"/>
                <w:b/>
                <w:szCs w:val="21"/>
              </w:rPr>
              <w:t>单价</w:t>
            </w:r>
          </w:p>
        </w:tc>
        <w:tc>
          <w:tcPr>
            <w:tcW w:w="1111" w:type="dxa"/>
            <w:shd w:val="clear" w:color="000000" w:fill="auto"/>
            <w:vAlign w:val="center"/>
          </w:tcPr>
          <w:p>
            <w:pPr>
              <w:jc w:val="center"/>
              <w:rPr>
                <w:rFonts w:ascii="宋体" w:hAnsi="宋体" w:eastAsia="宋体" w:cs="宋体"/>
                <w:b/>
                <w:szCs w:val="21"/>
              </w:rPr>
            </w:pPr>
            <w:r>
              <w:rPr>
                <w:rFonts w:hint="eastAsia" w:ascii="宋体" w:hAnsi="宋体" w:eastAsia="宋体" w:cs="宋体"/>
                <w:b/>
                <w:szCs w:val="21"/>
              </w:rPr>
              <w:t>总</w:t>
            </w:r>
            <w:r>
              <w:rPr>
                <w:rFonts w:ascii="宋体" w:hAnsi="宋体" w:eastAsia="宋体" w:cs="宋体"/>
                <w:b/>
                <w:szCs w:val="21"/>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10431" w:type="dxa"/>
            <w:gridSpan w:val="7"/>
            <w:vAlign w:val="center"/>
          </w:tcPr>
          <w:p>
            <w:pPr>
              <w:spacing w:line="72" w:lineRule="auto"/>
              <w:jc w:val="center"/>
              <w:rPr>
                <w:rFonts w:ascii="宋体" w:hAnsi="宋体" w:eastAsia="宋体" w:cs="宋体"/>
                <w:szCs w:val="21"/>
              </w:rPr>
            </w:pPr>
            <w:r>
              <w:rPr>
                <w:rFonts w:hint="eastAsia" w:ascii="宋体" w:hAnsi="宋体" w:eastAsia="宋体" w:cs="宋体"/>
                <w:b/>
                <w:szCs w:val="21"/>
              </w:rPr>
              <w:t>一、学生实验操作及学习区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637"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c>
          <w:tcPr>
            <w:tcW w:w="1073" w:type="dxa"/>
            <w:shd w:val="clear" w:color="000000" w:fill="FFFFFF"/>
            <w:vAlign w:val="center"/>
          </w:tcPr>
          <w:p>
            <w:pPr>
              <w:jc w:val="center"/>
              <w:rPr>
                <w:rFonts w:ascii="宋体" w:hAnsi="宋体" w:eastAsia="宋体" w:cs="宋体"/>
                <w:szCs w:val="21"/>
              </w:rPr>
            </w:pPr>
            <w:r>
              <w:rPr>
                <w:rFonts w:hint="eastAsia" w:ascii="宋体" w:hAnsi="宋体" w:eastAsia="宋体" w:cs="宋体"/>
                <w:szCs w:val="21"/>
              </w:rPr>
              <w:t>学生实验桌</w:t>
            </w:r>
          </w:p>
        </w:tc>
        <w:tc>
          <w:tcPr>
            <w:tcW w:w="5940" w:type="dxa"/>
            <w:shd w:val="clear" w:color="000000" w:fill="FFFFFF"/>
            <w:vAlign w:val="center"/>
          </w:tcPr>
          <w:p>
            <w:pPr>
              <w:rPr>
                <w:rFonts w:ascii="宋体" w:hAnsi="宋体" w:eastAsia="宋体" w:cs="宋体"/>
                <w:szCs w:val="21"/>
              </w:rPr>
            </w:pPr>
            <w:r>
              <w:rPr>
                <w:rFonts w:ascii="宋体" w:hAnsi="宋体" w:eastAsia="宋体" w:cs="宋体"/>
                <w:szCs w:val="21"/>
              </w:rPr>
              <w:t>规格：</w:t>
            </w:r>
            <w:r>
              <w:rPr>
                <w:rFonts w:hint="eastAsia"/>
              </w:rPr>
              <w:t>≥</w:t>
            </w:r>
            <w:r>
              <w:rPr>
                <w:rFonts w:ascii="宋体" w:hAnsi="宋体" w:eastAsia="宋体" w:cs="宋体"/>
                <w:szCs w:val="21"/>
              </w:rPr>
              <w:t>1200×600×780mm</w:t>
            </w:r>
          </w:p>
          <w:p>
            <w:pPr>
              <w:rPr>
                <w:rFonts w:ascii="宋体" w:hAnsi="宋体" w:eastAsia="宋体" w:cs="宋体"/>
                <w:szCs w:val="21"/>
              </w:rPr>
            </w:pPr>
            <w:r>
              <w:rPr>
                <w:rFonts w:hint="eastAsia" w:ascii="宋体" w:hAnsi="宋体" w:eastAsia="宋体" w:cs="宋体"/>
                <w:szCs w:val="21"/>
              </w:rPr>
              <w:t>台面：一体化陶瓷台面，台面经过上釉工艺处理，具有耐高温（长时间耐温</w:t>
            </w:r>
            <w:r>
              <w:rPr>
                <w:rFonts w:hint="eastAsia"/>
              </w:rPr>
              <w:t>≥</w:t>
            </w:r>
            <w:r>
              <w:rPr>
                <w:rFonts w:ascii="宋体" w:hAnsi="宋体" w:eastAsia="宋体" w:cs="宋体"/>
                <w:szCs w:val="21"/>
              </w:rPr>
              <w:t>1300度）、耐刻刮、防静电、耐腐蚀、防垢易清洁、防霉、防水等最佳物理性能和化学性能。四周边缘采用</w:t>
            </w:r>
            <w:r>
              <w:rPr>
                <w:rFonts w:hint="eastAsia"/>
              </w:rPr>
              <w:t>≥</w:t>
            </w:r>
            <w:r>
              <w:rPr>
                <w:rFonts w:ascii="宋体" w:hAnsi="宋体" w:eastAsia="宋体" w:cs="宋体"/>
                <w:szCs w:val="21"/>
              </w:rPr>
              <w:t>35mm厚工程塑料一体注塑成型进行包边，减少桌体间机械碰撞，前沿设</w:t>
            </w:r>
            <w:r>
              <w:rPr>
                <w:rFonts w:hint="eastAsia"/>
              </w:rPr>
              <w:t>≥</w:t>
            </w:r>
            <w:r>
              <w:rPr>
                <w:rFonts w:ascii="宋体" w:hAnsi="宋体" w:eastAsia="宋体" w:cs="宋体"/>
                <w:szCs w:val="21"/>
              </w:rPr>
              <w:t>50mm高挡水边，可有效阻挡仪器滑落。</w:t>
            </w:r>
          </w:p>
          <w:p>
            <w:pPr>
              <w:rPr>
                <w:rFonts w:ascii="宋体" w:hAnsi="宋体" w:eastAsia="宋体" w:cs="宋体"/>
                <w:szCs w:val="21"/>
              </w:rPr>
            </w:pPr>
            <w:r>
              <w:rPr>
                <w:rFonts w:hint="eastAsia" w:ascii="宋体" w:hAnsi="宋体" w:eastAsia="宋体" w:cs="宋体"/>
                <w:szCs w:val="21"/>
              </w:rPr>
              <w:t>参照</w:t>
            </w:r>
            <w:r>
              <w:rPr>
                <w:rFonts w:ascii="宋体" w:hAnsi="宋体" w:eastAsia="宋体" w:cs="宋体"/>
                <w:szCs w:val="21"/>
              </w:rPr>
              <w:t xml:space="preserve">GB/T4100-2015、GB6566-2010相关标准，台面品质符合或超过以下参数： </w:t>
            </w:r>
          </w:p>
          <w:p>
            <w:pPr>
              <w:rPr>
                <w:rFonts w:ascii="宋体" w:hAnsi="宋体" w:eastAsia="宋体" w:cs="宋体"/>
                <w:szCs w:val="21"/>
              </w:rPr>
            </w:pPr>
            <w:r>
              <w:rPr>
                <w:rFonts w:hint="eastAsia" w:ascii="宋体" w:hAnsi="宋体" w:eastAsia="宋体" w:cs="宋体"/>
                <w:szCs w:val="21"/>
              </w:rPr>
              <w:t>吸水率≤</w:t>
            </w:r>
            <w:r>
              <w:rPr>
                <w:rFonts w:ascii="宋体" w:hAnsi="宋体" w:eastAsia="宋体" w:cs="宋体"/>
                <w:szCs w:val="21"/>
              </w:rPr>
              <w:t>0.5%</w:t>
            </w:r>
          </w:p>
          <w:p>
            <w:pPr>
              <w:rPr>
                <w:rFonts w:ascii="宋体" w:hAnsi="宋体" w:eastAsia="宋体" w:cs="宋体"/>
                <w:szCs w:val="21"/>
              </w:rPr>
            </w:pPr>
            <w:r>
              <w:rPr>
                <w:rFonts w:hint="eastAsia" w:ascii="宋体" w:hAnsi="宋体" w:eastAsia="宋体" w:cs="宋体"/>
                <w:szCs w:val="21"/>
              </w:rPr>
              <w:t>断裂模数≥</w:t>
            </w:r>
            <w:r>
              <w:rPr>
                <w:rFonts w:ascii="宋体" w:hAnsi="宋体" w:eastAsia="宋体" w:cs="宋体"/>
                <w:szCs w:val="21"/>
              </w:rPr>
              <w:t>35.0MPa</w:t>
            </w:r>
          </w:p>
          <w:p>
            <w:pPr>
              <w:rPr>
                <w:rFonts w:ascii="宋体" w:hAnsi="宋体" w:eastAsia="宋体" w:cs="宋体"/>
                <w:szCs w:val="21"/>
              </w:rPr>
            </w:pPr>
            <w:r>
              <w:rPr>
                <w:rFonts w:hint="eastAsia" w:ascii="宋体" w:hAnsi="宋体" w:eastAsia="宋体" w:cs="宋体"/>
                <w:szCs w:val="21"/>
              </w:rPr>
              <w:t>破坏强度≥</w:t>
            </w:r>
            <w:r>
              <w:rPr>
                <w:rFonts w:ascii="宋体" w:hAnsi="宋体" w:eastAsia="宋体" w:cs="宋体"/>
                <w:szCs w:val="21"/>
              </w:rPr>
              <w:t>1300N</w:t>
            </w:r>
          </w:p>
          <w:p>
            <w:pPr>
              <w:rPr>
                <w:rFonts w:ascii="宋体" w:hAnsi="宋体" w:eastAsia="宋体" w:cs="宋体"/>
                <w:szCs w:val="21"/>
              </w:rPr>
            </w:pPr>
            <w:r>
              <w:rPr>
                <w:rFonts w:hint="eastAsia" w:ascii="宋体" w:hAnsi="宋体" w:eastAsia="宋体" w:cs="宋体"/>
                <w:szCs w:val="21"/>
              </w:rPr>
              <w:t>耐污染性不低于</w:t>
            </w:r>
            <w:r>
              <w:rPr>
                <w:rFonts w:ascii="宋体" w:hAnsi="宋体" w:eastAsia="宋体" w:cs="宋体"/>
                <w:szCs w:val="21"/>
              </w:rPr>
              <w:t>3级</w:t>
            </w:r>
          </w:p>
          <w:p>
            <w:pPr>
              <w:rPr>
                <w:rFonts w:ascii="宋体" w:hAnsi="宋体" w:eastAsia="宋体" w:cs="宋体"/>
                <w:szCs w:val="21"/>
              </w:rPr>
            </w:pPr>
            <w:r>
              <w:rPr>
                <w:rFonts w:hint="eastAsia" w:ascii="宋体" w:hAnsi="宋体" w:eastAsia="宋体" w:cs="宋体"/>
                <w:szCs w:val="21"/>
              </w:rPr>
              <w:t>耐磨性不低于</w:t>
            </w:r>
            <w:r>
              <w:rPr>
                <w:rFonts w:ascii="宋体" w:hAnsi="宋体" w:eastAsia="宋体" w:cs="宋体"/>
                <w:szCs w:val="21"/>
              </w:rPr>
              <w:t>4级2000转</w:t>
            </w:r>
          </w:p>
          <w:p>
            <w:pPr>
              <w:rPr>
                <w:rFonts w:ascii="宋体" w:hAnsi="宋体" w:eastAsia="宋体" w:cs="宋体"/>
                <w:szCs w:val="21"/>
              </w:rPr>
            </w:pPr>
            <w:r>
              <w:rPr>
                <w:rFonts w:hint="eastAsia" w:ascii="宋体" w:hAnsi="宋体" w:eastAsia="宋体" w:cs="宋体"/>
                <w:szCs w:val="21"/>
              </w:rPr>
              <w:t>耐冲击性≥</w:t>
            </w:r>
            <w:r>
              <w:rPr>
                <w:rFonts w:ascii="宋体" w:hAnsi="宋体" w:eastAsia="宋体" w:cs="宋体"/>
                <w:szCs w:val="21"/>
              </w:rPr>
              <w:t>0.75</w:t>
            </w:r>
          </w:p>
          <w:p>
            <w:pPr>
              <w:rPr>
                <w:rFonts w:ascii="宋体" w:hAnsi="宋体" w:eastAsia="宋体" w:cs="宋体"/>
                <w:szCs w:val="21"/>
              </w:rPr>
            </w:pPr>
            <w:r>
              <w:rPr>
                <w:rFonts w:hint="eastAsia" w:ascii="宋体" w:hAnsi="宋体" w:eastAsia="宋体" w:cs="宋体"/>
                <w:szCs w:val="21"/>
              </w:rPr>
              <w:t>放射性</w:t>
            </w:r>
            <w:r>
              <w:rPr>
                <w:rFonts w:ascii="宋体" w:hAnsi="宋体" w:eastAsia="宋体" w:cs="宋体"/>
                <w:szCs w:val="21"/>
              </w:rPr>
              <w:t xml:space="preserve"> A类≤1.0</w:t>
            </w:r>
          </w:p>
          <w:p>
            <w:pPr>
              <w:rPr>
                <w:rFonts w:ascii="宋体" w:hAnsi="宋体" w:eastAsia="宋体" w:cs="宋体"/>
                <w:szCs w:val="21"/>
              </w:rPr>
            </w:pPr>
            <w:r>
              <w:rPr>
                <w:rFonts w:hint="eastAsia" w:ascii="宋体" w:hAnsi="宋体" w:eastAsia="宋体" w:cs="宋体"/>
                <w:szCs w:val="21"/>
              </w:rPr>
              <w:t>压缩强度≥</w:t>
            </w:r>
            <w:r>
              <w:rPr>
                <w:rFonts w:ascii="宋体" w:hAnsi="宋体" w:eastAsia="宋体" w:cs="宋体"/>
                <w:szCs w:val="21"/>
              </w:rPr>
              <w:t>130MPa</w:t>
            </w:r>
          </w:p>
          <w:p>
            <w:pPr>
              <w:rPr>
                <w:rFonts w:ascii="宋体" w:hAnsi="宋体" w:eastAsia="宋体" w:cs="宋体"/>
                <w:szCs w:val="21"/>
              </w:rPr>
            </w:pPr>
            <w:r>
              <w:rPr>
                <w:rFonts w:hint="eastAsia" w:ascii="宋体" w:hAnsi="宋体" w:eastAsia="宋体" w:cs="宋体"/>
                <w:szCs w:val="21"/>
              </w:rPr>
              <w:t>表面耐划痕≥</w:t>
            </w:r>
            <w:r>
              <w:rPr>
                <w:rFonts w:ascii="宋体" w:hAnsi="宋体" w:eastAsia="宋体" w:cs="宋体"/>
                <w:szCs w:val="21"/>
              </w:rPr>
              <w:t>1级</w:t>
            </w:r>
          </w:p>
          <w:p>
            <w:pPr>
              <w:rPr>
                <w:rFonts w:ascii="宋体" w:hAnsi="宋体" w:eastAsia="宋体" w:cs="宋体"/>
                <w:szCs w:val="21"/>
              </w:rPr>
            </w:pPr>
            <w:r>
              <w:rPr>
                <w:rFonts w:hint="eastAsia" w:ascii="宋体" w:hAnsi="宋体" w:eastAsia="宋体" w:cs="宋体"/>
                <w:szCs w:val="21"/>
              </w:rPr>
              <w:t>洛氏硬度≥</w:t>
            </w:r>
            <w:r>
              <w:rPr>
                <w:rFonts w:ascii="宋体" w:hAnsi="宋体" w:eastAsia="宋体" w:cs="宋体"/>
                <w:szCs w:val="21"/>
              </w:rPr>
              <w:t>50.0HRC</w:t>
            </w:r>
          </w:p>
          <w:p>
            <w:pPr>
              <w:rPr>
                <w:rFonts w:ascii="宋体" w:hAnsi="宋体" w:eastAsia="宋体" w:cs="宋体"/>
                <w:szCs w:val="21"/>
              </w:rPr>
            </w:pPr>
            <w:r>
              <w:rPr>
                <w:rFonts w:hint="eastAsia" w:ascii="宋体" w:hAnsi="宋体" w:eastAsia="宋体" w:cs="宋体"/>
                <w:szCs w:val="21"/>
              </w:rPr>
              <w:t>耐化学腐蚀性：</w:t>
            </w:r>
            <w:r>
              <w:rPr>
                <w:rFonts w:hint="eastAsia"/>
              </w:rPr>
              <w:t>≥</w:t>
            </w:r>
            <w:r>
              <w:rPr>
                <w:rFonts w:ascii="宋体" w:hAnsi="宋体" w:eastAsia="宋体" w:cs="宋体"/>
                <w:szCs w:val="21"/>
              </w:rPr>
              <w:t>98%硫酸、</w:t>
            </w:r>
            <w:r>
              <w:rPr>
                <w:rFonts w:hint="eastAsia"/>
              </w:rPr>
              <w:t>≥</w:t>
            </w:r>
            <w:r>
              <w:rPr>
                <w:rFonts w:ascii="宋体" w:hAnsi="宋体" w:eastAsia="宋体" w:cs="宋体"/>
                <w:szCs w:val="21"/>
              </w:rPr>
              <w:t>65%硝酸、</w:t>
            </w:r>
            <w:r>
              <w:rPr>
                <w:rFonts w:hint="eastAsia"/>
              </w:rPr>
              <w:t>≥</w:t>
            </w:r>
            <w:r>
              <w:rPr>
                <w:rFonts w:ascii="宋体" w:hAnsi="宋体" w:eastAsia="宋体" w:cs="宋体"/>
                <w:szCs w:val="21"/>
              </w:rPr>
              <w:t>37%盐酸、</w:t>
            </w:r>
            <w:r>
              <w:rPr>
                <w:rFonts w:hint="eastAsia"/>
              </w:rPr>
              <w:t>≥</w:t>
            </w:r>
            <w:r>
              <w:rPr>
                <w:rFonts w:ascii="宋体" w:hAnsi="宋体" w:eastAsia="宋体" w:cs="宋体"/>
                <w:szCs w:val="21"/>
              </w:rPr>
              <w:t>80%磷酸、乙酸、</w:t>
            </w:r>
            <w:r>
              <w:rPr>
                <w:rFonts w:hint="eastAsia"/>
              </w:rPr>
              <w:t>≥</w:t>
            </w:r>
            <w:r>
              <w:rPr>
                <w:rFonts w:ascii="宋体" w:hAnsi="宋体" w:eastAsia="宋体" w:cs="宋体"/>
                <w:szCs w:val="21"/>
              </w:rPr>
              <w:t>40%氢氧化钾、</w:t>
            </w:r>
            <w:r>
              <w:rPr>
                <w:rFonts w:hint="eastAsia"/>
              </w:rPr>
              <w:t>≥</w:t>
            </w:r>
            <w:r>
              <w:rPr>
                <w:rFonts w:ascii="宋体" w:hAnsi="宋体" w:eastAsia="宋体" w:cs="宋体"/>
                <w:szCs w:val="21"/>
              </w:rPr>
              <w:t>40%氢氧化钠、</w:t>
            </w:r>
            <w:r>
              <w:rPr>
                <w:rFonts w:hint="eastAsia"/>
              </w:rPr>
              <w:t>≥</w:t>
            </w:r>
            <w:r>
              <w:rPr>
                <w:rFonts w:ascii="宋体" w:hAnsi="宋体" w:eastAsia="宋体" w:cs="宋体"/>
                <w:szCs w:val="21"/>
              </w:rPr>
              <w:t>10%双氧水、氯苯、四氯化碳、</w:t>
            </w:r>
            <w:r>
              <w:rPr>
                <w:rFonts w:hint="eastAsia"/>
              </w:rPr>
              <w:t>≥</w:t>
            </w:r>
            <w:r>
              <w:rPr>
                <w:rFonts w:ascii="宋体" w:hAnsi="宋体" w:eastAsia="宋体" w:cs="宋体"/>
                <w:szCs w:val="21"/>
              </w:rPr>
              <w:t>37%甲醛等试剂/溶液测试表面无明显变化。</w:t>
            </w:r>
          </w:p>
          <w:p>
            <w:pPr>
              <w:rPr>
                <w:rFonts w:ascii="宋体" w:hAnsi="宋体" w:eastAsia="宋体" w:cs="宋体"/>
                <w:szCs w:val="21"/>
              </w:rPr>
            </w:pPr>
            <w:r>
              <w:rPr>
                <w:rFonts w:hint="eastAsia" w:ascii="宋体" w:hAnsi="宋体" w:eastAsia="宋体" w:cs="宋体"/>
                <w:szCs w:val="21"/>
              </w:rPr>
              <w:t>桌体：新钢塑镂空结构（工字形）</w:t>
            </w:r>
          </w:p>
          <w:p>
            <w:pPr>
              <w:rPr>
                <w:rFonts w:ascii="宋体" w:hAnsi="宋体" w:eastAsia="宋体" w:cs="宋体"/>
                <w:szCs w:val="21"/>
              </w:rPr>
            </w:pPr>
            <w:r>
              <w:rPr>
                <w:rFonts w:hint="eastAsia" w:ascii="宋体" w:hAnsi="宋体" w:eastAsia="宋体" w:cs="宋体"/>
                <w:szCs w:val="21"/>
              </w:rPr>
              <w:t>桌脚：内置承重部分采用不低于</w:t>
            </w:r>
            <w:r>
              <w:rPr>
                <w:rFonts w:ascii="宋体" w:hAnsi="宋体" w:eastAsia="宋体" w:cs="宋体"/>
                <w:szCs w:val="21"/>
              </w:rPr>
              <w:t>60×40×1.6mm矩形铝镁合金，横档采用</w:t>
            </w:r>
            <w:r>
              <w:rPr>
                <w:rFonts w:hint="eastAsia" w:ascii="宋体" w:hAnsi="宋体" w:eastAsia="宋体" w:cs="宋体"/>
                <w:szCs w:val="21"/>
              </w:rPr>
              <w:t>不低于</w:t>
            </w:r>
            <w:r>
              <w:rPr>
                <w:rFonts w:ascii="宋体" w:hAnsi="宋体" w:eastAsia="宋体" w:cs="宋体"/>
                <w:szCs w:val="21"/>
              </w:rPr>
              <w:t>30×40×1.6mm矩形铝镁合金，通过合金压铸角铁组装成“工”字形（使整体框架结构更为合理，增强桌体承重性及整体稳定性）；外置装饰柱、装饰盖均采用ABS工程塑料一次注塑成型，外表为流线形设计，具有防潮、防水、防腐、防酸碱功能。</w:t>
            </w:r>
          </w:p>
          <w:p>
            <w:pPr>
              <w:rPr>
                <w:rFonts w:ascii="宋体" w:hAnsi="宋体" w:eastAsia="宋体" w:cs="宋体"/>
                <w:szCs w:val="21"/>
              </w:rPr>
            </w:pPr>
            <w:r>
              <w:rPr>
                <w:rFonts w:hint="eastAsia" w:ascii="宋体" w:hAnsi="宋体" w:eastAsia="宋体" w:cs="宋体"/>
                <w:szCs w:val="21"/>
              </w:rPr>
              <w:t>书包盒：规格：不低于</w:t>
            </w:r>
            <w:r>
              <w:rPr>
                <w:rFonts w:ascii="宋体" w:hAnsi="宋体" w:eastAsia="宋体" w:cs="宋体"/>
                <w:szCs w:val="21"/>
              </w:rPr>
              <w:t>425×305×110mm（每组2个），采用ABS工程塑料一次注塑成型，预留学生凳挂靠口；固定横梁采用</w:t>
            </w:r>
            <w:r>
              <w:rPr>
                <w:rFonts w:hint="eastAsia" w:ascii="宋体" w:hAnsi="宋体" w:eastAsia="宋体" w:cs="宋体"/>
                <w:szCs w:val="21"/>
              </w:rPr>
              <w:t>不低于</w:t>
            </w:r>
            <w:r>
              <w:rPr>
                <w:rFonts w:ascii="宋体" w:hAnsi="宋体" w:eastAsia="宋体" w:cs="宋体"/>
                <w:szCs w:val="21"/>
              </w:rPr>
              <w:t>30×30×1.2mm矩形钢构件，书包挂架采用</w:t>
            </w:r>
            <w:r>
              <w:rPr>
                <w:rFonts w:hint="eastAsia" w:ascii="宋体" w:hAnsi="宋体" w:eastAsia="宋体" w:cs="宋体"/>
                <w:szCs w:val="21"/>
              </w:rPr>
              <w:t>不低于</w:t>
            </w:r>
            <w:r>
              <w:rPr>
                <w:rFonts w:ascii="宋体" w:hAnsi="宋体" w:eastAsia="宋体" w:cs="宋体"/>
                <w:szCs w:val="21"/>
              </w:rPr>
              <w:t>20×30×1.2mm矩形钢构件，钢构件表面经酸洗、磷化、喷塑处理，框架横梁与桌脚之间均采用PC＋ABS工程塑料合金连插件连接。</w:t>
            </w:r>
          </w:p>
          <w:p>
            <w:pPr>
              <w:rPr>
                <w:rFonts w:ascii="宋体" w:hAnsi="宋体" w:eastAsia="宋体" w:cs="宋体"/>
                <w:szCs w:val="21"/>
              </w:rPr>
            </w:pPr>
            <w:r>
              <w:rPr>
                <w:rFonts w:hint="eastAsia" w:ascii="宋体" w:hAnsi="宋体" w:eastAsia="宋体" w:cs="宋体"/>
                <w:szCs w:val="21"/>
              </w:rPr>
              <w:t>吊板：采用</w:t>
            </w:r>
            <w:r>
              <w:rPr>
                <w:rFonts w:hint="eastAsia"/>
              </w:rPr>
              <w:t>≥</w:t>
            </w:r>
            <w:r>
              <w:rPr>
                <w:rFonts w:ascii="宋体" w:hAnsi="宋体" w:eastAsia="宋体" w:cs="宋体"/>
                <w:szCs w:val="21"/>
              </w:rPr>
              <w:t>2mm厚冷轧钢板折弯成型，表面经酸洗、磷化、喷塑处理，吊板离地</w:t>
            </w:r>
            <w:r>
              <w:rPr>
                <w:rFonts w:hint="eastAsia"/>
              </w:rPr>
              <w:t>≥</w:t>
            </w:r>
            <w:r>
              <w:rPr>
                <w:rFonts w:ascii="宋体" w:hAnsi="宋体" w:eastAsia="宋体" w:cs="宋体"/>
                <w:szCs w:val="21"/>
              </w:rPr>
              <w:t>550mm（每组桌除两侧的桌腿外，整个下面是镂空的，便于打扫卫生）。</w:t>
            </w:r>
          </w:p>
          <w:p>
            <w:pPr>
              <w:rPr>
                <w:rFonts w:ascii="宋体" w:hAnsi="宋体" w:eastAsia="宋体" w:cs="宋体"/>
                <w:szCs w:val="21"/>
              </w:rPr>
            </w:pPr>
            <w:r>
              <w:rPr>
                <w:rFonts w:hint="eastAsia" w:ascii="宋体" w:hAnsi="宋体" w:eastAsia="宋体" w:cs="宋体"/>
                <w:szCs w:val="21"/>
              </w:rPr>
              <w:t>可调脚：采用进口</w:t>
            </w:r>
            <w:r>
              <w:rPr>
                <w:rFonts w:ascii="宋体" w:hAnsi="宋体" w:eastAsia="宋体" w:cs="宋体"/>
                <w:szCs w:val="21"/>
              </w:rPr>
              <w:t>ABS耐蚀注塑专用垫。具有高度可调、耐磨、防潮、耐腐蚀等特点。</w:t>
            </w:r>
          </w:p>
        </w:tc>
        <w:tc>
          <w:tcPr>
            <w:tcW w:w="71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32张</w:t>
            </w:r>
          </w:p>
        </w:tc>
        <w:tc>
          <w:tcPr>
            <w:tcW w:w="957" w:type="dxa"/>
            <w:gridSpan w:val="2"/>
            <w:vAlign w:val="center"/>
          </w:tcPr>
          <w:p>
            <w:pPr>
              <w:jc w:val="center"/>
              <w:rPr>
                <w:rFonts w:ascii="宋体" w:hAnsi="宋体" w:eastAsia="宋体"/>
              </w:rPr>
            </w:pPr>
          </w:p>
        </w:tc>
        <w:tc>
          <w:tcPr>
            <w:tcW w:w="111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637"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2</w:t>
            </w:r>
          </w:p>
        </w:tc>
        <w:tc>
          <w:tcPr>
            <w:tcW w:w="1073" w:type="dxa"/>
            <w:shd w:val="clear" w:color="000000" w:fill="FFFFFF"/>
            <w:vAlign w:val="center"/>
          </w:tcPr>
          <w:p>
            <w:pPr>
              <w:jc w:val="center"/>
              <w:rPr>
                <w:rFonts w:ascii="宋体" w:hAnsi="宋体" w:eastAsia="宋体" w:cs="宋体"/>
                <w:szCs w:val="21"/>
              </w:rPr>
            </w:pPr>
            <w:r>
              <w:rPr>
                <w:rFonts w:hint="eastAsia" w:ascii="宋体" w:hAnsi="宋体" w:eastAsia="宋体" w:cs="宋体"/>
                <w:szCs w:val="21"/>
              </w:rPr>
              <w:t>学生实验凳</w:t>
            </w:r>
          </w:p>
        </w:tc>
        <w:tc>
          <w:tcPr>
            <w:tcW w:w="5940" w:type="dxa"/>
            <w:shd w:val="clear" w:color="000000" w:fill="FFFFFF"/>
            <w:vAlign w:val="center"/>
          </w:tcPr>
          <w:p>
            <w:pPr>
              <w:rPr>
                <w:rFonts w:ascii="宋体" w:hAnsi="宋体" w:eastAsia="宋体" w:cs="宋体"/>
                <w:szCs w:val="21"/>
              </w:rPr>
            </w:pPr>
            <w:r>
              <w:rPr>
                <w:rFonts w:ascii="宋体" w:hAnsi="宋体" w:eastAsia="宋体" w:cs="宋体"/>
                <w:szCs w:val="21"/>
              </w:rPr>
              <w:t>1、产品规格：凳面直径</w:t>
            </w:r>
            <w:r>
              <w:rPr>
                <w:rFonts w:hint="eastAsia"/>
              </w:rPr>
              <w:t>≥</w:t>
            </w:r>
            <w:r>
              <w:rPr>
                <w:rFonts w:ascii="宋体" w:hAnsi="宋体" w:eastAsia="宋体" w:cs="宋体"/>
                <w:szCs w:val="21"/>
              </w:rPr>
              <w:t>320mm，高度</w:t>
            </w:r>
            <w:r>
              <w:rPr>
                <w:rFonts w:hint="eastAsia"/>
              </w:rPr>
              <w:t>≥</w:t>
            </w:r>
            <w:r>
              <w:rPr>
                <w:rFonts w:ascii="宋体" w:hAnsi="宋体" w:eastAsia="宋体" w:cs="宋体"/>
                <w:szCs w:val="21"/>
              </w:rPr>
              <w:t>380-480mm（高度可调）；</w:t>
            </w:r>
          </w:p>
          <w:p>
            <w:pPr>
              <w:rPr>
                <w:rFonts w:ascii="宋体" w:hAnsi="宋体" w:eastAsia="宋体" w:cs="宋体"/>
                <w:szCs w:val="21"/>
              </w:rPr>
            </w:pPr>
            <w:r>
              <w:rPr>
                <w:rFonts w:ascii="宋体" w:hAnsi="宋体" w:eastAsia="宋体" w:cs="宋体"/>
                <w:szCs w:val="21"/>
              </w:rPr>
              <w:t>2、技术参数：凳面采用</w:t>
            </w:r>
            <w:r>
              <w:rPr>
                <w:rFonts w:hint="eastAsia"/>
              </w:rPr>
              <w:t>≥</w:t>
            </w:r>
            <w:r>
              <w:rPr>
                <w:rFonts w:ascii="宋体" w:hAnsi="宋体" w:eastAsia="宋体" w:cs="宋体"/>
                <w:szCs w:val="21"/>
              </w:rPr>
              <w:t>3mm厚聚丙烯一体注塑成型，接触面为皮纹处理，采用曲面设计增加接触面积，符合人体工程学增强坐感舒适度；凳面弧形挡边设计，可有效纠正学生错误坐姿；学生凳选用优质气杆，与凳面连接处安装加宽加强防爆机构，气杆防尘套（</w:t>
            </w:r>
            <w:r>
              <w:rPr>
                <w:rFonts w:hint="eastAsia"/>
              </w:rPr>
              <w:t>≥</w:t>
            </w:r>
            <w:r>
              <w:rPr>
                <w:rFonts w:hint="cs" w:ascii="宋体" w:hAnsi="宋体" w:eastAsia="宋体" w:cs="宋体"/>
                <w:szCs w:val="21"/>
              </w:rPr>
              <w:t>Ø</w:t>
            </w:r>
            <w:r>
              <w:rPr>
                <w:rFonts w:ascii="宋体" w:hAnsi="宋体" w:eastAsia="宋体" w:cs="宋体"/>
                <w:szCs w:val="21"/>
              </w:rPr>
              <w:t>70×170mm）为聚丙烯一体注塑成型表面磨砂处理；支架选用半径为</w:t>
            </w:r>
            <w:r>
              <w:rPr>
                <w:rFonts w:hint="eastAsia"/>
              </w:rPr>
              <w:t>≥</w:t>
            </w:r>
            <w:r>
              <w:rPr>
                <w:rFonts w:ascii="宋体" w:hAnsi="宋体" w:eastAsia="宋体" w:cs="宋体"/>
                <w:szCs w:val="21"/>
              </w:rPr>
              <w:t>230mm五星脚，不占用空间面积，五星脚采用高强度尼龙材料一体注塑成型，具有结构牢固、耐酸碱腐蚀等特点。</w:t>
            </w:r>
          </w:p>
        </w:tc>
        <w:tc>
          <w:tcPr>
            <w:tcW w:w="71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64个</w:t>
            </w:r>
          </w:p>
        </w:tc>
        <w:tc>
          <w:tcPr>
            <w:tcW w:w="957" w:type="dxa"/>
            <w:gridSpan w:val="2"/>
            <w:vAlign w:val="center"/>
          </w:tcPr>
          <w:p>
            <w:pPr>
              <w:jc w:val="center"/>
              <w:rPr>
                <w:rFonts w:ascii="宋体" w:hAnsi="宋体" w:eastAsia="宋体"/>
              </w:rPr>
            </w:pPr>
          </w:p>
        </w:tc>
        <w:tc>
          <w:tcPr>
            <w:tcW w:w="111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10431" w:type="dxa"/>
            <w:gridSpan w:val="7"/>
            <w:vAlign w:val="center"/>
          </w:tcPr>
          <w:p>
            <w:pPr>
              <w:spacing w:line="72" w:lineRule="auto"/>
              <w:jc w:val="center"/>
              <w:rPr>
                <w:rFonts w:ascii="宋体" w:hAnsi="宋体" w:eastAsia="宋体" w:cs="宋体"/>
                <w:szCs w:val="21"/>
              </w:rPr>
            </w:pPr>
            <w:r>
              <w:rPr>
                <w:rFonts w:hint="eastAsia" w:ascii="宋体" w:hAnsi="宋体" w:eastAsia="宋体" w:cs="宋体"/>
                <w:b/>
                <w:szCs w:val="21"/>
              </w:rPr>
              <w:t>二、教师演示控制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637" w:type="dxa"/>
            <w:shd w:val="clear" w:color="000000" w:fill="FFFFFF"/>
            <w:vAlign w:val="center"/>
          </w:tcPr>
          <w:p>
            <w:pPr>
              <w:jc w:val="center"/>
              <w:rPr>
                <w:rFonts w:ascii="宋体" w:hAnsi="宋体" w:eastAsia="宋体" w:cs="宋体"/>
                <w:szCs w:val="21"/>
              </w:rPr>
            </w:pPr>
            <w:r>
              <w:rPr>
                <w:rFonts w:hint="eastAsia" w:ascii="宋体" w:hAnsi="宋体" w:eastAsia="宋体" w:cs="宋体"/>
                <w:szCs w:val="21"/>
              </w:rPr>
              <w:t>1</w:t>
            </w:r>
          </w:p>
        </w:tc>
        <w:tc>
          <w:tcPr>
            <w:tcW w:w="1073" w:type="dxa"/>
            <w:shd w:val="clear" w:color="000000" w:fill="FFFFFF"/>
            <w:vAlign w:val="center"/>
          </w:tcPr>
          <w:p>
            <w:pPr>
              <w:jc w:val="center"/>
              <w:rPr>
                <w:rFonts w:ascii="宋体" w:hAnsi="宋体" w:eastAsia="宋体" w:cs="宋体"/>
                <w:szCs w:val="21"/>
              </w:rPr>
            </w:pPr>
            <w:r>
              <w:rPr>
                <w:rFonts w:hint="eastAsia" w:ascii="宋体" w:hAnsi="宋体" w:eastAsia="宋体" w:cs="宋体"/>
                <w:szCs w:val="21"/>
              </w:rPr>
              <w:t>组合式智慧演示台</w:t>
            </w:r>
          </w:p>
        </w:tc>
        <w:tc>
          <w:tcPr>
            <w:tcW w:w="5940" w:type="dxa"/>
            <w:shd w:val="clear" w:color="000000" w:fill="FFFFFF"/>
            <w:vAlign w:val="center"/>
          </w:tcPr>
          <w:p>
            <w:pPr>
              <w:rPr>
                <w:rFonts w:ascii="宋体" w:hAnsi="宋体" w:eastAsia="宋体" w:cs="宋体"/>
                <w:szCs w:val="21"/>
              </w:rPr>
            </w:pPr>
            <w:r>
              <w:rPr>
                <w:rFonts w:ascii="宋体" w:hAnsi="宋体" w:eastAsia="宋体" w:cs="宋体"/>
                <w:szCs w:val="21"/>
              </w:rPr>
              <w:t>规格：</w:t>
            </w:r>
            <w:r>
              <w:rPr>
                <w:rFonts w:hint="eastAsia"/>
              </w:rPr>
              <w:t>≥</w:t>
            </w:r>
            <w:r>
              <w:rPr>
                <w:rFonts w:ascii="宋体" w:hAnsi="宋体" w:eastAsia="宋体" w:cs="宋体"/>
                <w:szCs w:val="21"/>
              </w:rPr>
              <w:t>2650×750×850mm</w:t>
            </w:r>
          </w:p>
          <w:p>
            <w:pPr>
              <w:rPr>
                <w:rFonts w:ascii="宋体" w:hAnsi="宋体" w:eastAsia="宋体" w:cs="宋体"/>
                <w:szCs w:val="21"/>
              </w:rPr>
            </w:pPr>
            <w:r>
              <w:rPr>
                <w:rFonts w:hint="eastAsia" w:ascii="宋体" w:hAnsi="宋体" w:eastAsia="宋体" w:cs="宋体"/>
                <w:szCs w:val="21"/>
              </w:rPr>
              <w:t>结构：塑铝结构</w:t>
            </w:r>
          </w:p>
          <w:p>
            <w:pPr>
              <w:rPr>
                <w:rFonts w:ascii="宋体" w:hAnsi="宋体" w:eastAsia="宋体" w:cs="宋体"/>
                <w:szCs w:val="21"/>
              </w:rPr>
            </w:pPr>
            <w:r>
              <w:rPr>
                <w:rFonts w:ascii="宋体" w:hAnsi="宋体" w:eastAsia="宋体" w:cs="宋体"/>
                <w:szCs w:val="21"/>
              </w:rPr>
              <w:t>1.实验操作台面：规格不小于1500×750mm，采用一体化陶瓷台面，经过上釉工艺处理，具有耐高温（长时间耐温</w:t>
            </w:r>
            <w:r>
              <w:rPr>
                <w:rFonts w:hint="eastAsia"/>
              </w:rPr>
              <w:t>≥</w:t>
            </w:r>
            <w:r>
              <w:rPr>
                <w:rFonts w:ascii="宋体" w:hAnsi="宋体" w:eastAsia="宋体" w:cs="宋体"/>
                <w:szCs w:val="21"/>
              </w:rPr>
              <w:t>1300度）、耐刻刮、防静电、耐腐蚀、防垢易清洁、防霉、防水等最佳物理性能和化学性能，四周边缘采用</w:t>
            </w:r>
            <w:r>
              <w:rPr>
                <w:rFonts w:hint="eastAsia"/>
              </w:rPr>
              <w:t>≥</w:t>
            </w:r>
            <w:r>
              <w:rPr>
                <w:rFonts w:ascii="宋体" w:hAnsi="宋体" w:eastAsia="宋体" w:cs="宋体"/>
                <w:szCs w:val="21"/>
              </w:rPr>
              <w:t>35mm厚工程塑料软包边，有效减少桌体间机械碰撞。</w:t>
            </w:r>
          </w:p>
          <w:p>
            <w:pPr>
              <w:rPr>
                <w:rFonts w:ascii="宋体" w:hAnsi="宋体" w:eastAsia="宋体" w:cs="宋体"/>
                <w:szCs w:val="21"/>
              </w:rPr>
            </w:pPr>
            <w:r>
              <w:rPr>
                <w:rFonts w:hint="eastAsia" w:ascii="宋体" w:hAnsi="宋体" w:eastAsia="宋体" w:cs="宋体"/>
                <w:szCs w:val="21"/>
              </w:rPr>
              <w:t>参照</w:t>
            </w:r>
            <w:r>
              <w:rPr>
                <w:rFonts w:ascii="宋体" w:hAnsi="宋体" w:eastAsia="宋体" w:cs="宋体"/>
                <w:szCs w:val="21"/>
              </w:rPr>
              <w:t xml:space="preserve">GB/T4100-2015、GB6566-2010相关标准，台面品质符合或超过以下参数： </w:t>
            </w:r>
          </w:p>
          <w:p>
            <w:pPr>
              <w:rPr>
                <w:rFonts w:ascii="宋体" w:hAnsi="宋体" w:eastAsia="宋体" w:cs="宋体"/>
                <w:szCs w:val="21"/>
              </w:rPr>
            </w:pPr>
            <w:r>
              <w:rPr>
                <w:rFonts w:hint="eastAsia" w:ascii="宋体" w:hAnsi="宋体" w:eastAsia="宋体" w:cs="宋体"/>
                <w:szCs w:val="21"/>
              </w:rPr>
              <w:t>吸水率≤</w:t>
            </w:r>
            <w:r>
              <w:rPr>
                <w:rFonts w:ascii="宋体" w:hAnsi="宋体" w:eastAsia="宋体" w:cs="宋体"/>
                <w:szCs w:val="21"/>
              </w:rPr>
              <w:t>0.5%；断裂模数≥35.0MPa；破坏强度≥1300N；耐污染性不低于3级；耐磨性不低于4级2000转；耐冲击性≥0.75；放射性 A类≤1.0；压缩强度≥130MPa；表面耐划痕≥1级；洛氏硬度≥50.0HRC；耐化学腐蚀性：</w:t>
            </w:r>
            <w:r>
              <w:rPr>
                <w:rFonts w:hint="eastAsia"/>
              </w:rPr>
              <w:t>≥</w:t>
            </w:r>
            <w:r>
              <w:rPr>
                <w:rFonts w:ascii="宋体" w:hAnsi="宋体" w:eastAsia="宋体" w:cs="宋体"/>
                <w:szCs w:val="21"/>
              </w:rPr>
              <w:t>98%硫酸、</w:t>
            </w:r>
            <w:r>
              <w:rPr>
                <w:rFonts w:hint="eastAsia"/>
              </w:rPr>
              <w:t>≥</w:t>
            </w:r>
            <w:r>
              <w:rPr>
                <w:rFonts w:ascii="宋体" w:hAnsi="宋体" w:eastAsia="宋体" w:cs="宋体"/>
                <w:szCs w:val="21"/>
              </w:rPr>
              <w:t>65%硝酸、</w:t>
            </w:r>
            <w:r>
              <w:rPr>
                <w:rFonts w:hint="eastAsia"/>
              </w:rPr>
              <w:t>≥</w:t>
            </w:r>
            <w:r>
              <w:rPr>
                <w:rFonts w:ascii="宋体" w:hAnsi="宋体" w:eastAsia="宋体" w:cs="宋体"/>
                <w:szCs w:val="21"/>
              </w:rPr>
              <w:t>37%盐酸、</w:t>
            </w:r>
            <w:r>
              <w:rPr>
                <w:rFonts w:hint="eastAsia"/>
              </w:rPr>
              <w:t>≥</w:t>
            </w:r>
            <w:r>
              <w:rPr>
                <w:rFonts w:ascii="宋体" w:hAnsi="宋体" w:eastAsia="宋体" w:cs="宋体"/>
                <w:szCs w:val="21"/>
              </w:rPr>
              <w:t>80%磷酸、乙酸、</w:t>
            </w:r>
            <w:r>
              <w:rPr>
                <w:rFonts w:hint="eastAsia"/>
              </w:rPr>
              <w:t>≥</w:t>
            </w:r>
            <w:r>
              <w:rPr>
                <w:rFonts w:ascii="宋体" w:hAnsi="宋体" w:eastAsia="宋体" w:cs="宋体"/>
                <w:szCs w:val="21"/>
              </w:rPr>
              <w:t>40%氢氧化钾、</w:t>
            </w:r>
            <w:r>
              <w:rPr>
                <w:rFonts w:hint="eastAsia"/>
              </w:rPr>
              <w:t>≥</w:t>
            </w:r>
            <w:r>
              <w:rPr>
                <w:rFonts w:ascii="宋体" w:hAnsi="宋体" w:eastAsia="宋体" w:cs="宋体"/>
                <w:szCs w:val="21"/>
              </w:rPr>
              <w:t>40%氢氧化钠、</w:t>
            </w:r>
            <w:r>
              <w:rPr>
                <w:rFonts w:hint="eastAsia"/>
              </w:rPr>
              <w:t>≥</w:t>
            </w:r>
            <w:r>
              <w:rPr>
                <w:rFonts w:ascii="宋体" w:hAnsi="宋体" w:eastAsia="宋体" w:cs="宋体"/>
                <w:szCs w:val="21"/>
              </w:rPr>
              <w:t>10%双氧水、氯苯、四氯化碳、</w:t>
            </w:r>
            <w:r>
              <w:rPr>
                <w:rFonts w:hint="eastAsia"/>
              </w:rPr>
              <w:t>≥</w:t>
            </w:r>
            <w:r>
              <w:rPr>
                <w:rFonts w:ascii="宋体" w:hAnsi="宋体" w:eastAsia="宋体" w:cs="宋体"/>
                <w:szCs w:val="21"/>
              </w:rPr>
              <w:t>37%甲醛等试剂/溶液测试表面无明显变化。</w:t>
            </w:r>
          </w:p>
          <w:p>
            <w:pPr>
              <w:rPr>
                <w:rFonts w:ascii="宋体" w:hAnsi="宋体" w:eastAsia="宋体" w:cs="宋体"/>
                <w:szCs w:val="21"/>
              </w:rPr>
            </w:pPr>
            <w:r>
              <w:rPr>
                <w:rFonts w:ascii="宋体" w:hAnsi="宋体" w:eastAsia="宋体" w:cs="宋体"/>
                <w:szCs w:val="21"/>
              </w:rPr>
              <w:t>2.主体结构：采用规格不少于30×30×1.2mm铝型材，配以金属连接件组装而成。台身背板及侧板采用厚度不少于5mm厚抗倍特板，抽屉和储藏柜门板采用</w:t>
            </w:r>
            <w:r>
              <w:rPr>
                <w:rFonts w:hint="eastAsia"/>
              </w:rPr>
              <w:t>≥</w:t>
            </w:r>
            <w:r>
              <w:rPr>
                <w:rFonts w:ascii="宋体" w:hAnsi="宋体" w:eastAsia="宋体" w:cs="宋体"/>
                <w:szCs w:val="21"/>
              </w:rPr>
              <w:t>16mm厚E1级优质三聚氰胺环保板，柜体间转角将根据产品内部结构之差异，采用模具一次成型工程塑料连插件连接，使整体框架结构更为合理。</w:t>
            </w:r>
          </w:p>
          <w:p>
            <w:pPr>
              <w:rPr>
                <w:rFonts w:ascii="宋体" w:hAnsi="宋体" w:eastAsia="宋体" w:cs="宋体"/>
                <w:szCs w:val="21"/>
              </w:rPr>
            </w:pPr>
            <w:r>
              <w:rPr>
                <w:rFonts w:ascii="宋体" w:hAnsi="宋体" w:eastAsia="宋体" w:cs="宋体"/>
                <w:szCs w:val="21"/>
              </w:rPr>
              <w:t>3.台身设计：多媒体展示台面采用工程塑料一次注塑成型，台面预留内置</w:t>
            </w:r>
            <w:r>
              <w:rPr>
                <w:rFonts w:hint="eastAsia"/>
              </w:rPr>
              <w:t>≥</w:t>
            </w:r>
            <w:r>
              <w:rPr>
                <w:rFonts w:ascii="宋体" w:hAnsi="宋体" w:eastAsia="宋体" w:cs="宋体"/>
                <w:szCs w:val="21"/>
              </w:rPr>
              <w:t>24寸电脑显示器空间，屏面位于台面中间，方便示教者观看。台身正面设置伸缩式键盘托，可同时容纳键盘和鼠标，采用静音滑轨，方便活动抽拉。</w:t>
            </w:r>
          </w:p>
          <w:p>
            <w:pPr>
              <w:rPr>
                <w:rFonts w:ascii="宋体" w:hAnsi="宋体" w:eastAsia="宋体" w:cs="宋体"/>
                <w:szCs w:val="21"/>
              </w:rPr>
            </w:pPr>
            <w:r>
              <w:rPr>
                <w:rFonts w:hint="eastAsia" w:ascii="宋体" w:hAnsi="宋体" w:eastAsia="宋体" w:cs="宋体"/>
                <w:szCs w:val="21"/>
              </w:rPr>
              <w:t>台身预留抽屉和储藏柜空间。预设内置视频终端集成处理设备空间。台身内可放置电脑主机箱，柜体四角采用圆弧设计，柜体内留有穿线孔，方便各设备连接。</w:t>
            </w:r>
          </w:p>
          <w:p>
            <w:pPr>
              <w:rPr>
                <w:rFonts w:ascii="宋体" w:hAnsi="宋体" w:eastAsia="宋体" w:cs="宋体"/>
                <w:szCs w:val="21"/>
              </w:rPr>
            </w:pPr>
            <w:r>
              <w:rPr>
                <w:rFonts w:ascii="宋体" w:hAnsi="宋体" w:eastAsia="宋体" w:cs="宋体"/>
                <w:szCs w:val="21"/>
              </w:rPr>
              <w:t>4.水槽台：台面采用工程塑料整体模具一体注塑成型，四周边缘设计挡水边。台面设置水嘴、溢水口及台式洗眼器。水嘴采用工程塑料模具注塑成型。水槽台下水口带有过滤网。</w:t>
            </w:r>
          </w:p>
          <w:p>
            <w:pPr>
              <w:rPr>
                <w:rFonts w:ascii="宋体" w:hAnsi="宋体" w:eastAsia="宋体" w:cs="宋体"/>
                <w:szCs w:val="21"/>
              </w:rPr>
            </w:pPr>
            <w:r>
              <w:rPr>
                <w:rFonts w:ascii="宋体" w:hAnsi="宋体" w:eastAsia="宋体" w:cs="宋体"/>
                <w:szCs w:val="21"/>
              </w:rPr>
              <w:t>5.显示器尺寸：</w:t>
            </w:r>
            <w:r>
              <w:rPr>
                <w:rFonts w:hint="eastAsia"/>
              </w:rPr>
              <w:t>≥</w:t>
            </w:r>
            <w:r>
              <w:rPr>
                <w:rFonts w:ascii="宋体" w:hAnsi="宋体" w:eastAsia="宋体" w:cs="宋体"/>
                <w:szCs w:val="21"/>
              </w:rPr>
              <w:t>24英寸，系统：</w:t>
            </w:r>
            <w:r>
              <w:rPr>
                <w:rFonts w:hint="eastAsia" w:ascii="宋体" w:hAnsi="宋体" w:eastAsia="宋体" w:cs="宋体"/>
                <w:szCs w:val="21"/>
              </w:rPr>
              <w:t>不低于</w:t>
            </w:r>
            <w:r>
              <w:rPr>
                <w:rFonts w:ascii="宋体" w:hAnsi="宋体" w:eastAsia="宋体" w:cs="宋体"/>
                <w:szCs w:val="21"/>
              </w:rPr>
              <w:t>Windows 10，处理器：</w:t>
            </w:r>
            <w:r>
              <w:rPr>
                <w:rFonts w:hint="eastAsia" w:ascii="宋体" w:hAnsi="宋体" w:eastAsia="宋体" w:cs="宋体"/>
                <w:szCs w:val="21"/>
              </w:rPr>
              <w:t>不低于</w:t>
            </w:r>
            <w:r>
              <w:rPr>
                <w:rFonts w:ascii="宋体" w:hAnsi="宋体" w:eastAsia="宋体" w:cs="宋体"/>
                <w:szCs w:val="21"/>
              </w:rPr>
              <w:t>Intel 酷睿I5-8400处理器，</w:t>
            </w:r>
            <w:r>
              <w:rPr>
                <w:rFonts w:hint="eastAsia"/>
              </w:rPr>
              <w:t>≥</w:t>
            </w:r>
            <w:r>
              <w:rPr>
                <w:rFonts w:ascii="宋体" w:hAnsi="宋体" w:eastAsia="宋体" w:cs="宋体"/>
                <w:szCs w:val="21"/>
              </w:rPr>
              <w:t>4G内存，</w:t>
            </w:r>
            <w:r>
              <w:rPr>
                <w:rFonts w:hint="eastAsia"/>
              </w:rPr>
              <w:t>≥</w:t>
            </w:r>
            <w:r>
              <w:rPr>
                <w:rFonts w:ascii="宋体" w:hAnsi="宋体" w:eastAsia="宋体" w:cs="宋体"/>
                <w:szCs w:val="21"/>
              </w:rPr>
              <w:t>1TB硬盘，配套键盘、鼠标。</w:t>
            </w:r>
          </w:p>
        </w:tc>
        <w:tc>
          <w:tcPr>
            <w:tcW w:w="71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1张</w:t>
            </w:r>
          </w:p>
        </w:tc>
        <w:tc>
          <w:tcPr>
            <w:tcW w:w="957" w:type="dxa"/>
            <w:gridSpan w:val="2"/>
            <w:vAlign w:val="center"/>
          </w:tcPr>
          <w:p>
            <w:pPr>
              <w:jc w:val="center"/>
              <w:rPr>
                <w:rFonts w:ascii="宋体" w:hAnsi="宋体" w:eastAsia="宋体"/>
              </w:rPr>
            </w:pPr>
          </w:p>
        </w:tc>
        <w:tc>
          <w:tcPr>
            <w:tcW w:w="111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637"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2</w:t>
            </w:r>
          </w:p>
        </w:tc>
        <w:tc>
          <w:tcPr>
            <w:tcW w:w="1073" w:type="dxa"/>
            <w:shd w:val="clear" w:color="000000" w:fill="FFFFFF"/>
            <w:vAlign w:val="center"/>
          </w:tcPr>
          <w:p>
            <w:pPr>
              <w:jc w:val="center"/>
              <w:rPr>
                <w:rFonts w:ascii="宋体" w:hAnsi="宋体" w:eastAsia="宋体" w:cs="宋体"/>
                <w:szCs w:val="21"/>
              </w:rPr>
            </w:pPr>
            <w:r>
              <w:rPr>
                <w:rFonts w:hint="eastAsia" w:ascii="宋体" w:hAnsi="宋体" w:eastAsia="宋体" w:cs="宋体"/>
                <w:szCs w:val="21"/>
              </w:rPr>
              <w:t>实验椅</w:t>
            </w:r>
          </w:p>
        </w:tc>
        <w:tc>
          <w:tcPr>
            <w:tcW w:w="5940" w:type="dxa"/>
            <w:shd w:val="clear" w:color="000000" w:fill="FFFFFF"/>
            <w:vAlign w:val="center"/>
          </w:tcPr>
          <w:p>
            <w:pPr>
              <w:rPr>
                <w:rFonts w:ascii="宋体" w:hAnsi="宋体" w:eastAsia="宋体" w:cs="宋体"/>
                <w:szCs w:val="21"/>
              </w:rPr>
            </w:pPr>
            <w:r>
              <w:rPr>
                <w:rFonts w:ascii="宋体" w:hAnsi="宋体" w:eastAsia="宋体" w:cs="宋体"/>
                <w:szCs w:val="21"/>
              </w:rPr>
              <w:t>1、产品规格：椅面</w:t>
            </w:r>
            <w:r>
              <w:rPr>
                <w:rFonts w:hint="eastAsia"/>
              </w:rPr>
              <w:t>不小于</w:t>
            </w:r>
            <w:r>
              <w:rPr>
                <w:rFonts w:ascii="宋体" w:hAnsi="宋体" w:eastAsia="宋体" w:cs="宋体"/>
                <w:szCs w:val="21"/>
              </w:rPr>
              <w:t>390×430mm，有效座位高度</w:t>
            </w:r>
            <w:r>
              <w:rPr>
                <w:rFonts w:hint="eastAsia"/>
              </w:rPr>
              <w:t>不小于</w:t>
            </w:r>
            <w:r>
              <w:rPr>
                <w:rFonts w:ascii="宋体" w:hAnsi="宋体" w:eastAsia="宋体" w:cs="宋体"/>
                <w:szCs w:val="21"/>
              </w:rPr>
              <w:t>420-540(高度可调)</w:t>
            </w:r>
          </w:p>
          <w:p>
            <w:pPr>
              <w:rPr>
                <w:rFonts w:ascii="宋体" w:hAnsi="宋体" w:eastAsia="宋体" w:cs="宋体"/>
                <w:szCs w:val="21"/>
              </w:rPr>
            </w:pPr>
            <w:r>
              <w:rPr>
                <w:rFonts w:ascii="宋体" w:hAnsi="宋体" w:eastAsia="宋体" w:cs="宋体"/>
                <w:szCs w:val="21"/>
              </w:rPr>
              <w:t>2、技术参数：椅面采用聚丙烯中空吹塑成型，接触面为防滑处理，采用曲面设计增加接触面积，符合人体工程学增强坐感舒适度可有效纠正学生错误坐姿；学生椅选用优质气杆，与椅面连接处安装加宽加强防爆机构，气杆防尘套（</w:t>
            </w:r>
            <w:r>
              <w:rPr>
                <w:rFonts w:hint="eastAsia"/>
              </w:rPr>
              <w:t>≥</w:t>
            </w:r>
            <w:r>
              <w:rPr>
                <w:rFonts w:hint="cs" w:ascii="宋体" w:hAnsi="宋体" w:eastAsia="宋体" w:cs="宋体"/>
                <w:szCs w:val="21"/>
              </w:rPr>
              <w:t>Ø</w:t>
            </w:r>
            <w:r>
              <w:rPr>
                <w:rFonts w:ascii="宋体" w:hAnsi="宋体" w:eastAsia="宋体" w:cs="宋体"/>
                <w:szCs w:val="21"/>
              </w:rPr>
              <w:t>70×170mm）为聚丙烯一体注塑成型表面磨砂处理；支架选用半径为</w:t>
            </w:r>
            <w:r>
              <w:rPr>
                <w:rFonts w:hint="eastAsia"/>
              </w:rPr>
              <w:t>≥</w:t>
            </w:r>
            <w:r>
              <w:rPr>
                <w:rFonts w:ascii="宋体" w:hAnsi="宋体" w:eastAsia="宋体" w:cs="宋体"/>
                <w:szCs w:val="21"/>
              </w:rPr>
              <w:t>230mm五星脚，不占用空间面积，五星脚采用高强度尼龙材料一体注塑成型，具有结构牢固、耐酸碱腐蚀等特点。</w:t>
            </w:r>
          </w:p>
        </w:tc>
        <w:tc>
          <w:tcPr>
            <w:tcW w:w="713" w:type="dxa"/>
            <w:shd w:val="clear" w:color="auto" w:fill="auto"/>
            <w:noWrap/>
            <w:vAlign w:val="center"/>
          </w:tcPr>
          <w:p>
            <w:pPr>
              <w:jc w:val="center"/>
              <w:rPr>
                <w:rFonts w:ascii="宋体" w:hAnsi="宋体" w:eastAsia="宋体" w:cs="宋体"/>
                <w:szCs w:val="21"/>
              </w:rPr>
            </w:pPr>
            <w:r>
              <w:rPr>
                <w:rFonts w:hint="eastAsia" w:ascii="宋体" w:hAnsi="宋体" w:eastAsia="宋体" w:cs="宋体"/>
                <w:szCs w:val="21"/>
              </w:rPr>
              <w:t>1个</w:t>
            </w:r>
          </w:p>
        </w:tc>
        <w:tc>
          <w:tcPr>
            <w:tcW w:w="957" w:type="dxa"/>
            <w:gridSpan w:val="2"/>
            <w:vAlign w:val="center"/>
          </w:tcPr>
          <w:p>
            <w:pPr>
              <w:jc w:val="center"/>
              <w:rPr>
                <w:rFonts w:ascii="宋体" w:hAnsi="宋体" w:eastAsia="宋体"/>
              </w:rPr>
            </w:pPr>
          </w:p>
        </w:tc>
        <w:tc>
          <w:tcPr>
            <w:tcW w:w="111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16" w:hRule="atLeast"/>
          <w:jc w:val="center"/>
        </w:trPr>
        <w:tc>
          <w:tcPr>
            <w:tcW w:w="637"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3</w:t>
            </w:r>
          </w:p>
        </w:tc>
        <w:tc>
          <w:tcPr>
            <w:tcW w:w="1073" w:type="dxa"/>
            <w:shd w:val="clear" w:color="000000" w:fill="FFFFFF"/>
            <w:vAlign w:val="center"/>
          </w:tcPr>
          <w:p>
            <w:pPr>
              <w:jc w:val="center"/>
              <w:rPr>
                <w:rFonts w:ascii="宋体" w:hAnsi="宋体" w:eastAsia="宋体" w:cs="宋体"/>
                <w:szCs w:val="21"/>
              </w:rPr>
            </w:pPr>
            <w:r>
              <w:rPr>
                <w:rFonts w:hint="eastAsia" w:ascii="宋体" w:hAnsi="宋体" w:eastAsia="宋体" w:cs="宋体"/>
                <w:szCs w:val="21"/>
              </w:rPr>
              <w:t>实验室给排水管</w:t>
            </w:r>
          </w:p>
        </w:tc>
        <w:tc>
          <w:tcPr>
            <w:tcW w:w="5940" w:type="dxa"/>
            <w:shd w:val="clear" w:color="000000" w:fill="FFFFFF"/>
            <w:vAlign w:val="center"/>
          </w:tcPr>
          <w:p>
            <w:pPr>
              <w:rPr>
                <w:rFonts w:ascii="宋体" w:hAnsi="宋体" w:eastAsia="宋体" w:cs="宋体"/>
                <w:szCs w:val="21"/>
              </w:rPr>
            </w:pPr>
            <w:r>
              <w:rPr>
                <w:rFonts w:ascii="宋体" w:hAnsi="宋体" w:eastAsia="宋体" w:cs="宋体"/>
                <w:szCs w:val="21"/>
              </w:rPr>
              <w:t>给水采用</w:t>
            </w:r>
            <w:r>
              <w:rPr>
                <w:rFonts w:hint="eastAsia"/>
              </w:rPr>
              <w:t>≥</w:t>
            </w:r>
            <w:r>
              <w:rPr>
                <w:rFonts w:ascii="宋体" w:hAnsi="宋体" w:eastAsia="宋体" w:cs="宋体"/>
                <w:szCs w:val="21"/>
              </w:rPr>
              <w:t>φ25㎜优质PPR(国标)管</w:t>
            </w:r>
          </w:p>
          <w:p>
            <w:pPr>
              <w:rPr>
                <w:rFonts w:ascii="宋体" w:hAnsi="宋体" w:eastAsia="宋体" w:cs="宋体"/>
                <w:szCs w:val="21"/>
              </w:rPr>
            </w:pPr>
            <w:r>
              <w:rPr>
                <w:rFonts w:hint="eastAsia" w:ascii="宋体" w:hAnsi="宋体" w:eastAsia="宋体" w:cs="宋体"/>
                <w:szCs w:val="21"/>
              </w:rPr>
              <w:t>排水采用</w:t>
            </w:r>
            <w:r>
              <w:rPr>
                <w:rFonts w:hint="eastAsia"/>
              </w:rPr>
              <w:t>≥</w:t>
            </w:r>
            <w:r>
              <w:rPr>
                <w:rFonts w:hint="eastAsia" w:ascii="宋体" w:hAnsi="宋体" w:eastAsia="宋体" w:cs="宋体"/>
                <w:szCs w:val="21"/>
              </w:rPr>
              <w:t>φ</w:t>
            </w:r>
            <w:r>
              <w:rPr>
                <w:rFonts w:ascii="宋体" w:hAnsi="宋体" w:eastAsia="宋体" w:cs="宋体"/>
                <w:szCs w:val="21"/>
              </w:rPr>
              <w:t>50㎜优质PVC(国标)管</w:t>
            </w:r>
          </w:p>
        </w:tc>
        <w:tc>
          <w:tcPr>
            <w:tcW w:w="71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1室</w:t>
            </w:r>
          </w:p>
        </w:tc>
        <w:tc>
          <w:tcPr>
            <w:tcW w:w="957" w:type="dxa"/>
            <w:gridSpan w:val="2"/>
            <w:vAlign w:val="center"/>
          </w:tcPr>
          <w:p>
            <w:pPr>
              <w:jc w:val="center"/>
              <w:rPr>
                <w:rFonts w:ascii="宋体" w:hAnsi="宋体" w:eastAsia="宋体"/>
              </w:rPr>
            </w:pPr>
          </w:p>
        </w:tc>
        <w:tc>
          <w:tcPr>
            <w:tcW w:w="111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10431" w:type="dxa"/>
            <w:gridSpan w:val="7"/>
            <w:vAlign w:val="center"/>
          </w:tcPr>
          <w:p>
            <w:pPr>
              <w:spacing w:line="72" w:lineRule="auto"/>
              <w:jc w:val="center"/>
              <w:rPr>
                <w:rFonts w:ascii="宋体" w:hAnsi="宋体" w:eastAsia="宋体" w:cs="宋体"/>
                <w:szCs w:val="21"/>
              </w:rPr>
            </w:pPr>
            <w:r>
              <w:rPr>
                <w:rFonts w:hint="eastAsia" w:ascii="宋体" w:hAnsi="宋体" w:eastAsia="宋体" w:cs="宋体"/>
                <w:b/>
                <w:szCs w:val="21"/>
              </w:rPr>
              <w:t>三、吊顶安装可升降集成系统—控制系统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637"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c>
          <w:tcPr>
            <w:tcW w:w="1073" w:type="dxa"/>
            <w:shd w:val="clear" w:color="000000" w:fill="FFFFFF"/>
            <w:vAlign w:val="center"/>
          </w:tcPr>
          <w:p>
            <w:pPr>
              <w:jc w:val="center"/>
              <w:rPr>
                <w:rFonts w:ascii="宋体" w:hAnsi="宋体" w:eastAsia="宋体" w:cs="宋体"/>
                <w:szCs w:val="21"/>
              </w:rPr>
            </w:pPr>
            <w:r>
              <w:rPr>
                <w:rFonts w:hint="eastAsia" w:ascii="宋体" w:hAnsi="宋体" w:eastAsia="宋体" w:cs="宋体"/>
                <w:szCs w:val="21"/>
              </w:rPr>
              <w:t>智能控制电气柜（220</w:t>
            </w:r>
            <w:r>
              <w:rPr>
                <w:rFonts w:ascii="宋体" w:hAnsi="宋体" w:eastAsia="宋体" w:cs="宋体"/>
                <w:szCs w:val="21"/>
              </w:rPr>
              <w:t>V）</w:t>
            </w:r>
          </w:p>
        </w:tc>
        <w:tc>
          <w:tcPr>
            <w:tcW w:w="5940" w:type="dxa"/>
            <w:shd w:val="clear" w:color="000000" w:fill="FFFFFF"/>
            <w:vAlign w:val="center"/>
          </w:tcPr>
          <w:p>
            <w:pPr>
              <w:rPr>
                <w:rFonts w:ascii="宋体" w:hAnsi="宋体" w:eastAsia="宋体" w:cs="宋体"/>
                <w:szCs w:val="21"/>
              </w:rPr>
            </w:pPr>
            <w:r>
              <w:rPr>
                <w:rFonts w:ascii="宋体" w:hAnsi="宋体" w:eastAsia="宋体" w:cs="宋体"/>
                <w:szCs w:val="21"/>
              </w:rPr>
              <w:t>规格：</w:t>
            </w:r>
            <w:r>
              <w:rPr>
                <w:rFonts w:hint="eastAsia"/>
              </w:rPr>
              <w:t>≥</w:t>
            </w:r>
            <w:r>
              <w:rPr>
                <w:rFonts w:ascii="宋体" w:hAnsi="宋体" w:eastAsia="宋体" w:cs="宋体"/>
                <w:szCs w:val="21"/>
              </w:rPr>
              <w:t>680×400×1770mm</w:t>
            </w:r>
          </w:p>
          <w:p>
            <w:pPr>
              <w:rPr>
                <w:rFonts w:ascii="宋体" w:hAnsi="宋体" w:eastAsia="宋体" w:cs="宋体"/>
                <w:szCs w:val="21"/>
              </w:rPr>
            </w:pPr>
            <w:r>
              <w:rPr>
                <w:rFonts w:hint="eastAsia" w:ascii="宋体" w:hAnsi="宋体" w:eastAsia="宋体" w:cs="宋体"/>
                <w:szCs w:val="21"/>
              </w:rPr>
              <w:t>智能控制电气柜内置总电源开关</w:t>
            </w:r>
            <w:r>
              <w:rPr>
                <w:rFonts w:hint="eastAsia"/>
              </w:rPr>
              <w:t>≥</w:t>
            </w:r>
            <w:r>
              <w:rPr>
                <w:rFonts w:ascii="宋体" w:hAnsi="宋体" w:eastAsia="宋体" w:cs="宋体"/>
                <w:szCs w:val="21"/>
              </w:rPr>
              <w:t>1个，电源保护器</w:t>
            </w:r>
            <w:r>
              <w:rPr>
                <w:rFonts w:hint="eastAsia"/>
              </w:rPr>
              <w:t>≥</w:t>
            </w:r>
            <w:r>
              <w:rPr>
                <w:rFonts w:ascii="宋体" w:hAnsi="宋体" w:eastAsia="宋体" w:cs="宋体"/>
                <w:szCs w:val="21"/>
              </w:rPr>
              <w:t>1个，PLC控制器及功能扩展模块</w:t>
            </w:r>
            <w:r>
              <w:rPr>
                <w:rFonts w:hint="eastAsia"/>
              </w:rPr>
              <w:t>≥</w:t>
            </w:r>
            <w:r>
              <w:rPr>
                <w:rFonts w:ascii="宋体" w:hAnsi="宋体" w:eastAsia="宋体" w:cs="宋体"/>
                <w:szCs w:val="21"/>
              </w:rPr>
              <w:t>1套，PLC专用电源</w:t>
            </w:r>
            <w:r>
              <w:rPr>
                <w:rFonts w:hint="eastAsia"/>
              </w:rPr>
              <w:t>≥</w:t>
            </w:r>
            <w:r>
              <w:rPr>
                <w:rFonts w:ascii="宋体" w:hAnsi="宋体" w:eastAsia="宋体" w:cs="宋体"/>
                <w:szCs w:val="21"/>
              </w:rPr>
              <w:t>1个，PLC保护模块</w:t>
            </w:r>
            <w:r>
              <w:rPr>
                <w:rFonts w:hint="eastAsia"/>
              </w:rPr>
              <w:t>≥</w:t>
            </w:r>
            <w:r>
              <w:rPr>
                <w:rFonts w:ascii="宋体" w:hAnsi="宋体" w:eastAsia="宋体" w:cs="宋体"/>
                <w:szCs w:val="21"/>
              </w:rPr>
              <w:t>1个、急停控制系统</w:t>
            </w:r>
            <w:r>
              <w:rPr>
                <w:rFonts w:hint="eastAsia"/>
              </w:rPr>
              <w:t>≥</w:t>
            </w:r>
            <w:r>
              <w:rPr>
                <w:rFonts w:ascii="宋体" w:hAnsi="宋体" w:eastAsia="宋体" w:cs="宋体"/>
                <w:szCs w:val="21"/>
              </w:rPr>
              <w:t>1个，工作指示灯</w:t>
            </w:r>
            <w:r>
              <w:rPr>
                <w:rFonts w:hint="eastAsia"/>
              </w:rPr>
              <w:t>≥</w:t>
            </w:r>
            <w:r>
              <w:rPr>
                <w:rFonts w:ascii="宋体" w:hAnsi="宋体" w:eastAsia="宋体" w:cs="宋体"/>
                <w:szCs w:val="21"/>
              </w:rPr>
              <w:t>1个，分组控制系统。</w:t>
            </w:r>
          </w:p>
          <w:p>
            <w:pPr>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1）电源控制系统：PLC智能化控制系统集中控制，可分组控制AC220V电源，具有过载、短路等保护功能；</w:t>
            </w:r>
          </w:p>
          <w:p>
            <w:pPr>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2）照明控制系统：PLC智能化控制系统集中控制，可分组控制日光灯，具有过载、短路等保护功能；</w:t>
            </w:r>
          </w:p>
          <w:p>
            <w:pPr>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3）给排水控制系统：给水系统：设有总给水控制阀门，教师可以方便对全室供水系统进行控制。</w:t>
            </w:r>
          </w:p>
          <w:p>
            <w:pPr>
              <w:rPr>
                <w:rFonts w:ascii="宋体" w:hAnsi="宋体" w:eastAsia="宋体" w:cs="宋体"/>
                <w:szCs w:val="21"/>
              </w:rPr>
            </w:pPr>
            <w:r>
              <w:rPr>
                <w:rFonts w:hint="eastAsia" w:ascii="宋体" w:hAnsi="宋体" w:eastAsia="宋体" w:cs="宋体"/>
                <w:szCs w:val="21"/>
              </w:rPr>
              <w:t>自动排水系统：所有排水由智能化控制系统集中控制。</w:t>
            </w:r>
          </w:p>
          <w:p>
            <w:pPr>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4）摇臂自动控制系统：系统集中控制教室摇臂功能。</w:t>
            </w:r>
          </w:p>
          <w:p>
            <w:pPr>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 xml:space="preserve">5）远程控制系统：可实现APP远程控制。            </w:t>
            </w:r>
          </w:p>
          <w:p>
            <w:pPr>
              <w:rPr>
                <w:rFonts w:ascii="宋体" w:hAnsi="宋体" w:eastAsia="宋体" w:cs="宋体"/>
                <w:szCs w:val="21"/>
              </w:rPr>
            </w:pPr>
            <w:r>
              <w:rPr>
                <w:rFonts w:hint="eastAsia" w:ascii="宋体" w:hAnsi="宋体" w:eastAsia="宋体" w:cs="宋体"/>
                <w:szCs w:val="21"/>
              </w:rPr>
              <w:t>控制系统：采用工程</w:t>
            </w:r>
            <w:r>
              <w:rPr>
                <w:rFonts w:ascii="宋体" w:hAnsi="宋体" w:eastAsia="宋体" w:cs="宋体"/>
                <w:szCs w:val="21"/>
              </w:rPr>
              <w:t>PLC控制系统。</w:t>
            </w:r>
          </w:p>
          <w:p>
            <w:pPr>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6）智能控制电气柜（220V）</w:t>
            </w:r>
            <w:r>
              <w:rPr>
                <w:rFonts w:hint="eastAsia" w:ascii="宋体" w:hAnsi="宋体" w:eastAsia="宋体" w:cs="宋体"/>
                <w:szCs w:val="21"/>
              </w:rPr>
              <w:t>：</w:t>
            </w:r>
            <w:r>
              <w:rPr>
                <w:rFonts w:ascii="宋体" w:hAnsi="宋体" w:eastAsia="宋体" w:cs="宋体"/>
                <w:szCs w:val="21"/>
              </w:rPr>
              <w:t>具体内容指标要求，包括但不限于：1、连接保护，金属外壳与保护导体端子可靠连接；2、与电网电源的连接和设备零部件之间的连接；3、供电电源的断开，永久连接式设备和多相设备满足需求，应当采用开关或断路器作为断开装置。</w:t>
            </w:r>
          </w:p>
        </w:tc>
        <w:tc>
          <w:tcPr>
            <w:tcW w:w="71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1台</w:t>
            </w:r>
          </w:p>
        </w:tc>
        <w:tc>
          <w:tcPr>
            <w:tcW w:w="957" w:type="dxa"/>
            <w:gridSpan w:val="2"/>
            <w:vAlign w:val="center"/>
          </w:tcPr>
          <w:p>
            <w:pPr>
              <w:jc w:val="center"/>
              <w:rPr>
                <w:rFonts w:ascii="宋体" w:hAnsi="宋体" w:eastAsia="宋体"/>
              </w:rPr>
            </w:pPr>
          </w:p>
        </w:tc>
        <w:tc>
          <w:tcPr>
            <w:tcW w:w="111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637"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2</w:t>
            </w:r>
          </w:p>
        </w:tc>
        <w:tc>
          <w:tcPr>
            <w:tcW w:w="107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控制面板</w:t>
            </w:r>
          </w:p>
        </w:tc>
        <w:tc>
          <w:tcPr>
            <w:tcW w:w="5940" w:type="dxa"/>
            <w:shd w:val="clear" w:color="000000" w:fill="FFFFFF"/>
            <w:vAlign w:val="center"/>
          </w:tcPr>
          <w:p>
            <w:pPr>
              <w:rPr>
                <w:rFonts w:ascii="宋体" w:hAnsi="宋体" w:eastAsia="宋体" w:cs="宋体"/>
                <w:szCs w:val="21"/>
              </w:rPr>
            </w:pPr>
            <w:r>
              <w:rPr>
                <w:rFonts w:ascii="宋体" w:hAnsi="宋体" w:eastAsia="宋体" w:cs="宋体"/>
                <w:szCs w:val="21"/>
              </w:rPr>
              <w:t>7寸触摸屏，集中控制系统。可执行各分项分页控制；</w:t>
            </w:r>
          </w:p>
          <w:p>
            <w:pPr>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1）供水控制：可实现远程集中控制整室给排水；</w:t>
            </w:r>
          </w:p>
          <w:p>
            <w:pPr>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2）照明控制：可实现远程分组控制整室照明；</w:t>
            </w:r>
          </w:p>
          <w:p>
            <w:pPr>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3）电源控制：可实现远程分组控制学生高低压电源；</w:t>
            </w:r>
          </w:p>
          <w:p>
            <w:pPr>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4）摇臂控制：可实现远程控制摇臂升降机构。</w:t>
            </w:r>
          </w:p>
        </w:tc>
        <w:tc>
          <w:tcPr>
            <w:tcW w:w="71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1套</w:t>
            </w:r>
          </w:p>
        </w:tc>
        <w:tc>
          <w:tcPr>
            <w:tcW w:w="957" w:type="dxa"/>
            <w:gridSpan w:val="2"/>
            <w:vAlign w:val="center"/>
          </w:tcPr>
          <w:p>
            <w:pPr>
              <w:jc w:val="center"/>
              <w:rPr>
                <w:rFonts w:ascii="宋体" w:hAnsi="宋体" w:eastAsia="宋体"/>
              </w:rPr>
            </w:pPr>
          </w:p>
        </w:tc>
        <w:tc>
          <w:tcPr>
            <w:tcW w:w="111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637"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3</w:t>
            </w:r>
          </w:p>
        </w:tc>
        <w:tc>
          <w:tcPr>
            <w:tcW w:w="1073" w:type="dxa"/>
            <w:shd w:val="clear" w:color="000000" w:fill="FFFFFF"/>
            <w:vAlign w:val="center"/>
          </w:tcPr>
          <w:p>
            <w:pPr>
              <w:jc w:val="center"/>
              <w:rPr>
                <w:rFonts w:ascii="宋体" w:hAnsi="宋体" w:eastAsia="宋体" w:cs="宋体"/>
                <w:szCs w:val="21"/>
              </w:rPr>
            </w:pPr>
            <w:r>
              <w:rPr>
                <w:rFonts w:hint="eastAsia" w:ascii="宋体" w:hAnsi="宋体" w:eastAsia="宋体" w:cs="宋体"/>
                <w:szCs w:val="21"/>
              </w:rPr>
              <w:t>远程控制系统</w:t>
            </w:r>
          </w:p>
        </w:tc>
        <w:tc>
          <w:tcPr>
            <w:tcW w:w="5940" w:type="dxa"/>
            <w:shd w:val="clear" w:color="000000" w:fill="FFFFFF"/>
            <w:vAlign w:val="center"/>
          </w:tcPr>
          <w:p>
            <w:pPr>
              <w:rPr>
                <w:rFonts w:ascii="宋体" w:hAnsi="宋体" w:eastAsia="宋体" w:cs="宋体"/>
                <w:szCs w:val="21"/>
              </w:rPr>
            </w:pPr>
            <w:r>
              <w:rPr>
                <w:rFonts w:ascii="宋体" w:hAnsi="宋体" w:eastAsia="宋体" w:cs="宋体"/>
                <w:szCs w:val="21"/>
              </w:rPr>
              <w:t>A、 使用APP账户密码登入系统操作，便于老师使用与管理。</w:t>
            </w:r>
          </w:p>
          <w:p>
            <w:pPr>
              <w:rPr>
                <w:rFonts w:ascii="宋体" w:hAnsi="宋体" w:eastAsia="宋体" w:cs="宋体"/>
                <w:szCs w:val="21"/>
              </w:rPr>
            </w:pPr>
            <w:r>
              <w:rPr>
                <w:rFonts w:ascii="宋体" w:hAnsi="宋体" w:eastAsia="宋体" w:cs="宋体"/>
                <w:szCs w:val="21"/>
              </w:rPr>
              <w:t>B、 APP移动终端与智能控制面板界面同步显示。</w:t>
            </w:r>
          </w:p>
          <w:p>
            <w:pPr>
              <w:rPr>
                <w:rFonts w:ascii="宋体" w:hAnsi="宋体" w:eastAsia="宋体" w:cs="宋体"/>
                <w:szCs w:val="21"/>
              </w:rPr>
            </w:pPr>
            <w:r>
              <w:rPr>
                <w:rFonts w:ascii="宋体" w:hAnsi="宋体" w:eastAsia="宋体" w:cs="宋体"/>
                <w:szCs w:val="21"/>
              </w:rPr>
              <w:t>C、 使用APP移动终端可实现远程集中控制给排水功能。</w:t>
            </w:r>
          </w:p>
          <w:p>
            <w:pPr>
              <w:rPr>
                <w:rFonts w:ascii="宋体" w:hAnsi="宋体" w:eastAsia="宋体" w:cs="宋体"/>
                <w:szCs w:val="21"/>
              </w:rPr>
            </w:pPr>
            <w:r>
              <w:rPr>
                <w:rFonts w:ascii="宋体" w:hAnsi="宋体" w:eastAsia="宋体" w:cs="宋体"/>
                <w:szCs w:val="21"/>
              </w:rPr>
              <w:t>D、 使用APP移动终端可实现远程电源控制。</w:t>
            </w:r>
          </w:p>
          <w:p>
            <w:pPr>
              <w:rPr>
                <w:rFonts w:ascii="宋体" w:hAnsi="宋体" w:eastAsia="宋体" w:cs="宋体"/>
                <w:szCs w:val="21"/>
              </w:rPr>
            </w:pPr>
            <w:r>
              <w:rPr>
                <w:rFonts w:ascii="宋体" w:hAnsi="宋体" w:eastAsia="宋体" w:cs="宋体"/>
                <w:szCs w:val="21"/>
              </w:rPr>
              <w:t xml:space="preserve">E、 使用APP移动终端可实现远程控制摇臂升降功能。                                        </w:t>
            </w:r>
          </w:p>
          <w:p>
            <w:pPr>
              <w:rPr>
                <w:rFonts w:ascii="宋体" w:hAnsi="宋体" w:eastAsia="宋体" w:cs="宋体"/>
                <w:szCs w:val="21"/>
              </w:rPr>
            </w:pPr>
            <w:r>
              <w:rPr>
                <w:rFonts w:ascii="宋体" w:hAnsi="宋体" w:eastAsia="宋体" w:cs="宋体"/>
                <w:szCs w:val="21"/>
              </w:rPr>
              <w:t>PC机通过网络连接可实现智能控制电气柜操作，并能实现移动设备、触摸屏、教师一体机的同步交互控制。</w:t>
            </w:r>
          </w:p>
        </w:tc>
        <w:tc>
          <w:tcPr>
            <w:tcW w:w="71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1套</w:t>
            </w:r>
          </w:p>
        </w:tc>
        <w:tc>
          <w:tcPr>
            <w:tcW w:w="957" w:type="dxa"/>
            <w:gridSpan w:val="2"/>
            <w:vAlign w:val="center"/>
          </w:tcPr>
          <w:p>
            <w:pPr>
              <w:jc w:val="center"/>
              <w:rPr>
                <w:rFonts w:ascii="宋体" w:hAnsi="宋体" w:eastAsia="宋体"/>
              </w:rPr>
            </w:pPr>
          </w:p>
        </w:tc>
        <w:tc>
          <w:tcPr>
            <w:tcW w:w="111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10431" w:type="dxa"/>
            <w:gridSpan w:val="7"/>
            <w:vAlign w:val="center"/>
          </w:tcPr>
          <w:p>
            <w:pPr>
              <w:spacing w:line="72" w:lineRule="auto"/>
              <w:jc w:val="center"/>
              <w:rPr>
                <w:rFonts w:ascii="宋体" w:hAnsi="宋体" w:eastAsia="宋体" w:cs="宋体"/>
                <w:szCs w:val="21"/>
              </w:rPr>
            </w:pPr>
            <w:r>
              <w:rPr>
                <w:rFonts w:hint="eastAsia" w:ascii="宋体" w:hAnsi="宋体" w:eastAsia="宋体" w:cs="宋体"/>
                <w:b/>
                <w:szCs w:val="21"/>
              </w:rPr>
              <w:t>四、吊顶安装可升降集成系统—照明系统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637"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c>
          <w:tcPr>
            <w:tcW w:w="107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照明光源</w:t>
            </w:r>
          </w:p>
        </w:tc>
        <w:tc>
          <w:tcPr>
            <w:tcW w:w="5940" w:type="dxa"/>
            <w:shd w:val="clear" w:color="auto" w:fill="auto"/>
          </w:tcPr>
          <w:p>
            <w:r>
              <w:rPr>
                <w:rFonts w:hint="eastAsia"/>
              </w:rPr>
              <w:t>接收智能化控制系统控制，采用圆形内嵌式照明光源，材质为精工航空加厚铝材，功率为≥</w:t>
            </w:r>
            <w:r>
              <w:t>8W。表面经氧化处理，抗压抗磨损，长期使用不变色不生锈。面罩采用精致磨砂面，光线柔和且扩散均匀，起到安全防护作用。</w:t>
            </w:r>
          </w:p>
        </w:tc>
        <w:tc>
          <w:tcPr>
            <w:tcW w:w="71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17组</w:t>
            </w:r>
          </w:p>
        </w:tc>
        <w:tc>
          <w:tcPr>
            <w:tcW w:w="957" w:type="dxa"/>
            <w:gridSpan w:val="2"/>
            <w:vAlign w:val="center"/>
          </w:tcPr>
          <w:p>
            <w:pPr>
              <w:jc w:val="center"/>
              <w:rPr>
                <w:rFonts w:ascii="宋体" w:hAnsi="宋体" w:eastAsia="宋体"/>
              </w:rPr>
            </w:pPr>
          </w:p>
        </w:tc>
        <w:tc>
          <w:tcPr>
            <w:tcW w:w="111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637"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2</w:t>
            </w:r>
          </w:p>
        </w:tc>
        <w:tc>
          <w:tcPr>
            <w:tcW w:w="107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照明线路</w:t>
            </w:r>
          </w:p>
        </w:tc>
        <w:tc>
          <w:tcPr>
            <w:tcW w:w="5940" w:type="dxa"/>
            <w:shd w:val="clear" w:color="auto" w:fill="auto"/>
          </w:tcPr>
          <w:p>
            <w:r>
              <w:rPr>
                <w:rFonts w:hint="eastAsia"/>
              </w:rPr>
              <w:t>模块化设计，每组模块间采用活接式连接，方便安装、检修。采用通用优质铜芯电线进行系统布线。</w:t>
            </w:r>
          </w:p>
        </w:tc>
        <w:tc>
          <w:tcPr>
            <w:tcW w:w="71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1项</w:t>
            </w:r>
          </w:p>
        </w:tc>
        <w:tc>
          <w:tcPr>
            <w:tcW w:w="957" w:type="dxa"/>
            <w:gridSpan w:val="2"/>
            <w:vAlign w:val="center"/>
          </w:tcPr>
          <w:p>
            <w:pPr>
              <w:jc w:val="center"/>
              <w:rPr>
                <w:rFonts w:ascii="宋体" w:hAnsi="宋体" w:eastAsia="宋体"/>
              </w:rPr>
            </w:pPr>
          </w:p>
        </w:tc>
        <w:tc>
          <w:tcPr>
            <w:tcW w:w="111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10431" w:type="dxa"/>
            <w:gridSpan w:val="7"/>
            <w:vAlign w:val="center"/>
          </w:tcPr>
          <w:p>
            <w:pPr>
              <w:spacing w:line="72" w:lineRule="auto"/>
              <w:jc w:val="center"/>
              <w:rPr>
                <w:rFonts w:ascii="宋体" w:hAnsi="宋体" w:eastAsia="宋体" w:cs="宋体"/>
                <w:szCs w:val="21"/>
              </w:rPr>
            </w:pPr>
            <w:r>
              <w:rPr>
                <w:rFonts w:hint="eastAsia" w:ascii="宋体" w:hAnsi="宋体" w:eastAsia="宋体" w:cs="宋体"/>
                <w:b/>
                <w:szCs w:val="21"/>
              </w:rPr>
              <w:t>五、吊顶安装可升降集成系统—电源系统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637"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c>
          <w:tcPr>
            <w:tcW w:w="107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摇臂升降机构</w:t>
            </w:r>
          </w:p>
        </w:tc>
        <w:tc>
          <w:tcPr>
            <w:tcW w:w="5940" w:type="dxa"/>
            <w:shd w:val="clear" w:color="auto" w:fill="auto"/>
            <w:vAlign w:val="center"/>
          </w:tcPr>
          <w:p>
            <w:pPr>
              <w:rPr>
                <w:rFonts w:ascii="宋体" w:hAnsi="宋体" w:eastAsia="宋体" w:cs="宋体"/>
                <w:szCs w:val="21"/>
              </w:rPr>
            </w:pPr>
            <w:r>
              <w:rPr>
                <w:rFonts w:ascii="宋体" w:hAnsi="宋体" w:eastAsia="宋体" w:cs="宋体"/>
                <w:szCs w:val="21"/>
              </w:rPr>
              <w:t>摇臂升降机构接受智能控制系统信号实现远程遥控，动力为24V低压减速电机，固定于专用支架，外部保护罩为ABS工程塑料。</w:t>
            </w:r>
          </w:p>
          <w:p>
            <w:pPr>
              <w:rPr>
                <w:rFonts w:ascii="宋体" w:hAnsi="宋体" w:eastAsia="宋体" w:cs="宋体"/>
                <w:szCs w:val="21"/>
              </w:rPr>
            </w:pPr>
            <w:r>
              <w:rPr>
                <w:rFonts w:hint="eastAsia" w:ascii="宋体" w:hAnsi="宋体" w:eastAsia="宋体" w:cs="宋体"/>
                <w:szCs w:val="21"/>
              </w:rPr>
              <w:t>支撑悬臂：采用不小于</w:t>
            </w:r>
            <w:r>
              <w:rPr>
                <w:rFonts w:ascii="宋体" w:hAnsi="宋体" w:eastAsia="宋体" w:cs="宋体"/>
                <w:szCs w:val="21"/>
              </w:rPr>
              <w:t>1.2mm厚60×50mm椭圆形铝镁合金大型模具制作而成，表面阳极氧化磨砂处理。</w:t>
            </w:r>
          </w:p>
          <w:p>
            <w:pPr>
              <w:rPr>
                <w:rFonts w:ascii="宋体" w:hAnsi="宋体" w:eastAsia="宋体" w:cs="宋体"/>
                <w:szCs w:val="21"/>
              </w:rPr>
            </w:pPr>
            <w:r>
              <w:rPr>
                <w:rFonts w:hint="eastAsia" w:ascii="宋体" w:hAnsi="宋体" w:eastAsia="宋体" w:cs="宋体"/>
                <w:szCs w:val="21"/>
              </w:rPr>
              <w:t>功能操作模块规格（长×高×厚）：不小于</w:t>
            </w:r>
            <w:r>
              <w:rPr>
                <w:rFonts w:ascii="宋体" w:hAnsi="宋体" w:eastAsia="宋体" w:cs="宋体"/>
                <w:szCs w:val="21"/>
              </w:rPr>
              <w:t>220×190×90mm</w:t>
            </w:r>
          </w:p>
          <w:p>
            <w:pPr>
              <w:rPr>
                <w:rFonts w:ascii="宋体" w:hAnsi="宋体" w:eastAsia="宋体" w:cs="宋体"/>
                <w:szCs w:val="21"/>
              </w:rPr>
            </w:pPr>
            <w:r>
              <w:rPr>
                <w:rFonts w:ascii="宋体" w:hAnsi="宋体" w:eastAsia="宋体" w:cs="宋体"/>
                <w:szCs w:val="21"/>
              </w:rPr>
              <w:t>1、表面圆润防止学生磕碰；</w:t>
            </w:r>
          </w:p>
          <w:p>
            <w:pPr>
              <w:rPr>
                <w:rFonts w:ascii="宋体" w:hAnsi="宋体" w:eastAsia="宋体" w:cs="宋体"/>
                <w:szCs w:val="21"/>
              </w:rPr>
            </w:pPr>
            <w:r>
              <w:rPr>
                <w:rFonts w:ascii="宋体" w:hAnsi="宋体" w:eastAsia="宋体" w:cs="宋体"/>
                <w:szCs w:val="21"/>
              </w:rPr>
              <w:t>2、功能操作模块由正反面功能操作面板组成，主体均采用</w:t>
            </w:r>
            <w:r>
              <w:rPr>
                <w:rFonts w:hint="eastAsia"/>
              </w:rPr>
              <w:t>≥</w:t>
            </w:r>
            <w:r>
              <w:rPr>
                <w:rFonts w:ascii="宋体" w:hAnsi="宋体" w:eastAsia="宋体" w:cs="宋体"/>
                <w:szCs w:val="21"/>
              </w:rPr>
              <w:t>3.5mm厚ABS阻燃工程塑料一次注塑成型具有防火、防潮、防锈及防漏电功能；</w:t>
            </w:r>
          </w:p>
          <w:p>
            <w:pPr>
              <w:rPr>
                <w:rFonts w:ascii="宋体" w:hAnsi="宋体" w:eastAsia="宋体" w:cs="宋体"/>
                <w:szCs w:val="21"/>
              </w:rPr>
            </w:pPr>
            <w:r>
              <w:rPr>
                <w:rFonts w:ascii="宋体" w:hAnsi="宋体" w:eastAsia="宋体" w:cs="宋体"/>
                <w:szCs w:val="21"/>
              </w:rPr>
              <w:t>3、功能操作面板预留电源功能模块，功能模块成田字状分布方便学生使用；</w:t>
            </w:r>
          </w:p>
          <w:p>
            <w:pPr>
              <w:rPr>
                <w:rFonts w:ascii="宋体" w:hAnsi="宋体" w:eastAsia="宋体" w:cs="宋体"/>
                <w:szCs w:val="21"/>
              </w:rPr>
            </w:pPr>
            <w:r>
              <w:rPr>
                <w:rFonts w:ascii="宋体" w:hAnsi="宋体" w:eastAsia="宋体" w:cs="宋体"/>
                <w:szCs w:val="21"/>
              </w:rPr>
              <w:t>4、每组功能操作模块可满足两组学生用电功能需求。为避免学生身高无法使用电源模块，最高处电源模块中心点距离操作面板底端不得超过150mm。</w:t>
            </w:r>
          </w:p>
          <w:p>
            <w:pPr>
              <w:rPr>
                <w:rFonts w:ascii="宋体" w:hAnsi="宋体" w:eastAsia="宋体" w:cs="宋体"/>
                <w:szCs w:val="21"/>
              </w:rPr>
            </w:pPr>
            <w:r>
              <w:rPr>
                <w:rFonts w:ascii="宋体" w:hAnsi="宋体" w:eastAsia="宋体" w:cs="宋体"/>
                <w:szCs w:val="21"/>
              </w:rPr>
              <w:t>5、功能接口模块包含：220V电源五孔插座、低压电源接口、USB功能接口、网络接口。</w:t>
            </w:r>
          </w:p>
          <w:p>
            <w:pPr>
              <w:rPr>
                <w:rFonts w:ascii="宋体" w:hAnsi="宋体" w:eastAsia="宋体" w:cs="宋体"/>
                <w:szCs w:val="21"/>
              </w:rPr>
            </w:pPr>
            <w:r>
              <w:rPr>
                <w:rFonts w:ascii="宋体" w:hAnsi="宋体" w:eastAsia="宋体" w:cs="宋体"/>
                <w:szCs w:val="21"/>
              </w:rPr>
              <w:t>6、所有紧固零件均采用不锈钢材质；</w:t>
            </w:r>
          </w:p>
          <w:p>
            <w:pPr>
              <w:rPr>
                <w:rFonts w:ascii="宋体" w:hAnsi="宋体" w:eastAsia="宋体" w:cs="宋体"/>
                <w:szCs w:val="21"/>
              </w:rPr>
            </w:pPr>
            <w:r>
              <w:rPr>
                <w:rFonts w:ascii="宋体" w:hAnsi="宋体" w:eastAsia="宋体" w:cs="宋体"/>
                <w:szCs w:val="21"/>
              </w:rPr>
              <w:t>7、所有功能模块均接受智能控制系统控制。</w:t>
            </w:r>
          </w:p>
        </w:tc>
        <w:tc>
          <w:tcPr>
            <w:tcW w:w="71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17套</w:t>
            </w:r>
          </w:p>
        </w:tc>
        <w:tc>
          <w:tcPr>
            <w:tcW w:w="957" w:type="dxa"/>
            <w:gridSpan w:val="2"/>
            <w:vAlign w:val="center"/>
          </w:tcPr>
          <w:p>
            <w:pPr>
              <w:jc w:val="center"/>
              <w:rPr>
                <w:rFonts w:ascii="宋体" w:hAnsi="宋体" w:eastAsia="宋体"/>
              </w:rPr>
            </w:pPr>
          </w:p>
        </w:tc>
        <w:tc>
          <w:tcPr>
            <w:tcW w:w="111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637"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2</w:t>
            </w:r>
          </w:p>
        </w:tc>
        <w:tc>
          <w:tcPr>
            <w:tcW w:w="1073" w:type="dxa"/>
            <w:shd w:val="clear" w:color="000000" w:fill="FFFFFF"/>
            <w:vAlign w:val="center"/>
          </w:tcPr>
          <w:p>
            <w:pPr>
              <w:jc w:val="center"/>
              <w:rPr>
                <w:rFonts w:ascii="宋体" w:hAnsi="宋体" w:eastAsia="宋体" w:cs="宋体"/>
                <w:szCs w:val="21"/>
              </w:rPr>
            </w:pPr>
            <w:r>
              <w:rPr>
                <w:rFonts w:hint="eastAsia" w:ascii="宋体" w:hAnsi="宋体" w:eastAsia="宋体" w:cs="宋体"/>
                <w:szCs w:val="21"/>
              </w:rPr>
              <w:t>学生低压电源及网络智能控制系统</w:t>
            </w:r>
          </w:p>
        </w:tc>
        <w:tc>
          <w:tcPr>
            <w:tcW w:w="5940" w:type="dxa"/>
            <w:shd w:val="clear" w:color="auto" w:fill="auto"/>
            <w:vAlign w:val="center"/>
          </w:tcPr>
          <w:p>
            <w:pPr>
              <w:rPr>
                <w:rFonts w:ascii="宋体" w:hAnsi="宋体" w:eastAsia="宋体" w:cs="宋体"/>
                <w:szCs w:val="21"/>
              </w:rPr>
            </w:pPr>
            <w:r>
              <w:rPr>
                <w:rFonts w:ascii="宋体" w:hAnsi="宋体" w:eastAsia="宋体" w:cs="宋体"/>
                <w:szCs w:val="21"/>
              </w:rPr>
              <w:t>0-30V交流电压电源，分档输出，额定电流≥6A（短路、过载自动保护、自动复位功能）；</w:t>
            </w:r>
          </w:p>
          <w:p>
            <w:pPr>
              <w:rPr>
                <w:rFonts w:ascii="宋体" w:hAnsi="宋体" w:eastAsia="宋体" w:cs="宋体"/>
                <w:szCs w:val="21"/>
              </w:rPr>
            </w:pPr>
            <w:r>
              <w:rPr>
                <w:rFonts w:ascii="宋体" w:hAnsi="宋体" w:eastAsia="宋体" w:cs="宋体"/>
                <w:szCs w:val="21"/>
              </w:rPr>
              <w:t>1.25-30V精密稳压电源，无级输出（分辨率为</w:t>
            </w:r>
            <w:r>
              <w:rPr>
                <w:rFonts w:hint="eastAsia"/>
              </w:rPr>
              <w:t>≥</w:t>
            </w:r>
            <w:r>
              <w:rPr>
                <w:rFonts w:ascii="宋体" w:hAnsi="宋体" w:eastAsia="宋体" w:cs="宋体"/>
                <w:szCs w:val="21"/>
              </w:rPr>
              <w:t>0.1V），额定电流≥6A；</w:t>
            </w:r>
          </w:p>
          <w:p>
            <w:pPr>
              <w:rPr>
                <w:rFonts w:ascii="宋体" w:hAnsi="宋体" w:eastAsia="宋体" w:cs="宋体"/>
                <w:szCs w:val="21"/>
              </w:rPr>
            </w:pPr>
            <w:r>
              <w:rPr>
                <w:rFonts w:hint="eastAsia" w:ascii="宋体" w:hAnsi="宋体" w:eastAsia="宋体" w:cs="宋体"/>
                <w:szCs w:val="21"/>
              </w:rPr>
              <w:t>整室网络覆盖；</w:t>
            </w:r>
          </w:p>
          <w:p>
            <w:pPr>
              <w:rPr>
                <w:rFonts w:ascii="宋体" w:hAnsi="宋体" w:eastAsia="宋体" w:cs="宋体"/>
                <w:szCs w:val="21"/>
              </w:rPr>
            </w:pPr>
            <w:r>
              <w:rPr>
                <w:rFonts w:hint="eastAsia" w:ascii="宋体" w:hAnsi="宋体" w:eastAsia="宋体" w:cs="宋体"/>
                <w:szCs w:val="21"/>
              </w:rPr>
              <w:t>接受智能控制电气柜控制。</w:t>
            </w:r>
          </w:p>
        </w:tc>
        <w:tc>
          <w:tcPr>
            <w:tcW w:w="71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1套</w:t>
            </w:r>
          </w:p>
        </w:tc>
        <w:tc>
          <w:tcPr>
            <w:tcW w:w="957" w:type="dxa"/>
            <w:gridSpan w:val="2"/>
            <w:vAlign w:val="center"/>
          </w:tcPr>
          <w:p>
            <w:pPr>
              <w:jc w:val="center"/>
              <w:rPr>
                <w:rFonts w:ascii="宋体" w:hAnsi="宋体" w:eastAsia="宋体"/>
              </w:rPr>
            </w:pPr>
          </w:p>
        </w:tc>
        <w:tc>
          <w:tcPr>
            <w:tcW w:w="111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637"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3</w:t>
            </w:r>
          </w:p>
        </w:tc>
        <w:tc>
          <w:tcPr>
            <w:tcW w:w="1073" w:type="dxa"/>
            <w:shd w:val="clear" w:color="000000" w:fill="FFFFFF"/>
            <w:vAlign w:val="center"/>
          </w:tcPr>
          <w:p>
            <w:pPr>
              <w:jc w:val="center"/>
              <w:rPr>
                <w:rFonts w:ascii="宋体" w:hAnsi="宋体" w:eastAsia="宋体" w:cs="宋体"/>
                <w:szCs w:val="21"/>
              </w:rPr>
            </w:pPr>
            <w:r>
              <w:rPr>
                <w:rFonts w:hint="eastAsia" w:ascii="宋体" w:hAnsi="宋体" w:eastAsia="宋体" w:cs="宋体"/>
                <w:szCs w:val="21"/>
              </w:rPr>
              <w:t>学生电源</w:t>
            </w:r>
          </w:p>
        </w:tc>
        <w:tc>
          <w:tcPr>
            <w:tcW w:w="5940" w:type="dxa"/>
            <w:shd w:val="clear" w:color="000000" w:fill="FFFFFF"/>
            <w:vAlign w:val="center"/>
          </w:tcPr>
          <w:p>
            <w:pPr>
              <w:rPr>
                <w:rFonts w:ascii="宋体" w:hAnsi="宋体" w:eastAsia="宋体" w:cs="宋体"/>
                <w:szCs w:val="21"/>
              </w:rPr>
            </w:pPr>
            <w:r>
              <w:rPr>
                <w:rFonts w:ascii="宋体" w:hAnsi="宋体" w:eastAsia="宋体" w:cs="宋体"/>
                <w:szCs w:val="21"/>
              </w:rPr>
              <w:t>电源规格：</w:t>
            </w:r>
            <w:r>
              <w:rPr>
                <w:rFonts w:hint="eastAsia"/>
              </w:rPr>
              <w:t>≥</w:t>
            </w:r>
            <w:r>
              <w:rPr>
                <w:rFonts w:ascii="宋体" w:hAnsi="宋体" w:eastAsia="宋体" w:cs="宋体"/>
                <w:szCs w:val="21"/>
              </w:rPr>
              <w:t>165×160×90mm</w:t>
            </w:r>
          </w:p>
          <w:p>
            <w:pPr>
              <w:rPr>
                <w:rFonts w:ascii="宋体" w:hAnsi="宋体" w:eastAsia="宋体" w:cs="宋体"/>
                <w:szCs w:val="21"/>
              </w:rPr>
            </w:pPr>
            <w:r>
              <w:rPr>
                <w:rFonts w:hint="eastAsia" w:ascii="宋体" w:hAnsi="宋体" w:eastAsia="宋体" w:cs="宋体"/>
                <w:szCs w:val="21"/>
              </w:rPr>
              <w:t>受控低压交流电源</w:t>
            </w:r>
            <w:r>
              <w:rPr>
                <w:rFonts w:ascii="宋体" w:hAnsi="宋体" w:eastAsia="宋体" w:cs="宋体"/>
                <w:szCs w:val="21"/>
              </w:rPr>
              <w:t>2-30V/3A（2V一档）（短路、过载自动保护、自动复位）；</w:t>
            </w:r>
          </w:p>
          <w:p>
            <w:pPr>
              <w:rPr>
                <w:rFonts w:ascii="宋体" w:hAnsi="宋体" w:eastAsia="宋体" w:cs="宋体"/>
                <w:szCs w:val="21"/>
              </w:rPr>
            </w:pPr>
            <w:r>
              <w:rPr>
                <w:rFonts w:hint="eastAsia" w:ascii="宋体" w:hAnsi="宋体" w:eastAsia="宋体" w:cs="宋体"/>
                <w:szCs w:val="21"/>
              </w:rPr>
              <w:t>低压直流电源：</w:t>
            </w:r>
            <w:r>
              <w:rPr>
                <w:rFonts w:ascii="宋体" w:hAnsi="宋体" w:eastAsia="宋体" w:cs="宋体"/>
                <w:szCs w:val="21"/>
              </w:rPr>
              <w:t>1.25V-30V/3A，学生可进行微调；</w:t>
            </w:r>
          </w:p>
          <w:p>
            <w:pPr>
              <w:rPr>
                <w:rFonts w:ascii="宋体" w:hAnsi="宋体" w:eastAsia="宋体" w:cs="宋体"/>
                <w:szCs w:val="21"/>
              </w:rPr>
            </w:pPr>
            <w:r>
              <w:rPr>
                <w:rFonts w:hint="eastAsia" w:ascii="宋体" w:hAnsi="宋体" w:eastAsia="宋体" w:cs="宋体"/>
                <w:szCs w:val="21"/>
              </w:rPr>
              <w:t>交直流电压均采用数码显示；</w:t>
            </w:r>
          </w:p>
          <w:p>
            <w:pPr>
              <w:rPr>
                <w:rFonts w:ascii="宋体" w:hAnsi="宋体" w:eastAsia="宋体" w:cs="宋体"/>
                <w:szCs w:val="21"/>
              </w:rPr>
            </w:pPr>
            <w:r>
              <w:rPr>
                <w:rFonts w:hint="eastAsia" w:ascii="宋体" w:hAnsi="宋体" w:eastAsia="宋体" w:cs="宋体"/>
                <w:szCs w:val="21"/>
              </w:rPr>
              <w:t>所有电器产品符合国家部颁标准。</w:t>
            </w:r>
          </w:p>
          <w:p>
            <w:pPr>
              <w:rPr>
                <w:rFonts w:ascii="宋体" w:hAnsi="宋体" w:eastAsia="宋体" w:cs="宋体"/>
                <w:szCs w:val="21"/>
              </w:rPr>
            </w:pPr>
            <w:r>
              <w:rPr>
                <w:rFonts w:hint="eastAsia" w:ascii="宋体" w:hAnsi="宋体" w:eastAsia="宋体" w:cs="宋体"/>
                <w:szCs w:val="21"/>
              </w:rPr>
              <w:t>学生电源：</w:t>
            </w:r>
            <w:r>
              <w:rPr>
                <w:rFonts w:ascii="宋体" w:hAnsi="宋体" w:eastAsia="宋体" w:cs="宋体"/>
                <w:szCs w:val="21"/>
              </w:rPr>
              <w:t>具体内容指标要求，包括但不限于：</w:t>
            </w:r>
          </w:p>
          <w:p>
            <w:pPr>
              <w:rPr>
                <w:rFonts w:ascii="宋体" w:hAnsi="宋体" w:eastAsia="宋体" w:cs="宋体"/>
                <w:szCs w:val="21"/>
              </w:rPr>
            </w:pPr>
            <w:r>
              <w:rPr>
                <w:rFonts w:ascii="宋体" w:hAnsi="宋体" w:eastAsia="宋体" w:cs="宋体"/>
                <w:szCs w:val="21"/>
              </w:rPr>
              <w:t>1、电气强度：各作用点之间应能承受交流</w:t>
            </w:r>
            <w:r>
              <w:rPr>
                <w:rFonts w:hint="eastAsia"/>
              </w:rPr>
              <w:t>≥</w:t>
            </w:r>
            <w:r>
              <w:rPr>
                <w:rFonts w:ascii="宋体" w:hAnsi="宋体" w:eastAsia="宋体" w:cs="宋体"/>
                <w:szCs w:val="21"/>
              </w:rPr>
              <w:t>1250V、历时1min的工频耐压试验，应无击穿或闪络现象发生</w:t>
            </w:r>
          </w:p>
          <w:p>
            <w:pPr>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2、绝缘电阻：施加直流电压</w:t>
            </w:r>
            <w:r>
              <w:rPr>
                <w:rFonts w:hint="eastAsia"/>
              </w:rPr>
              <w:t>≥</w:t>
            </w:r>
            <w:r>
              <w:rPr>
                <w:rFonts w:ascii="宋体" w:hAnsi="宋体" w:eastAsia="宋体" w:cs="宋体"/>
                <w:szCs w:val="21"/>
              </w:rPr>
              <w:t>500V，试验时间 1min，各作用点之间的绝缘电阻值应不小于5MΩ；3、高温试验，在非包装状态下，温度</w:t>
            </w:r>
            <w:r>
              <w:rPr>
                <w:rFonts w:hint="eastAsia"/>
              </w:rPr>
              <w:t>≥</w:t>
            </w:r>
            <w:r>
              <w:rPr>
                <w:rFonts w:ascii="宋体" w:hAnsi="宋体" w:eastAsia="宋体" w:cs="宋体"/>
                <w:szCs w:val="21"/>
              </w:rPr>
              <w:t>55℃，保持</w:t>
            </w:r>
            <w:r>
              <w:rPr>
                <w:rFonts w:hint="eastAsia" w:ascii="宋体" w:hAnsi="宋体" w:eastAsia="宋体" w:cs="宋体"/>
                <w:szCs w:val="21"/>
              </w:rPr>
              <w:t>不低于</w:t>
            </w:r>
            <w:r>
              <w:rPr>
                <w:rFonts w:ascii="宋体" w:hAnsi="宋体" w:eastAsia="宋体" w:cs="宋体"/>
                <w:szCs w:val="21"/>
              </w:rPr>
              <w:t>4h，室温下恢复</w:t>
            </w:r>
            <w:r>
              <w:rPr>
                <w:rFonts w:hint="eastAsia" w:ascii="宋体" w:hAnsi="宋体" w:eastAsia="宋体" w:cs="宋体"/>
                <w:szCs w:val="21"/>
              </w:rPr>
              <w:t>不低于</w:t>
            </w:r>
            <w:r>
              <w:rPr>
                <w:rFonts w:ascii="宋体" w:hAnsi="宋体" w:eastAsia="宋体" w:cs="宋体"/>
                <w:szCs w:val="21"/>
              </w:rPr>
              <w:t>2h，试验后应无开裂、变形和明显变色，样品功能应正常。4、低温试验，在非包装状态下，温度为</w:t>
            </w:r>
            <w:r>
              <w:rPr>
                <w:rFonts w:hint="eastAsia" w:ascii="宋体" w:hAnsi="宋体" w:eastAsia="宋体" w:cs="宋体"/>
                <w:szCs w:val="21"/>
              </w:rPr>
              <w:t>不高于</w:t>
            </w:r>
            <w:r>
              <w:rPr>
                <w:rFonts w:ascii="宋体" w:hAnsi="宋体" w:eastAsia="宋体" w:cs="宋体"/>
                <w:szCs w:val="21"/>
              </w:rPr>
              <w:t>-20℃，保持</w:t>
            </w:r>
            <w:r>
              <w:rPr>
                <w:rFonts w:hint="eastAsia" w:ascii="宋体" w:hAnsi="宋体" w:eastAsia="宋体" w:cs="宋体"/>
                <w:szCs w:val="21"/>
              </w:rPr>
              <w:t>不低于</w:t>
            </w:r>
            <w:r>
              <w:rPr>
                <w:rFonts w:ascii="宋体" w:hAnsi="宋体" w:eastAsia="宋体" w:cs="宋体"/>
                <w:szCs w:val="21"/>
              </w:rPr>
              <w:t>4h，室温下恢复</w:t>
            </w:r>
            <w:r>
              <w:rPr>
                <w:rFonts w:hint="eastAsia" w:ascii="宋体" w:hAnsi="宋体" w:eastAsia="宋体" w:cs="宋体"/>
                <w:szCs w:val="21"/>
              </w:rPr>
              <w:t>不低于</w:t>
            </w:r>
            <w:r>
              <w:rPr>
                <w:rFonts w:ascii="宋体" w:hAnsi="宋体" w:eastAsia="宋体" w:cs="宋体"/>
                <w:szCs w:val="21"/>
              </w:rPr>
              <w:t>2h，试验后应无开裂、变形和明显变色，样品功能应正常。5、恒定湿热贮存试验，在非包装状态下温度为35℃，相对湿度为</w:t>
            </w:r>
            <w:r>
              <w:rPr>
                <w:rFonts w:hint="eastAsia"/>
              </w:rPr>
              <w:t>≥</w:t>
            </w:r>
            <w:r>
              <w:rPr>
                <w:rFonts w:ascii="宋体" w:hAnsi="宋体" w:eastAsia="宋体" w:cs="宋体"/>
                <w:szCs w:val="21"/>
              </w:rPr>
              <w:t>93%，保持</w:t>
            </w:r>
            <w:r>
              <w:rPr>
                <w:rFonts w:hint="eastAsia" w:ascii="宋体" w:hAnsi="宋体" w:eastAsia="宋体" w:cs="宋体"/>
                <w:szCs w:val="21"/>
              </w:rPr>
              <w:t>不低于</w:t>
            </w:r>
            <w:r>
              <w:rPr>
                <w:rFonts w:ascii="宋体" w:hAnsi="宋体" w:eastAsia="宋体" w:cs="宋体"/>
                <w:szCs w:val="21"/>
              </w:rPr>
              <w:t>48h，室温下恢复</w:t>
            </w:r>
            <w:r>
              <w:rPr>
                <w:rFonts w:hint="eastAsia" w:ascii="宋体" w:hAnsi="宋体" w:eastAsia="宋体" w:cs="宋体"/>
                <w:szCs w:val="21"/>
              </w:rPr>
              <w:t>不低于</w:t>
            </w:r>
            <w:r>
              <w:rPr>
                <w:rFonts w:ascii="宋体" w:hAnsi="宋体" w:eastAsia="宋体" w:cs="宋体"/>
                <w:szCs w:val="21"/>
              </w:rPr>
              <w:t>4h，试验后应无开裂、变形和明显变色，样品功能应正常；</w:t>
            </w:r>
          </w:p>
        </w:tc>
        <w:tc>
          <w:tcPr>
            <w:tcW w:w="71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33个</w:t>
            </w:r>
          </w:p>
        </w:tc>
        <w:tc>
          <w:tcPr>
            <w:tcW w:w="957" w:type="dxa"/>
            <w:gridSpan w:val="2"/>
            <w:vAlign w:val="center"/>
          </w:tcPr>
          <w:p>
            <w:pPr>
              <w:jc w:val="center"/>
              <w:rPr>
                <w:rFonts w:ascii="宋体" w:hAnsi="宋体" w:eastAsia="宋体"/>
              </w:rPr>
            </w:pPr>
          </w:p>
        </w:tc>
        <w:tc>
          <w:tcPr>
            <w:tcW w:w="111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637"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4</w:t>
            </w:r>
          </w:p>
        </w:tc>
        <w:tc>
          <w:tcPr>
            <w:tcW w:w="107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电气网络线路</w:t>
            </w:r>
          </w:p>
        </w:tc>
        <w:tc>
          <w:tcPr>
            <w:tcW w:w="5940" w:type="dxa"/>
            <w:shd w:val="clear" w:color="000000" w:fill="FFFFFF"/>
            <w:vAlign w:val="center"/>
          </w:tcPr>
          <w:p>
            <w:pPr>
              <w:rPr>
                <w:rFonts w:ascii="宋体" w:hAnsi="宋体" w:eastAsia="宋体" w:cs="宋体"/>
                <w:szCs w:val="21"/>
              </w:rPr>
            </w:pPr>
            <w:r>
              <w:rPr>
                <w:rFonts w:ascii="宋体" w:hAnsi="宋体" w:eastAsia="宋体" w:cs="宋体"/>
                <w:szCs w:val="21"/>
              </w:rPr>
              <w:t>1.供电布线：模块化设计，每组模块间采用活接式连接，方便安装、检修。采用通用优质铜芯电线进行系统布线。</w:t>
            </w:r>
          </w:p>
          <w:p>
            <w:pPr>
              <w:rPr>
                <w:rFonts w:ascii="宋体" w:hAnsi="宋体" w:eastAsia="宋体" w:cs="宋体"/>
                <w:szCs w:val="21"/>
              </w:rPr>
            </w:pPr>
            <w:r>
              <w:rPr>
                <w:rFonts w:ascii="宋体" w:hAnsi="宋体" w:eastAsia="宋体" w:cs="宋体"/>
                <w:szCs w:val="21"/>
              </w:rPr>
              <w:t>2.网络布线：工程级无氧铜六类网络双绞线</w:t>
            </w:r>
          </w:p>
        </w:tc>
        <w:tc>
          <w:tcPr>
            <w:tcW w:w="71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1项</w:t>
            </w:r>
          </w:p>
        </w:tc>
        <w:tc>
          <w:tcPr>
            <w:tcW w:w="957" w:type="dxa"/>
            <w:gridSpan w:val="2"/>
            <w:vAlign w:val="center"/>
          </w:tcPr>
          <w:p>
            <w:pPr>
              <w:jc w:val="center"/>
              <w:rPr>
                <w:rFonts w:ascii="宋体" w:hAnsi="宋体" w:eastAsia="宋体"/>
              </w:rPr>
            </w:pPr>
          </w:p>
        </w:tc>
        <w:tc>
          <w:tcPr>
            <w:tcW w:w="111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10431" w:type="dxa"/>
            <w:gridSpan w:val="7"/>
            <w:vAlign w:val="center"/>
          </w:tcPr>
          <w:p>
            <w:pPr>
              <w:spacing w:line="72" w:lineRule="auto"/>
              <w:jc w:val="center"/>
              <w:rPr>
                <w:rFonts w:ascii="宋体" w:hAnsi="宋体" w:eastAsia="宋体" w:cs="宋体"/>
                <w:szCs w:val="21"/>
              </w:rPr>
            </w:pPr>
            <w:r>
              <w:rPr>
                <w:rFonts w:hint="eastAsia" w:ascii="宋体" w:hAnsi="宋体" w:eastAsia="宋体" w:cs="宋体"/>
                <w:b/>
                <w:szCs w:val="21"/>
              </w:rPr>
              <w:t>六、吊顶安装可升降集成系统主体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637"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c>
          <w:tcPr>
            <w:tcW w:w="107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系统主体构架</w:t>
            </w:r>
          </w:p>
        </w:tc>
        <w:tc>
          <w:tcPr>
            <w:tcW w:w="5940" w:type="dxa"/>
            <w:shd w:val="clear" w:color="auto" w:fill="auto"/>
            <w:vAlign w:val="center"/>
          </w:tcPr>
          <w:p>
            <w:pPr>
              <w:rPr>
                <w:rFonts w:ascii="宋体" w:hAnsi="宋体" w:eastAsia="宋体" w:cs="宋体"/>
                <w:szCs w:val="21"/>
              </w:rPr>
            </w:pPr>
            <w:r>
              <w:rPr>
                <w:rFonts w:ascii="宋体" w:hAnsi="宋体" w:eastAsia="宋体" w:cs="宋体"/>
                <w:szCs w:val="21"/>
              </w:rPr>
              <w:t>1、规格尺寸：标准模块化组成，</w:t>
            </w:r>
            <w:r>
              <w:rPr>
                <w:rFonts w:hint="eastAsia"/>
              </w:rPr>
              <w:t>≥</w:t>
            </w:r>
            <w:r>
              <w:rPr>
                <w:rFonts w:ascii="宋体" w:hAnsi="宋体" w:eastAsia="宋体" w:cs="宋体"/>
                <w:szCs w:val="21"/>
              </w:rPr>
              <w:t>2400×415×180mm为一组；</w:t>
            </w:r>
          </w:p>
          <w:p>
            <w:pPr>
              <w:rPr>
                <w:rFonts w:ascii="宋体" w:hAnsi="宋体" w:eastAsia="宋体" w:cs="宋体"/>
                <w:szCs w:val="21"/>
              </w:rPr>
            </w:pPr>
            <w:r>
              <w:rPr>
                <w:rFonts w:ascii="宋体" w:hAnsi="宋体" w:eastAsia="宋体" w:cs="宋体"/>
                <w:szCs w:val="21"/>
              </w:rPr>
              <w:t>2、外形及材质：新型梯形设计（飞机舱体式设计），整体框架采用尼龙增强工程塑料，装饰板采用流线型ABS工程塑料注塑成型，具有耐腐蚀、防潮、阻燃等功能，美观实用。</w:t>
            </w:r>
          </w:p>
        </w:tc>
        <w:tc>
          <w:tcPr>
            <w:tcW w:w="71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11组</w:t>
            </w:r>
          </w:p>
        </w:tc>
        <w:tc>
          <w:tcPr>
            <w:tcW w:w="957" w:type="dxa"/>
            <w:gridSpan w:val="2"/>
            <w:vAlign w:val="center"/>
          </w:tcPr>
          <w:p>
            <w:pPr>
              <w:jc w:val="center"/>
              <w:rPr>
                <w:rFonts w:ascii="宋体" w:hAnsi="宋体" w:eastAsia="宋体"/>
              </w:rPr>
            </w:pPr>
          </w:p>
        </w:tc>
        <w:tc>
          <w:tcPr>
            <w:tcW w:w="111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637"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2</w:t>
            </w:r>
          </w:p>
        </w:tc>
        <w:tc>
          <w:tcPr>
            <w:tcW w:w="107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系统安装辅件</w:t>
            </w:r>
          </w:p>
        </w:tc>
        <w:tc>
          <w:tcPr>
            <w:tcW w:w="5940" w:type="dxa"/>
            <w:shd w:val="clear" w:color="auto" w:fill="auto"/>
            <w:vAlign w:val="center"/>
          </w:tcPr>
          <w:p>
            <w:pPr>
              <w:rPr>
                <w:rFonts w:ascii="宋体" w:hAnsi="宋体" w:eastAsia="宋体" w:cs="宋体"/>
                <w:szCs w:val="21"/>
              </w:rPr>
            </w:pPr>
            <w:r>
              <w:rPr>
                <w:rFonts w:ascii="宋体" w:hAnsi="宋体" w:eastAsia="宋体" w:cs="宋体"/>
                <w:szCs w:val="21"/>
              </w:rPr>
              <w:t>采用固定横梁吊装方式，减少楼板承重，防止左右晃动，可进行上下、左右的平衡调节。</w:t>
            </w:r>
          </w:p>
          <w:p>
            <w:pPr>
              <w:rPr>
                <w:rFonts w:ascii="宋体" w:hAnsi="宋体" w:eastAsia="宋体" w:cs="宋体"/>
                <w:szCs w:val="21"/>
              </w:rPr>
            </w:pPr>
            <w:r>
              <w:rPr>
                <w:rFonts w:hint="eastAsia" w:ascii="宋体" w:hAnsi="宋体" w:eastAsia="宋体" w:cs="宋体"/>
                <w:szCs w:val="21"/>
              </w:rPr>
              <w:t>主要辅件有：矩形钢、三角构件、直角座、龙骨架连接件、吊装挂件、安装连接板等。</w:t>
            </w:r>
          </w:p>
        </w:tc>
        <w:tc>
          <w:tcPr>
            <w:tcW w:w="71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1项</w:t>
            </w:r>
          </w:p>
        </w:tc>
        <w:tc>
          <w:tcPr>
            <w:tcW w:w="957" w:type="dxa"/>
            <w:gridSpan w:val="2"/>
            <w:vAlign w:val="center"/>
          </w:tcPr>
          <w:p>
            <w:pPr>
              <w:jc w:val="center"/>
              <w:rPr>
                <w:rFonts w:ascii="宋体" w:hAnsi="宋体" w:eastAsia="宋体"/>
              </w:rPr>
            </w:pPr>
          </w:p>
        </w:tc>
        <w:tc>
          <w:tcPr>
            <w:tcW w:w="111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10431" w:type="dxa"/>
            <w:gridSpan w:val="7"/>
            <w:vAlign w:val="center"/>
          </w:tcPr>
          <w:p>
            <w:pPr>
              <w:spacing w:line="72" w:lineRule="auto"/>
              <w:jc w:val="center"/>
              <w:rPr>
                <w:rFonts w:ascii="宋体" w:hAnsi="宋体" w:eastAsia="宋体" w:cs="宋体"/>
                <w:szCs w:val="21"/>
              </w:rPr>
            </w:pPr>
            <w:r>
              <w:rPr>
                <w:rFonts w:hint="eastAsia" w:ascii="宋体" w:hAnsi="宋体" w:eastAsia="宋体" w:cs="宋体"/>
                <w:b/>
                <w:szCs w:val="21"/>
              </w:rPr>
              <w:t>七、多媒体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637"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c>
          <w:tcPr>
            <w:tcW w:w="1073" w:type="dxa"/>
            <w:shd w:val="clear" w:color="000000" w:fill="FFFFFF"/>
            <w:vAlign w:val="center"/>
          </w:tcPr>
          <w:p>
            <w:pPr>
              <w:jc w:val="center"/>
              <w:rPr>
                <w:rFonts w:ascii="宋体" w:hAnsi="宋体" w:eastAsia="宋体" w:cs="宋体"/>
                <w:szCs w:val="21"/>
              </w:rPr>
            </w:pPr>
            <w:r>
              <w:rPr>
                <w:rFonts w:hint="eastAsia" w:ascii="宋体" w:hAnsi="宋体" w:eastAsia="宋体" w:cs="宋体"/>
                <w:szCs w:val="21"/>
              </w:rPr>
              <w:t>智慧黑板</w:t>
            </w:r>
          </w:p>
        </w:tc>
        <w:tc>
          <w:tcPr>
            <w:tcW w:w="5940" w:type="dxa"/>
            <w:shd w:val="clear" w:color="000000" w:fill="FFFFFF"/>
            <w:vAlign w:val="center"/>
          </w:tcPr>
          <w:p>
            <w:pPr>
              <w:spacing w:line="72" w:lineRule="auto"/>
              <w:rPr>
                <w:rFonts w:ascii="宋体" w:hAnsi="宋体" w:eastAsia="宋体" w:cs="宋体"/>
                <w:szCs w:val="21"/>
              </w:rPr>
            </w:pPr>
            <w:r>
              <w:rPr>
                <w:rFonts w:hint="eastAsia" w:ascii="宋体" w:hAnsi="宋体" w:eastAsia="宋体" w:cs="宋体"/>
                <w:szCs w:val="21"/>
              </w:rPr>
              <w:t>一、整机参数</w:t>
            </w:r>
          </w:p>
          <w:p>
            <w:pPr>
              <w:spacing w:line="72" w:lineRule="auto"/>
              <w:rPr>
                <w:rFonts w:ascii="宋体" w:hAnsi="宋体" w:eastAsia="宋体" w:cs="宋体"/>
                <w:szCs w:val="21"/>
              </w:rPr>
            </w:pPr>
            <w:r>
              <w:rPr>
                <w:rFonts w:ascii="宋体" w:hAnsi="宋体" w:eastAsia="宋体" w:cs="宋体"/>
                <w:szCs w:val="21"/>
              </w:rPr>
              <w:t>1.</w:t>
            </w:r>
            <w:r>
              <w:rPr>
                <w:rFonts w:hint="eastAsia" w:ascii="宋体" w:hAnsi="宋体" w:eastAsia="宋体" w:cs="宋体"/>
                <w:szCs w:val="21"/>
              </w:rPr>
              <w:t>整体外观尺寸：宽≥</w:t>
            </w:r>
            <w:r>
              <w:rPr>
                <w:rFonts w:ascii="宋体" w:hAnsi="宋体" w:eastAsia="宋体" w:cs="宋体"/>
                <w:szCs w:val="21"/>
              </w:rPr>
              <w:t>4200mm</w:t>
            </w:r>
            <w:r>
              <w:rPr>
                <w:rFonts w:hint="eastAsia" w:ascii="宋体" w:hAnsi="宋体" w:eastAsia="宋体" w:cs="宋体"/>
                <w:szCs w:val="21"/>
              </w:rPr>
              <w:t>，高≥</w:t>
            </w:r>
            <w:r>
              <w:rPr>
                <w:rFonts w:ascii="宋体" w:hAnsi="宋体" w:eastAsia="宋体" w:cs="宋体"/>
                <w:szCs w:val="21"/>
              </w:rPr>
              <w:t>1200mm</w:t>
            </w:r>
            <w:r>
              <w:rPr>
                <w:rFonts w:hint="eastAsia" w:ascii="宋体" w:hAnsi="宋体" w:eastAsia="宋体" w:cs="宋体"/>
                <w:szCs w:val="21"/>
              </w:rPr>
              <w:t>，厚≤</w:t>
            </w:r>
            <w:r>
              <w:rPr>
                <w:rFonts w:ascii="宋体" w:hAnsi="宋体" w:eastAsia="宋体" w:cs="宋体"/>
                <w:szCs w:val="21"/>
              </w:rPr>
              <w:t>95mm</w:t>
            </w:r>
            <w:r>
              <w:rPr>
                <w:rFonts w:hint="eastAsia" w:ascii="宋体" w:hAnsi="宋体" w:eastAsia="宋体" w:cs="宋体"/>
                <w:szCs w:val="21"/>
              </w:rPr>
              <w:t>。整机采用三拼接平面一体化设计，无推拉式结构及外露连接线，外观简洁。整机屏幕边缘采用金属圆角包边防护，整机背板采用金属材质，有效屏蔽内部电路器件辐射</w:t>
            </w:r>
          </w:p>
          <w:p>
            <w:pPr>
              <w:spacing w:line="72" w:lineRule="auto"/>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整机设备副屏支持磁吸附功能，可以满足带有磁吸的板擦等教具进行吸附在副屏上。</w:t>
            </w:r>
          </w:p>
          <w:p>
            <w:pPr>
              <w:spacing w:line="72" w:lineRule="auto"/>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整机屏幕采用不低于</w:t>
            </w:r>
            <w:r>
              <w:rPr>
                <w:rFonts w:ascii="宋体" w:hAnsi="宋体" w:eastAsia="宋体" w:cs="宋体"/>
                <w:szCs w:val="21"/>
              </w:rPr>
              <w:t>86</w:t>
            </w:r>
            <w:r>
              <w:rPr>
                <w:rFonts w:hint="eastAsia" w:ascii="宋体" w:hAnsi="宋体" w:eastAsia="宋体" w:cs="宋体"/>
                <w:szCs w:val="21"/>
              </w:rPr>
              <w:t>英寸液晶显示器。</w:t>
            </w:r>
          </w:p>
          <w:p>
            <w:pPr>
              <w:spacing w:line="72" w:lineRule="auto"/>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整机采用</w:t>
            </w:r>
            <w:r>
              <w:rPr>
                <w:rFonts w:ascii="宋体" w:hAnsi="宋体" w:eastAsia="宋体" w:cs="宋体"/>
                <w:szCs w:val="21"/>
              </w:rPr>
              <w:t>UHD</w:t>
            </w:r>
            <w:r>
              <w:rPr>
                <w:rFonts w:hint="eastAsia" w:ascii="宋体" w:hAnsi="宋体" w:eastAsia="宋体" w:cs="宋体"/>
                <w:szCs w:val="21"/>
              </w:rPr>
              <w:t>超高清</w:t>
            </w:r>
            <w:r>
              <w:rPr>
                <w:rFonts w:ascii="宋体" w:hAnsi="宋体" w:eastAsia="宋体" w:cs="宋体"/>
                <w:szCs w:val="21"/>
              </w:rPr>
              <w:t>LED</w:t>
            </w:r>
            <w:r>
              <w:rPr>
                <w:rFonts w:hint="eastAsia" w:ascii="宋体" w:hAnsi="宋体" w:eastAsia="宋体" w:cs="宋体"/>
                <w:szCs w:val="21"/>
              </w:rPr>
              <w:t>液晶屏，显示比例</w:t>
            </w:r>
            <w:r>
              <w:rPr>
                <w:rFonts w:ascii="宋体" w:hAnsi="宋体" w:eastAsia="宋体" w:cs="宋体"/>
                <w:szCs w:val="21"/>
              </w:rPr>
              <w:t>16:9</w:t>
            </w:r>
            <w:r>
              <w:rPr>
                <w:rFonts w:hint="eastAsia" w:ascii="宋体" w:hAnsi="宋体" w:eastAsia="宋体" w:cs="宋体"/>
                <w:szCs w:val="21"/>
              </w:rPr>
              <w:t>，分辨率</w:t>
            </w:r>
            <w:r>
              <w:rPr>
                <w:rFonts w:ascii="宋体" w:hAnsi="宋体" w:eastAsia="宋体" w:cs="宋体"/>
                <w:szCs w:val="21"/>
              </w:rPr>
              <w:t>3840</w:t>
            </w:r>
            <w:r>
              <w:rPr>
                <w:rFonts w:hint="cs" w:ascii="宋体" w:hAnsi="宋体" w:eastAsia="宋体" w:cs="宋体"/>
                <w:szCs w:val="21"/>
              </w:rPr>
              <w:t>×</w:t>
            </w:r>
            <w:r>
              <w:rPr>
                <w:rFonts w:ascii="宋体" w:hAnsi="宋体" w:eastAsia="宋体" w:cs="宋体"/>
                <w:szCs w:val="21"/>
              </w:rPr>
              <w:t>2160</w:t>
            </w:r>
            <w:r>
              <w:rPr>
                <w:rFonts w:hint="eastAsia" w:ascii="宋体" w:hAnsi="宋体" w:eastAsia="宋体" w:cs="宋体"/>
                <w:szCs w:val="21"/>
              </w:rPr>
              <w:t>。</w:t>
            </w:r>
          </w:p>
          <w:p>
            <w:pPr>
              <w:spacing w:line="72" w:lineRule="auto"/>
              <w:rPr>
                <w:rFonts w:ascii="宋体" w:hAnsi="宋体" w:eastAsia="宋体" w:cs="宋体"/>
                <w:szCs w:val="21"/>
              </w:rPr>
            </w:pPr>
            <w:r>
              <w:rPr>
                <w:rFonts w:ascii="宋体" w:hAnsi="宋体" w:eastAsia="宋体" w:cs="宋体"/>
                <w:szCs w:val="21"/>
              </w:rPr>
              <w:t>5.</w:t>
            </w:r>
            <w:r>
              <w:rPr>
                <w:rFonts w:hint="eastAsia" w:ascii="宋体" w:hAnsi="宋体" w:eastAsia="宋体" w:cs="宋体"/>
                <w:szCs w:val="21"/>
              </w:rPr>
              <w:t>嵌入式系统版本不低于</w:t>
            </w:r>
            <w:r>
              <w:rPr>
                <w:rFonts w:ascii="宋体" w:hAnsi="宋体" w:eastAsia="宋体" w:cs="宋体"/>
                <w:szCs w:val="21"/>
              </w:rPr>
              <w:t>Android 11</w:t>
            </w:r>
            <w:r>
              <w:rPr>
                <w:rFonts w:hint="eastAsia" w:ascii="宋体" w:hAnsi="宋体" w:eastAsia="宋体" w:cs="宋体"/>
                <w:szCs w:val="21"/>
              </w:rPr>
              <w:t>，内存≥</w:t>
            </w:r>
            <w:r>
              <w:rPr>
                <w:rFonts w:ascii="宋体" w:hAnsi="宋体" w:eastAsia="宋体" w:cs="宋体"/>
                <w:szCs w:val="21"/>
              </w:rPr>
              <w:t>2GB</w:t>
            </w:r>
            <w:r>
              <w:rPr>
                <w:rFonts w:hint="eastAsia" w:ascii="宋体" w:hAnsi="宋体" w:eastAsia="宋体" w:cs="宋体"/>
                <w:szCs w:val="21"/>
              </w:rPr>
              <w:t>，存储空间≥</w:t>
            </w:r>
            <w:r>
              <w:rPr>
                <w:rFonts w:ascii="宋体" w:hAnsi="宋体" w:eastAsia="宋体" w:cs="宋体"/>
                <w:szCs w:val="21"/>
              </w:rPr>
              <w:t>8GB</w:t>
            </w:r>
            <w:r>
              <w:rPr>
                <w:rFonts w:hint="eastAsia" w:ascii="宋体" w:hAnsi="宋体" w:eastAsia="宋体" w:cs="宋体"/>
                <w:szCs w:val="21"/>
              </w:rPr>
              <w:t>。</w:t>
            </w:r>
          </w:p>
          <w:p>
            <w:pPr>
              <w:spacing w:line="72" w:lineRule="auto"/>
              <w:rPr>
                <w:rFonts w:ascii="宋体" w:hAnsi="宋体" w:eastAsia="宋体" w:cs="宋体"/>
                <w:szCs w:val="21"/>
              </w:rPr>
            </w:pPr>
            <w:r>
              <w:rPr>
                <w:rFonts w:ascii="宋体" w:hAnsi="宋体" w:eastAsia="宋体" w:cs="宋体"/>
                <w:szCs w:val="21"/>
              </w:rPr>
              <w:t>6.</w:t>
            </w:r>
            <w:r>
              <w:rPr>
                <w:rFonts w:hint="eastAsia" w:ascii="宋体" w:hAnsi="宋体" w:eastAsia="宋体" w:cs="宋体"/>
                <w:szCs w:val="21"/>
              </w:rPr>
              <w:t>整机内置</w:t>
            </w:r>
            <w:r>
              <w:rPr>
                <w:rFonts w:ascii="宋体" w:hAnsi="宋体" w:eastAsia="宋体" w:cs="宋体"/>
                <w:szCs w:val="21"/>
              </w:rPr>
              <w:t>2.2</w:t>
            </w:r>
            <w:r>
              <w:rPr>
                <w:rFonts w:hint="eastAsia" w:ascii="宋体" w:hAnsi="宋体" w:eastAsia="宋体" w:cs="宋体"/>
                <w:szCs w:val="21"/>
              </w:rPr>
              <w:t>声道扬声器，位于设备上边框，顶置朝前发声，前朝向</w:t>
            </w:r>
            <w:r>
              <w:rPr>
                <w:rFonts w:ascii="宋体" w:hAnsi="宋体" w:eastAsia="宋体" w:cs="宋体"/>
                <w:szCs w:val="21"/>
              </w:rPr>
              <w:t>10W</w:t>
            </w:r>
            <w:r>
              <w:rPr>
                <w:rFonts w:hint="eastAsia" w:ascii="宋体" w:hAnsi="宋体" w:eastAsia="宋体" w:cs="宋体"/>
                <w:szCs w:val="21"/>
              </w:rPr>
              <w:t>高音扬声器</w:t>
            </w:r>
            <w:r>
              <w:rPr>
                <w:rFonts w:ascii="宋体" w:hAnsi="宋体" w:eastAsia="宋体" w:cs="宋体"/>
                <w:szCs w:val="21"/>
              </w:rPr>
              <w:t>2</w:t>
            </w:r>
            <w:r>
              <w:rPr>
                <w:rFonts w:hint="eastAsia" w:ascii="宋体" w:hAnsi="宋体" w:eastAsia="宋体" w:cs="宋体"/>
                <w:szCs w:val="21"/>
              </w:rPr>
              <w:t>个，上朝向</w:t>
            </w:r>
            <w:r>
              <w:rPr>
                <w:rFonts w:ascii="宋体" w:hAnsi="宋体" w:eastAsia="宋体" w:cs="宋体"/>
                <w:szCs w:val="21"/>
              </w:rPr>
              <w:t>20W</w:t>
            </w:r>
            <w:r>
              <w:rPr>
                <w:rFonts w:hint="eastAsia" w:ascii="宋体" w:hAnsi="宋体" w:eastAsia="宋体" w:cs="宋体"/>
                <w:szCs w:val="21"/>
              </w:rPr>
              <w:t>中低音扬声器</w:t>
            </w:r>
            <w:r>
              <w:rPr>
                <w:rFonts w:ascii="宋体" w:hAnsi="宋体" w:eastAsia="宋体" w:cs="宋体"/>
                <w:szCs w:val="21"/>
              </w:rPr>
              <w:t>2</w:t>
            </w:r>
            <w:r>
              <w:rPr>
                <w:rFonts w:hint="eastAsia" w:ascii="宋体" w:hAnsi="宋体" w:eastAsia="宋体" w:cs="宋体"/>
                <w:szCs w:val="21"/>
              </w:rPr>
              <w:t>个，额定总功率</w:t>
            </w:r>
            <w:r>
              <w:rPr>
                <w:rFonts w:ascii="宋体" w:hAnsi="宋体" w:eastAsia="宋体" w:cs="宋体"/>
                <w:szCs w:val="21"/>
              </w:rPr>
              <w:t>60W</w:t>
            </w:r>
            <w:r>
              <w:rPr>
                <w:rFonts w:hint="eastAsia" w:ascii="宋体" w:hAnsi="宋体" w:eastAsia="宋体" w:cs="宋体"/>
                <w:szCs w:val="21"/>
              </w:rPr>
              <w:t>。</w:t>
            </w:r>
          </w:p>
          <w:p>
            <w:pPr>
              <w:spacing w:line="72" w:lineRule="auto"/>
              <w:rPr>
                <w:rFonts w:ascii="宋体" w:hAnsi="宋体" w:eastAsia="宋体" w:cs="宋体"/>
                <w:szCs w:val="21"/>
              </w:rPr>
            </w:pPr>
            <w:r>
              <w:rPr>
                <w:rFonts w:ascii="宋体" w:hAnsi="宋体" w:eastAsia="宋体" w:cs="宋体"/>
                <w:szCs w:val="21"/>
              </w:rPr>
              <w:t>7.</w:t>
            </w:r>
            <w:r>
              <w:rPr>
                <w:rFonts w:hint="eastAsia" w:ascii="宋体" w:hAnsi="宋体" w:eastAsia="宋体" w:cs="宋体"/>
                <w:szCs w:val="21"/>
              </w:rPr>
              <w:t>整机支持高级音效设置，可以调节左右声道平衡；在中低频段</w:t>
            </w:r>
            <w:r>
              <w:rPr>
                <w:rFonts w:ascii="宋体" w:hAnsi="宋体" w:eastAsia="宋体" w:cs="宋体"/>
                <w:szCs w:val="21"/>
              </w:rPr>
              <w:t>125Hz</w:t>
            </w:r>
            <w:r>
              <w:rPr>
                <w:rFonts w:hint="eastAsia" w:ascii="宋体" w:hAnsi="宋体" w:eastAsia="宋体" w:cs="宋体"/>
                <w:szCs w:val="21"/>
              </w:rPr>
              <w:t>～</w:t>
            </w:r>
            <w:r>
              <w:rPr>
                <w:rFonts w:ascii="宋体" w:hAnsi="宋体" w:eastAsia="宋体" w:cs="宋体"/>
                <w:szCs w:val="21"/>
              </w:rPr>
              <w:t>1KHz</w:t>
            </w:r>
            <w:r>
              <w:rPr>
                <w:rFonts w:hint="eastAsia" w:ascii="宋体" w:hAnsi="宋体" w:eastAsia="宋体" w:cs="宋体"/>
                <w:szCs w:val="21"/>
              </w:rPr>
              <w:t>，高频段</w:t>
            </w:r>
            <w:r>
              <w:rPr>
                <w:rFonts w:ascii="宋体" w:hAnsi="宋体" w:eastAsia="宋体" w:cs="宋体"/>
                <w:szCs w:val="21"/>
              </w:rPr>
              <w:t>2KHz</w:t>
            </w:r>
            <w:r>
              <w:rPr>
                <w:rFonts w:hint="eastAsia" w:ascii="宋体" w:hAnsi="宋体" w:eastAsia="宋体" w:cs="宋体"/>
                <w:szCs w:val="21"/>
              </w:rPr>
              <w:t>～</w:t>
            </w:r>
            <w:r>
              <w:rPr>
                <w:rFonts w:ascii="宋体" w:hAnsi="宋体" w:eastAsia="宋体" w:cs="宋体"/>
                <w:szCs w:val="21"/>
              </w:rPr>
              <w:t>16KHz</w:t>
            </w:r>
            <w:r>
              <w:rPr>
                <w:rFonts w:hint="eastAsia" w:ascii="宋体" w:hAnsi="宋体" w:eastAsia="宋体" w:cs="宋体"/>
                <w:szCs w:val="21"/>
              </w:rPr>
              <w:t>分别有</w:t>
            </w:r>
            <w:r>
              <w:rPr>
                <w:rFonts w:ascii="宋体" w:hAnsi="宋体" w:eastAsia="宋体" w:cs="宋体"/>
                <w:szCs w:val="21"/>
              </w:rPr>
              <w:t>-12dB</w:t>
            </w:r>
            <w:r>
              <w:rPr>
                <w:rFonts w:hint="eastAsia" w:ascii="宋体" w:hAnsi="宋体" w:eastAsia="宋体" w:cs="宋体"/>
                <w:szCs w:val="21"/>
              </w:rPr>
              <w:t>～</w:t>
            </w:r>
            <w:r>
              <w:rPr>
                <w:rFonts w:ascii="宋体" w:hAnsi="宋体" w:eastAsia="宋体" w:cs="宋体"/>
                <w:szCs w:val="21"/>
              </w:rPr>
              <w:t>12dB</w:t>
            </w:r>
            <w:r>
              <w:rPr>
                <w:rFonts w:hint="eastAsia" w:ascii="宋体" w:hAnsi="宋体" w:eastAsia="宋体" w:cs="宋体"/>
                <w:szCs w:val="21"/>
              </w:rPr>
              <w:t>范围的调节功能。</w:t>
            </w:r>
          </w:p>
          <w:p>
            <w:pPr>
              <w:spacing w:line="72" w:lineRule="auto"/>
              <w:rPr>
                <w:rFonts w:ascii="宋体" w:hAnsi="宋体" w:eastAsia="宋体" w:cs="宋体"/>
                <w:szCs w:val="21"/>
              </w:rPr>
            </w:pPr>
            <w:r>
              <w:rPr>
                <w:rFonts w:ascii="宋体" w:hAnsi="宋体" w:eastAsia="宋体" w:cs="宋体"/>
                <w:szCs w:val="21"/>
              </w:rPr>
              <w:t>8.</w:t>
            </w:r>
            <w:r>
              <w:rPr>
                <w:rFonts w:hint="eastAsia" w:ascii="宋体" w:hAnsi="宋体" w:eastAsia="宋体" w:cs="宋体"/>
                <w:szCs w:val="21"/>
              </w:rPr>
              <w:t>整机内置非独立外扩展的</w:t>
            </w:r>
            <w:r>
              <w:rPr>
                <w:rFonts w:ascii="宋体" w:hAnsi="宋体" w:eastAsia="宋体" w:cs="宋体"/>
                <w:szCs w:val="21"/>
              </w:rPr>
              <w:t>4</w:t>
            </w:r>
            <w:r>
              <w:rPr>
                <w:rFonts w:hint="eastAsia" w:ascii="宋体" w:hAnsi="宋体" w:eastAsia="宋体" w:cs="宋体"/>
                <w:szCs w:val="21"/>
              </w:rPr>
              <w:t>阵列麦克风，可用于对教室环境音频进行采集，拾音距离≥</w:t>
            </w:r>
            <w:r>
              <w:rPr>
                <w:rFonts w:ascii="宋体" w:hAnsi="宋体" w:eastAsia="宋体" w:cs="宋体"/>
                <w:szCs w:val="21"/>
              </w:rPr>
              <w:t>12m</w:t>
            </w:r>
            <w:r>
              <w:rPr>
                <w:rFonts w:hint="eastAsia" w:ascii="宋体" w:hAnsi="宋体" w:eastAsia="宋体" w:cs="宋体"/>
                <w:szCs w:val="21"/>
              </w:rPr>
              <w:t>。</w:t>
            </w:r>
          </w:p>
          <w:p>
            <w:pPr>
              <w:spacing w:line="72" w:lineRule="auto"/>
              <w:rPr>
                <w:rFonts w:ascii="宋体" w:hAnsi="宋体" w:eastAsia="宋体" w:cs="宋体"/>
                <w:szCs w:val="21"/>
              </w:rPr>
            </w:pPr>
            <w:r>
              <w:rPr>
                <w:rFonts w:ascii="宋体" w:hAnsi="宋体" w:eastAsia="宋体" w:cs="宋体"/>
                <w:szCs w:val="21"/>
              </w:rPr>
              <w:t>9.</w:t>
            </w:r>
            <w:r>
              <w:rPr>
                <w:rFonts w:hint="eastAsia" w:ascii="宋体" w:hAnsi="宋体" w:eastAsia="宋体" w:cs="宋体"/>
                <w:szCs w:val="21"/>
              </w:rPr>
              <w:t>整机内置扬声器采用缝隙发声技术，喇叭采用槽式开口设计，不大于</w:t>
            </w:r>
            <w:r>
              <w:rPr>
                <w:rFonts w:ascii="宋体" w:hAnsi="宋体" w:eastAsia="宋体" w:cs="宋体"/>
                <w:szCs w:val="21"/>
              </w:rPr>
              <w:t>5.8mm</w:t>
            </w:r>
            <w:r>
              <w:rPr>
                <w:rFonts w:hint="eastAsia" w:ascii="宋体" w:hAnsi="宋体" w:eastAsia="宋体" w:cs="宋体"/>
                <w:szCs w:val="21"/>
              </w:rPr>
              <w:t>。</w:t>
            </w:r>
          </w:p>
          <w:p>
            <w:pPr>
              <w:spacing w:line="72" w:lineRule="auto"/>
              <w:rPr>
                <w:rFonts w:ascii="宋体" w:hAnsi="宋体" w:eastAsia="宋体" w:cs="宋体"/>
                <w:szCs w:val="21"/>
              </w:rPr>
            </w:pPr>
            <w:r>
              <w:rPr>
                <w:rFonts w:ascii="宋体" w:hAnsi="宋体" w:eastAsia="宋体" w:cs="宋体"/>
                <w:szCs w:val="21"/>
              </w:rPr>
              <w:t>10.</w:t>
            </w:r>
            <w:r>
              <w:rPr>
                <w:rFonts w:hint="eastAsia" w:ascii="宋体" w:hAnsi="宋体" w:eastAsia="宋体" w:cs="宋体"/>
                <w:szCs w:val="21"/>
              </w:rPr>
              <w:t>整机扬声器在</w:t>
            </w:r>
            <w:r>
              <w:rPr>
                <w:rFonts w:ascii="宋体" w:hAnsi="宋体" w:eastAsia="宋体" w:cs="宋体"/>
                <w:szCs w:val="21"/>
              </w:rPr>
              <w:t>100%</w:t>
            </w:r>
            <w:r>
              <w:rPr>
                <w:rFonts w:hint="eastAsia" w:ascii="宋体" w:hAnsi="宋体" w:eastAsia="宋体" w:cs="宋体"/>
                <w:szCs w:val="21"/>
              </w:rPr>
              <w:t>音量下，可做到</w:t>
            </w:r>
            <w:r>
              <w:rPr>
                <w:rFonts w:ascii="宋体" w:hAnsi="宋体" w:eastAsia="宋体" w:cs="宋体"/>
                <w:szCs w:val="21"/>
              </w:rPr>
              <w:t>1</w:t>
            </w:r>
            <w:r>
              <w:rPr>
                <w:rFonts w:hint="eastAsia" w:ascii="宋体" w:hAnsi="宋体" w:eastAsia="宋体" w:cs="宋体"/>
                <w:szCs w:val="21"/>
              </w:rPr>
              <w:t>米处声压级≥</w:t>
            </w:r>
            <w:r>
              <w:rPr>
                <w:rFonts w:ascii="宋体" w:hAnsi="宋体" w:eastAsia="宋体" w:cs="宋体"/>
                <w:szCs w:val="21"/>
              </w:rPr>
              <w:t>88db</w:t>
            </w:r>
            <w:r>
              <w:rPr>
                <w:rFonts w:hint="eastAsia" w:ascii="宋体" w:hAnsi="宋体" w:eastAsia="宋体" w:cs="宋体"/>
                <w:szCs w:val="21"/>
              </w:rPr>
              <w:t>，</w:t>
            </w:r>
            <w:r>
              <w:rPr>
                <w:rFonts w:ascii="宋体" w:hAnsi="宋体" w:eastAsia="宋体" w:cs="宋体"/>
                <w:szCs w:val="21"/>
              </w:rPr>
              <w:t>10</w:t>
            </w:r>
            <w:r>
              <w:rPr>
                <w:rFonts w:hint="eastAsia" w:ascii="宋体" w:hAnsi="宋体" w:eastAsia="宋体" w:cs="宋体"/>
                <w:szCs w:val="21"/>
              </w:rPr>
              <w:t>米处声压级≥</w:t>
            </w:r>
            <w:r>
              <w:rPr>
                <w:rFonts w:ascii="宋体" w:hAnsi="宋体" w:eastAsia="宋体" w:cs="宋体"/>
                <w:szCs w:val="21"/>
              </w:rPr>
              <w:t>73dB</w:t>
            </w:r>
            <w:r>
              <w:rPr>
                <w:rFonts w:hint="eastAsia" w:ascii="宋体" w:hAnsi="宋体" w:eastAsia="宋体" w:cs="宋体"/>
                <w:szCs w:val="21"/>
              </w:rPr>
              <w:t>。</w:t>
            </w:r>
          </w:p>
          <w:p>
            <w:pPr>
              <w:spacing w:line="72" w:lineRule="auto"/>
              <w:rPr>
                <w:rFonts w:ascii="宋体" w:hAnsi="宋体" w:eastAsia="宋体" w:cs="宋体"/>
                <w:szCs w:val="21"/>
              </w:rPr>
            </w:pPr>
            <w:r>
              <w:rPr>
                <w:rFonts w:ascii="宋体" w:hAnsi="宋体" w:eastAsia="宋体" w:cs="宋体"/>
                <w:szCs w:val="21"/>
              </w:rPr>
              <w:t>11.</w:t>
            </w:r>
            <w:r>
              <w:rPr>
                <w:rFonts w:hint="eastAsia" w:ascii="宋体" w:hAnsi="宋体" w:eastAsia="宋体" w:cs="宋体"/>
                <w:szCs w:val="21"/>
              </w:rPr>
              <w:t>内置摄像头、麦克风无需外接线材连接，无任何可见外接线材及模块化拼接痕迹，未占用整机设备端口。</w:t>
            </w:r>
          </w:p>
          <w:p>
            <w:pPr>
              <w:spacing w:line="72" w:lineRule="auto"/>
              <w:rPr>
                <w:rFonts w:ascii="宋体" w:hAnsi="宋体" w:eastAsia="宋体" w:cs="宋体"/>
                <w:szCs w:val="21"/>
              </w:rPr>
            </w:pPr>
            <w:r>
              <w:rPr>
                <w:rFonts w:ascii="宋体" w:hAnsi="宋体" w:eastAsia="宋体" w:cs="宋体"/>
                <w:szCs w:val="21"/>
              </w:rPr>
              <w:t>12.</w:t>
            </w:r>
            <w:r>
              <w:rPr>
                <w:rFonts w:hint="eastAsia" w:ascii="宋体" w:hAnsi="宋体" w:eastAsia="宋体" w:cs="宋体"/>
                <w:szCs w:val="21"/>
              </w:rPr>
              <w:t>支持标准、听力、观影三种音效模式调节。</w:t>
            </w:r>
          </w:p>
          <w:p>
            <w:pPr>
              <w:spacing w:line="72" w:lineRule="auto"/>
              <w:rPr>
                <w:rFonts w:ascii="宋体" w:hAnsi="宋体" w:eastAsia="宋体" w:cs="宋体"/>
                <w:szCs w:val="21"/>
              </w:rPr>
            </w:pPr>
            <w:r>
              <w:rPr>
                <w:rFonts w:ascii="宋体" w:hAnsi="宋体" w:eastAsia="宋体" w:cs="宋体"/>
                <w:szCs w:val="21"/>
              </w:rPr>
              <w:t>13.</w:t>
            </w:r>
            <w:r>
              <w:rPr>
                <w:rFonts w:hint="eastAsia" w:ascii="宋体" w:hAnsi="宋体" w:eastAsia="宋体" w:cs="宋体"/>
                <w:szCs w:val="21"/>
              </w:rPr>
              <w:t>整机支持色彩空间可选，包含标准模式和</w:t>
            </w:r>
            <w:r>
              <w:rPr>
                <w:rFonts w:ascii="宋体" w:hAnsi="宋体" w:eastAsia="宋体" w:cs="宋体"/>
                <w:szCs w:val="21"/>
              </w:rPr>
              <w:t>sRGB</w:t>
            </w:r>
            <w:r>
              <w:rPr>
                <w:rFonts w:hint="eastAsia" w:ascii="宋体" w:hAnsi="宋体" w:eastAsia="宋体" w:cs="宋体"/>
                <w:szCs w:val="21"/>
              </w:rPr>
              <w:t>模式，在</w:t>
            </w:r>
            <w:r>
              <w:rPr>
                <w:rFonts w:ascii="宋体" w:hAnsi="宋体" w:eastAsia="宋体" w:cs="宋体"/>
                <w:szCs w:val="21"/>
              </w:rPr>
              <w:t>sRGB</w:t>
            </w:r>
            <w:r>
              <w:rPr>
                <w:rFonts w:hint="eastAsia" w:ascii="宋体" w:hAnsi="宋体" w:eastAsia="宋体" w:cs="宋体"/>
                <w:szCs w:val="21"/>
              </w:rPr>
              <w:t>模式下可做到高色准△</w:t>
            </w:r>
            <w:r>
              <w:rPr>
                <w:rFonts w:ascii="宋体" w:hAnsi="宋体" w:eastAsia="宋体" w:cs="宋体"/>
                <w:szCs w:val="21"/>
              </w:rPr>
              <w:t>E</w:t>
            </w:r>
            <w:r>
              <w:rPr>
                <w:rFonts w:hint="eastAsia" w:ascii="宋体" w:hAnsi="宋体" w:eastAsia="宋体" w:cs="宋体"/>
                <w:szCs w:val="21"/>
              </w:rPr>
              <w:t>≤</w:t>
            </w:r>
            <w:r>
              <w:rPr>
                <w:rFonts w:ascii="宋体" w:hAnsi="宋体" w:eastAsia="宋体" w:cs="宋体"/>
                <w:szCs w:val="21"/>
              </w:rPr>
              <w:t>1.5</w:t>
            </w:r>
            <w:r>
              <w:rPr>
                <w:rFonts w:hint="eastAsia" w:ascii="宋体" w:hAnsi="宋体" w:eastAsia="宋体" w:cs="宋体"/>
                <w:szCs w:val="21"/>
              </w:rPr>
              <w:t>。</w:t>
            </w:r>
          </w:p>
          <w:p>
            <w:pPr>
              <w:spacing w:line="72" w:lineRule="auto"/>
              <w:rPr>
                <w:rFonts w:ascii="宋体" w:hAnsi="宋体" w:eastAsia="宋体" w:cs="宋体"/>
                <w:szCs w:val="21"/>
              </w:rPr>
            </w:pPr>
            <w:r>
              <w:rPr>
                <w:rFonts w:ascii="宋体" w:hAnsi="宋体" w:eastAsia="宋体" w:cs="宋体"/>
                <w:szCs w:val="21"/>
              </w:rPr>
              <w:t>14.</w:t>
            </w:r>
            <w:r>
              <w:rPr>
                <w:rFonts w:hint="eastAsia" w:ascii="宋体" w:hAnsi="宋体" w:eastAsia="宋体" w:cs="宋体"/>
                <w:szCs w:val="21"/>
              </w:rPr>
              <w:t>整机采用硬件低蓝光背光技术，在源头减少有害蓝光波段能量，蓝光占比（有害蓝光</w:t>
            </w:r>
            <w:r>
              <w:rPr>
                <w:rFonts w:ascii="宋体" w:hAnsi="宋体" w:eastAsia="宋体" w:cs="宋体"/>
                <w:szCs w:val="21"/>
              </w:rPr>
              <w:t>415</w:t>
            </w:r>
            <w:r>
              <w:rPr>
                <w:rFonts w:hint="eastAsia" w:ascii="宋体" w:hAnsi="宋体" w:eastAsia="宋体" w:cs="宋体"/>
                <w:szCs w:val="21"/>
              </w:rPr>
              <w:t>～</w:t>
            </w:r>
            <w:r>
              <w:rPr>
                <w:rFonts w:ascii="宋体" w:hAnsi="宋体" w:eastAsia="宋体" w:cs="宋体"/>
                <w:szCs w:val="21"/>
              </w:rPr>
              <w:t>455nm</w:t>
            </w:r>
            <w:r>
              <w:rPr>
                <w:rFonts w:hint="eastAsia" w:ascii="宋体" w:hAnsi="宋体" w:eastAsia="宋体" w:cs="宋体"/>
                <w:szCs w:val="21"/>
              </w:rPr>
              <w:t>能量综合）</w:t>
            </w:r>
            <w:r>
              <w:rPr>
                <w:rFonts w:ascii="宋体" w:hAnsi="宋体" w:eastAsia="宋体" w:cs="宋体"/>
                <w:szCs w:val="21"/>
              </w:rPr>
              <w:t>/</w:t>
            </w:r>
            <w:r>
              <w:rPr>
                <w:rFonts w:hint="eastAsia" w:ascii="宋体" w:hAnsi="宋体" w:eastAsia="宋体" w:cs="宋体"/>
                <w:szCs w:val="21"/>
              </w:rPr>
              <w:t>（整体蓝光</w:t>
            </w:r>
            <w:r>
              <w:rPr>
                <w:rFonts w:ascii="宋体" w:hAnsi="宋体" w:eastAsia="宋体" w:cs="宋体"/>
                <w:szCs w:val="21"/>
              </w:rPr>
              <w:t>400</w:t>
            </w:r>
            <w:r>
              <w:rPr>
                <w:rFonts w:hint="eastAsia" w:ascii="宋体" w:hAnsi="宋体" w:eastAsia="宋体" w:cs="宋体"/>
                <w:szCs w:val="21"/>
              </w:rPr>
              <w:t>～</w:t>
            </w:r>
            <w:r>
              <w:rPr>
                <w:rFonts w:ascii="宋体" w:hAnsi="宋体" w:eastAsia="宋体" w:cs="宋体"/>
                <w:szCs w:val="21"/>
              </w:rPr>
              <w:t>500</w:t>
            </w:r>
            <w:r>
              <w:rPr>
                <w:rFonts w:hint="eastAsia" w:ascii="宋体" w:hAnsi="宋体" w:eastAsia="宋体" w:cs="宋体"/>
                <w:szCs w:val="21"/>
              </w:rPr>
              <w:t>能量综合）＜</w:t>
            </w:r>
            <w:r>
              <w:rPr>
                <w:rFonts w:ascii="宋体" w:hAnsi="宋体" w:eastAsia="宋体" w:cs="宋体"/>
                <w:szCs w:val="21"/>
              </w:rPr>
              <w:t>50%</w:t>
            </w:r>
            <w:r>
              <w:rPr>
                <w:rFonts w:hint="eastAsia" w:ascii="宋体" w:hAnsi="宋体" w:eastAsia="宋体" w:cs="宋体"/>
                <w:szCs w:val="21"/>
              </w:rPr>
              <w:t>，低蓝光保护显示不偏色、不泛黄。</w:t>
            </w:r>
          </w:p>
          <w:p>
            <w:pPr>
              <w:spacing w:line="72" w:lineRule="auto"/>
              <w:rPr>
                <w:rFonts w:ascii="宋体" w:hAnsi="宋体" w:eastAsia="宋体" w:cs="宋体"/>
                <w:szCs w:val="21"/>
              </w:rPr>
            </w:pPr>
            <w:r>
              <w:rPr>
                <w:rFonts w:ascii="宋体" w:hAnsi="宋体" w:eastAsia="宋体" w:cs="宋体"/>
                <w:szCs w:val="21"/>
              </w:rPr>
              <w:t>15.</w:t>
            </w:r>
            <w:r>
              <w:rPr>
                <w:rFonts w:hint="eastAsia" w:ascii="宋体" w:hAnsi="宋体" w:eastAsia="宋体" w:cs="宋体"/>
                <w:szCs w:val="21"/>
              </w:rPr>
              <w:t>支持标准、多媒体和节能三种图像模式调节。</w:t>
            </w:r>
          </w:p>
          <w:p>
            <w:pPr>
              <w:spacing w:line="72" w:lineRule="auto"/>
              <w:rPr>
                <w:rFonts w:ascii="宋体" w:hAnsi="宋体" w:eastAsia="宋体" w:cs="宋体"/>
                <w:szCs w:val="21"/>
              </w:rPr>
            </w:pPr>
            <w:r>
              <w:rPr>
                <w:rFonts w:ascii="宋体" w:hAnsi="宋体" w:eastAsia="宋体" w:cs="宋体"/>
                <w:szCs w:val="21"/>
              </w:rPr>
              <w:t>16.</w:t>
            </w:r>
            <w:r>
              <w:rPr>
                <w:rFonts w:hint="eastAsia" w:ascii="宋体" w:hAnsi="宋体" w:eastAsia="宋体" w:cs="宋体"/>
                <w:szCs w:val="21"/>
              </w:rPr>
              <w:t>整机支持纸质护眼模式，可以在任意通道任意画面任意软件所有显示内容下实现画面纹理的实时调整；支持纸质纹理：牛皮纸、素描纸、宣纸、水彩纸、水纹纸；支持透明度调节；支持色温调节。</w:t>
            </w:r>
          </w:p>
          <w:p>
            <w:pPr>
              <w:spacing w:line="72" w:lineRule="auto"/>
              <w:rPr>
                <w:rFonts w:ascii="宋体" w:hAnsi="宋体" w:eastAsia="宋体" w:cs="宋体"/>
                <w:szCs w:val="21"/>
              </w:rPr>
            </w:pPr>
            <w:r>
              <w:rPr>
                <w:rFonts w:ascii="宋体" w:hAnsi="宋体" w:eastAsia="宋体" w:cs="宋体"/>
                <w:szCs w:val="21"/>
              </w:rPr>
              <w:t>17.</w:t>
            </w:r>
            <w:r>
              <w:rPr>
                <w:rFonts w:hint="eastAsia" w:ascii="宋体" w:hAnsi="宋体" w:eastAsia="宋体" w:cs="宋体"/>
                <w:szCs w:val="21"/>
              </w:rPr>
              <w:t>整机具备至少</w:t>
            </w:r>
            <w:r>
              <w:rPr>
                <w:rFonts w:ascii="宋体" w:hAnsi="宋体" w:eastAsia="宋体" w:cs="宋体"/>
                <w:szCs w:val="21"/>
              </w:rPr>
              <w:t>6</w:t>
            </w:r>
            <w:r>
              <w:rPr>
                <w:rFonts w:hint="eastAsia" w:ascii="宋体" w:hAnsi="宋体" w:eastAsia="宋体" w:cs="宋体"/>
                <w:szCs w:val="21"/>
              </w:rPr>
              <w:t>个前置按键，可实现老师开关机、调出中控菜单、音量</w:t>
            </w:r>
            <w:r>
              <w:rPr>
                <w:rFonts w:ascii="宋体" w:hAnsi="宋体" w:eastAsia="宋体" w:cs="宋体"/>
                <w:szCs w:val="21"/>
              </w:rPr>
              <w:t>+/-</w:t>
            </w:r>
            <w:r>
              <w:rPr>
                <w:rFonts w:hint="eastAsia" w:ascii="宋体" w:hAnsi="宋体" w:eastAsia="宋体" w:cs="宋体"/>
                <w:szCs w:val="21"/>
              </w:rPr>
              <w:t>、护眼、录屏操作。</w:t>
            </w:r>
          </w:p>
          <w:p>
            <w:pPr>
              <w:spacing w:line="72" w:lineRule="auto"/>
              <w:rPr>
                <w:rFonts w:ascii="宋体" w:hAnsi="宋体" w:eastAsia="宋体" w:cs="宋体"/>
                <w:szCs w:val="21"/>
              </w:rPr>
            </w:pPr>
            <w:r>
              <w:rPr>
                <w:rFonts w:ascii="宋体" w:hAnsi="宋体" w:eastAsia="宋体" w:cs="宋体"/>
                <w:szCs w:val="21"/>
              </w:rPr>
              <w:t>18.</w:t>
            </w:r>
            <w:r>
              <w:rPr>
                <w:rFonts w:hint="eastAsia" w:ascii="宋体" w:hAnsi="宋体" w:eastAsia="宋体" w:cs="宋体"/>
                <w:szCs w:val="21"/>
              </w:rPr>
              <w:t>设备支持自定义前置</w:t>
            </w:r>
            <w:r>
              <w:rPr>
                <w:rFonts w:hint="cs" w:ascii="宋体" w:hAnsi="宋体" w:eastAsia="宋体" w:cs="宋体"/>
                <w:szCs w:val="21"/>
              </w:rPr>
              <w:t>“</w:t>
            </w:r>
            <w:r>
              <w:rPr>
                <w:rFonts w:hint="eastAsia" w:ascii="宋体" w:hAnsi="宋体" w:eastAsia="宋体" w:cs="宋体"/>
                <w:szCs w:val="21"/>
              </w:rPr>
              <w:t>设置</w:t>
            </w:r>
            <w:r>
              <w:rPr>
                <w:rFonts w:ascii="宋体" w:hAnsi="宋体" w:eastAsia="宋体" w:cs="宋体"/>
                <w:szCs w:val="21"/>
              </w:rPr>
              <w:t>"</w:t>
            </w:r>
            <w:r>
              <w:rPr>
                <w:rFonts w:hint="eastAsia" w:ascii="宋体" w:hAnsi="宋体" w:eastAsia="宋体" w:cs="宋体"/>
                <w:szCs w:val="21"/>
              </w:rPr>
              <w:t>按键，可通过自定义设置实现前置面板功能按键一键启用任一全局小工具（批注、截屏、计时、降半屏、放大镜、倒数日、日历）、快捷开关（节能模式、纸质护眼模式、经典护眼模式、自动亮度模式）。</w:t>
            </w:r>
          </w:p>
          <w:p>
            <w:pPr>
              <w:spacing w:line="72" w:lineRule="auto"/>
              <w:rPr>
                <w:rFonts w:ascii="宋体" w:hAnsi="宋体" w:eastAsia="宋体" w:cs="宋体"/>
                <w:szCs w:val="21"/>
              </w:rPr>
            </w:pPr>
            <w:r>
              <w:rPr>
                <w:rFonts w:ascii="宋体" w:hAnsi="宋体" w:eastAsia="宋体" w:cs="宋体"/>
                <w:szCs w:val="21"/>
              </w:rPr>
              <w:t>19.</w:t>
            </w:r>
            <w:r>
              <w:rPr>
                <w:rFonts w:hint="eastAsia" w:ascii="宋体" w:hAnsi="宋体" w:eastAsia="宋体" w:cs="宋体"/>
                <w:szCs w:val="21"/>
              </w:rPr>
              <w:t>整机支持蓝牙</w:t>
            </w:r>
            <w:r>
              <w:rPr>
                <w:rFonts w:ascii="宋体" w:hAnsi="宋体" w:eastAsia="宋体" w:cs="宋体"/>
                <w:szCs w:val="21"/>
              </w:rPr>
              <w:t>Bluetooth 5.2</w:t>
            </w:r>
            <w:r>
              <w:rPr>
                <w:rFonts w:hint="eastAsia" w:ascii="宋体" w:hAnsi="宋体" w:eastAsia="宋体" w:cs="宋体"/>
                <w:szCs w:val="21"/>
              </w:rPr>
              <w:t>标准，固件版本号</w:t>
            </w:r>
            <w:r>
              <w:rPr>
                <w:rFonts w:ascii="宋体" w:hAnsi="宋体" w:eastAsia="宋体" w:cs="宋体"/>
                <w:szCs w:val="21"/>
              </w:rPr>
              <w:t>HCI11.20/LMP11.20</w:t>
            </w:r>
            <w:r>
              <w:rPr>
                <w:rFonts w:hint="eastAsia" w:ascii="宋体" w:hAnsi="宋体" w:eastAsia="宋体" w:cs="宋体"/>
                <w:szCs w:val="21"/>
              </w:rPr>
              <w:t>。</w:t>
            </w:r>
          </w:p>
          <w:p>
            <w:pPr>
              <w:spacing w:line="72" w:lineRule="auto"/>
              <w:rPr>
                <w:rFonts w:ascii="宋体" w:hAnsi="宋体" w:eastAsia="宋体" w:cs="宋体"/>
                <w:szCs w:val="21"/>
              </w:rPr>
            </w:pPr>
            <w:r>
              <w:rPr>
                <w:rFonts w:ascii="宋体" w:hAnsi="宋体" w:eastAsia="宋体" w:cs="宋体"/>
                <w:szCs w:val="21"/>
              </w:rPr>
              <w:t>20.Wi-Fi</w:t>
            </w:r>
            <w:r>
              <w:rPr>
                <w:rFonts w:hint="eastAsia" w:ascii="宋体" w:hAnsi="宋体" w:eastAsia="宋体" w:cs="宋体"/>
                <w:szCs w:val="21"/>
              </w:rPr>
              <w:t>制式支持</w:t>
            </w:r>
            <w:r>
              <w:rPr>
                <w:rFonts w:ascii="宋体" w:hAnsi="宋体" w:eastAsia="宋体" w:cs="宋体"/>
                <w:szCs w:val="21"/>
              </w:rPr>
              <w:t>IEEE 802.11 a/b/g/n/ac/ax</w:t>
            </w:r>
            <w:r>
              <w:rPr>
                <w:rFonts w:hint="eastAsia" w:ascii="宋体" w:hAnsi="宋体" w:eastAsia="宋体" w:cs="宋体"/>
                <w:szCs w:val="21"/>
              </w:rPr>
              <w:t>；支持版本</w:t>
            </w:r>
            <w:r>
              <w:rPr>
                <w:rFonts w:ascii="宋体" w:hAnsi="宋体" w:eastAsia="宋体" w:cs="宋体"/>
                <w:szCs w:val="21"/>
              </w:rPr>
              <w:t>Wi-Fi6</w:t>
            </w:r>
            <w:r>
              <w:rPr>
                <w:rFonts w:hint="eastAsia" w:ascii="宋体" w:hAnsi="宋体" w:eastAsia="宋体" w:cs="宋体"/>
                <w:szCs w:val="21"/>
              </w:rPr>
              <w:t>。</w:t>
            </w:r>
          </w:p>
          <w:p>
            <w:pPr>
              <w:spacing w:line="72" w:lineRule="auto"/>
              <w:rPr>
                <w:rFonts w:ascii="宋体" w:hAnsi="宋体" w:eastAsia="宋体" w:cs="宋体"/>
                <w:szCs w:val="21"/>
              </w:rPr>
            </w:pPr>
            <w:r>
              <w:rPr>
                <w:rFonts w:ascii="宋体" w:hAnsi="宋体" w:eastAsia="宋体" w:cs="宋体"/>
                <w:szCs w:val="21"/>
              </w:rPr>
              <w:t>21.</w:t>
            </w:r>
            <w:r>
              <w:rPr>
                <w:rFonts w:hint="eastAsia" w:ascii="宋体" w:hAnsi="宋体" w:eastAsia="宋体" w:cs="宋体"/>
                <w:szCs w:val="21"/>
              </w:rPr>
              <w:t>整机内置摄像头（非外扩），</w:t>
            </w:r>
            <w:r>
              <w:rPr>
                <w:rFonts w:ascii="宋体" w:hAnsi="宋体" w:eastAsia="宋体" w:cs="宋体"/>
                <w:szCs w:val="21"/>
              </w:rPr>
              <w:t>PC</w:t>
            </w:r>
            <w:r>
              <w:rPr>
                <w:rFonts w:hint="eastAsia" w:ascii="宋体" w:hAnsi="宋体" w:eastAsia="宋体" w:cs="宋体"/>
                <w:szCs w:val="21"/>
              </w:rPr>
              <w:t>通道下支持通过视频展台软件调用摄像头进行二维码扫码识别。</w:t>
            </w:r>
          </w:p>
          <w:p>
            <w:pPr>
              <w:spacing w:line="72" w:lineRule="auto"/>
              <w:rPr>
                <w:rFonts w:ascii="宋体" w:hAnsi="宋体" w:eastAsia="宋体" w:cs="宋体"/>
                <w:szCs w:val="21"/>
              </w:rPr>
            </w:pPr>
            <w:r>
              <w:rPr>
                <w:rFonts w:ascii="宋体" w:hAnsi="宋体" w:eastAsia="宋体" w:cs="宋体"/>
                <w:szCs w:val="21"/>
              </w:rPr>
              <w:t>22.</w:t>
            </w:r>
            <w:r>
              <w:rPr>
                <w:rFonts w:hint="eastAsia" w:ascii="宋体" w:hAnsi="宋体" w:eastAsia="宋体" w:cs="宋体"/>
                <w:szCs w:val="21"/>
              </w:rPr>
              <w:t>整机内置非独立摄像头，拍摄照片像素数≥</w:t>
            </w:r>
            <w:r>
              <w:rPr>
                <w:rFonts w:ascii="宋体" w:hAnsi="宋体" w:eastAsia="宋体" w:cs="宋体"/>
                <w:szCs w:val="21"/>
              </w:rPr>
              <w:t>1300</w:t>
            </w:r>
            <w:r>
              <w:rPr>
                <w:rFonts w:hint="eastAsia" w:ascii="宋体" w:hAnsi="宋体" w:eastAsia="宋体" w:cs="宋体"/>
                <w:szCs w:val="21"/>
              </w:rPr>
              <w:t>万</w:t>
            </w:r>
            <w:r>
              <w:rPr>
                <w:rFonts w:ascii="宋体" w:hAnsi="宋体" w:eastAsia="宋体" w:cs="宋体"/>
                <w:szCs w:val="21"/>
              </w:rPr>
              <w:t>;</w:t>
            </w:r>
            <w:r>
              <w:rPr>
                <w:rFonts w:hint="eastAsia" w:ascii="宋体" w:hAnsi="宋体" w:eastAsia="宋体" w:cs="宋体"/>
                <w:szCs w:val="21"/>
              </w:rPr>
              <w:t>摄像头视场角≥</w:t>
            </w:r>
            <w:r>
              <w:rPr>
                <w:rFonts w:ascii="宋体" w:hAnsi="宋体" w:eastAsia="宋体" w:cs="宋体"/>
                <w:szCs w:val="21"/>
              </w:rPr>
              <w:t>135</w:t>
            </w:r>
            <w:r>
              <w:rPr>
                <w:rFonts w:hint="eastAsia" w:ascii="宋体" w:hAnsi="宋体" w:eastAsia="宋体" w:cs="宋体"/>
                <w:szCs w:val="21"/>
              </w:rPr>
              <w:t>度</w:t>
            </w:r>
            <w:r>
              <w:rPr>
                <w:rFonts w:ascii="宋体" w:hAnsi="宋体" w:eastAsia="宋体" w:cs="宋体"/>
                <w:szCs w:val="21"/>
              </w:rPr>
              <w:t>;</w:t>
            </w:r>
            <w:r>
              <w:rPr>
                <w:rFonts w:hint="eastAsia" w:ascii="宋体" w:hAnsi="宋体" w:eastAsia="宋体" w:cs="宋体"/>
                <w:szCs w:val="21"/>
              </w:rPr>
              <w:t>具备摄像头工作指示灯，摄像头运行时，有指示灯提示。</w:t>
            </w:r>
          </w:p>
          <w:p>
            <w:pPr>
              <w:spacing w:line="72" w:lineRule="auto"/>
              <w:rPr>
                <w:rFonts w:ascii="宋体" w:hAnsi="宋体" w:eastAsia="宋体" w:cs="宋体"/>
                <w:szCs w:val="21"/>
              </w:rPr>
            </w:pPr>
            <w:r>
              <w:rPr>
                <w:rFonts w:ascii="宋体" w:hAnsi="宋体" w:eastAsia="宋体" w:cs="宋体"/>
                <w:szCs w:val="21"/>
              </w:rPr>
              <w:t>23.</w:t>
            </w:r>
            <w:r>
              <w:rPr>
                <w:rFonts w:hint="eastAsia" w:ascii="宋体" w:hAnsi="宋体" w:eastAsia="宋体" w:cs="宋体"/>
                <w:szCs w:val="21"/>
              </w:rPr>
              <w:t>整机内置非独立的高清摄像头，可用于远程巡课，拍摄范围可以涵盖整机距离摄像头垂直法线左右水平距离各大于等于</w:t>
            </w:r>
            <w:r>
              <w:rPr>
                <w:rFonts w:ascii="宋体" w:hAnsi="宋体" w:eastAsia="宋体" w:cs="宋体"/>
                <w:szCs w:val="21"/>
              </w:rPr>
              <w:t>4</w:t>
            </w:r>
            <w:r>
              <w:rPr>
                <w:rFonts w:hint="eastAsia" w:ascii="宋体" w:hAnsi="宋体" w:eastAsia="宋体" w:cs="宋体"/>
                <w:szCs w:val="21"/>
              </w:rPr>
              <w:t>米，左右最边缘深度大于等于</w:t>
            </w:r>
            <w:r>
              <w:rPr>
                <w:rFonts w:ascii="宋体" w:hAnsi="宋体" w:eastAsia="宋体" w:cs="宋体"/>
                <w:szCs w:val="21"/>
              </w:rPr>
              <w:t>2.3</w:t>
            </w:r>
            <w:r>
              <w:rPr>
                <w:rFonts w:hint="eastAsia" w:ascii="宋体" w:hAnsi="宋体" w:eastAsia="宋体" w:cs="宋体"/>
                <w:szCs w:val="21"/>
              </w:rPr>
              <w:t>米范围内，并且可以</w:t>
            </w:r>
            <w:r>
              <w:rPr>
                <w:rFonts w:ascii="宋体" w:hAnsi="宋体" w:eastAsia="宋体" w:cs="宋体"/>
                <w:szCs w:val="21"/>
              </w:rPr>
              <w:t>AI</w:t>
            </w:r>
            <w:r>
              <w:rPr>
                <w:rFonts w:hint="eastAsia" w:ascii="宋体" w:hAnsi="宋体" w:eastAsia="宋体" w:cs="宋体"/>
                <w:szCs w:val="21"/>
              </w:rPr>
              <w:t>识别人像。</w:t>
            </w:r>
          </w:p>
          <w:p>
            <w:pPr>
              <w:spacing w:line="72" w:lineRule="auto"/>
              <w:rPr>
                <w:rFonts w:ascii="宋体" w:hAnsi="宋体" w:eastAsia="宋体" w:cs="宋体"/>
                <w:szCs w:val="21"/>
              </w:rPr>
            </w:pPr>
            <w:r>
              <w:rPr>
                <w:rFonts w:ascii="宋体" w:hAnsi="宋体" w:eastAsia="宋体" w:cs="宋体"/>
                <w:szCs w:val="21"/>
              </w:rPr>
              <w:t>24.</w:t>
            </w:r>
            <w:r>
              <w:rPr>
                <w:rFonts w:hint="eastAsia" w:ascii="宋体" w:hAnsi="宋体" w:eastAsia="宋体" w:cs="宋体"/>
                <w:szCs w:val="21"/>
              </w:rPr>
              <w:t>整机摄像头支持大于等于</w:t>
            </w:r>
            <w:r>
              <w:rPr>
                <w:rFonts w:ascii="宋体" w:hAnsi="宋体" w:eastAsia="宋体" w:cs="宋体"/>
                <w:szCs w:val="21"/>
              </w:rPr>
              <w:t>10</w:t>
            </w:r>
            <w:r>
              <w:rPr>
                <w:rFonts w:hint="eastAsia" w:ascii="宋体" w:hAnsi="宋体" w:eastAsia="宋体" w:cs="宋体"/>
                <w:szCs w:val="21"/>
              </w:rPr>
              <w:t>米距离时实现</w:t>
            </w:r>
            <w:r>
              <w:rPr>
                <w:rFonts w:ascii="宋体" w:hAnsi="宋体" w:eastAsia="宋体" w:cs="宋体"/>
                <w:szCs w:val="21"/>
              </w:rPr>
              <w:t>AI</w:t>
            </w:r>
            <w:r>
              <w:rPr>
                <w:rFonts w:hint="eastAsia" w:ascii="宋体" w:hAnsi="宋体" w:eastAsia="宋体" w:cs="宋体"/>
                <w:szCs w:val="21"/>
              </w:rPr>
              <w:t>识别人像。</w:t>
            </w:r>
          </w:p>
          <w:p>
            <w:pPr>
              <w:spacing w:line="72" w:lineRule="auto"/>
              <w:rPr>
                <w:rFonts w:ascii="宋体" w:hAnsi="宋体" w:eastAsia="宋体" w:cs="宋体"/>
                <w:szCs w:val="21"/>
              </w:rPr>
            </w:pPr>
            <w:r>
              <w:rPr>
                <w:rFonts w:ascii="宋体" w:hAnsi="宋体" w:eastAsia="宋体" w:cs="宋体"/>
                <w:szCs w:val="21"/>
              </w:rPr>
              <w:t>25.</w:t>
            </w:r>
            <w:r>
              <w:rPr>
                <w:rFonts w:hint="eastAsia" w:ascii="宋体" w:hAnsi="宋体" w:eastAsia="宋体" w:cs="宋体"/>
                <w:szCs w:val="21"/>
              </w:rPr>
              <w:t>整机摄像头支持人脸识别、快速点人数、随机抽人；识别所有学生，显示标记，然后随机抽选，同时显示标记不少于</w:t>
            </w:r>
            <w:r>
              <w:rPr>
                <w:rFonts w:ascii="宋体" w:hAnsi="宋体" w:eastAsia="宋体" w:cs="宋体"/>
                <w:szCs w:val="21"/>
              </w:rPr>
              <w:t>60</w:t>
            </w:r>
            <w:r>
              <w:rPr>
                <w:rFonts w:hint="eastAsia" w:ascii="宋体" w:hAnsi="宋体" w:eastAsia="宋体" w:cs="宋体"/>
                <w:szCs w:val="21"/>
              </w:rPr>
              <w:t>人。</w:t>
            </w:r>
          </w:p>
          <w:p>
            <w:pPr>
              <w:spacing w:line="72" w:lineRule="auto"/>
              <w:rPr>
                <w:rFonts w:ascii="宋体" w:hAnsi="宋体" w:eastAsia="宋体" w:cs="宋体"/>
                <w:szCs w:val="21"/>
              </w:rPr>
            </w:pPr>
            <w:r>
              <w:rPr>
                <w:rFonts w:ascii="宋体" w:hAnsi="宋体" w:eastAsia="宋体" w:cs="宋体"/>
                <w:szCs w:val="21"/>
              </w:rPr>
              <w:t>26.</w:t>
            </w:r>
            <w:r>
              <w:rPr>
                <w:rFonts w:hint="eastAsia" w:ascii="宋体" w:hAnsi="宋体" w:eastAsia="宋体" w:cs="宋体"/>
                <w:szCs w:val="21"/>
              </w:rPr>
              <w:t>整机支持通过人脸识别进行解锁设备以及人脸识别进行登录账号。</w:t>
            </w:r>
          </w:p>
          <w:p>
            <w:pPr>
              <w:spacing w:line="72" w:lineRule="auto"/>
              <w:rPr>
                <w:rFonts w:ascii="宋体" w:hAnsi="宋体" w:eastAsia="宋体" w:cs="宋体"/>
                <w:szCs w:val="21"/>
              </w:rPr>
            </w:pPr>
            <w:r>
              <w:rPr>
                <w:rFonts w:ascii="宋体" w:hAnsi="宋体" w:eastAsia="宋体" w:cs="宋体"/>
                <w:szCs w:val="21"/>
              </w:rPr>
              <w:t>27.</w:t>
            </w:r>
            <w:r>
              <w:rPr>
                <w:rFonts w:hint="eastAsia" w:ascii="宋体" w:hAnsi="宋体" w:eastAsia="宋体" w:cs="宋体"/>
                <w:szCs w:val="21"/>
              </w:rPr>
              <w:t>整机摄像头支持环境色温判断，根据环境调节合适的显示图像效果。</w:t>
            </w:r>
          </w:p>
          <w:p>
            <w:pPr>
              <w:spacing w:line="72" w:lineRule="auto"/>
              <w:rPr>
                <w:rFonts w:ascii="宋体" w:hAnsi="宋体" w:eastAsia="宋体" w:cs="宋体"/>
                <w:szCs w:val="21"/>
              </w:rPr>
            </w:pPr>
            <w:r>
              <w:rPr>
                <w:rFonts w:ascii="宋体" w:hAnsi="宋体" w:eastAsia="宋体" w:cs="宋体"/>
                <w:szCs w:val="21"/>
              </w:rPr>
              <w:t>28.</w:t>
            </w:r>
            <w:r>
              <w:rPr>
                <w:rFonts w:hint="eastAsia" w:ascii="宋体" w:hAnsi="宋体" w:eastAsia="宋体" w:cs="宋体"/>
                <w:szCs w:val="21"/>
              </w:rPr>
              <w:t>搭载不低于</w:t>
            </w:r>
            <w:r>
              <w:rPr>
                <w:rFonts w:ascii="宋体" w:hAnsi="宋体" w:eastAsia="宋体" w:cs="宋体"/>
                <w:szCs w:val="21"/>
              </w:rPr>
              <w:t>10</w:t>
            </w:r>
            <w:r>
              <w:rPr>
                <w:rFonts w:hint="eastAsia" w:ascii="宋体" w:hAnsi="宋体" w:eastAsia="宋体" w:cs="宋体"/>
                <w:szCs w:val="21"/>
              </w:rPr>
              <w:t>代</w:t>
            </w:r>
            <w:r>
              <w:rPr>
                <w:rFonts w:ascii="宋体" w:hAnsi="宋体" w:eastAsia="宋体" w:cs="宋体"/>
                <w:szCs w:val="21"/>
              </w:rPr>
              <w:t>i5 CPU</w:t>
            </w:r>
            <w:r>
              <w:rPr>
                <w:rFonts w:hint="eastAsia" w:ascii="宋体" w:hAnsi="宋体" w:eastAsia="宋体" w:cs="宋体"/>
                <w:szCs w:val="21"/>
              </w:rPr>
              <w:t>；内存：</w:t>
            </w:r>
            <w:r>
              <w:rPr>
                <w:rFonts w:ascii="宋体" w:hAnsi="宋体" w:eastAsia="宋体" w:cs="宋体"/>
                <w:szCs w:val="21"/>
              </w:rPr>
              <w:t>8GB DDR4</w:t>
            </w:r>
            <w:r>
              <w:rPr>
                <w:rFonts w:hint="eastAsia" w:ascii="宋体" w:hAnsi="宋体" w:eastAsia="宋体" w:cs="宋体"/>
                <w:szCs w:val="21"/>
              </w:rPr>
              <w:t>笔记本内存或以上配置；硬盘：</w:t>
            </w:r>
            <w:r>
              <w:rPr>
                <w:rFonts w:ascii="宋体" w:hAnsi="宋体" w:eastAsia="宋体" w:cs="宋体"/>
                <w:szCs w:val="21"/>
              </w:rPr>
              <w:t>256GB</w:t>
            </w:r>
            <w:r>
              <w:rPr>
                <w:rFonts w:hint="eastAsia" w:ascii="宋体" w:hAnsi="宋体" w:eastAsia="宋体" w:cs="宋体"/>
                <w:szCs w:val="21"/>
              </w:rPr>
              <w:t>或以上</w:t>
            </w:r>
            <w:r>
              <w:rPr>
                <w:rFonts w:ascii="宋体" w:hAnsi="宋体" w:eastAsia="宋体" w:cs="宋体"/>
                <w:szCs w:val="21"/>
              </w:rPr>
              <w:t>SSD</w:t>
            </w:r>
            <w:r>
              <w:rPr>
                <w:rFonts w:hint="eastAsia" w:ascii="宋体" w:hAnsi="宋体" w:eastAsia="宋体" w:cs="宋体"/>
                <w:szCs w:val="21"/>
              </w:rPr>
              <w:t>固态硬盘</w:t>
            </w:r>
          </w:p>
          <w:p>
            <w:pPr>
              <w:spacing w:line="72" w:lineRule="auto"/>
              <w:rPr>
                <w:rFonts w:ascii="宋体" w:hAnsi="宋体" w:eastAsia="宋体" w:cs="宋体"/>
                <w:szCs w:val="21"/>
              </w:rPr>
            </w:pPr>
            <w:r>
              <w:rPr>
                <w:rFonts w:hint="eastAsia" w:ascii="宋体" w:hAnsi="宋体" w:eastAsia="宋体" w:cs="宋体"/>
                <w:szCs w:val="21"/>
              </w:rPr>
              <w:t>集体备课</w:t>
            </w:r>
          </w:p>
          <w:p>
            <w:pPr>
              <w:spacing w:line="72" w:lineRule="auto"/>
              <w:rPr>
                <w:rFonts w:ascii="宋体" w:hAnsi="宋体" w:eastAsia="宋体" w:cs="宋体"/>
                <w:szCs w:val="21"/>
              </w:rPr>
            </w:pPr>
            <w:r>
              <w:rPr>
                <w:rFonts w:ascii="宋体" w:hAnsi="宋体" w:eastAsia="宋体" w:cs="宋体"/>
                <w:szCs w:val="21"/>
              </w:rPr>
              <w:t>1.</w:t>
            </w:r>
            <w:r>
              <w:rPr>
                <w:rFonts w:ascii="宋体" w:hAnsi="宋体" w:eastAsia="宋体" w:cs="宋体"/>
                <w:szCs w:val="21"/>
              </w:rPr>
              <w:tab/>
            </w:r>
            <w:r>
              <w:rPr>
                <w:rFonts w:hint="eastAsia" w:ascii="宋体" w:hAnsi="宋体" w:eastAsia="宋体" w:cs="宋体"/>
                <w:szCs w:val="21"/>
              </w:rPr>
              <w:t>支持实现信息化集体备课。可选择教案、课件资源上传发起集备研讨，能够设置多重访问权限，可通过手机号搜索邀请外校老师，用于跨校教研场景。</w:t>
            </w:r>
          </w:p>
          <w:p>
            <w:pPr>
              <w:spacing w:line="72" w:lineRule="auto"/>
              <w:rPr>
                <w:rFonts w:ascii="宋体" w:hAnsi="宋体" w:eastAsia="宋体" w:cs="宋体"/>
                <w:szCs w:val="21"/>
              </w:rPr>
            </w:pPr>
            <w:r>
              <w:rPr>
                <w:rFonts w:ascii="宋体" w:hAnsi="宋体" w:eastAsia="宋体" w:cs="宋体"/>
                <w:szCs w:val="21"/>
              </w:rPr>
              <w:t>2.</w:t>
            </w:r>
            <w:r>
              <w:rPr>
                <w:rFonts w:ascii="宋体" w:hAnsi="宋体" w:eastAsia="宋体" w:cs="宋体"/>
                <w:szCs w:val="21"/>
              </w:rPr>
              <w:tab/>
            </w:r>
            <w:r>
              <w:rPr>
                <w:rFonts w:hint="eastAsia" w:ascii="宋体" w:hAnsi="宋体" w:eastAsia="宋体" w:cs="宋体"/>
                <w:szCs w:val="21"/>
              </w:rPr>
              <w:t>可通过搜索集备名称</w:t>
            </w:r>
            <w:r>
              <w:rPr>
                <w:rFonts w:ascii="宋体" w:hAnsi="宋体" w:eastAsia="宋体" w:cs="宋体"/>
                <w:szCs w:val="21"/>
              </w:rPr>
              <w:t>/</w:t>
            </w:r>
            <w:r>
              <w:rPr>
                <w:rFonts w:hint="eastAsia" w:ascii="宋体" w:hAnsi="宋体" w:eastAsia="宋体" w:cs="宋体"/>
                <w:szCs w:val="21"/>
              </w:rPr>
              <w:t>老师昵称、或按照学科</w:t>
            </w:r>
            <w:r>
              <w:rPr>
                <w:rFonts w:ascii="宋体" w:hAnsi="宋体" w:eastAsia="宋体" w:cs="宋体"/>
                <w:szCs w:val="21"/>
              </w:rPr>
              <w:t>/</w:t>
            </w:r>
            <w:r>
              <w:rPr>
                <w:rFonts w:hint="eastAsia" w:ascii="宋体" w:hAnsi="宋体" w:eastAsia="宋体" w:cs="宋体"/>
                <w:szCs w:val="21"/>
              </w:rPr>
              <w:t>学段</w:t>
            </w:r>
            <w:r>
              <w:rPr>
                <w:rFonts w:ascii="宋体" w:hAnsi="宋体" w:eastAsia="宋体" w:cs="宋体"/>
                <w:szCs w:val="21"/>
              </w:rPr>
              <w:t>/</w:t>
            </w:r>
            <w:r>
              <w:rPr>
                <w:rFonts w:hint="eastAsia" w:ascii="宋体" w:hAnsi="宋体" w:eastAsia="宋体" w:cs="宋体"/>
                <w:szCs w:val="21"/>
              </w:rPr>
              <w:t>年级</w:t>
            </w:r>
            <w:r>
              <w:rPr>
                <w:rFonts w:ascii="宋体" w:hAnsi="宋体" w:eastAsia="宋体" w:cs="宋体"/>
                <w:szCs w:val="21"/>
              </w:rPr>
              <w:t>/</w:t>
            </w:r>
            <w:r>
              <w:rPr>
                <w:rFonts w:hint="eastAsia" w:ascii="宋体" w:hAnsi="宋体" w:eastAsia="宋体" w:cs="宋体"/>
                <w:szCs w:val="21"/>
              </w:rPr>
              <w:t>教材章节、我参与的</w:t>
            </w:r>
            <w:r>
              <w:rPr>
                <w:rFonts w:ascii="宋体" w:hAnsi="宋体" w:eastAsia="宋体" w:cs="宋体"/>
                <w:szCs w:val="21"/>
              </w:rPr>
              <w:t>/</w:t>
            </w:r>
            <w:r>
              <w:rPr>
                <w:rFonts w:hint="eastAsia" w:ascii="宋体" w:hAnsi="宋体" w:eastAsia="宋体" w:cs="宋体"/>
                <w:szCs w:val="21"/>
              </w:rPr>
              <w:t>我发起的几个维度进行筛选查看，支持电脑端进入集备页面。</w:t>
            </w:r>
          </w:p>
          <w:p>
            <w:pPr>
              <w:spacing w:line="72" w:lineRule="auto"/>
              <w:rPr>
                <w:rFonts w:ascii="宋体" w:hAnsi="宋体" w:eastAsia="宋体" w:cs="宋体"/>
                <w:szCs w:val="21"/>
              </w:rPr>
            </w:pPr>
            <w:r>
              <w:rPr>
                <w:rFonts w:ascii="宋体" w:hAnsi="宋体" w:eastAsia="宋体" w:cs="宋体"/>
                <w:szCs w:val="21"/>
              </w:rPr>
              <w:t>3.</w:t>
            </w:r>
            <w:r>
              <w:rPr>
                <w:rFonts w:ascii="宋体" w:hAnsi="宋体" w:eastAsia="宋体" w:cs="宋体"/>
                <w:szCs w:val="21"/>
              </w:rPr>
              <w:tab/>
            </w:r>
            <w:r>
              <w:rPr>
                <w:rFonts w:hint="eastAsia" w:ascii="宋体" w:hAnsi="宋体" w:eastAsia="宋体" w:cs="宋体"/>
                <w:szCs w:val="21"/>
              </w:rPr>
              <w:t>参备人可通过评论区发表观点，可对他人评论的观点进行点赞，评论消息会实时提醒，支持图片的上传。</w:t>
            </w:r>
          </w:p>
          <w:p>
            <w:pPr>
              <w:spacing w:line="72" w:lineRule="auto"/>
              <w:rPr>
                <w:rFonts w:ascii="宋体" w:hAnsi="宋体" w:eastAsia="宋体" w:cs="宋体"/>
                <w:szCs w:val="21"/>
              </w:rPr>
            </w:pPr>
            <w:r>
              <w:rPr>
                <w:rFonts w:ascii="宋体" w:hAnsi="宋体" w:eastAsia="宋体" w:cs="宋体"/>
                <w:szCs w:val="21"/>
              </w:rPr>
              <w:t>4.</w:t>
            </w:r>
            <w:r>
              <w:rPr>
                <w:rFonts w:ascii="宋体" w:hAnsi="宋体" w:eastAsia="宋体" w:cs="宋体"/>
                <w:szCs w:val="21"/>
              </w:rPr>
              <w:tab/>
            </w:r>
            <w:r>
              <w:rPr>
                <w:rFonts w:hint="eastAsia" w:ascii="宋体" w:hAnsi="宋体" w:eastAsia="宋体" w:cs="宋体"/>
                <w:szCs w:val="21"/>
              </w:rPr>
              <w:t>参备人可在线对教案进行随文式批注，追加批注，回复以及查看实时批注消息。</w:t>
            </w:r>
          </w:p>
          <w:p>
            <w:pPr>
              <w:spacing w:line="72" w:lineRule="auto"/>
              <w:rPr>
                <w:rFonts w:ascii="宋体" w:hAnsi="宋体" w:eastAsia="宋体" w:cs="宋体"/>
                <w:szCs w:val="21"/>
              </w:rPr>
            </w:pPr>
            <w:r>
              <w:rPr>
                <w:rFonts w:ascii="宋体" w:hAnsi="宋体" w:eastAsia="宋体" w:cs="宋体"/>
                <w:szCs w:val="21"/>
              </w:rPr>
              <w:t>5.</w:t>
            </w:r>
            <w:r>
              <w:rPr>
                <w:rFonts w:ascii="宋体" w:hAnsi="宋体" w:eastAsia="宋体" w:cs="宋体"/>
                <w:szCs w:val="21"/>
              </w:rPr>
              <w:tab/>
            </w:r>
            <w:r>
              <w:rPr>
                <w:rFonts w:hint="eastAsia" w:ascii="宋体" w:hAnsi="宋体" w:eastAsia="宋体" w:cs="宋体"/>
                <w:szCs w:val="21"/>
              </w:rPr>
              <w:t>能够对课件进行打点式批注，可通过批注定位研讨内容，完成协同备课。</w:t>
            </w:r>
          </w:p>
          <w:p>
            <w:pPr>
              <w:spacing w:line="72" w:lineRule="auto"/>
              <w:rPr>
                <w:rFonts w:ascii="宋体" w:hAnsi="宋体" w:eastAsia="宋体" w:cs="宋体"/>
                <w:szCs w:val="21"/>
              </w:rPr>
            </w:pPr>
            <w:r>
              <w:rPr>
                <w:rFonts w:ascii="宋体" w:hAnsi="宋体" w:eastAsia="宋体" w:cs="宋体"/>
                <w:szCs w:val="21"/>
              </w:rPr>
              <w:t>6.</w:t>
            </w:r>
            <w:r>
              <w:rPr>
                <w:rFonts w:ascii="宋体" w:hAnsi="宋体" w:eastAsia="宋体" w:cs="宋体"/>
                <w:szCs w:val="21"/>
              </w:rPr>
              <w:tab/>
            </w:r>
            <w:r>
              <w:rPr>
                <w:rFonts w:hint="eastAsia" w:ascii="宋体" w:hAnsi="宋体" w:eastAsia="宋体" w:cs="宋体"/>
                <w:szCs w:val="21"/>
              </w:rPr>
              <w:t>完成本次研讨后，主备人可直接进入编辑页面编辑课件</w:t>
            </w:r>
            <w:r>
              <w:rPr>
                <w:rFonts w:ascii="宋体" w:hAnsi="宋体" w:eastAsia="宋体" w:cs="宋体"/>
                <w:szCs w:val="21"/>
              </w:rPr>
              <w:t>/</w:t>
            </w:r>
            <w:r>
              <w:rPr>
                <w:rFonts w:hint="eastAsia" w:ascii="宋体" w:hAnsi="宋体" w:eastAsia="宋体" w:cs="宋体"/>
                <w:szCs w:val="21"/>
              </w:rPr>
              <w:t>教案，发布新稿件后，备课组进入下一轮研讨，更新稿件后会给参备老师同步教研动态。</w:t>
            </w:r>
          </w:p>
          <w:p>
            <w:pPr>
              <w:spacing w:line="72" w:lineRule="auto"/>
              <w:rPr>
                <w:rFonts w:ascii="宋体" w:hAnsi="宋体" w:eastAsia="宋体" w:cs="宋体"/>
                <w:szCs w:val="21"/>
              </w:rPr>
            </w:pPr>
            <w:r>
              <w:rPr>
                <w:rFonts w:ascii="宋体" w:hAnsi="宋体" w:eastAsia="宋体" w:cs="宋体"/>
                <w:szCs w:val="21"/>
              </w:rPr>
              <w:t>7.</w:t>
            </w:r>
            <w:r>
              <w:rPr>
                <w:rFonts w:ascii="宋体" w:hAnsi="宋体" w:eastAsia="宋体" w:cs="宋体"/>
                <w:szCs w:val="21"/>
              </w:rPr>
              <w:tab/>
            </w:r>
            <w:r>
              <w:rPr>
                <w:rFonts w:hint="eastAsia" w:ascii="宋体" w:hAnsi="宋体" w:eastAsia="宋体" w:cs="宋体"/>
                <w:szCs w:val="21"/>
              </w:rPr>
              <w:t>可对集备中多稿的课件</w:t>
            </w:r>
            <w:r>
              <w:rPr>
                <w:rFonts w:ascii="宋体" w:hAnsi="宋体" w:eastAsia="宋体" w:cs="宋体"/>
                <w:szCs w:val="21"/>
              </w:rPr>
              <w:t>/</w:t>
            </w:r>
            <w:r>
              <w:rPr>
                <w:rFonts w:hint="eastAsia" w:ascii="宋体" w:hAnsi="宋体" w:eastAsia="宋体" w:cs="宋体"/>
                <w:szCs w:val="21"/>
              </w:rPr>
              <w:t>教案进行内容的横向对比，支持批注研。参备成员可随时获取和下载每一稿中的集备稿件到云课件，进行编辑或引用。</w:t>
            </w:r>
          </w:p>
          <w:p>
            <w:pPr>
              <w:spacing w:line="72" w:lineRule="auto"/>
              <w:rPr>
                <w:rFonts w:ascii="宋体" w:hAnsi="宋体" w:eastAsia="宋体" w:cs="宋体"/>
                <w:szCs w:val="21"/>
              </w:rPr>
            </w:pPr>
            <w:r>
              <w:rPr>
                <w:rFonts w:ascii="宋体" w:hAnsi="宋体" w:eastAsia="宋体" w:cs="宋体"/>
                <w:szCs w:val="21"/>
              </w:rPr>
              <w:t>8.</w:t>
            </w:r>
            <w:r>
              <w:rPr>
                <w:rFonts w:ascii="宋体" w:hAnsi="宋体" w:eastAsia="宋体" w:cs="宋体"/>
                <w:szCs w:val="21"/>
              </w:rPr>
              <w:tab/>
            </w:r>
            <w:r>
              <w:rPr>
                <w:rFonts w:hint="eastAsia" w:ascii="宋体" w:hAnsi="宋体" w:eastAsia="宋体" w:cs="宋体"/>
                <w:szCs w:val="21"/>
              </w:rPr>
              <w:t>完成研讨后，可生成集体备课报告。集备终稿会自动上传到校本资源库，主备人能自定义上传目录，参备人可前往校本资源库获取集备终稿。</w:t>
            </w:r>
          </w:p>
          <w:p>
            <w:pPr>
              <w:spacing w:line="72" w:lineRule="auto"/>
              <w:rPr>
                <w:rFonts w:ascii="宋体" w:hAnsi="宋体" w:eastAsia="宋体" w:cs="宋体"/>
                <w:szCs w:val="21"/>
              </w:rPr>
            </w:pPr>
            <w:r>
              <w:rPr>
                <w:rFonts w:ascii="宋体" w:hAnsi="宋体" w:eastAsia="宋体" w:cs="宋体"/>
                <w:szCs w:val="21"/>
              </w:rPr>
              <w:t>9.</w:t>
            </w:r>
            <w:r>
              <w:rPr>
                <w:rFonts w:ascii="宋体" w:hAnsi="宋体" w:eastAsia="宋体" w:cs="宋体"/>
                <w:szCs w:val="21"/>
              </w:rPr>
              <w:tab/>
            </w:r>
            <w:r>
              <w:rPr>
                <w:rFonts w:hint="eastAsia" w:ascii="宋体" w:hAnsi="宋体" w:eastAsia="宋体" w:cs="宋体"/>
                <w:szCs w:val="21"/>
              </w:rPr>
              <w:t>支持生成集备报告，报告生成后，参备人可查看具体报告内容和下载集备报告。报告内包含集备信息、数据统计、研讨记录的具体内容。</w:t>
            </w:r>
          </w:p>
          <w:p>
            <w:pPr>
              <w:spacing w:line="72" w:lineRule="auto"/>
              <w:rPr>
                <w:rFonts w:ascii="宋体" w:hAnsi="宋体" w:eastAsia="宋体" w:cs="宋体"/>
                <w:szCs w:val="21"/>
              </w:rPr>
            </w:pPr>
            <w:r>
              <w:rPr>
                <w:rFonts w:hint="eastAsia" w:ascii="宋体" w:hAnsi="宋体" w:eastAsia="宋体" w:cs="宋体"/>
                <w:szCs w:val="21"/>
              </w:rPr>
              <w:t>空中课堂</w:t>
            </w:r>
          </w:p>
          <w:p>
            <w:pPr>
              <w:spacing w:line="72" w:lineRule="auto"/>
              <w:rPr>
                <w:rFonts w:ascii="宋体" w:hAnsi="宋体" w:eastAsia="宋体" w:cs="宋体"/>
                <w:szCs w:val="21"/>
              </w:rPr>
            </w:pPr>
            <w:r>
              <w:rPr>
                <w:rFonts w:ascii="宋体" w:hAnsi="宋体" w:eastAsia="宋体" w:cs="宋体"/>
                <w:szCs w:val="21"/>
              </w:rPr>
              <w:t>1.</w:t>
            </w:r>
            <w:r>
              <w:rPr>
                <w:rFonts w:ascii="宋体" w:hAnsi="宋体" w:eastAsia="宋体" w:cs="宋体"/>
                <w:szCs w:val="21"/>
              </w:rPr>
              <w:tab/>
            </w:r>
            <w:r>
              <w:rPr>
                <w:rFonts w:hint="eastAsia" w:ascii="宋体" w:hAnsi="宋体" w:eastAsia="宋体" w:cs="宋体"/>
                <w:szCs w:val="21"/>
              </w:rPr>
              <w:t>空中课堂功能内置于交互式备授课软件中，无需安装部署直播软件，可实现语音直播、课件同步、互动工具等远程教学功能。</w:t>
            </w:r>
          </w:p>
          <w:p>
            <w:pPr>
              <w:spacing w:line="72" w:lineRule="auto"/>
              <w:rPr>
                <w:rFonts w:ascii="宋体" w:hAnsi="宋体" w:eastAsia="宋体" w:cs="宋体"/>
                <w:szCs w:val="21"/>
              </w:rPr>
            </w:pPr>
            <w:r>
              <w:rPr>
                <w:rFonts w:ascii="宋体" w:hAnsi="宋体" w:eastAsia="宋体" w:cs="宋体"/>
                <w:szCs w:val="21"/>
              </w:rPr>
              <w:t>2.</w:t>
            </w:r>
            <w:r>
              <w:rPr>
                <w:rFonts w:ascii="宋体" w:hAnsi="宋体" w:eastAsia="宋体" w:cs="宋体"/>
                <w:szCs w:val="21"/>
              </w:rPr>
              <w:tab/>
            </w:r>
            <w:r>
              <w:rPr>
                <w:rFonts w:hint="eastAsia" w:ascii="宋体" w:hAnsi="宋体" w:eastAsia="宋体" w:cs="宋体"/>
                <w:szCs w:val="21"/>
              </w:rPr>
              <w:t>支持一键开课生成课程海报；学生扫描课程海报微信二维码可加入直播课堂，不需安装</w:t>
            </w:r>
            <w:r>
              <w:rPr>
                <w:rFonts w:ascii="宋体" w:hAnsi="宋体" w:eastAsia="宋体" w:cs="宋体"/>
                <w:szCs w:val="21"/>
              </w:rPr>
              <w:t>APP</w:t>
            </w:r>
            <w:r>
              <w:rPr>
                <w:rFonts w:hint="eastAsia" w:ascii="宋体" w:hAnsi="宋体" w:eastAsia="宋体" w:cs="宋体"/>
                <w:szCs w:val="21"/>
              </w:rPr>
              <w:t>。</w:t>
            </w:r>
          </w:p>
          <w:p>
            <w:pPr>
              <w:spacing w:line="72" w:lineRule="auto"/>
              <w:rPr>
                <w:rFonts w:ascii="宋体" w:hAnsi="宋体" w:eastAsia="宋体" w:cs="宋体"/>
                <w:szCs w:val="21"/>
              </w:rPr>
            </w:pPr>
            <w:r>
              <w:rPr>
                <w:rFonts w:ascii="宋体" w:hAnsi="宋体" w:eastAsia="宋体" w:cs="宋体"/>
                <w:szCs w:val="21"/>
              </w:rPr>
              <w:t>3.</w:t>
            </w:r>
            <w:r>
              <w:rPr>
                <w:rFonts w:ascii="宋体" w:hAnsi="宋体" w:eastAsia="宋体" w:cs="宋体"/>
                <w:szCs w:val="21"/>
              </w:rPr>
              <w:tab/>
            </w:r>
            <w:r>
              <w:rPr>
                <w:rFonts w:hint="eastAsia" w:ascii="宋体" w:hAnsi="宋体" w:eastAsia="宋体" w:cs="宋体"/>
                <w:szCs w:val="21"/>
              </w:rPr>
              <w:t>学生可在直播课堂打字提问、互动，学生提问内容实时传递至教师，教师根据讲解内容发布答题板供学生选择作答，学生提交答案后系统自动统计正确率和答题详情。</w:t>
            </w:r>
          </w:p>
          <w:p>
            <w:pPr>
              <w:spacing w:line="72" w:lineRule="auto"/>
              <w:rPr>
                <w:rFonts w:ascii="宋体" w:hAnsi="宋体" w:eastAsia="宋体" w:cs="宋体"/>
                <w:szCs w:val="21"/>
              </w:rPr>
            </w:pPr>
            <w:r>
              <w:rPr>
                <w:rFonts w:ascii="宋体" w:hAnsi="宋体" w:eastAsia="宋体" w:cs="宋体"/>
                <w:szCs w:val="21"/>
              </w:rPr>
              <w:t>4.</w:t>
            </w:r>
            <w:r>
              <w:rPr>
                <w:rFonts w:ascii="宋体" w:hAnsi="宋体" w:eastAsia="宋体" w:cs="宋体"/>
                <w:szCs w:val="21"/>
              </w:rPr>
              <w:tab/>
            </w:r>
            <w:r>
              <w:rPr>
                <w:rFonts w:hint="eastAsia" w:ascii="宋体" w:hAnsi="宋体" w:eastAsia="宋体" w:cs="宋体"/>
                <w:szCs w:val="21"/>
              </w:rPr>
              <w:t>在直播课堂中，教师指定授权学生远程互动，学生能在直播的课件画面进行书写、移动、擦除、参与互动活动等，学生操作过程实时同步至班级其他学生，支持不少于</w:t>
            </w:r>
            <w:r>
              <w:rPr>
                <w:rFonts w:ascii="宋体" w:hAnsi="宋体" w:eastAsia="宋体" w:cs="宋体"/>
                <w:szCs w:val="21"/>
              </w:rPr>
              <w:t>5</w:t>
            </w:r>
            <w:r>
              <w:rPr>
                <w:rFonts w:hint="eastAsia" w:ascii="宋体" w:hAnsi="宋体" w:eastAsia="宋体" w:cs="宋体"/>
                <w:szCs w:val="21"/>
              </w:rPr>
              <w:t>位学生同时参与远程互动。</w:t>
            </w:r>
          </w:p>
          <w:p>
            <w:pPr>
              <w:spacing w:line="72" w:lineRule="auto"/>
              <w:rPr>
                <w:rFonts w:ascii="宋体" w:hAnsi="宋体" w:eastAsia="宋体" w:cs="宋体"/>
                <w:szCs w:val="21"/>
              </w:rPr>
            </w:pPr>
            <w:r>
              <w:rPr>
                <w:rFonts w:ascii="宋体" w:hAnsi="宋体" w:eastAsia="宋体" w:cs="宋体"/>
                <w:szCs w:val="21"/>
              </w:rPr>
              <w:t>5.</w:t>
            </w:r>
            <w:r>
              <w:rPr>
                <w:rFonts w:ascii="宋体" w:hAnsi="宋体" w:eastAsia="宋体" w:cs="宋体"/>
                <w:szCs w:val="21"/>
              </w:rPr>
              <w:tab/>
            </w:r>
            <w:r>
              <w:rPr>
                <w:rFonts w:hint="eastAsia" w:ascii="宋体" w:hAnsi="宋体" w:eastAsia="宋体" w:cs="宋体"/>
                <w:szCs w:val="21"/>
              </w:rPr>
              <w:t>远程考勤管理，直播课程结束后，后台自动统计报名学生名单和学生学习清单。</w:t>
            </w:r>
          </w:p>
          <w:p>
            <w:pPr>
              <w:spacing w:line="72" w:lineRule="auto"/>
              <w:rPr>
                <w:rFonts w:ascii="宋体" w:hAnsi="宋体" w:eastAsia="宋体" w:cs="宋体"/>
                <w:szCs w:val="21"/>
              </w:rPr>
            </w:pPr>
            <w:r>
              <w:rPr>
                <w:rFonts w:ascii="宋体" w:hAnsi="宋体" w:eastAsia="宋体" w:cs="宋体"/>
                <w:szCs w:val="21"/>
              </w:rPr>
              <w:t>6.</w:t>
            </w:r>
            <w:r>
              <w:rPr>
                <w:rFonts w:ascii="宋体" w:hAnsi="宋体" w:eastAsia="宋体" w:cs="宋体"/>
                <w:szCs w:val="21"/>
              </w:rPr>
              <w:tab/>
            </w:r>
            <w:r>
              <w:rPr>
                <w:rFonts w:hint="eastAsia" w:ascii="宋体" w:hAnsi="宋体" w:eastAsia="宋体" w:cs="宋体"/>
                <w:szCs w:val="21"/>
              </w:rPr>
              <w:t>课程结束后自动生成直播回放，报名课程的学生可反复学习；回放课程自动保存在云端，支持人工删除。</w:t>
            </w:r>
          </w:p>
        </w:tc>
        <w:tc>
          <w:tcPr>
            <w:tcW w:w="71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1套</w:t>
            </w:r>
          </w:p>
        </w:tc>
        <w:tc>
          <w:tcPr>
            <w:tcW w:w="957" w:type="dxa"/>
            <w:gridSpan w:val="2"/>
            <w:vAlign w:val="center"/>
          </w:tcPr>
          <w:p>
            <w:pPr>
              <w:jc w:val="center"/>
              <w:rPr>
                <w:rFonts w:ascii="宋体" w:hAnsi="宋体" w:eastAsia="宋体"/>
              </w:rPr>
            </w:pPr>
          </w:p>
        </w:tc>
        <w:tc>
          <w:tcPr>
            <w:tcW w:w="111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637"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2</w:t>
            </w:r>
          </w:p>
        </w:tc>
        <w:tc>
          <w:tcPr>
            <w:tcW w:w="1073" w:type="dxa"/>
            <w:shd w:val="clear" w:color="000000" w:fill="FFFFFF"/>
            <w:vAlign w:val="center"/>
          </w:tcPr>
          <w:p>
            <w:pPr>
              <w:jc w:val="center"/>
              <w:rPr>
                <w:rFonts w:ascii="宋体" w:hAnsi="宋体" w:eastAsia="宋体" w:cs="宋体"/>
                <w:szCs w:val="21"/>
              </w:rPr>
            </w:pPr>
            <w:r>
              <w:rPr>
                <w:rFonts w:hint="eastAsia" w:ascii="宋体" w:hAnsi="宋体" w:eastAsia="宋体" w:cs="宋体"/>
                <w:szCs w:val="21"/>
              </w:rPr>
              <w:t>无线麦克</w:t>
            </w:r>
          </w:p>
        </w:tc>
        <w:tc>
          <w:tcPr>
            <w:tcW w:w="5940" w:type="dxa"/>
            <w:shd w:val="clear" w:color="000000" w:fill="FFFFFF"/>
            <w:vAlign w:val="center"/>
          </w:tcPr>
          <w:p>
            <w:pPr>
              <w:rPr>
                <w:rFonts w:ascii="宋体" w:hAnsi="宋体" w:eastAsia="宋体" w:cs="宋体"/>
                <w:szCs w:val="21"/>
              </w:rPr>
            </w:pPr>
            <w:r>
              <w:rPr>
                <w:rFonts w:hint="eastAsia" w:ascii="宋体" w:hAnsi="宋体" w:eastAsia="宋体" w:cs="宋体"/>
                <w:szCs w:val="21"/>
              </w:rPr>
              <w:t>1)整机标配一个手持麦和一个头戴麦，且两个麦克风可同时工作；</w:t>
            </w:r>
          </w:p>
          <w:p>
            <w:pPr>
              <w:rPr>
                <w:rFonts w:ascii="宋体" w:hAnsi="宋体" w:eastAsia="宋体" w:cs="宋体"/>
                <w:szCs w:val="21"/>
              </w:rPr>
            </w:pPr>
            <w:r>
              <w:rPr>
                <w:rFonts w:hint="eastAsia" w:ascii="宋体" w:hAnsi="宋体" w:eastAsia="宋体" w:cs="宋体"/>
                <w:szCs w:val="21"/>
              </w:rPr>
              <w:t>2)接收机采用全金属机身，标准1U高度，配置挂耳可安装于标准机柜；</w:t>
            </w:r>
          </w:p>
          <w:p>
            <w:pPr>
              <w:rPr>
                <w:rFonts w:ascii="宋体" w:hAnsi="宋体" w:eastAsia="宋体" w:cs="宋体"/>
                <w:szCs w:val="21"/>
              </w:rPr>
            </w:pPr>
            <w:r>
              <w:rPr>
                <w:rFonts w:hint="eastAsia" w:ascii="宋体" w:hAnsi="宋体" w:eastAsia="宋体" w:cs="宋体"/>
                <w:szCs w:val="21"/>
              </w:rPr>
              <w:t>3)手持麦克风必须采用全金属外壳，稳固耐用；</w:t>
            </w:r>
          </w:p>
          <w:p>
            <w:pPr>
              <w:rPr>
                <w:rFonts w:ascii="宋体" w:hAnsi="宋体" w:eastAsia="宋体" w:cs="宋体"/>
                <w:szCs w:val="21"/>
              </w:rPr>
            </w:pPr>
            <w:r>
              <w:rPr>
                <w:rFonts w:hint="eastAsia" w:ascii="宋体" w:hAnsi="宋体" w:eastAsia="宋体" w:cs="宋体"/>
                <w:szCs w:val="21"/>
              </w:rPr>
              <w:t>4)接收机采用双通道UHF无线通信，每个通道≥100个频点可选，可切换频点总数≥200个；</w:t>
            </w:r>
          </w:p>
          <w:p>
            <w:pPr>
              <w:rPr>
                <w:rFonts w:ascii="宋体" w:hAnsi="宋体" w:eastAsia="宋体" w:cs="宋体"/>
                <w:szCs w:val="21"/>
              </w:rPr>
            </w:pPr>
            <w:r>
              <w:rPr>
                <w:rFonts w:hint="eastAsia" w:ascii="宋体" w:hAnsi="宋体" w:eastAsia="宋体" w:cs="宋体"/>
                <w:szCs w:val="21"/>
              </w:rPr>
              <w:t>5)接收机、麦克风均配备LCD液晶屏幕，可实时反馈系统工作状态，整个无线麦克风系统≥4块LCD液晶屏幕；</w:t>
            </w:r>
          </w:p>
          <w:p>
            <w:pPr>
              <w:rPr>
                <w:rFonts w:ascii="宋体" w:hAnsi="宋体" w:eastAsia="宋体" w:cs="宋体"/>
                <w:szCs w:val="21"/>
              </w:rPr>
            </w:pPr>
            <w:r>
              <w:rPr>
                <w:rFonts w:hint="eastAsia" w:ascii="宋体" w:hAnsi="宋体" w:eastAsia="宋体" w:cs="宋体"/>
                <w:szCs w:val="21"/>
              </w:rPr>
              <w:t>6)LCD液晶屏幕可显示电池电量、信号强度、工作频率；</w:t>
            </w:r>
          </w:p>
          <w:p>
            <w:pPr>
              <w:rPr>
                <w:rFonts w:ascii="宋体" w:hAnsi="宋体" w:eastAsia="宋体" w:cs="宋体"/>
                <w:szCs w:val="21"/>
              </w:rPr>
            </w:pPr>
            <w:r>
              <w:rPr>
                <w:rFonts w:hint="eastAsia" w:ascii="宋体" w:hAnsi="宋体" w:eastAsia="宋体" w:cs="宋体"/>
                <w:szCs w:val="21"/>
              </w:rPr>
              <w:t>7)可通过麦克风拨码开关切换麦克风工作频率，满足不同场景需求；</w:t>
            </w:r>
          </w:p>
          <w:p>
            <w:pPr>
              <w:rPr>
                <w:rFonts w:ascii="宋体" w:hAnsi="宋体" w:eastAsia="宋体" w:cs="宋体"/>
                <w:szCs w:val="21"/>
              </w:rPr>
            </w:pPr>
            <w:r>
              <w:rPr>
                <w:rFonts w:hint="eastAsia" w:ascii="宋体" w:hAnsi="宋体" w:eastAsia="宋体" w:cs="宋体"/>
                <w:szCs w:val="21"/>
              </w:rPr>
              <w:t>8)低功率模式下工作时间≥10小时，高功率模式下工作时间≥8小时；</w:t>
            </w:r>
          </w:p>
          <w:p>
            <w:pPr>
              <w:rPr>
                <w:rFonts w:ascii="宋体" w:hAnsi="宋体" w:eastAsia="宋体" w:cs="宋体"/>
                <w:szCs w:val="21"/>
              </w:rPr>
            </w:pPr>
            <w:r>
              <w:rPr>
                <w:rFonts w:hint="eastAsia" w:ascii="宋体" w:hAnsi="宋体" w:eastAsia="宋体" w:cs="宋体"/>
                <w:szCs w:val="21"/>
              </w:rPr>
              <w:t>9)接收机音频信号输出口总数≥4个，3.5mm输出口≥1，6.35mm输出口≥1，卡侬输出口≥2；</w:t>
            </w:r>
          </w:p>
          <w:p>
            <w:pPr>
              <w:rPr>
                <w:rFonts w:ascii="宋体" w:hAnsi="宋体" w:eastAsia="宋体" w:cs="宋体"/>
                <w:szCs w:val="21"/>
              </w:rPr>
            </w:pPr>
            <w:r>
              <w:rPr>
                <w:rFonts w:hint="eastAsia" w:ascii="宋体" w:hAnsi="宋体" w:eastAsia="宋体" w:cs="宋体"/>
                <w:szCs w:val="21"/>
              </w:rPr>
              <w:t>10)3.5mm接口输出幅值≥2V（RMS）；</w:t>
            </w:r>
          </w:p>
          <w:p>
            <w:pPr>
              <w:rPr>
                <w:rFonts w:ascii="宋体" w:hAnsi="宋体" w:eastAsia="宋体" w:cs="宋体"/>
                <w:szCs w:val="21"/>
              </w:rPr>
            </w:pPr>
            <w:r>
              <w:rPr>
                <w:rFonts w:hint="eastAsia" w:ascii="宋体" w:hAnsi="宋体" w:eastAsia="宋体" w:cs="宋体"/>
                <w:szCs w:val="21"/>
              </w:rPr>
              <w:t>11)有效无线传输距离≥100m；</w:t>
            </w:r>
          </w:p>
          <w:p>
            <w:pPr>
              <w:rPr>
                <w:rFonts w:ascii="宋体" w:hAnsi="宋体" w:eastAsia="宋体" w:cs="宋体"/>
                <w:szCs w:val="21"/>
              </w:rPr>
            </w:pPr>
            <w:r>
              <w:rPr>
                <w:rFonts w:hint="eastAsia" w:ascii="宋体" w:hAnsi="宋体" w:eastAsia="宋体" w:cs="宋体"/>
                <w:szCs w:val="21"/>
              </w:rPr>
              <w:t>12)手持麦克风采用超心型指向，头戴麦克风采用心型指向；</w:t>
            </w:r>
          </w:p>
          <w:p>
            <w:pPr>
              <w:rPr>
                <w:rFonts w:ascii="宋体" w:hAnsi="宋体" w:eastAsia="宋体" w:cs="宋体"/>
                <w:szCs w:val="21"/>
              </w:rPr>
            </w:pPr>
            <w:r>
              <w:rPr>
                <w:rFonts w:hint="eastAsia" w:ascii="宋体" w:hAnsi="宋体" w:eastAsia="宋体" w:cs="宋体"/>
                <w:szCs w:val="21"/>
              </w:rPr>
              <w:t>13)手持麦克风内置陀螺仪，支持智能静音功能，麦克风静置超过10min，自动进入待机节能状态；</w:t>
            </w:r>
          </w:p>
        </w:tc>
        <w:tc>
          <w:tcPr>
            <w:tcW w:w="71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1套</w:t>
            </w:r>
          </w:p>
        </w:tc>
        <w:tc>
          <w:tcPr>
            <w:tcW w:w="957" w:type="dxa"/>
            <w:gridSpan w:val="2"/>
            <w:vAlign w:val="center"/>
          </w:tcPr>
          <w:p>
            <w:pPr>
              <w:jc w:val="center"/>
              <w:rPr>
                <w:rFonts w:ascii="宋体" w:hAnsi="宋体" w:eastAsia="宋体"/>
              </w:rPr>
            </w:pPr>
          </w:p>
        </w:tc>
        <w:tc>
          <w:tcPr>
            <w:tcW w:w="111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637"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3</w:t>
            </w:r>
          </w:p>
        </w:tc>
        <w:tc>
          <w:tcPr>
            <w:tcW w:w="1073" w:type="dxa"/>
            <w:shd w:val="clear" w:color="000000" w:fill="FFFFFF"/>
            <w:vAlign w:val="center"/>
          </w:tcPr>
          <w:p>
            <w:pPr>
              <w:jc w:val="center"/>
              <w:rPr>
                <w:rFonts w:ascii="宋体" w:hAnsi="宋体" w:eastAsia="宋体" w:cs="宋体"/>
                <w:szCs w:val="21"/>
              </w:rPr>
            </w:pPr>
            <w:r>
              <w:rPr>
                <w:rFonts w:hint="eastAsia" w:ascii="宋体" w:hAnsi="宋体" w:eastAsia="宋体" w:cs="宋体"/>
                <w:szCs w:val="21"/>
              </w:rPr>
              <w:t>音响系统</w:t>
            </w:r>
          </w:p>
        </w:tc>
        <w:tc>
          <w:tcPr>
            <w:tcW w:w="5940" w:type="dxa"/>
            <w:shd w:val="clear" w:color="000000" w:fill="FFFFFF"/>
            <w:vAlign w:val="center"/>
          </w:tcPr>
          <w:p>
            <w:pPr>
              <w:rPr>
                <w:rFonts w:ascii="宋体" w:hAnsi="宋体" w:eastAsia="宋体" w:cs="宋体"/>
                <w:szCs w:val="21"/>
              </w:rPr>
            </w:pPr>
            <w:r>
              <w:rPr>
                <w:rFonts w:hint="eastAsia" w:ascii="宋体" w:hAnsi="宋体" w:eastAsia="宋体" w:cs="宋体"/>
                <w:szCs w:val="21"/>
              </w:rPr>
              <w:t>1)采用功放与互动音箱一体化设计，内置麦克风无线接收模块，帮助教师实现多媒体扩音以及本地扩声功能。</w:t>
            </w:r>
          </w:p>
          <w:p>
            <w:pPr>
              <w:rPr>
                <w:rFonts w:ascii="宋体" w:hAnsi="宋体" w:eastAsia="宋体" w:cs="宋体"/>
                <w:szCs w:val="21"/>
              </w:rPr>
            </w:pPr>
            <w:r>
              <w:rPr>
                <w:rFonts w:hint="eastAsia" w:ascii="宋体" w:hAnsi="宋体" w:eastAsia="宋体" w:cs="宋体"/>
                <w:szCs w:val="21"/>
              </w:rPr>
              <w:t>2)双音箱有线连接，机箱采用塑胶材质，保护设备免受环境影响。</w:t>
            </w:r>
          </w:p>
          <w:p>
            <w:pPr>
              <w:rPr>
                <w:rFonts w:ascii="宋体" w:hAnsi="宋体" w:eastAsia="宋体" w:cs="宋体"/>
                <w:szCs w:val="21"/>
              </w:rPr>
            </w:pPr>
            <w:r>
              <w:rPr>
                <w:rFonts w:hint="eastAsia" w:ascii="宋体" w:hAnsi="宋体" w:eastAsia="宋体" w:cs="宋体"/>
                <w:szCs w:val="21"/>
              </w:rPr>
              <w:t>3)输出额定功率≥2*15W。</w:t>
            </w:r>
          </w:p>
          <w:p>
            <w:pPr>
              <w:rPr>
                <w:rFonts w:ascii="宋体" w:hAnsi="宋体" w:eastAsia="宋体" w:cs="宋体"/>
                <w:szCs w:val="21"/>
              </w:rPr>
            </w:pPr>
            <w:r>
              <w:rPr>
                <w:rFonts w:hint="eastAsia" w:ascii="宋体" w:hAnsi="宋体" w:eastAsia="宋体" w:cs="宋体"/>
                <w:szCs w:val="21"/>
              </w:rPr>
              <w:t>4)配置独立音频数字信号处理芯片，支持啸叫抑制功能。</w:t>
            </w:r>
          </w:p>
          <w:p>
            <w:pPr>
              <w:rPr>
                <w:rFonts w:ascii="宋体" w:hAnsi="宋体" w:eastAsia="宋体" w:cs="宋体"/>
                <w:szCs w:val="21"/>
              </w:rPr>
            </w:pPr>
            <w:r>
              <w:rPr>
                <w:rFonts w:hint="eastAsia" w:ascii="宋体" w:hAnsi="宋体" w:eastAsia="宋体" w:cs="宋体"/>
                <w:szCs w:val="21"/>
              </w:rPr>
              <w:t>5)支持教师扩声和输入音源叠加输出。</w:t>
            </w:r>
          </w:p>
        </w:tc>
        <w:tc>
          <w:tcPr>
            <w:tcW w:w="71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1套</w:t>
            </w:r>
          </w:p>
        </w:tc>
        <w:tc>
          <w:tcPr>
            <w:tcW w:w="957" w:type="dxa"/>
            <w:gridSpan w:val="2"/>
            <w:vAlign w:val="center"/>
          </w:tcPr>
          <w:p>
            <w:pPr>
              <w:jc w:val="center"/>
              <w:rPr>
                <w:rFonts w:ascii="宋体" w:hAnsi="宋体" w:eastAsia="宋体"/>
              </w:rPr>
            </w:pPr>
          </w:p>
        </w:tc>
        <w:tc>
          <w:tcPr>
            <w:tcW w:w="111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637"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4</w:t>
            </w:r>
          </w:p>
        </w:tc>
        <w:tc>
          <w:tcPr>
            <w:tcW w:w="1073" w:type="dxa"/>
            <w:shd w:val="clear" w:color="000000" w:fill="FFFFFF"/>
            <w:vAlign w:val="center"/>
          </w:tcPr>
          <w:p>
            <w:pPr>
              <w:jc w:val="center"/>
              <w:rPr>
                <w:rFonts w:ascii="宋体" w:hAnsi="宋体" w:eastAsia="宋体" w:cs="宋体"/>
                <w:szCs w:val="21"/>
              </w:rPr>
            </w:pPr>
            <w:r>
              <w:rPr>
                <w:rFonts w:hint="eastAsia" w:ascii="宋体" w:hAnsi="宋体" w:eastAsia="宋体" w:cs="宋体"/>
                <w:szCs w:val="21"/>
              </w:rPr>
              <w:t>视频展台</w:t>
            </w:r>
          </w:p>
        </w:tc>
        <w:tc>
          <w:tcPr>
            <w:tcW w:w="5940" w:type="dxa"/>
            <w:shd w:val="clear" w:color="000000" w:fill="FFFFFF"/>
            <w:vAlign w:val="center"/>
          </w:tcPr>
          <w:p>
            <w:pPr>
              <w:rPr>
                <w:rFonts w:ascii="宋体" w:hAnsi="宋体" w:eastAsia="宋体" w:cs="宋体"/>
                <w:szCs w:val="21"/>
              </w:rPr>
            </w:pPr>
            <w:r>
              <w:rPr>
                <w:rFonts w:hint="eastAsia" w:ascii="宋体" w:hAnsi="宋体" w:eastAsia="宋体" w:cs="宋体"/>
                <w:szCs w:val="21"/>
              </w:rPr>
              <w:t>视频展台</w:t>
            </w:r>
          </w:p>
          <w:p>
            <w:pPr>
              <w:rPr>
                <w:rFonts w:ascii="宋体" w:hAnsi="宋体" w:eastAsia="宋体" w:cs="宋体"/>
                <w:szCs w:val="21"/>
              </w:rPr>
            </w:pPr>
            <w:r>
              <w:rPr>
                <w:rFonts w:hint="eastAsia" w:ascii="宋体" w:hAnsi="宋体" w:eastAsia="宋体" w:cs="宋体"/>
                <w:szCs w:val="21"/>
              </w:rPr>
              <w:t>1.壁挂式安装，防盗防破坏。</w:t>
            </w:r>
          </w:p>
          <w:p>
            <w:pPr>
              <w:rPr>
                <w:rFonts w:ascii="宋体" w:hAnsi="宋体" w:eastAsia="宋体" w:cs="宋体"/>
                <w:szCs w:val="21"/>
              </w:rPr>
            </w:pPr>
            <w:r>
              <w:rPr>
                <w:rFonts w:hint="eastAsia" w:ascii="宋体" w:hAnsi="宋体" w:eastAsia="宋体" w:cs="宋体"/>
                <w:szCs w:val="21"/>
              </w:rPr>
              <w:t>2.无锐角无利边，有效防止师生碰伤、划伤。</w:t>
            </w:r>
          </w:p>
          <w:p>
            <w:pPr>
              <w:rPr>
                <w:rFonts w:ascii="宋体" w:hAnsi="宋体" w:eastAsia="宋体" w:cs="宋体"/>
                <w:szCs w:val="21"/>
              </w:rPr>
            </w:pPr>
            <w:r>
              <w:rPr>
                <w:rFonts w:hint="eastAsia" w:ascii="宋体" w:hAnsi="宋体" w:eastAsia="宋体" w:cs="宋体"/>
                <w:szCs w:val="21"/>
              </w:rPr>
              <w:t>3.采用三折叠开合式托板，展开后托板尺寸≥A4面积。</w:t>
            </w:r>
          </w:p>
          <w:p>
            <w:pPr>
              <w:rPr>
                <w:rFonts w:ascii="宋体" w:hAnsi="宋体" w:eastAsia="宋体" w:cs="宋体"/>
                <w:szCs w:val="21"/>
              </w:rPr>
            </w:pPr>
            <w:r>
              <w:rPr>
                <w:rFonts w:hint="eastAsia" w:ascii="宋体" w:hAnsi="宋体" w:eastAsia="宋体" w:cs="宋体"/>
                <w:szCs w:val="21"/>
              </w:rPr>
              <w:t>4.采用USB高速接口，单根USB线实现供电、高清数据传输需求。</w:t>
            </w:r>
          </w:p>
          <w:p>
            <w:pPr>
              <w:rPr>
                <w:rFonts w:ascii="宋体" w:hAnsi="宋体" w:eastAsia="宋体" w:cs="宋体"/>
                <w:szCs w:val="21"/>
              </w:rPr>
            </w:pPr>
            <w:r>
              <w:rPr>
                <w:rFonts w:hint="eastAsia" w:ascii="宋体" w:hAnsi="宋体" w:eastAsia="宋体" w:cs="宋体"/>
                <w:szCs w:val="21"/>
              </w:rPr>
              <w:t>5.采用不低于800W像素自动对焦摄像头，可拍摄A4画幅。</w:t>
            </w:r>
          </w:p>
          <w:p>
            <w:pPr>
              <w:rPr>
                <w:rFonts w:ascii="宋体" w:hAnsi="宋体" w:eastAsia="宋体" w:cs="宋体"/>
                <w:szCs w:val="21"/>
              </w:rPr>
            </w:pPr>
            <w:r>
              <w:rPr>
                <w:rFonts w:hint="eastAsia" w:ascii="宋体" w:hAnsi="宋体" w:eastAsia="宋体" w:cs="宋体"/>
                <w:szCs w:val="21"/>
              </w:rPr>
              <w:t>6.解析度：中间≥1600线，四周≥1400线。</w:t>
            </w:r>
          </w:p>
          <w:p>
            <w:pPr>
              <w:rPr>
                <w:rFonts w:ascii="宋体" w:hAnsi="宋体" w:eastAsia="宋体" w:cs="宋体"/>
                <w:szCs w:val="21"/>
              </w:rPr>
            </w:pPr>
            <w:r>
              <w:rPr>
                <w:rFonts w:hint="eastAsia" w:ascii="宋体" w:hAnsi="宋体" w:eastAsia="宋体" w:cs="宋体"/>
                <w:szCs w:val="21"/>
              </w:rPr>
              <w:t>7.展台按键采用触摸按键，可实现一键启动展台画面、画面放大、画面缩小、画面旋转、拍照截图等功能，同时也支持在一体机或电脑上进行同样的操作。</w:t>
            </w:r>
          </w:p>
          <w:p>
            <w:pPr>
              <w:rPr>
                <w:rFonts w:ascii="宋体" w:hAnsi="宋体" w:eastAsia="宋体" w:cs="宋体"/>
                <w:szCs w:val="21"/>
              </w:rPr>
            </w:pPr>
            <w:r>
              <w:rPr>
                <w:rFonts w:hint="eastAsia" w:ascii="宋体" w:hAnsi="宋体" w:eastAsia="宋体" w:cs="宋体"/>
                <w:szCs w:val="21"/>
              </w:rPr>
              <w:t>8.整机自带均光罩LED补光灯，光线不足时可进行亮度补充，亮度均匀。</w:t>
            </w:r>
          </w:p>
        </w:tc>
        <w:tc>
          <w:tcPr>
            <w:tcW w:w="713"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1台</w:t>
            </w:r>
          </w:p>
        </w:tc>
        <w:tc>
          <w:tcPr>
            <w:tcW w:w="957" w:type="dxa"/>
            <w:gridSpan w:val="2"/>
            <w:vAlign w:val="center"/>
          </w:tcPr>
          <w:p>
            <w:pPr>
              <w:jc w:val="center"/>
              <w:rPr>
                <w:rFonts w:ascii="宋体" w:hAnsi="宋体" w:eastAsia="宋体"/>
              </w:rPr>
            </w:pPr>
          </w:p>
        </w:tc>
        <w:tc>
          <w:tcPr>
            <w:tcW w:w="111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10431" w:type="dxa"/>
            <w:gridSpan w:val="7"/>
            <w:vAlign w:val="center"/>
          </w:tcPr>
          <w:p>
            <w:pPr>
              <w:spacing w:line="72" w:lineRule="auto"/>
              <w:jc w:val="center"/>
              <w:rPr>
                <w:rFonts w:ascii="宋体" w:hAnsi="宋体" w:eastAsia="宋体" w:cs="宋体"/>
                <w:szCs w:val="21"/>
              </w:rPr>
            </w:pPr>
            <w:r>
              <w:rPr>
                <w:rFonts w:hint="eastAsia" w:ascii="宋体" w:hAnsi="宋体" w:eastAsia="宋体" w:cs="宋体"/>
                <w:b/>
                <w:szCs w:val="21"/>
              </w:rPr>
              <w:t>八、原设备拆卸、新设备安装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0" w:hRule="atLeast"/>
          <w:jc w:val="center"/>
        </w:trPr>
        <w:tc>
          <w:tcPr>
            <w:tcW w:w="637" w:type="dxa"/>
            <w:shd w:val="clear" w:color="000000"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w:t>
            </w:r>
          </w:p>
        </w:tc>
        <w:tc>
          <w:tcPr>
            <w:tcW w:w="1073" w:type="dxa"/>
            <w:shd w:val="clear" w:color="000000" w:fill="auto"/>
            <w:vAlign w:val="center"/>
          </w:tcPr>
          <w:p>
            <w:pPr>
              <w:spacing w:line="72" w:lineRule="auto"/>
              <w:jc w:val="center"/>
              <w:rPr>
                <w:rFonts w:ascii="宋体" w:hAnsi="宋体" w:eastAsia="宋体" w:cs="宋体"/>
                <w:szCs w:val="21"/>
              </w:rPr>
            </w:pPr>
            <w:r>
              <w:rPr>
                <w:rFonts w:hint="eastAsia" w:ascii="宋体" w:hAnsi="宋体" w:eastAsia="宋体" w:cs="宋体"/>
                <w:bCs/>
                <w:szCs w:val="21"/>
              </w:rPr>
              <w:t>原设备拆卸、新设备安装</w:t>
            </w:r>
          </w:p>
        </w:tc>
        <w:tc>
          <w:tcPr>
            <w:tcW w:w="5940" w:type="dxa"/>
            <w:shd w:val="clear" w:color="000000" w:fill="auto"/>
            <w:vAlign w:val="center"/>
          </w:tcPr>
          <w:p>
            <w:pPr>
              <w:spacing w:line="72" w:lineRule="auto"/>
              <w:rPr>
                <w:rFonts w:ascii="宋体" w:hAnsi="宋体" w:eastAsia="宋体" w:cs="宋体"/>
                <w:szCs w:val="21"/>
              </w:rPr>
            </w:pPr>
            <w:r>
              <w:rPr>
                <w:rFonts w:ascii="宋体" w:hAnsi="宋体" w:eastAsia="宋体" w:cs="宋体"/>
                <w:szCs w:val="21"/>
              </w:rPr>
              <w:t>1.整室产品安装费用：包括组合式智慧演示台、学生实验桌、学生实验凳、学生实验椅等。</w:t>
            </w:r>
          </w:p>
          <w:p>
            <w:pPr>
              <w:spacing w:line="72" w:lineRule="auto"/>
              <w:rPr>
                <w:rFonts w:ascii="宋体" w:hAnsi="宋体" w:eastAsia="宋体" w:cs="宋体"/>
                <w:szCs w:val="21"/>
              </w:rPr>
            </w:pPr>
            <w:r>
              <w:rPr>
                <w:rFonts w:ascii="宋体" w:hAnsi="宋体" w:eastAsia="宋体" w:cs="宋体"/>
                <w:szCs w:val="21"/>
              </w:rPr>
              <w:t>2.吊装设备安装调试：</w:t>
            </w:r>
          </w:p>
          <w:p>
            <w:pPr>
              <w:spacing w:line="72" w:lineRule="auto"/>
              <w:rPr>
                <w:rFonts w:ascii="宋体" w:hAnsi="宋体" w:eastAsia="宋体" w:cs="宋体"/>
                <w:szCs w:val="21"/>
              </w:rPr>
            </w:pPr>
            <w:r>
              <w:rPr>
                <w:rFonts w:ascii="宋体" w:hAnsi="宋体" w:eastAsia="宋体" w:cs="宋体"/>
                <w:szCs w:val="21"/>
              </w:rPr>
              <w:t>1)吊顶安装可升降集成系统不用破坏原有地面，模块化结构设计，采用吊装安装方式；</w:t>
            </w:r>
          </w:p>
          <w:p>
            <w:pPr>
              <w:spacing w:line="72" w:lineRule="auto"/>
              <w:rPr>
                <w:rFonts w:ascii="宋体" w:hAnsi="宋体" w:eastAsia="宋体" w:cs="宋体"/>
                <w:szCs w:val="21"/>
              </w:rPr>
            </w:pPr>
            <w:r>
              <w:rPr>
                <w:rFonts w:ascii="宋体" w:hAnsi="宋体" w:eastAsia="宋体" w:cs="宋体"/>
                <w:szCs w:val="21"/>
              </w:rPr>
              <w:t>2)系统结构安装调试；</w:t>
            </w:r>
          </w:p>
          <w:p>
            <w:pPr>
              <w:spacing w:line="72" w:lineRule="auto"/>
              <w:rPr>
                <w:rFonts w:ascii="宋体" w:hAnsi="宋体" w:eastAsia="宋体" w:cs="宋体"/>
                <w:szCs w:val="21"/>
              </w:rPr>
            </w:pPr>
            <w:r>
              <w:rPr>
                <w:rFonts w:ascii="宋体" w:hAnsi="宋体" w:eastAsia="宋体" w:cs="宋体"/>
                <w:szCs w:val="21"/>
              </w:rPr>
              <w:t>3)系统控制安装调试；</w:t>
            </w:r>
          </w:p>
          <w:p>
            <w:pPr>
              <w:spacing w:line="72" w:lineRule="auto"/>
              <w:rPr>
                <w:rFonts w:ascii="宋体" w:hAnsi="宋体" w:eastAsia="宋体" w:cs="宋体"/>
                <w:szCs w:val="21"/>
              </w:rPr>
            </w:pPr>
            <w:r>
              <w:rPr>
                <w:rFonts w:ascii="宋体" w:hAnsi="宋体" w:eastAsia="宋体" w:cs="宋体"/>
                <w:szCs w:val="21"/>
              </w:rPr>
              <w:t>4)供电系统安装调试；</w:t>
            </w:r>
          </w:p>
          <w:p>
            <w:pPr>
              <w:spacing w:line="72" w:lineRule="auto"/>
              <w:rPr>
                <w:rFonts w:ascii="宋体" w:hAnsi="宋体" w:eastAsia="宋体" w:cs="宋体"/>
                <w:szCs w:val="21"/>
              </w:rPr>
            </w:pPr>
            <w:r>
              <w:rPr>
                <w:rFonts w:ascii="宋体" w:hAnsi="宋体" w:eastAsia="宋体" w:cs="宋体"/>
                <w:szCs w:val="21"/>
              </w:rPr>
              <w:t>5)照明系统安装调试；</w:t>
            </w:r>
          </w:p>
          <w:p>
            <w:pPr>
              <w:spacing w:line="72" w:lineRule="auto"/>
              <w:rPr>
                <w:rFonts w:ascii="宋体" w:hAnsi="宋体" w:eastAsia="宋体" w:cs="宋体"/>
                <w:szCs w:val="21"/>
              </w:rPr>
            </w:pPr>
            <w:r>
              <w:rPr>
                <w:rFonts w:ascii="宋体" w:hAnsi="宋体" w:eastAsia="宋体" w:cs="宋体"/>
                <w:szCs w:val="21"/>
              </w:rPr>
              <w:t>6)网络系统安装调试。</w:t>
            </w:r>
          </w:p>
        </w:tc>
        <w:tc>
          <w:tcPr>
            <w:tcW w:w="713" w:type="dxa"/>
            <w:shd w:val="clear" w:color="000000"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1项</w:t>
            </w:r>
          </w:p>
        </w:tc>
        <w:tc>
          <w:tcPr>
            <w:tcW w:w="957" w:type="dxa"/>
            <w:gridSpan w:val="2"/>
            <w:shd w:val="clear" w:color="000000" w:fill="auto"/>
            <w:vAlign w:val="center"/>
          </w:tcPr>
          <w:p>
            <w:pPr>
              <w:spacing w:line="72" w:lineRule="auto"/>
              <w:jc w:val="center"/>
              <w:rPr>
                <w:rFonts w:ascii="宋体" w:hAnsi="宋体" w:eastAsia="宋体" w:cs="宋体"/>
                <w:szCs w:val="21"/>
              </w:rPr>
            </w:pPr>
          </w:p>
        </w:tc>
        <w:tc>
          <w:tcPr>
            <w:tcW w:w="1111" w:type="dxa"/>
            <w:shd w:val="clear" w:color="000000" w:fill="auto"/>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37" w:type="dxa"/>
            <w:tcBorders>
              <w:bottom w:val="single" w:color="auto" w:sz="4" w:space="0"/>
            </w:tcBorders>
            <w:shd w:val="clear" w:color="000000" w:fill="auto"/>
            <w:vAlign w:val="center"/>
          </w:tcPr>
          <w:p>
            <w:pPr>
              <w:spacing w:line="72" w:lineRule="auto"/>
              <w:jc w:val="center"/>
              <w:rPr>
                <w:rFonts w:ascii="宋体" w:hAnsi="宋体" w:eastAsia="宋体" w:cs="宋体"/>
                <w:bCs/>
                <w:szCs w:val="21"/>
              </w:rPr>
            </w:pPr>
            <w:r>
              <w:rPr>
                <w:rFonts w:hint="eastAsia" w:ascii="宋体" w:hAnsi="宋体" w:eastAsia="宋体" w:cs="宋体"/>
                <w:b/>
                <w:szCs w:val="21"/>
              </w:rPr>
              <w:t xml:space="preserve"> </w:t>
            </w:r>
          </w:p>
        </w:tc>
        <w:tc>
          <w:tcPr>
            <w:tcW w:w="7740" w:type="dxa"/>
            <w:gridSpan w:val="4"/>
            <w:tcBorders>
              <w:bottom w:val="single" w:color="auto" w:sz="4" w:space="0"/>
            </w:tcBorders>
            <w:shd w:val="clear" w:color="000000" w:fill="auto"/>
            <w:vAlign w:val="center"/>
          </w:tcPr>
          <w:p>
            <w:pPr>
              <w:spacing w:line="72" w:lineRule="auto"/>
              <w:jc w:val="center"/>
              <w:rPr>
                <w:rFonts w:ascii="宋体" w:hAnsi="宋体" w:eastAsia="宋体" w:cs="宋体"/>
                <w:bCs/>
                <w:szCs w:val="21"/>
              </w:rPr>
            </w:pPr>
            <w:r>
              <w:rPr>
                <w:rFonts w:hint="eastAsia" w:ascii="宋体" w:hAnsi="宋体" w:eastAsia="宋体" w:cs="宋体"/>
                <w:b/>
                <w:szCs w:val="21"/>
              </w:rPr>
              <w:t>（一</w:t>
            </w:r>
            <w:r>
              <w:rPr>
                <w:rFonts w:ascii="宋体" w:hAnsi="宋体" w:eastAsia="宋体" w:cs="宋体"/>
                <w:b/>
                <w:szCs w:val="21"/>
              </w:rPr>
              <w:t>间实验室</w:t>
            </w:r>
            <w:r>
              <w:rPr>
                <w:rFonts w:hint="eastAsia" w:ascii="宋体" w:hAnsi="宋体" w:eastAsia="宋体" w:cs="宋体"/>
                <w:b/>
                <w:szCs w:val="21"/>
              </w:rPr>
              <w:t>）</w:t>
            </w:r>
            <w:r>
              <w:rPr>
                <w:rFonts w:ascii="宋体" w:hAnsi="宋体" w:eastAsia="宋体" w:cs="宋体"/>
                <w:b/>
                <w:szCs w:val="21"/>
              </w:rPr>
              <w:t>小计：</w:t>
            </w:r>
          </w:p>
        </w:tc>
        <w:tc>
          <w:tcPr>
            <w:tcW w:w="2060" w:type="dxa"/>
            <w:gridSpan w:val="3"/>
            <w:shd w:val="clear" w:color="000000" w:fill="auto"/>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377" w:type="dxa"/>
            <w:gridSpan w:val="5"/>
            <w:tcBorders>
              <w:bottom w:val="single" w:color="auto" w:sz="4" w:space="0"/>
            </w:tcBorders>
            <w:shd w:val="clear" w:color="000000" w:fill="auto"/>
            <w:vAlign w:val="center"/>
          </w:tcPr>
          <w:p>
            <w:pPr>
              <w:spacing w:line="72" w:lineRule="auto"/>
              <w:jc w:val="center"/>
              <w:rPr>
                <w:rFonts w:ascii="宋体" w:hAnsi="宋体" w:eastAsia="宋体" w:cs="宋体"/>
                <w:bCs/>
                <w:szCs w:val="21"/>
              </w:rPr>
            </w:pPr>
            <w:r>
              <w:rPr>
                <w:rFonts w:hint="eastAsia" w:ascii="宋体" w:hAnsi="宋体" w:eastAsia="宋体" w:cs="宋体"/>
                <w:b/>
                <w:szCs w:val="21"/>
              </w:rPr>
              <w:t xml:space="preserve"> 物理实验</w:t>
            </w:r>
            <w:r>
              <w:rPr>
                <w:rFonts w:ascii="宋体" w:hAnsi="宋体" w:eastAsia="宋体" w:cs="宋体"/>
                <w:b/>
                <w:szCs w:val="21"/>
              </w:rPr>
              <w:t>室</w:t>
            </w:r>
            <w:r>
              <w:rPr>
                <w:rFonts w:hint="eastAsia" w:ascii="宋体" w:hAnsi="宋体" w:eastAsia="宋体" w:cs="宋体"/>
                <w:b/>
                <w:szCs w:val="21"/>
              </w:rPr>
              <w:t>数量</w:t>
            </w:r>
          </w:p>
        </w:tc>
        <w:tc>
          <w:tcPr>
            <w:tcW w:w="2060" w:type="dxa"/>
            <w:gridSpan w:val="3"/>
            <w:shd w:val="clear" w:color="000000" w:fill="auto"/>
            <w:vAlign w:val="center"/>
          </w:tcPr>
          <w:p>
            <w:pPr>
              <w:spacing w:line="72" w:lineRule="auto"/>
              <w:jc w:val="center"/>
              <w:rPr>
                <w:rFonts w:ascii="宋体" w:hAnsi="宋体" w:eastAsia="宋体" w:cs="宋体"/>
                <w:b/>
                <w:szCs w:val="21"/>
              </w:rPr>
            </w:pPr>
            <w:r>
              <w:rPr>
                <w:rFonts w:hint="eastAsia" w:ascii="宋体" w:hAnsi="宋体" w:eastAsia="宋体" w:cs="宋体"/>
                <w:b/>
                <w:szCs w:val="21"/>
              </w:rPr>
              <w:t>2间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710" w:type="dxa"/>
            <w:gridSpan w:val="2"/>
            <w:tcBorders>
              <w:bottom w:val="single" w:color="auto" w:sz="4" w:space="0"/>
            </w:tcBorders>
            <w:shd w:val="clear" w:color="000000" w:fill="auto"/>
            <w:vAlign w:val="center"/>
          </w:tcPr>
          <w:p>
            <w:pPr>
              <w:spacing w:line="72" w:lineRule="auto"/>
              <w:jc w:val="center"/>
              <w:rPr>
                <w:rFonts w:ascii="宋体" w:hAnsi="宋体" w:eastAsia="宋体" w:cs="宋体"/>
                <w:bCs/>
                <w:szCs w:val="21"/>
              </w:rPr>
            </w:pPr>
            <w:r>
              <w:rPr>
                <w:rFonts w:hint="eastAsia" w:ascii="宋体" w:hAnsi="宋体" w:eastAsia="宋体" w:cs="宋体"/>
                <w:b/>
                <w:szCs w:val="21"/>
              </w:rPr>
              <w:t>合</w:t>
            </w:r>
            <w:r>
              <w:rPr>
                <w:rFonts w:ascii="宋体" w:hAnsi="宋体" w:eastAsia="宋体" w:cs="宋体"/>
                <w:b/>
                <w:szCs w:val="21"/>
              </w:rPr>
              <w:t>计：</w:t>
            </w:r>
            <w:r>
              <w:rPr>
                <w:rFonts w:hint="eastAsia" w:ascii="宋体" w:hAnsi="宋体" w:eastAsia="宋体" w:cs="宋体"/>
                <w:b/>
                <w:szCs w:val="21"/>
              </w:rPr>
              <w:t xml:space="preserve"> </w:t>
            </w:r>
          </w:p>
        </w:tc>
        <w:tc>
          <w:tcPr>
            <w:tcW w:w="6667" w:type="dxa"/>
            <w:gridSpan w:val="3"/>
            <w:tcBorders>
              <w:bottom w:val="single" w:color="auto" w:sz="4" w:space="0"/>
            </w:tcBorders>
            <w:shd w:val="clear" w:color="000000" w:fill="auto"/>
            <w:vAlign w:val="center"/>
          </w:tcPr>
          <w:p>
            <w:pPr>
              <w:spacing w:line="72" w:lineRule="auto"/>
              <w:rPr>
                <w:rFonts w:ascii="宋体" w:hAnsi="宋体" w:eastAsia="宋体" w:cs="宋体"/>
                <w:bCs/>
                <w:szCs w:val="21"/>
              </w:rPr>
            </w:pPr>
            <w:r>
              <w:rPr>
                <w:rFonts w:hint="eastAsia" w:ascii="宋体" w:hAnsi="宋体" w:eastAsia="宋体" w:cs="宋体"/>
                <w:b/>
                <w:szCs w:val="21"/>
              </w:rPr>
              <w:t>大写</w:t>
            </w:r>
            <w:r>
              <w:rPr>
                <w:rFonts w:ascii="宋体" w:hAnsi="宋体" w:eastAsia="宋体" w:cs="宋体"/>
                <w:b/>
                <w:szCs w:val="21"/>
              </w:rPr>
              <w:t>：</w:t>
            </w:r>
          </w:p>
        </w:tc>
        <w:tc>
          <w:tcPr>
            <w:tcW w:w="2060" w:type="dxa"/>
            <w:gridSpan w:val="3"/>
            <w:shd w:val="clear" w:color="000000" w:fill="auto"/>
            <w:vAlign w:val="center"/>
          </w:tcPr>
          <w:p>
            <w:pPr>
              <w:spacing w:line="72" w:lineRule="auto"/>
              <w:jc w:val="center"/>
              <w:rPr>
                <w:rFonts w:ascii="宋体" w:hAnsi="宋体" w:eastAsia="宋体" w:cs="宋体"/>
                <w:b/>
                <w:szCs w:val="21"/>
              </w:rPr>
            </w:pPr>
          </w:p>
        </w:tc>
      </w:tr>
    </w:tbl>
    <w:p>
      <w:pPr>
        <w:jc w:val="both"/>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附表2：</w:t>
      </w:r>
      <w:bookmarkStart w:id="2" w:name="_GoBack"/>
      <w:bookmarkEnd w:id="2"/>
    </w:p>
    <w:p>
      <w:pPr>
        <w:jc w:val="center"/>
        <w:rPr>
          <w:rFonts w:ascii="宋体" w:hAnsi="宋体" w:eastAsia="宋体" w:cs="宋体"/>
          <w:b/>
          <w:sz w:val="28"/>
          <w:szCs w:val="28"/>
        </w:rPr>
      </w:pPr>
      <w:r>
        <w:rPr>
          <w:rFonts w:hint="eastAsia" w:ascii="宋体" w:hAnsi="宋体" w:eastAsia="宋体" w:cs="宋体"/>
          <w:b/>
          <w:sz w:val="28"/>
          <w:szCs w:val="28"/>
        </w:rPr>
        <w:t>化学吊装实验室（64座2间）配置</w:t>
      </w:r>
    </w:p>
    <w:tbl>
      <w:tblPr>
        <w:tblStyle w:val="5"/>
        <w:tblW w:w="10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135"/>
        <w:gridCol w:w="6237"/>
        <w:gridCol w:w="723"/>
        <w:gridCol w:w="923"/>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000000" w:fill="auto"/>
            <w:vAlign w:val="center"/>
          </w:tcPr>
          <w:p>
            <w:pPr>
              <w:jc w:val="center"/>
              <w:rPr>
                <w:rFonts w:ascii="宋体" w:hAnsi="宋体" w:eastAsia="宋体" w:cs="宋体"/>
                <w:b/>
                <w:szCs w:val="21"/>
              </w:rPr>
            </w:pPr>
            <w:bookmarkStart w:id="1" w:name="RANGE!A1:H43"/>
            <w:r>
              <w:rPr>
                <w:rFonts w:hint="eastAsia" w:ascii="宋体" w:hAnsi="宋体" w:eastAsia="宋体" w:cs="宋体"/>
                <w:b/>
                <w:szCs w:val="21"/>
              </w:rPr>
              <w:t>序号</w:t>
            </w:r>
            <w:bookmarkEnd w:id="1"/>
          </w:p>
        </w:tc>
        <w:tc>
          <w:tcPr>
            <w:tcW w:w="1135" w:type="dxa"/>
            <w:shd w:val="clear" w:color="000000" w:fill="auto"/>
            <w:vAlign w:val="center"/>
          </w:tcPr>
          <w:p>
            <w:pPr>
              <w:jc w:val="center"/>
              <w:rPr>
                <w:rFonts w:ascii="宋体" w:hAnsi="宋体" w:eastAsia="宋体" w:cs="宋体"/>
                <w:b/>
                <w:szCs w:val="21"/>
              </w:rPr>
            </w:pPr>
            <w:r>
              <w:rPr>
                <w:rFonts w:hint="eastAsia" w:ascii="宋体" w:hAnsi="宋体" w:eastAsia="宋体" w:cs="宋体"/>
                <w:b/>
                <w:szCs w:val="21"/>
              </w:rPr>
              <w:t>设备</w:t>
            </w:r>
          </w:p>
          <w:p>
            <w:pPr>
              <w:jc w:val="center"/>
              <w:rPr>
                <w:rFonts w:ascii="宋体" w:hAnsi="宋体" w:eastAsia="宋体" w:cs="宋体"/>
                <w:b/>
                <w:szCs w:val="21"/>
              </w:rPr>
            </w:pPr>
            <w:r>
              <w:rPr>
                <w:rFonts w:hint="eastAsia" w:ascii="宋体" w:hAnsi="宋体" w:eastAsia="宋体" w:cs="宋体"/>
                <w:b/>
                <w:szCs w:val="21"/>
              </w:rPr>
              <w:t>名称</w:t>
            </w:r>
          </w:p>
        </w:tc>
        <w:tc>
          <w:tcPr>
            <w:tcW w:w="6237" w:type="dxa"/>
            <w:shd w:val="clear" w:color="000000" w:fill="auto"/>
            <w:vAlign w:val="center"/>
          </w:tcPr>
          <w:p>
            <w:pPr>
              <w:jc w:val="center"/>
              <w:rPr>
                <w:rFonts w:ascii="宋体" w:hAnsi="宋体" w:eastAsia="宋体" w:cs="宋体"/>
                <w:b/>
                <w:szCs w:val="21"/>
              </w:rPr>
            </w:pPr>
            <w:r>
              <w:rPr>
                <w:rFonts w:hint="eastAsia" w:ascii="宋体" w:hAnsi="宋体" w:eastAsia="宋体" w:cs="宋体"/>
                <w:b/>
                <w:szCs w:val="21"/>
              </w:rPr>
              <w:t>设备技术参数及性能</w:t>
            </w:r>
          </w:p>
        </w:tc>
        <w:tc>
          <w:tcPr>
            <w:tcW w:w="723" w:type="dxa"/>
            <w:shd w:val="clear" w:color="000000" w:fill="auto"/>
            <w:vAlign w:val="center"/>
          </w:tcPr>
          <w:p>
            <w:pPr>
              <w:jc w:val="center"/>
              <w:rPr>
                <w:rFonts w:ascii="宋体" w:hAnsi="宋体" w:eastAsia="宋体" w:cs="宋体"/>
                <w:b/>
                <w:szCs w:val="21"/>
              </w:rPr>
            </w:pPr>
            <w:r>
              <w:rPr>
                <w:rFonts w:hint="eastAsia" w:ascii="宋体" w:hAnsi="宋体" w:eastAsia="宋体" w:cs="宋体"/>
                <w:b/>
                <w:szCs w:val="21"/>
              </w:rPr>
              <w:t>数量</w:t>
            </w:r>
          </w:p>
        </w:tc>
        <w:tc>
          <w:tcPr>
            <w:tcW w:w="923" w:type="dxa"/>
            <w:shd w:val="clear" w:color="000000" w:fill="auto"/>
            <w:vAlign w:val="center"/>
          </w:tcPr>
          <w:p>
            <w:pPr>
              <w:jc w:val="center"/>
              <w:rPr>
                <w:rFonts w:ascii="宋体" w:hAnsi="宋体" w:eastAsia="宋体" w:cs="宋体"/>
                <w:b/>
                <w:szCs w:val="21"/>
              </w:rPr>
            </w:pPr>
            <w:r>
              <w:rPr>
                <w:rFonts w:hint="eastAsia" w:ascii="宋体" w:hAnsi="宋体" w:eastAsia="宋体" w:cs="宋体"/>
                <w:b/>
                <w:szCs w:val="21"/>
              </w:rPr>
              <w:t>单价</w:t>
            </w:r>
          </w:p>
        </w:tc>
        <w:tc>
          <w:tcPr>
            <w:tcW w:w="1064" w:type="dxa"/>
            <w:shd w:val="clear" w:color="000000" w:fill="auto"/>
            <w:vAlign w:val="center"/>
          </w:tcPr>
          <w:p>
            <w:pPr>
              <w:jc w:val="center"/>
              <w:rPr>
                <w:rFonts w:ascii="宋体" w:hAnsi="宋体" w:eastAsia="宋体" w:cs="宋体"/>
                <w:b/>
                <w:szCs w:val="21"/>
              </w:rPr>
            </w:pPr>
            <w:r>
              <w:rPr>
                <w:rFonts w:hint="eastAsia" w:ascii="宋体" w:hAnsi="宋体" w:eastAsia="宋体" w:cs="宋体"/>
                <w:b/>
                <w:szCs w:val="21"/>
              </w:rPr>
              <w:t>总</w:t>
            </w:r>
            <w:r>
              <w:rPr>
                <w:rFonts w:ascii="宋体" w:hAnsi="宋体" w:eastAsia="宋体" w:cs="宋体"/>
                <w:b/>
                <w:szCs w:val="21"/>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643" w:type="dxa"/>
            <w:gridSpan w:val="6"/>
            <w:vAlign w:val="center"/>
          </w:tcPr>
          <w:p>
            <w:pPr>
              <w:spacing w:line="72" w:lineRule="auto"/>
              <w:jc w:val="center"/>
              <w:rPr>
                <w:rFonts w:ascii="宋体" w:hAnsi="宋体" w:eastAsia="宋体" w:cs="宋体"/>
                <w:szCs w:val="21"/>
              </w:rPr>
            </w:pPr>
            <w:r>
              <w:rPr>
                <w:rFonts w:hint="eastAsia" w:ascii="宋体" w:hAnsi="宋体" w:eastAsia="宋体" w:cs="宋体"/>
                <w:b/>
                <w:szCs w:val="21"/>
              </w:rPr>
              <w:t>一、学生实验操作及学习区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w:t>
            </w:r>
          </w:p>
        </w:tc>
        <w:tc>
          <w:tcPr>
            <w:tcW w:w="1135" w:type="dxa"/>
            <w:shd w:val="clear" w:color="000000" w:fill="FFFFFF"/>
            <w:vAlign w:val="center"/>
          </w:tcPr>
          <w:p>
            <w:pPr>
              <w:spacing w:line="72" w:lineRule="auto"/>
              <w:jc w:val="center"/>
              <w:rPr>
                <w:rFonts w:ascii="宋体" w:hAnsi="宋体" w:eastAsia="宋体" w:cs="宋体"/>
                <w:szCs w:val="21"/>
              </w:rPr>
            </w:pPr>
            <w:r>
              <w:rPr>
                <w:rFonts w:hint="eastAsia" w:ascii="宋体" w:hAnsi="宋体" w:eastAsia="宋体" w:cs="宋体"/>
                <w:szCs w:val="21"/>
              </w:rPr>
              <w:t>学生实验桌</w:t>
            </w:r>
          </w:p>
        </w:tc>
        <w:tc>
          <w:tcPr>
            <w:tcW w:w="6237" w:type="dxa"/>
            <w:shd w:val="clear" w:color="000000" w:fill="FFFFFF"/>
            <w:vAlign w:val="center"/>
          </w:tcPr>
          <w:p>
            <w:pPr>
              <w:spacing w:line="72" w:lineRule="auto"/>
              <w:rPr>
                <w:rFonts w:ascii="宋体" w:hAnsi="宋体" w:eastAsia="宋体" w:cs="宋体"/>
                <w:szCs w:val="21"/>
              </w:rPr>
            </w:pPr>
            <w:r>
              <w:rPr>
                <w:rFonts w:ascii="宋体" w:hAnsi="宋体" w:eastAsia="宋体" w:cs="宋体"/>
                <w:szCs w:val="21"/>
              </w:rPr>
              <w:t>规格：</w:t>
            </w:r>
            <w:r>
              <w:rPr>
                <w:rFonts w:hint="eastAsia"/>
              </w:rPr>
              <w:t>≥</w:t>
            </w:r>
            <w:r>
              <w:rPr>
                <w:rFonts w:ascii="宋体" w:hAnsi="宋体" w:eastAsia="宋体" w:cs="宋体"/>
                <w:szCs w:val="21"/>
              </w:rPr>
              <w:t>1200×600×780mm</w:t>
            </w:r>
          </w:p>
          <w:p>
            <w:pPr>
              <w:spacing w:line="72" w:lineRule="auto"/>
              <w:rPr>
                <w:rFonts w:ascii="宋体" w:hAnsi="宋体" w:eastAsia="宋体" w:cs="宋体"/>
                <w:szCs w:val="21"/>
              </w:rPr>
            </w:pPr>
            <w:r>
              <w:rPr>
                <w:rFonts w:hint="eastAsia" w:ascii="宋体" w:hAnsi="宋体" w:eastAsia="宋体" w:cs="宋体"/>
                <w:szCs w:val="21"/>
              </w:rPr>
              <w:t>台面：一体化陶瓷台面，台面经过上釉工艺处理，具有耐高温（长时间耐温</w:t>
            </w:r>
            <w:r>
              <w:rPr>
                <w:rFonts w:hint="eastAsia"/>
              </w:rPr>
              <w:t>≥</w:t>
            </w:r>
            <w:r>
              <w:rPr>
                <w:rFonts w:ascii="宋体" w:hAnsi="宋体" w:eastAsia="宋体" w:cs="宋体"/>
                <w:szCs w:val="21"/>
              </w:rPr>
              <w:t>1300度）、耐刻刮、防静电、耐腐蚀、防垢易清洁、防霉、防水等最佳物理性能和化学性能。四周边缘采用</w:t>
            </w:r>
            <w:r>
              <w:rPr>
                <w:rFonts w:hint="eastAsia"/>
              </w:rPr>
              <w:t>≥</w:t>
            </w:r>
            <w:r>
              <w:rPr>
                <w:rFonts w:ascii="宋体" w:hAnsi="宋体" w:eastAsia="宋体" w:cs="宋体"/>
                <w:szCs w:val="21"/>
              </w:rPr>
              <w:t>35mm厚工程塑料一体注塑成型进行包边，减少桌体间机械碰撞，前沿设</w:t>
            </w:r>
            <w:r>
              <w:rPr>
                <w:rFonts w:hint="eastAsia"/>
              </w:rPr>
              <w:t>≥</w:t>
            </w:r>
            <w:r>
              <w:rPr>
                <w:rFonts w:ascii="宋体" w:hAnsi="宋体" w:eastAsia="宋体" w:cs="宋体"/>
                <w:szCs w:val="21"/>
              </w:rPr>
              <w:t>50mm高挡水边，可有效阻挡仪器滑落。</w:t>
            </w:r>
          </w:p>
          <w:p>
            <w:pPr>
              <w:spacing w:line="72" w:lineRule="auto"/>
              <w:rPr>
                <w:rFonts w:ascii="宋体" w:hAnsi="宋体" w:eastAsia="宋体" w:cs="宋体"/>
                <w:szCs w:val="21"/>
              </w:rPr>
            </w:pPr>
            <w:r>
              <w:rPr>
                <w:rFonts w:hint="eastAsia" w:ascii="宋体" w:hAnsi="宋体" w:eastAsia="宋体" w:cs="宋体"/>
                <w:szCs w:val="21"/>
              </w:rPr>
              <w:t>实验室用陶瓷桌面板</w:t>
            </w:r>
            <w:r>
              <w:rPr>
                <w:rFonts w:ascii="宋体" w:hAnsi="宋体" w:eastAsia="宋体" w:cs="宋体"/>
                <w:szCs w:val="21"/>
              </w:rPr>
              <w:t>：</w:t>
            </w:r>
            <w:r>
              <w:rPr>
                <w:rFonts w:hint="eastAsia" w:ascii="宋体" w:hAnsi="宋体" w:eastAsia="宋体" w:cs="宋体"/>
                <w:szCs w:val="21"/>
              </w:rPr>
              <w:t>参照</w:t>
            </w:r>
            <w:r>
              <w:rPr>
                <w:rFonts w:ascii="宋体" w:hAnsi="宋体" w:eastAsia="宋体" w:cs="宋体"/>
                <w:szCs w:val="21"/>
              </w:rPr>
              <w:t>GB/T4100-2015、GB6566-2010相关标准，</w:t>
            </w:r>
            <w:r>
              <w:rPr>
                <w:rFonts w:hint="eastAsia" w:ascii="宋体" w:hAnsi="宋体" w:eastAsia="宋体" w:cs="宋体"/>
                <w:szCs w:val="21"/>
              </w:rPr>
              <w:t>具体内容指标要求，包括但不限于：</w:t>
            </w:r>
          </w:p>
          <w:p>
            <w:pPr>
              <w:spacing w:line="72" w:lineRule="auto"/>
              <w:rPr>
                <w:rFonts w:ascii="宋体" w:hAnsi="宋体" w:eastAsia="宋体" w:cs="宋体"/>
                <w:szCs w:val="21"/>
              </w:rPr>
            </w:pPr>
            <w:r>
              <w:rPr>
                <w:rFonts w:hint="eastAsia" w:ascii="宋体" w:hAnsi="宋体" w:eastAsia="宋体" w:cs="宋体"/>
                <w:szCs w:val="21"/>
              </w:rPr>
              <w:t>吸水率≤</w:t>
            </w:r>
            <w:r>
              <w:rPr>
                <w:rFonts w:ascii="宋体" w:hAnsi="宋体" w:eastAsia="宋体" w:cs="宋体"/>
                <w:szCs w:val="21"/>
              </w:rPr>
              <w:t>0.5%</w:t>
            </w:r>
          </w:p>
          <w:p>
            <w:pPr>
              <w:spacing w:line="72" w:lineRule="auto"/>
              <w:rPr>
                <w:rFonts w:ascii="宋体" w:hAnsi="宋体" w:eastAsia="宋体" w:cs="宋体"/>
                <w:szCs w:val="21"/>
              </w:rPr>
            </w:pPr>
            <w:r>
              <w:rPr>
                <w:rFonts w:hint="eastAsia" w:ascii="宋体" w:hAnsi="宋体" w:eastAsia="宋体" w:cs="宋体"/>
                <w:szCs w:val="21"/>
              </w:rPr>
              <w:t>断裂模数≥</w:t>
            </w:r>
            <w:r>
              <w:rPr>
                <w:rFonts w:ascii="宋体" w:hAnsi="宋体" w:eastAsia="宋体" w:cs="宋体"/>
                <w:szCs w:val="21"/>
              </w:rPr>
              <w:t>35.0MPa</w:t>
            </w:r>
          </w:p>
          <w:p>
            <w:pPr>
              <w:spacing w:line="72" w:lineRule="auto"/>
              <w:rPr>
                <w:rFonts w:ascii="宋体" w:hAnsi="宋体" w:eastAsia="宋体" w:cs="宋体"/>
                <w:szCs w:val="21"/>
              </w:rPr>
            </w:pPr>
            <w:r>
              <w:rPr>
                <w:rFonts w:hint="eastAsia" w:ascii="宋体" w:hAnsi="宋体" w:eastAsia="宋体" w:cs="宋体"/>
                <w:szCs w:val="21"/>
              </w:rPr>
              <w:t>破坏强度≥</w:t>
            </w:r>
            <w:r>
              <w:rPr>
                <w:rFonts w:ascii="宋体" w:hAnsi="宋体" w:eastAsia="宋体" w:cs="宋体"/>
                <w:szCs w:val="21"/>
              </w:rPr>
              <w:t>1300N</w:t>
            </w:r>
          </w:p>
          <w:p>
            <w:pPr>
              <w:spacing w:line="72" w:lineRule="auto"/>
              <w:rPr>
                <w:rFonts w:ascii="宋体" w:hAnsi="宋体" w:eastAsia="宋体" w:cs="宋体"/>
                <w:szCs w:val="21"/>
              </w:rPr>
            </w:pPr>
            <w:r>
              <w:rPr>
                <w:rFonts w:hint="eastAsia" w:ascii="宋体" w:hAnsi="宋体" w:eastAsia="宋体" w:cs="宋体"/>
                <w:szCs w:val="21"/>
              </w:rPr>
              <w:t>耐污染性不低于</w:t>
            </w:r>
            <w:r>
              <w:rPr>
                <w:rFonts w:ascii="宋体" w:hAnsi="宋体" w:eastAsia="宋体" w:cs="宋体"/>
                <w:szCs w:val="21"/>
              </w:rPr>
              <w:t>3级</w:t>
            </w:r>
          </w:p>
          <w:p>
            <w:pPr>
              <w:spacing w:line="72" w:lineRule="auto"/>
              <w:rPr>
                <w:rFonts w:ascii="宋体" w:hAnsi="宋体" w:eastAsia="宋体" w:cs="宋体"/>
                <w:szCs w:val="21"/>
              </w:rPr>
            </w:pPr>
            <w:r>
              <w:rPr>
                <w:rFonts w:hint="eastAsia" w:ascii="宋体" w:hAnsi="宋体" w:eastAsia="宋体" w:cs="宋体"/>
                <w:szCs w:val="21"/>
              </w:rPr>
              <w:t>耐磨性不低于</w:t>
            </w:r>
            <w:r>
              <w:rPr>
                <w:rFonts w:ascii="宋体" w:hAnsi="宋体" w:eastAsia="宋体" w:cs="宋体"/>
                <w:szCs w:val="21"/>
              </w:rPr>
              <w:t>4级2000转</w:t>
            </w:r>
          </w:p>
          <w:p>
            <w:pPr>
              <w:spacing w:line="72" w:lineRule="auto"/>
              <w:rPr>
                <w:rFonts w:ascii="宋体" w:hAnsi="宋体" w:eastAsia="宋体" w:cs="宋体"/>
                <w:szCs w:val="21"/>
              </w:rPr>
            </w:pPr>
            <w:r>
              <w:rPr>
                <w:rFonts w:hint="eastAsia" w:ascii="宋体" w:hAnsi="宋体" w:eastAsia="宋体" w:cs="宋体"/>
                <w:szCs w:val="21"/>
              </w:rPr>
              <w:t>耐冲击性≥</w:t>
            </w:r>
            <w:r>
              <w:rPr>
                <w:rFonts w:ascii="宋体" w:hAnsi="宋体" w:eastAsia="宋体" w:cs="宋体"/>
                <w:szCs w:val="21"/>
              </w:rPr>
              <w:t>0.75</w:t>
            </w:r>
          </w:p>
          <w:p>
            <w:pPr>
              <w:spacing w:line="72" w:lineRule="auto"/>
              <w:rPr>
                <w:rFonts w:ascii="宋体" w:hAnsi="宋体" w:eastAsia="宋体" w:cs="宋体"/>
                <w:szCs w:val="21"/>
              </w:rPr>
            </w:pPr>
            <w:r>
              <w:rPr>
                <w:rFonts w:hint="eastAsia" w:ascii="宋体" w:hAnsi="宋体" w:eastAsia="宋体" w:cs="宋体"/>
                <w:szCs w:val="21"/>
              </w:rPr>
              <w:t>放射性</w:t>
            </w:r>
            <w:r>
              <w:rPr>
                <w:rFonts w:ascii="宋体" w:hAnsi="宋体" w:eastAsia="宋体" w:cs="宋体"/>
                <w:szCs w:val="21"/>
              </w:rPr>
              <w:t xml:space="preserve"> A类≤1.0</w:t>
            </w:r>
          </w:p>
          <w:p>
            <w:pPr>
              <w:spacing w:line="72" w:lineRule="auto"/>
              <w:rPr>
                <w:rFonts w:ascii="宋体" w:hAnsi="宋体" w:eastAsia="宋体" w:cs="宋体"/>
                <w:szCs w:val="21"/>
              </w:rPr>
            </w:pPr>
            <w:r>
              <w:rPr>
                <w:rFonts w:hint="eastAsia" w:ascii="宋体" w:hAnsi="宋体" w:eastAsia="宋体" w:cs="宋体"/>
                <w:szCs w:val="21"/>
              </w:rPr>
              <w:t>压缩强度≥</w:t>
            </w:r>
            <w:r>
              <w:rPr>
                <w:rFonts w:ascii="宋体" w:hAnsi="宋体" w:eastAsia="宋体" w:cs="宋体"/>
                <w:szCs w:val="21"/>
              </w:rPr>
              <w:t>130MPa</w:t>
            </w:r>
          </w:p>
          <w:p>
            <w:pPr>
              <w:spacing w:line="72" w:lineRule="auto"/>
              <w:rPr>
                <w:rFonts w:ascii="宋体" w:hAnsi="宋体" w:eastAsia="宋体" w:cs="宋体"/>
                <w:szCs w:val="21"/>
              </w:rPr>
            </w:pPr>
            <w:r>
              <w:rPr>
                <w:rFonts w:hint="eastAsia" w:ascii="宋体" w:hAnsi="宋体" w:eastAsia="宋体" w:cs="宋体"/>
                <w:szCs w:val="21"/>
              </w:rPr>
              <w:t>表面耐划痕≥</w:t>
            </w:r>
            <w:r>
              <w:rPr>
                <w:rFonts w:ascii="宋体" w:hAnsi="宋体" w:eastAsia="宋体" w:cs="宋体"/>
                <w:szCs w:val="21"/>
              </w:rPr>
              <w:t>1级</w:t>
            </w:r>
          </w:p>
          <w:p>
            <w:pPr>
              <w:spacing w:line="72" w:lineRule="auto"/>
              <w:rPr>
                <w:rFonts w:ascii="宋体" w:hAnsi="宋体" w:eastAsia="宋体" w:cs="宋体"/>
                <w:szCs w:val="21"/>
              </w:rPr>
            </w:pPr>
            <w:r>
              <w:rPr>
                <w:rFonts w:hint="eastAsia" w:ascii="宋体" w:hAnsi="宋体" w:eastAsia="宋体" w:cs="宋体"/>
                <w:szCs w:val="21"/>
              </w:rPr>
              <w:t>洛氏硬度≥</w:t>
            </w:r>
            <w:r>
              <w:rPr>
                <w:rFonts w:ascii="宋体" w:hAnsi="宋体" w:eastAsia="宋体" w:cs="宋体"/>
                <w:szCs w:val="21"/>
              </w:rPr>
              <w:t>50.0HRC</w:t>
            </w:r>
          </w:p>
          <w:p>
            <w:pPr>
              <w:spacing w:line="72" w:lineRule="auto"/>
              <w:rPr>
                <w:rFonts w:ascii="宋体" w:hAnsi="宋体" w:eastAsia="宋体" w:cs="宋体"/>
                <w:szCs w:val="21"/>
              </w:rPr>
            </w:pPr>
            <w:r>
              <w:rPr>
                <w:rFonts w:hint="eastAsia" w:ascii="宋体" w:hAnsi="宋体" w:eastAsia="宋体" w:cs="宋体"/>
                <w:szCs w:val="21"/>
              </w:rPr>
              <w:t>耐化学腐蚀性：</w:t>
            </w:r>
            <w:r>
              <w:rPr>
                <w:rFonts w:hint="eastAsia"/>
              </w:rPr>
              <w:t>≥</w:t>
            </w:r>
            <w:r>
              <w:rPr>
                <w:rFonts w:ascii="宋体" w:hAnsi="宋体" w:eastAsia="宋体" w:cs="宋体"/>
                <w:szCs w:val="21"/>
              </w:rPr>
              <w:t>98%硫酸、</w:t>
            </w:r>
            <w:r>
              <w:rPr>
                <w:rFonts w:hint="eastAsia"/>
              </w:rPr>
              <w:t>≥</w:t>
            </w:r>
            <w:r>
              <w:rPr>
                <w:rFonts w:ascii="宋体" w:hAnsi="宋体" w:eastAsia="宋体" w:cs="宋体"/>
                <w:szCs w:val="21"/>
              </w:rPr>
              <w:t>65%硝酸、</w:t>
            </w:r>
            <w:r>
              <w:rPr>
                <w:rFonts w:hint="eastAsia"/>
              </w:rPr>
              <w:t>≥</w:t>
            </w:r>
            <w:r>
              <w:rPr>
                <w:rFonts w:ascii="宋体" w:hAnsi="宋体" w:eastAsia="宋体" w:cs="宋体"/>
                <w:szCs w:val="21"/>
              </w:rPr>
              <w:t>37%盐酸、</w:t>
            </w:r>
            <w:r>
              <w:rPr>
                <w:rFonts w:hint="eastAsia"/>
              </w:rPr>
              <w:t>≥</w:t>
            </w:r>
            <w:r>
              <w:rPr>
                <w:rFonts w:ascii="宋体" w:hAnsi="宋体" w:eastAsia="宋体" w:cs="宋体"/>
                <w:szCs w:val="21"/>
              </w:rPr>
              <w:t>80%磷酸、乙酸、</w:t>
            </w:r>
            <w:r>
              <w:rPr>
                <w:rFonts w:hint="eastAsia"/>
              </w:rPr>
              <w:t>≥</w:t>
            </w:r>
            <w:r>
              <w:rPr>
                <w:rFonts w:ascii="宋体" w:hAnsi="宋体" w:eastAsia="宋体" w:cs="宋体"/>
                <w:szCs w:val="21"/>
              </w:rPr>
              <w:t>40%氢氧化钾、</w:t>
            </w:r>
            <w:r>
              <w:rPr>
                <w:rFonts w:hint="eastAsia"/>
              </w:rPr>
              <w:t>≥</w:t>
            </w:r>
            <w:r>
              <w:rPr>
                <w:rFonts w:ascii="宋体" w:hAnsi="宋体" w:eastAsia="宋体" w:cs="宋体"/>
                <w:szCs w:val="21"/>
              </w:rPr>
              <w:t>40%氢氧化钠、</w:t>
            </w:r>
            <w:r>
              <w:rPr>
                <w:rFonts w:hint="eastAsia"/>
              </w:rPr>
              <w:t>≥</w:t>
            </w:r>
            <w:r>
              <w:rPr>
                <w:rFonts w:ascii="宋体" w:hAnsi="宋体" w:eastAsia="宋体" w:cs="宋体"/>
                <w:szCs w:val="21"/>
              </w:rPr>
              <w:t>10%双氧水、氯苯、四氯化碳、</w:t>
            </w:r>
            <w:r>
              <w:rPr>
                <w:rFonts w:hint="eastAsia"/>
              </w:rPr>
              <w:t>≥</w:t>
            </w:r>
            <w:r>
              <w:rPr>
                <w:rFonts w:ascii="宋体" w:hAnsi="宋体" w:eastAsia="宋体" w:cs="宋体"/>
                <w:szCs w:val="21"/>
              </w:rPr>
              <w:t>37%甲醛等试剂/溶液测试表面无明显变化。</w:t>
            </w:r>
          </w:p>
          <w:p>
            <w:pPr>
              <w:spacing w:line="72" w:lineRule="auto"/>
              <w:rPr>
                <w:rFonts w:ascii="宋体" w:hAnsi="宋体" w:eastAsia="宋体" w:cs="宋体"/>
                <w:szCs w:val="21"/>
              </w:rPr>
            </w:pPr>
            <w:r>
              <w:rPr>
                <w:rFonts w:hint="eastAsia" w:ascii="宋体" w:hAnsi="宋体" w:eastAsia="宋体" w:cs="宋体"/>
                <w:szCs w:val="21"/>
              </w:rPr>
              <w:t>桌体：新钢塑镂空结构（工字形）</w:t>
            </w:r>
          </w:p>
          <w:p>
            <w:pPr>
              <w:spacing w:line="72" w:lineRule="auto"/>
              <w:rPr>
                <w:rFonts w:ascii="宋体" w:hAnsi="宋体" w:eastAsia="宋体" w:cs="宋体"/>
                <w:szCs w:val="21"/>
              </w:rPr>
            </w:pPr>
            <w:r>
              <w:rPr>
                <w:rFonts w:hint="eastAsia" w:ascii="宋体" w:hAnsi="宋体" w:eastAsia="宋体" w:cs="宋体"/>
                <w:szCs w:val="21"/>
              </w:rPr>
              <w:t>桌脚：内置承重部分采用</w:t>
            </w:r>
            <w:r>
              <w:rPr>
                <w:rFonts w:hint="eastAsia"/>
              </w:rPr>
              <w:t>不低于</w:t>
            </w:r>
            <w:r>
              <w:rPr>
                <w:rFonts w:ascii="宋体" w:hAnsi="宋体" w:eastAsia="宋体" w:cs="宋体"/>
                <w:szCs w:val="21"/>
              </w:rPr>
              <w:t>60×40×1.6mm矩形铝镁合金，横档采用</w:t>
            </w:r>
            <w:r>
              <w:rPr>
                <w:rFonts w:hint="eastAsia"/>
              </w:rPr>
              <w:t>不低于</w:t>
            </w:r>
            <w:r>
              <w:rPr>
                <w:rFonts w:ascii="宋体" w:hAnsi="宋体" w:eastAsia="宋体" w:cs="宋体"/>
                <w:szCs w:val="21"/>
              </w:rPr>
              <w:t>30×40×1.6mm矩形铝镁合金，通过合金压铸角铁组装成“工”字形（使整体框架结构更为合理，增强桌体承重性及整体稳定性）；外置装饰柱、装饰盖均采用ABS工程塑料一次注塑成型，外表为流线形设计，具有防潮、防水、防腐、防酸碱功能。</w:t>
            </w:r>
          </w:p>
          <w:p>
            <w:pPr>
              <w:spacing w:line="72" w:lineRule="auto"/>
              <w:rPr>
                <w:rFonts w:ascii="宋体" w:hAnsi="宋体" w:eastAsia="宋体" w:cs="宋体"/>
                <w:szCs w:val="21"/>
              </w:rPr>
            </w:pPr>
            <w:r>
              <w:rPr>
                <w:rFonts w:hint="eastAsia" w:ascii="宋体" w:hAnsi="宋体" w:eastAsia="宋体" w:cs="宋体"/>
                <w:szCs w:val="21"/>
              </w:rPr>
              <w:t>书包盒：规格：不低于</w:t>
            </w:r>
            <w:r>
              <w:rPr>
                <w:rFonts w:ascii="宋体" w:hAnsi="宋体" w:eastAsia="宋体" w:cs="宋体"/>
                <w:szCs w:val="21"/>
              </w:rPr>
              <w:t>425×305×110mm（每组2个），采用ABS工程塑料一次注塑成型，预留学生凳挂靠口；固定横梁采用</w:t>
            </w:r>
            <w:r>
              <w:rPr>
                <w:rFonts w:hint="eastAsia" w:ascii="宋体" w:hAnsi="宋体" w:eastAsia="宋体" w:cs="宋体"/>
                <w:szCs w:val="21"/>
              </w:rPr>
              <w:t>不低于</w:t>
            </w:r>
            <w:r>
              <w:rPr>
                <w:rFonts w:ascii="宋体" w:hAnsi="宋体" w:eastAsia="宋体" w:cs="宋体"/>
                <w:szCs w:val="21"/>
              </w:rPr>
              <w:t>30×30×1.2mm矩形钢构件，书包挂架采用</w:t>
            </w:r>
            <w:r>
              <w:rPr>
                <w:rFonts w:hint="eastAsia" w:ascii="宋体" w:hAnsi="宋体" w:eastAsia="宋体" w:cs="宋体"/>
                <w:szCs w:val="21"/>
              </w:rPr>
              <w:t>不低于</w:t>
            </w:r>
            <w:r>
              <w:rPr>
                <w:rFonts w:ascii="宋体" w:hAnsi="宋体" w:eastAsia="宋体" w:cs="宋体"/>
                <w:szCs w:val="21"/>
              </w:rPr>
              <w:t>20×30×1.2mm矩形钢构件，钢构件表面经酸洗、磷化、喷塑处理，框架横梁与桌脚之间均采用PC＋ABS工程塑料合金连插件连接。</w:t>
            </w:r>
          </w:p>
          <w:p>
            <w:pPr>
              <w:spacing w:line="72" w:lineRule="auto"/>
              <w:rPr>
                <w:rFonts w:ascii="宋体" w:hAnsi="宋体" w:eastAsia="宋体" w:cs="宋体"/>
                <w:szCs w:val="21"/>
              </w:rPr>
            </w:pPr>
            <w:r>
              <w:rPr>
                <w:rFonts w:hint="eastAsia" w:ascii="宋体" w:hAnsi="宋体" w:eastAsia="宋体" w:cs="宋体"/>
                <w:szCs w:val="21"/>
              </w:rPr>
              <w:t>吊板：采用</w:t>
            </w:r>
            <w:r>
              <w:rPr>
                <w:rFonts w:hint="eastAsia"/>
              </w:rPr>
              <w:t>≥</w:t>
            </w:r>
            <w:r>
              <w:rPr>
                <w:rFonts w:ascii="宋体" w:hAnsi="宋体" w:eastAsia="宋体" w:cs="宋体"/>
                <w:szCs w:val="21"/>
              </w:rPr>
              <w:t>2mm厚冷轧钢板折弯成型，表面经酸洗、磷化、喷塑处理，吊板离地</w:t>
            </w:r>
            <w:r>
              <w:rPr>
                <w:rFonts w:hint="eastAsia"/>
              </w:rPr>
              <w:t>≥</w:t>
            </w:r>
            <w:r>
              <w:rPr>
                <w:rFonts w:ascii="宋体" w:hAnsi="宋体" w:eastAsia="宋体" w:cs="宋体"/>
                <w:szCs w:val="21"/>
              </w:rPr>
              <w:t>550mm（每组桌除两侧的桌腿外，整个下面是镂空的，便于打扫卫生）。</w:t>
            </w:r>
          </w:p>
          <w:p>
            <w:pPr>
              <w:spacing w:line="72" w:lineRule="auto"/>
              <w:rPr>
                <w:rFonts w:ascii="宋体" w:hAnsi="宋体" w:eastAsia="宋体" w:cs="宋体"/>
                <w:szCs w:val="21"/>
              </w:rPr>
            </w:pPr>
            <w:r>
              <w:rPr>
                <w:rFonts w:hint="eastAsia" w:ascii="宋体" w:hAnsi="宋体" w:eastAsia="宋体" w:cs="宋体"/>
                <w:szCs w:val="21"/>
              </w:rPr>
              <w:t>可调脚：采用进口</w:t>
            </w:r>
            <w:r>
              <w:rPr>
                <w:rFonts w:ascii="宋体" w:hAnsi="宋体" w:eastAsia="宋体" w:cs="宋体"/>
                <w:szCs w:val="21"/>
              </w:rPr>
              <w:t>ABS耐蚀注塑专用垫。具有高度可调、耐磨、防潮、耐腐蚀等特点。</w:t>
            </w:r>
          </w:p>
          <w:p>
            <w:pPr>
              <w:spacing w:line="72" w:lineRule="auto"/>
              <w:rPr>
                <w:rFonts w:ascii="宋体" w:hAnsi="宋体" w:eastAsia="宋体" w:cs="宋体"/>
                <w:szCs w:val="21"/>
              </w:rPr>
            </w:pPr>
            <w:r>
              <w:rPr>
                <w:rFonts w:hint="eastAsia" w:ascii="宋体" w:hAnsi="宋体" w:eastAsia="宋体" w:cs="宋体"/>
                <w:szCs w:val="21"/>
              </w:rPr>
              <w:t>学生实验桌：具体内容指标要求，包括但不限于：</w:t>
            </w:r>
          </w:p>
          <w:p>
            <w:pPr>
              <w:spacing w:line="72" w:lineRule="auto"/>
              <w:rPr>
                <w:rFonts w:ascii="宋体" w:hAnsi="宋体" w:eastAsia="宋体" w:cs="宋体"/>
                <w:szCs w:val="21"/>
              </w:rPr>
            </w:pPr>
            <w:r>
              <w:rPr>
                <w:rFonts w:ascii="宋体" w:hAnsi="宋体" w:eastAsia="宋体" w:cs="宋体"/>
                <w:szCs w:val="21"/>
              </w:rPr>
              <w:t>1、操作台台面理化性能：耐磨、耐划痕、抗老化、耐高温，均满足技术要求</w:t>
            </w:r>
          </w:p>
          <w:p>
            <w:pPr>
              <w:spacing w:line="72" w:lineRule="auto"/>
              <w:rPr>
                <w:rFonts w:ascii="宋体" w:hAnsi="宋体" w:eastAsia="宋体" w:cs="宋体"/>
                <w:szCs w:val="21"/>
              </w:rPr>
            </w:pPr>
            <w:r>
              <w:rPr>
                <w:rFonts w:ascii="宋体" w:hAnsi="宋体" w:eastAsia="宋体" w:cs="宋体"/>
                <w:szCs w:val="21"/>
              </w:rPr>
              <w:t>2、操作台力学性能：独立操作台水平冲击稳定性测试，质量</w:t>
            </w:r>
            <w:r>
              <w:rPr>
                <w:rFonts w:hint="eastAsia"/>
              </w:rPr>
              <w:t>≥</w:t>
            </w:r>
            <w:r>
              <w:rPr>
                <w:rFonts w:ascii="宋体" w:hAnsi="宋体" w:eastAsia="宋体" w:cs="宋体"/>
                <w:szCs w:val="21"/>
              </w:rPr>
              <w:t>50㎏，跌落高度</w:t>
            </w:r>
            <w:r>
              <w:rPr>
                <w:rFonts w:hint="eastAsia"/>
              </w:rPr>
              <w:t>≥</w:t>
            </w:r>
            <w:r>
              <w:rPr>
                <w:rFonts w:ascii="宋体" w:hAnsi="宋体" w:eastAsia="宋体" w:cs="宋体"/>
                <w:szCs w:val="21"/>
              </w:rPr>
              <w:t>40㎜，无损，无倾翻。</w:t>
            </w:r>
          </w:p>
          <w:p>
            <w:pPr>
              <w:spacing w:line="72" w:lineRule="auto"/>
              <w:rPr>
                <w:rFonts w:ascii="宋体" w:hAnsi="宋体" w:eastAsia="宋体" w:cs="宋体"/>
                <w:szCs w:val="21"/>
              </w:rPr>
            </w:pPr>
            <w:r>
              <w:rPr>
                <w:rFonts w:ascii="宋体" w:hAnsi="宋体" w:eastAsia="宋体" w:cs="宋体"/>
                <w:szCs w:val="21"/>
              </w:rPr>
              <w:t>3、甲醛释放量≤1.5mg/L；</w:t>
            </w:r>
          </w:p>
        </w:tc>
        <w:tc>
          <w:tcPr>
            <w:tcW w:w="723"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32张</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2</w:t>
            </w:r>
          </w:p>
        </w:tc>
        <w:tc>
          <w:tcPr>
            <w:tcW w:w="1135" w:type="dxa"/>
            <w:shd w:val="clear" w:color="000000" w:fill="FFFFFF"/>
            <w:vAlign w:val="center"/>
          </w:tcPr>
          <w:p>
            <w:pPr>
              <w:spacing w:line="72" w:lineRule="auto"/>
              <w:jc w:val="center"/>
              <w:rPr>
                <w:rFonts w:ascii="宋体" w:hAnsi="宋体" w:eastAsia="宋体" w:cs="宋体"/>
                <w:szCs w:val="21"/>
              </w:rPr>
            </w:pPr>
            <w:r>
              <w:rPr>
                <w:rFonts w:hint="eastAsia" w:ascii="宋体" w:hAnsi="宋体" w:eastAsia="宋体" w:cs="宋体"/>
                <w:szCs w:val="21"/>
              </w:rPr>
              <w:t>学生实验凳</w:t>
            </w:r>
          </w:p>
        </w:tc>
        <w:tc>
          <w:tcPr>
            <w:tcW w:w="6237" w:type="dxa"/>
            <w:shd w:val="clear" w:color="000000" w:fill="FFFFFF"/>
            <w:vAlign w:val="center"/>
          </w:tcPr>
          <w:p>
            <w:pPr>
              <w:spacing w:line="72" w:lineRule="auto"/>
              <w:rPr>
                <w:rFonts w:ascii="宋体" w:hAnsi="宋体" w:eastAsia="宋体" w:cs="宋体"/>
                <w:szCs w:val="21"/>
              </w:rPr>
            </w:pPr>
            <w:r>
              <w:rPr>
                <w:rFonts w:ascii="宋体" w:hAnsi="宋体" w:eastAsia="宋体" w:cs="宋体"/>
                <w:szCs w:val="21"/>
              </w:rPr>
              <w:t>1、产品规格：凳面直径</w:t>
            </w:r>
            <w:r>
              <w:rPr>
                <w:rFonts w:hint="eastAsia"/>
              </w:rPr>
              <w:t>≥</w:t>
            </w:r>
            <w:r>
              <w:rPr>
                <w:rFonts w:ascii="宋体" w:hAnsi="宋体" w:eastAsia="宋体" w:cs="宋体"/>
                <w:szCs w:val="21"/>
              </w:rPr>
              <w:t>320mm，高度</w:t>
            </w:r>
            <w:r>
              <w:rPr>
                <w:rFonts w:hint="eastAsia"/>
              </w:rPr>
              <w:t>≥</w:t>
            </w:r>
            <w:r>
              <w:rPr>
                <w:rFonts w:ascii="宋体" w:hAnsi="宋体" w:eastAsia="宋体" w:cs="宋体"/>
                <w:szCs w:val="21"/>
              </w:rPr>
              <w:t>380-480mm（高度可调）；</w:t>
            </w:r>
          </w:p>
          <w:p>
            <w:pPr>
              <w:spacing w:line="72" w:lineRule="auto"/>
              <w:rPr>
                <w:rFonts w:ascii="宋体" w:hAnsi="宋体" w:eastAsia="宋体" w:cs="宋体"/>
                <w:szCs w:val="21"/>
              </w:rPr>
            </w:pPr>
            <w:r>
              <w:rPr>
                <w:rFonts w:ascii="宋体" w:hAnsi="宋体" w:eastAsia="宋体" w:cs="宋体"/>
                <w:szCs w:val="21"/>
              </w:rPr>
              <w:t>2、技术参数：凳面采用</w:t>
            </w:r>
            <w:r>
              <w:rPr>
                <w:rFonts w:hint="eastAsia"/>
              </w:rPr>
              <w:t>≥</w:t>
            </w:r>
            <w:r>
              <w:rPr>
                <w:rFonts w:ascii="宋体" w:hAnsi="宋体" w:eastAsia="宋体" w:cs="宋体"/>
                <w:szCs w:val="21"/>
              </w:rPr>
              <w:t>3mm厚聚丙烯一体注塑成型，接触面为皮纹处理，采用曲面设计增加接触面积，符合人体工程学增强坐感舒适度；凳面弧形挡边设计，可有效纠正学生错误坐姿；学生凳选用优质气杆，与凳面连接处安装加宽加强防爆机构，气杆防尘套（</w:t>
            </w:r>
            <w:r>
              <w:rPr>
                <w:rFonts w:hint="eastAsia"/>
              </w:rPr>
              <w:t>≥</w:t>
            </w:r>
            <w:r>
              <w:rPr>
                <w:rFonts w:hint="cs" w:ascii="宋体" w:hAnsi="宋体" w:eastAsia="宋体" w:cs="宋体"/>
                <w:szCs w:val="21"/>
              </w:rPr>
              <w:t>Ø</w:t>
            </w:r>
            <w:r>
              <w:rPr>
                <w:rFonts w:ascii="宋体" w:hAnsi="宋体" w:eastAsia="宋体" w:cs="宋体"/>
                <w:szCs w:val="21"/>
              </w:rPr>
              <w:t>70×170mm）为聚丙烯一体注塑成型表面磨砂处理；支架选用半径为</w:t>
            </w:r>
            <w:r>
              <w:rPr>
                <w:rFonts w:hint="eastAsia" w:ascii="宋体" w:hAnsi="宋体" w:eastAsia="宋体" w:cs="宋体"/>
                <w:szCs w:val="21"/>
              </w:rPr>
              <w:t>不低于</w:t>
            </w:r>
            <w:r>
              <w:rPr>
                <w:rFonts w:ascii="宋体" w:hAnsi="宋体" w:eastAsia="宋体" w:cs="宋体"/>
                <w:szCs w:val="21"/>
              </w:rPr>
              <w:t>230mm五星脚，不占用空间面积，五星脚采用高强度尼龙材料一体注塑成型，具有结构牢固、耐酸碱腐蚀等特点。</w:t>
            </w:r>
          </w:p>
          <w:p>
            <w:pPr>
              <w:spacing w:line="72" w:lineRule="auto"/>
              <w:rPr>
                <w:rFonts w:ascii="宋体" w:hAnsi="宋体" w:eastAsia="宋体" w:cs="宋体"/>
                <w:szCs w:val="21"/>
              </w:rPr>
            </w:pPr>
            <w:r>
              <w:rPr>
                <w:rFonts w:hint="eastAsia" w:ascii="宋体" w:hAnsi="宋体" w:eastAsia="宋体" w:cs="宋体"/>
                <w:szCs w:val="21"/>
              </w:rPr>
              <w:t>学生实验凳：具体内容指标要求，包括但不限于：</w:t>
            </w:r>
          </w:p>
          <w:p>
            <w:pPr>
              <w:spacing w:line="72" w:lineRule="auto"/>
              <w:rPr>
                <w:rFonts w:ascii="宋体" w:hAnsi="宋体" w:eastAsia="宋体" w:cs="宋体"/>
                <w:szCs w:val="21"/>
              </w:rPr>
            </w:pPr>
            <w:r>
              <w:rPr>
                <w:rFonts w:ascii="宋体" w:hAnsi="宋体" w:eastAsia="宋体" w:cs="宋体"/>
                <w:szCs w:val="21"/>
              </w:rPr>
              <w:t>a.家具五金件外观：</w:t>
            </w:r>
          </w:p>
          <w:p>
            <w:pPr>
              <w:spacing w:line="72" w:lineRule="auto"/>
              <w:rPr>
                <w:rFonts w:ascii="宋体" w:hAnsi="宋体" w:eastAsia="宋体" w:cs="宋体"/>
                <w:szCs w:val="21"/>
              </w:rPr>
            </w:pPr>
            <w:r>
              <w:rPr>
                <w:rFonts w:ascii="宋体" w:hAnsi="宋体" w:eastAsia="宋体" w:cs="宋体"/>
                <w:szCs w:val="21"/>
              </w:rPr>
              <w:t>1.镀层表面应无锈蚀、毛刺、露底；</w:t>
            </w:r>
          </w:p>
          <w:p>
            <w:pPr>
              <w:spacing w:line="72" w:lineRule="auto"/>
              <w:rPr>
                <w:rFonts w:ascii="宋体" w:hAnsi="宋体" w:eastAsia="宋体" w:cs="宋体"/>
                <w:szCs w:val="21"/>
              </w:rPr>
            </w:pPr>
            <w:r>
              <w:rPr>
                <w:rFonts w:ascii="宋体" w:hAnsi="宋体" w:eastAsia="宋体" w:cs="宋体"/>
                <w:szCs w:val="21"/>
              </w:rPr>
              <w:t>2.镀层表面应光滑平整，应无气泡、泛黄、花斑、烧焦、裂纹、划痕和磕碰伤等缺陷；</w:t>
            </w:r>
          </w:p>
          <w:p>
            <w:pPr>
              <w:spacing w:line="72" w:lineRule="auto"/>
              <w:rPr>
                <w:rFonts w:ascii="宋体" w:hAnsi="宋体" w:eastAsia="宋体" w:cs="宋体"/>
                <w:szCs w:val="21"/>
              </w:rPr>
            </w:pPr>
            <w:r>
              <w:rPr>
                <w:rFonts w:ascii="宋体" w:hAnsi="宋体" w:eastAsia="宋体" w:cs="宋体"/>
                <w:szCs w:val="21"/>
              </w:rPr>
              <w:t>3.涂层应无漏喷、锈蚀；</w:t>
            </w:r>
          </w:p>
          <w:p>
            <w:pPr>
              <w:spacing w:line="72" w:lineRule="auto"/>
              <w:rPr>
                <w:rFonts w:ascii="宋体" w:hAnsi="宋体" w:eastAsia="宋体" w:cs="宋体"/>
                <w:szCs w:val="21"/>
              </w:rPr>
            </w:pPr>
            <w:r>
              <w:rPr>
                <w:rFonts w:ascii="宋体" w:hAnsi="宋体" w:eastAsia="宋体" w:cs="宋体"/>
                <w:szCs w:val="21"/>
              </w:rPr>
              <w:t>4.涂层应光滑均匀，色泽一致，应无流挂、疙瘩、皱皮、飞漆等缺陷；</w:t>
            </w:r>
          </w:p>
          <w:p>
            <w:pPr>
              <w:spacing w:line="72" w:lineRule="auto"/>
              <w:rPr>
                <w:rFonts w:ascii="宋体" w:hAnsi="宋体" w:eastAsia="宋体" w:cs="宋体"/>
                <w:szCs w:val="21"/>
              </w:rPr>
            </w:pPr>
            <w:r>
              <w:rPr>
                <w:rFonts w:ascii="宋体" w:hAnsi="宋体" w:eastAsia="宋体" w:cs="宋体"/>
                <w:szCs w:val="21"/>
              </w:rPr>
              <w:t>5.焊接部位应牢固，应无脱焊、虚焊、焊穿。</w:t>
            </w:r>
          </w:p>
          <w:p>
            <w:pPr>
              <w:spacing w:line="72" w:lineRule="auto"/>
              <w:rPr>
                <w:rFonts w:ascii="宋体" w:hAnsi="宋体" w:eastAsia="宋体" w:cs="宋体"/>
                <w:szCs w:val="21"/>
              </w:rPr>
            </w:pPr>
            <w:r>
              <w:rPr>
                <w:rFonts w:ascii="宋体" w:hAnsi="宋体" w:eastAsia="宋体" w:cs="宋体"/>
                <w:szCs w:val="21"/>
              </w:rPr>
              <w:t>b.稳定性：凳子任意方向的倾翻试验，无倾翻。</w:t>
            </w:r>
          </w:p>
          <w:p>
            <w:pPr>
              <w:spacing w:line="72" w:lineRule="auto"/>
              <w:rPr>
                <w:rFonts w:ascii="宋体" w:hAnsi="宋体" w:eastAsia="宋体" w:cs="宋体"/>
                <w:szCs w:val="21"/>
              </w:rPr>
            </w:pPr>
            <w:r>
              <w:rPr>
                <w:rFonts w:ascii="宋体" w:hAnsi="宋体" w:eastAsia="宋体" w:cs="宋体"/>
                <w:szCs w:val="21"/>
              </w:rPr>
              <w:t>c.强度和耐久性</w:t>
            </w:r>
          </w:p>
        </w:tc>
        <w:tc>
          <w:tcPr>
            <w:tcW w:w="723"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64个</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643" w:type="dxa"/>
            <w:gridSpan w:val="6"/>
            <w:vAlign w:val="center"/>
          </w:tcPr>
          <w:p>
            <w:pPr>
              <w:spacing w:line="72" w:lineRule="auto"/>
              <w:jc w:val="center"/>
              <w:rPr>
                <w:rFonts w:ascii="宋体" w:hAnsi="宋体" w:eastAsia="宋体" w:cs="宋体"/>
                <w:szCs w:val="21"/>
              </w:rPr>
            </w:pPr>
            <w:r>
              <w:rPr>
                <w:rFonts w:hint="eastAsia" w:ascii="宋体" w:hAnsi="宋体" w:eastAsia="宋体" w:cs="宋体"/>
                <w:b/>
                <w:szCs w:val="21"/>
              </w:rPr>
              <w:t>二、教师演示控制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w:t>
            </w:r>
          </w:p>
        </w:tc>
        <w:tc>
          <w:tcPr>
            <w:tcW w:w="1135" w:type="dxa"/>
            <w:shd w:val="clear" w:color="000000" w:fill="FFFFFF"/>
            <w:vAlign w:val="center"/>
          </w:tcPr>
          <w:p>
            <w:pPr>
              <w:spacing w:line="72" w:lineRule="auto"/>
              <w:jc w:val="center"/>
              <w:rPr>
                <w:rFonts w:ascii="宋体" w:hAnsi="宋体" w:eastAsia="宋体" w:cs="宋体"/>
                <w:szCs w:val="21"/>
              </w:rPr>
            </w:pPr>
            <w:r>
              <w:rPr>
                <w:rFonts w:hint="eastAsia" w:ascii="宋体" w:hAnsi="宋体" w:eastAsia="宋体" w:cs="宋体"/>
                <w:szCs w:val="21"/>
              </w:rPr>
              <w:t>组合式智慧演示台</w:t>
            </w:r>
          </w:p>
        </w:tc>
        <w:tc>
          <w:tcPr>
            <w:tcW w:w="6237" w:type="dxa"/>
            <w:shd w:val="clear" w:color="000000" w:fill="FFFFFF"/>
          </w:tcPr>
          <w:p>
            <w:pPr>
              <w:spacing w:line="72" w:lineRule="auto"/>
              <w:rPr>
                <w:rFonts w:ascii="宋体" w:hAnsi="宋体" w:eastAsia="宋体" w:cs="宋体"/>
                <w:szCs w:val="21"/>
              </w:rPr>
            </w:pPr>
            <w:r>
              <w:rPr>
                <w:rFonts w:ascii="宋体" w:hAnsi="宋体" w:eastAsia="宋体" w:cs="宋体"/>
                <w:szCs w:val="21"/>
              </w:rPr>
              <w:t>规格：</w:t>
            </w:r>
            <w:r>
              <w:rPr>
                <w:rFonts w:hint="eastAsia"/>
              </w:rPr>
              <w:t>≥</w:t>
            </w:r>
            <w:r>
              <w:rPr>
                <w:rFonts w:ascii="宋体" w:hAnsi="宋体" w:eastAsia="宋体" w:cs="宋体"/>
                <w:szCs w:val="21"/>
              </w:rPr>
              <w:t>2650×750×850mm</w:t>
            </w:r>
          </w:p>
          <w:p>
            <w:pPr>
              <w:spacing w:line="72" w:lineRule="auto"/>
              <w:rPr>
                <w:rFonts w:ascii="宋体" w:hAnsi="宋体" w:eastAsia="宋体" w:cs="宋体"/>
                <w:szCs w:val="21"/>
              </w:rPr>
            </w:pPr>
            <w:r>
              <w:rPr>
                <w:rFonts w:hint="eastAsia" w:ascii="宋体" w:hAnsi="宋体" w:eastAsia="宋体" w:cs="宋体"/>
                <w:szCs w:val="21"/>
              </w:rPr>
              <w:t>结构：塑铝结构</w:t>
            </w:r>
          </w:p>
          <w:p>
            <w:pPr>
              <w:spacing w:line="72" w:lineRule="auto"/>
              <w:rPr>
                <w:rFonts w:ascii="宋体" w:hAnsi="宋体" w:eastAsia="宋体" w:cs="宋体"/>
                <w:szCs w:val="21"/>
              </w:rPr>
            </w:pPr>
            <w:r>
              <w:rPr>
                <w:rFonts w:ascii="宋体" w:hAnsi="宋体" w:eastAsia="宋体" w:cs="宋体"/>
                <w:szCs w:val="21"/>
              </w:rPr>
              <w:t>1.实验操作台面：规格不小于1500×750mm，采用一体化陶瓷台面，经过上釉工艺处理，具有耐高温（长时间耐温</w:t>
            </w:r>
            <w:r>
              <w:rPr>
                <w:rFonts w:hint="eastAsia"/>
              </w:rPr>
              <w:t>≥</w:t>
            </w:r>
            <w:r>
              <w:rPr>
                <w:rFonts w:ascii="宋体" w:hAnsi="宋体" w:eastAsia="宋体" w:cs="宋体"/>
                <w:szCs w:val="21"/>
              </w:rPr>
              <w:t>1300度）、耐刻刮、防静电、耐腐蚀、防垢易清洁、防霉、防水等最佳物理性能和化学性能，四周边缘采用</w:t>
            </w:r>
            <w:r>
              <w:rPr>
                <w:rFonts w:hint="eastAsia"/>
              </w:rPr>
              <w:t>≥</w:t>
            </w:r>
            <w:r>
              <w:rPr>
                <w:rFonts w:ascii="宋体" w:hAnsi="宋体" w:eastAsia="宋体" w:cs="宋体"/>
                <w:szCs w:val="21"/>
              </w:rPr>
              <w:t>35mm厚工程塑料软包边，有效减少桌体间机械碰撞。</w:t>
            </w:r>
          </w:p>
          <w:p>
            <w:pPr>
              <w:spacing w:line="72" w:lineRule="auto"/>
              <w:rPr>
                <w:rFonts w:ascii="宋体" w:hAnsi="宋体" w:eastAsia="宋体" w:cs="宋体"/>
                <w:szCs w:val="21"/>
              </w:rPr>
            </w:pPr>
            <w:r>
              <w:rPr>
                <w:rFonts w:hint="eastAsia" w:ascii="宋体" w:hAnsi="宋体" w:eastAsia="宋体" w:cs="宋体"/>
                <w:szCs w:val="21"/>
              </w:rPr>
              <w:t>参照</w:t>
            </w:r>
            <w:r>
              <w:rPr>
                <w:rFonts w:ascii="宋体" w:hAnsi="宋体" w:eastAsia="宋体" w:cs="宋体"/>
                <w:szCs w:val="21"/>
              </w:rPr>
              <w:t>GB/T4100-2015、GB6566-2010相关标准，台面</w:t>
            </w:r>
            <w:r>
              <w:rPr>
                <w:rFonts w:hint="eastAsia" w:ascii="宋体" w:hAnsi="宋体" w:eastAsia="宋体" w:cs="宋体"/>
                <w:szCs w:val="21"/>
              </w:rPr>
              <w:t>品质符合或超过以下参数：</w:t>
            </w:r>
          </w:p>
          <w:p>
            <w:pPr>
              <w:spacing w:line="72" w:lineRule="auto"/>
              <w:rPr>
                <w:rFonts w:ascii="宋体" w:hAnsi="宋体" w:eastAsia="宋体" w:cs="宋体"/>
                <w:szCs w:val="21"/>
              </w:rPr>
            </w:pPr>
            <w:r>
              <w:rPr>
                <w:rFonts w:hint="eastAsia" w:ascii="宋体" w:hAnsi="宋体" w:eastAsia="宋体" w:cs="宋体"/>
                <w:szCs w:val="21"/>
              </w:rPr>
              <w:t>吸水率≤</w:t>
            </w:r>
            <w:r>
              <w:rPr>
                <w:rFonts w:ascii="宋体" w:hAnsi="宋体" w:eastAsia="宋体" w:cs="宋体"/>
                <w:szCs w:val="21"/>
              </w:rPr>
              <w:t>0.5%；断裂模数≥35.0MPa；破坏强度≥1300N；耐污染性不低于3级；耐磨性不低于4级2000转；耐冲击性≥0.75；放射性 A类≤1.0；压缩强度≥130MPa；表面耐划痕≥1级；洛氏硬度≥50.0HRC；耐化学腐蚀性：</w:t>
            </w:r>
            <w:r>
              <w:rPr>
                <w:rFonts w:hint="eastAsia"/>
              </w:rPr>
              <w:t>≥</w:t>
            </w:r>
            <w:r>
              <w:rPr>
                <w:rFonts w:ascii="宋体" w:hAnsi="宋体" w:eastAsia="宋体" w:cs="宋体"/>
                <w:szCs w:val="21"/>
              </w:rPr>
              <w:t>98%硫酸、</w:t>
            </w:r>
            <w:r>
              <w:rPr>
                <w:rFonts w:hint="eastAsia"/>
              </w:rPr>
              <w:t>≥</w:t>
            </w:r>
            <w:r>
              <w:rPr>
                <w:rFonts w:ascii="宋体" w:hAnsi="宋体" w:eastAsia="宋体" w:cs="宋体"/>
                <w:szCs w:val="21"/>
              </w:rPr>
              <w:t>65%硝酸、</w:t>
            </w:r>
            <w:r>
              <w:rPr>
                <w:rFonts w:hint="eastAsia"/>
              </w:rPr>
              <w:t>≥</w:t>
            </w:r>
            <w:r>
              <w:rPr>
                <w:rFonts w:ascii="宋体" w:hAnsi="宋体" w:eastAsia="宋体" w:cs="宋体"/>
                <w:szCs w:val="21"/>
              </w:rPr>
              <w:t>37%盐酸、</w:t>
            </w:r>
            <w:r>
              <w:rPr>
                <w:rFonts w:hint="eastAsia"/>
              </w:rPr>
              <w:t>≥</w:t>
            </w:r>
            <w:r>
              <w:rPr>
                <w:rFonts w:ascii="宋体" w:hAnsi="宋体" w:eastAsia="宋体" w:cs="宋体"/>
                <w:szCs w:val="21"/>
              </w:rPr>
              <w:t>80%磷酸、乙酸、</w:t>
            </w:r>
            <w:r>
              <w:rPr>
                <w:rFonts w:hint="eastAsia"/>
              </w:rPr>
              <w:t>≥</w:t>
            </w:r>
            <w:r>
              <w:rPr>
                <w:rFonts w:ascii="宋体" w:hAnsi="宋体" w:eastAsia="宋体" w:cs="宋体"/>
                <w:szCs w:val="21"/>
              </w:rPr>
              <w:t>40%氢氧化钾、</w:t>
            </w:r>
            <w:r>
              <w:rPr>
                <w:rFonts w:hint="eastAsia"/>
              </w:rPr>
              <w:t>≥</w:t>
            </w:r>
            <w:r>
              <w:rPr>
                <w:rFonts w:ascii="宋体" w:hAnsi="宋体" w:eastAsia="宋体" w:cs="宋体"/>
                <w:szCs w:val="21"/>
              </w:rPr>
              <w:t>40%氢氧化钠、</w:t>
            </w:r>
            <w:r>
              <w:rPr>
                <w:rFonts w:hint="eastAsia"/>
              </w:rPr>
              <w:t>≥</w:t>
            </w:r>
            <w:r>
              <w:rPr>
                <w:rFonts w:ascii="宋体" w:hAnsi="宋体" w:eastAsia="宋体" w:cs="宋体"/>
                <w:szCs w:val="21"/>
              </w:rPr>
              <w:t>10%双氧水、氯苯、四氯化碳、</w:t>
            </w:r>
            <w:r>
              <w:rPr>
                <w:rFonts w:hint="eastAsia"/>
              </w:rPr>
              <w:t>≥</w:t>
            </w:r>
            <w:r>
              <w:rPr>
                <w:rFonts w:ascii="宋体" w:hAnsi="宋体" w:eastAsia="宋体" w:cs="宋体"/>
                <w:szCs w:val="21"/>
              </w:rPr>
              <w:t>37%甲醛等试剂/溶液测试表面无明显变化。</w:t>
            </w:r>
          </w:p>
          <w:p>
            <w:pPr>
              <w:spacing w:line="72" w:lineRule="auto"/>
              <w:rPr>
                <w:rFonts w:ascii="宋体" w:hAnsi="宋体" w:eastAsia="宋体" w:cs="宋体"/>
                <w:szCs w:val="21"/>
              </w:rPr>
            </w:pPr>
            <w:r>
              <w:rPr>
                <w:rFonts w:ascii="宋体" w:hAnsi="宋体" w:eastAsia="宋体" w:cs="宋体"/>
                <w:szCs w:val="21"/>
              </w:rPr>
              <w:t>2.主体结构：采用规格不小于30×30×1.2mm铝型材，配以金属连接件组装而成。台身背板及侧板采用不少于5mm厚抗倍特板，抽屉和储藏柜门板采用</w:t>
            </w:r>
            <w:r>
              <w:rPr>
                <w:rFonts w:hint="eastAsia"/>
              </w:rPr>
              <w:t>≥</w:t>
            </w:r>
            <w:r>
              <w:rPr>
                <w:rFonts w:ascii="宋体" w:hAnsi="宋体" w:eastAsia="宋体" w:cs="宋体"/>
                <w:szCs w:val="21"/>
              </w:rPr>
              <w:t>16mm厚E1级优质三聚氰胺环保板，柜体间转角根据产品内部结构之差异，采用模具一次成型工程塑料连插件连接，使整体框架结构更为合理。</w:t>
            </w:r>
          </w:p>
          <w:p>
            <w:pPr>
              <w:spacing w:line="72" w:lineRule="auto"/>
              <w:rPr>
                <w:rFonts w:ascii="宋体" w:hAnsi="宋体" w:eastAsia="宋体" w:cs="宋体"/>
                <w:szCs w:val="21"/>
              </w:rPr>
            </w:pPr>
            <w:r>
              <w:rPr>
                <w:rFonts w:ascii="宋体" w:hAnsi="宋体" w:eastAsia="宋体" w:cs="宋体"/>
                <w:szCs w:val="21"/>
              </w:rPr>
              <w:t>3.台身设计：多媒体展示台面采用工程塑料一次注塑成型，台面预留内置</w:t>
            </w:r>
            <w:r>
              <w:rPr>
                <w:rFonts w:hint="eastAsia"/>
              </w:rPr>
              <w:t>≥</w:t>
            </w:r>
            <w:r>
              <w:rPr>
                <w:rFonts w:ascii="宋体" w:hAnsi="宋体" w:eastAsia="宋体" w:cs="宋体"/>
                <w:szCs w:val="21"/>
              </w:rPr>
              <w:t>24寸电脑显示器空间，屏面位于台面中间，方便示教者观看。台身正面设置伸缩式键盘托，可同时容纳键盘和鼠标，采用静音滑轨，方便活动抽拉。</w:t>
            </w:r>
          </w:p>
          <w:p>
            <w:pPr>
              <w:spacing w:line="72" w:lineRule="auto"/>
              <w:rPr>
                <w:rFonts w:ascii="宋体" w:hAnsi="宋体" w:eastAsia="宋体" w:cs="宋体"/>
                <w:szCs w:val="21"/>
              </w:rPr>
            </w:pPr>
            <w:r>
              <w:rPr>
                <w:rFonts w:hint="eastAsia" w:ascii="宋体" w:hAnsi="宋体" w:eastAsia="宋体" w:cs="宋体"/>
                <w:szCs w:val="21"/>
              </w:rPr>
              <w:t>台身预留抽屉和储藏柜空间。预设内置视频终端集成处理设备空间。台身内可放置电脑主机箱，柜体四角采用圆弧设计，柜体内留有穿线孔，方便各设备连接。</w:t>
            </w:r>
          </w:p>
          <w:p>
            <w:pPr>
              <w:spacing w:line="72" w:lineRule="auto"/>
              <w:rPr>
                <w:rFonts w:ascii="宋体" w:hAnsi="宋体" w:eastAsia="宋体" w:cs="宋体"/>
                <w:szCs w:val="21"/>
              </w:rPr>
            </w:pPr>
            <w:r>
              <w:rPr>
                <w:rFonts w:ascii="宋体" w:hAnsi="宋体" w:eastAsia="宋体" w:cs="宋体"/>
                <w:szCs w:val="21"/>
              </w:rPr>
              <w:t>4.水槽台：台面采用工程塑料整体模具一体注塑成型，四周边缘设计挡水边。台面集成有给排水PVC管、信号控制连接线、水嘴、溢水口及台式洗眼器。水嘴采用工程塑料模具注塑成型。水槽台下水口带有过滤网。</w:t>
            </w:r>
          </w:p>
          <w:p>
            <w:pPr>
              <w:spacing w:line="72" w:lineRule="auto"/>
              <w:rPr>
                <w:rFonts w:ascii="宋体" w:hAnsi="宋体" w:eastAsia="宋体" w:cs="宋体"/>
                <w:szCs w:val="21"/>
              </w:rPr>
            </w:pPr>
            <w:r>
              <w:rPr>
                <w:rFonts w:hint="eastAsia" w:ascii="宋体" w:hAnsi="宋体" w:eastAsia="宋体" w:cs="宋体"/>
                <w:szCs w:val="21"/>
              </w:rPr>
              <w:t>水槽台内部设有水位传感器及排水装置，有自动排水和手动及紧急排水功能，将废水自动排出。</w:t>
            </w:r>
          </w:p>
          <w:p>
            <w:pPr>
              <w:spacing w:line="72" w:lineRule="auto"/>
              <w:rPr>
                <w:rFonts w:ascii="宋体" w:hAnsi="宋体" w:eastAsia="宋体" w:cs="宋体"/>
                <w:szCs w:val="21"/>
              </w:rPr>
            </w:pPr>
            <w:r>
              <w:rPr>
                <w:rFonts w:ascii="宋体" w:hAnsi="宋体" w:eastAsia="宋体" w:cs="宋体"/>
                <w:szCs w:val="21"/>
              </w:rPr>
              <w:t>5.显示器尺寸：</w:t>
            </w:r>
            <w:r>
              <w:rPr>
                <w:rFonts w:hint="eastAsia"/>
              </w:rPr>
              <w:t>≥</w:t>
            </w:r>
            <w:r>
              <w:rPr>
                <w:rFonts w:ascii="宋体" w:hAnsi="宋体" w:eastAsia="宋体" w:cs="宋体"/>
                <w:szCs w:val="21"/>
              </w:rPr>
              <w:t>24英寸，系统：</w:t>
            </w:r>
            <w:r>
              <w:rPr>
                <w:rFonts w:hint="eastAsia"/>
              </w:rPr>
              <w:t>不低于</w:t>
            </w:r>
            <w:r>
              <w:rPr>
                <w:rFonts w:ascii="宋体" w:hAnsi="宋体" w:eastAsia="宋体" w:cs="宋体"/>
                <w:szCs w:val="21"/>
              </w:rPr>
              <w:t>Windows 10，处理器：</w:t>
            </w:r>
            <w:r>
              <w:rPr>
                <w:rFonts w:hint="eastAsia"/>
              </w:rPr>
              <w:t>不低于</w:t>
            </w:r>
            <w:r>
              <w:rPr>
                <w:rFonts w:ascii="宋体" w:hAnsi="宋体" w:eastAsia="宋体" w:cs="宋体"/>
                <w:szCs w:val="21"/>
              </w:rPr>
              <w:t>Intel 酷睿I5-8400处理器，</w:t>
            </w:r>
            <w:r>
              <w:rPr>
                <w:rFonts w:hint="eastAsia"/>
              </w:rPr>
              <w:t>≥</w:t>
            </w:r>
            <w:r>
              <w:rPr>
                <w:rFonts w:ascii="宋体" w:hAnsi="宋体" w:eastAsia="宋体" w:cs="宋体"/>
                <w:szCs w:val="21"/>
              </w:rPr>
              <w:t>4G内存，</w:t>
            </w:r>
            <w:r>
              <w:rPr>
                <w:rFonts w:hint="eastAsia"/>
              </w:rPr>
              <w:t>≥</w:t>
            </w:r>
            <w:r>
              <w:rPr>
                <w:rFonts w:ascii="宋体" w:hAnsi="宋体" w:eastAsia="宋体" w:cs="宋体"/>
                <w:szCs w:val="21"/>
              </w:rPr>
              <w:t>1TB硬盘，配套键盘、鼠标。</w:t>
            </w:r>
          </w:p>
          <w:p>
            <w:pPr>
              <w:spacing w:line="72" w:lineRule="auto"/>
              <w:rPr>
                <w:rFonts w:ascii="宋体" w:hAnsi="宋体" w:eastAsia="宋体" w:cs="宋体"/>
                <w:szCs w:val="21"/>
              </w:rPr>
            </w:pPr>
            <w:r>
              <w:rPr>
                <w:rFonts w:hint="eastAsia" w:ascii="宋体" w:hAnsi="宋体" w:eastAsia="宋体" w:cs="宋体"/>
                <w:szCs w:val="21"/>
              </w:rPr>
              <w:t>组合式智慧演示台：具体内容指标要求，包括但不限于：</w:t>
            </w:r>
          </w:p>
          <w:p>
            <w:pPr>
              <w:spacing w:line="72" w:lineRule="auto"/>
              <w:rPr>
                <w:rFonts w:ascii="宋体" w:hAnsi="宋体" w:eastAsia="宋体" w:cs="宋体"/>
                <w:szCs w:val="21"/>
              </w:rPr>
            </w:pPr>
            <w:r>
              <w:rPr>
                <w:rFonts w:ascii="宋体" w:hAnsi="宋体" w:eastAsia="宋体" w:cs="宋体"/>
                <w:szCs w:val="21"/>
              </w:rPr>
              <w:t>1、操作台台面理化性能：耐磨、耐划痕、抗老化、耐高温，均满足技术要求</w:t>
            </w:r>
          </w:p>
          <w:p>
            <w:pPr>
              <w:spacing w:line="72" w:lineRule="auto"/>
              <w:rPr>
                <w:rFonts w:ascii="宋体" w:hAnsi="宋体" w:eastAsia="宋体" w:cs="宋体"/>
                <w:szCs w:val="21"/>
              </w:rPr>
            </w:pPr>
            <w:r>
              <w:rPr>
                <w:rFonts w:ascii="宋体" w:hAnsi="宋体" w:eastAsia="宋体" w:cs="宋体"/>
                <w:szCs w:val="21"/>
              </w:rPr>
              <w:t>2、操作台力学性能：独立操作台水平冲击稳定性测试，质量</w:t>
            </w:r>
            <w:r>
              <w:rPr>
                <w:rFonts w:hint="eastAsia"/>
              </w:rPr>
              <w:t>≥</w:t>
            </w:r>
            <w:r>
              <w:rPr>
                <w:rFonts w:ascii="宋体" w:hAnsi="宋体" w:eastAsia="宋体" w:cs="宋体"/>
                <w:szCs w:val="21"/>
              </w:rPr>
              <w:t>50㎏，跌落高度</w:t>
            </w:r>
            <w:r>
              <w:rPr>
                <w:rFonts w:hint="eastAsia"/>
              </w:rPr>
              <w:t>≥</w:t>
            </w:r>
            <w:r>
              <w:rPr>
                <w:rFonts w:ascii="宋体" w:hAnsi="宋体" w:eastAsia="宋体" w:cs="宋体"/>
                <w:szCs w:val="21"/>
              </w:rPr>
              <w:t>40㎜，无损，无倾翻。</w:t>
            </w:r>
          </w:p>
          <w:p>
            <w:pPr>
              <w:spacing w:line="72" w:lineRule="auto"/>
              <w:rPr>
                <w:rFonts w:ascii="宋体" w:hAnsi="宋体" w:eastAsia="宋体" w:cs="宋体"/>
                <w:szCs w:val="21"/>
              </w:rPr>
            </w:pPr>
            <w:r>
              <w:rPr>
                <w:rFonts w:ascii="宋体" w:hAnsi="宋体" w:eastAsia="宋体" w:cs="宋体"/>
                <w:szCs w:val="21"/>
              </w:rPr>
              <w:t>3、甲醛释放量≤1.5mg/L；</w:t>
            </w:r>
          </w:p>
        </w:tc>
        <w:tc>
          <w:tcPr>
            <w:tcW w:w="723" w:type="dxa"/>
            <w:shd w:val="clear" w:color="auto" w:fill="auto"/>
            <w:noWrap/>
            <w:vAlign w:val="center"/>
          </w:tcPr>
          <w:p>
            <w:pPr>
              <w:spacing w:line="72" w:lineRule="auto"/>
              <w:jc w:val="center"/>
              <w:rPr>
                <w:rFonts w:ascii="宋体" w:hAnsi="宋体" w:eastAsia="宋体" w:cs="宋体"/>
                <w:szCs w:val="21"/>
              </w:rPr>
            </w:pPr>
            <w:r>
              <w:rPr>
                <w:rFonts w:hint="eastAsia" w:ascii="宋体" w:hAnsi="宋体" w:eastAsia="宋体" w:cs="宋体"/>
                <w:szCs w:val="21"/>
              </w:rPr>
              <w:t>1张</w:t>
            </w:r>
          </w:p>
        </w:tc>
        <w:tc>
          <w:tcPr>
            <w:tcW w:w="923" w:type="dxa"/>
            <w:vAlign w:val="center"/>
          </w:tcPr>
          <w:p>
            <w:pPr>
              <w:jc w:val="center"/>
            </w:pPr>
          </w:p>
        </w:tc>
        <w:tc>
          <w:tcPr>
            <w:tcW w:w="106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2</w:t>
            </w:r>
          </w:p>
        </w:tc>
        <w:tc>
          <w:tcPr>
            <w:tcW w:w="1135" w:type="dxa"/>
            <w:shd w:val="clear" w:color="000000" w:fill="FFFFFF"/>
            <w:vAlign w:val="center"/>
          </w:tcPr>
          <w:p>
            <w:pPr>
              <w:spacing w:line="72" w:lineRule="auto"/>
              <w:jc w:val="center"/>
              <w:rPr>
                <w:rFonts w:ascii="宋体" w:hAnsi="宋体" w:eastAsia="宋体" w:cs="宋体"/>
                <w:szCs w:val="21"/>
              </w:rPr>
            </w:pPr>
            <w:r>
              <w:rPr>
                <w:rFonts w:hint="eastAsia" w:ascii="宋体" w:hAnsi="宋体" w:eastAsia="宋体" w:cs="宋体"/>
                <w:szCs w:val="21"/>
              </w:rPr>
              <w:t>实验椅</w:t>
            </w:r>
          </w:p>
        </w:tc>
        <w:tc>
          <w:tcPr>
            <w:tcW w:w="6237" w:type="dxa"/>
            <w:shd w:val="clear" w:color="000000" w:fill="FFFFFF"/>
            <w:vAlign w:val="center"/>
          </w:tcPr>
          <w:p>
            <w:pPr>
              <w:spacing w:line="72" w:lineRule="auto"/>
              <w:rPr>
                <w:rFonts w:ascii="宋体" w:hAnsi="宋体" w:eastAsia="宋体" w:cs="宋体"/>
                <w:szCs w:val="21"/>
              </w:rPr>
            </w:pPr>
            <w:r>
              <w:rPr>
                <w:rFonts w:ascii="宋体" w:hAnsi="宋体" w:eastAsia="宋体" w:cs="宋体"/>
                <w:szCs w:val="21"/>
              </w:rPr>
              <w:t>1、产品规格：椅面</w:t>
            </w:r>
            <w:r>
              <w:rPr>
                <w:rFonts w:hint="eastAsia"/>
              </w:rPr>
              <w:t>不小于</w:t>
            </w:r>
            <w:r>
              <w:rPr>
                <w:rFonts w:ascii="宋体" w:hAnsi="宋体" w:eastAsia="宋体" w:cs="宋体"/>
                <w:szCs w:val="21"/>
              </w:rPr>
              <w:t>390×430mm，有效座位高度</w:t>
            </w:r>
            <w:r>
              <w:rPr>
                <w:rFonts w:hint="eastAsia" w:ascii="宋体" w:hAnsi="宋体" w:eastAsia="宋体" w:cs="宋体"/>
                <w:szCs w:val="21"/>
              </w:rPr>
              <w:t>不小于</w:t>
            </w:r>
            <w:r>
              <w:rPr>
                <w:rFonts w:ascii="宋体" w:hAnsi="宋体" w:eastAsia="宋体" w:cs="宋体"/>
                <w:szCs w:val="21"/>
              </w:rPr>
              <w:t>420-540(高度可调)</w:t>
            </w:r>
          </w:p>
          <w:p>
            <w:pPr>
              <w:spacing w:line="72" w:lineRule="auto"/>
              <w:rPr>
                <w:rFonts w:ascii="宋体" w:hAnsi="宋体" w:eastAsia="宋体" w:cs="宋体"/>
                <w:szCs w:val="21"/>
              </w:rPr>
            </w:pPr>
            <w:r>
              <w:rPr>
                <w:rFonts w:ascii="宋体" w:hAnsi="宋体" w:eastAsia="宋体" w:cs="宋体"/>
                <w:szCs w:val="21"/>
              </w:rPr>
              <w:t>2、技术参数：椅面采用聚丙烯中空吹塑成型，接触面为防滑处理，采用曲面设计增加接触面积，符合人体工程学增强坐感舒适度可有效纠正学生错误坐姿；学生椅选用优质气杆，与椅面连接处安装加宽加强防爆机构，气杆防尘套（</w:t>
            </w:r>
            <w:r>
              <w:rPr>
                <w:rFonts w:hint="eastAsia"/>
              </w:rPr>
              <w:t>≥</w:t>
            </w:r>
            <w:r>
              <w:rPr>
                <w:rFonts w:hint="cs" w:ascii="宋体" w:hAnsi="宋体" w:eastAsia="宋体" w:cs="宋体"/>
                <w:szCs w:val="21"/>
              </w:rPr>
              <w:t>Ø</w:t>
            </w:r>
            <w:r>
              <w:rPr>
                <w:rFonts w:ascii="宋体" w:hAnsi="宋体" w:eastAsia="宋体" w:cs="宋体"/>
                <w:szCs w:val="21"/>
              </w:rPr>
              <w:t>70×170mm）为聚丙烯一体注塑成型表面磨砂处理；支架选用半径为</w:t>
            </w:r>
            <w:r>
              <w:rPr>
                <w:rFonts w:hint="eastAsia"/>
              </w:rPr>
              <w:t>≥</w:t>
            </w:r>
            <w:r>
              <w:rPr>
                <w:rFonts w:ascii="宋体" w:hAnsi="宋体" w:eastAsia="宋体" w:cs="宋体"/>
                <w:szCs w:val="21"/>
              </w:rPr>
              <w:t>230mm五星脚，不占用空间面积，五星脚采用高强度尼龙材料一体注塑成型，具有结构牢固、耐酸碱腐蚀等特点。</w:t>
            </w:r>
          </w:p>
        </w:tc>
        <w:tc>
          <w:tcPr>
            <w:tcW w:w="723" w:type="dxa"/>
            <w:shd w:val="clear" w:color="auto" w:fill="auto"/>
            <w:noWrap/>
            <w:vAlign w:val="center"/>
          </w:tcPr>
          <w:p>
            <w:pPr>
              <w:spacing w:line="72" w:lineRule="auto"/>
              <w:jc w:val="center"/>
              <w:rPr>
                <w:rFonts w:ascii="宋体" w:hAnsi="宋体" w:eastAsia="宋体" w:cs="宋体"/>
                <w:szCs w:val="21"/>
              </w:rPr>
            </w:pPr>
            <w:r>
              <w:rPr>
                <w:rFonts w:hint="eastAsia" w:ascii="宋体" w:hAnsi="宋体" w:eastAsia="宋体" w:cs="宋体"/>
                <w:szCs w:val="21"/>
              </w:rPr>
              <w:t>1个</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643" w:type="dxa"/>
            <w:gridSpan w:val="6"/>
            <w:vAlign w:val="center"/>
          </w:tcPr>
          <w:p>
            <w:pPr>
              <w:spacing w:line="72" w:lineRule="auto"/>
              <w:jc w:val="center"/>
              <w:rPr>
                <w:rFonts w:ascii="宋体" w:hAnsi="宋体" w:eastAsia="宋体" w:cs="宋体"/>
                <w:szCs w:val="21"/>
              </w:rPr>
            </w:pPr>
            <w:r>
              <w:rPr>
                <w:rFonts w:hint="eastAsia" w:ascii="宋体" w:hAnsi="宋体" w:eastAsia="宋体" w:cs="宋体"/>
                <w:b/>
                <w:szCs w:val="21"/>
              </w:rPr>
              <w:t>三、吊顶安装可升降集成系统—控制系统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w:t>
            </w:r>
          </w:p>
        </w:tc>
        <w:tc>
          <w:tcPr>
            <w:tcW w:w="1135" w:type="dxa"/>
            <w:shd w:val="clear" w:color="000000" w:fill="FFFFFF"/>
            <w:vAlign w:val="center"/>
          </w:tcPr>
          <w:p>
            <w:pPr>
              <w:spacing w:line="72" w:lineRule="auto"/>
              <w:jc w:val="center"/>
              <w:rPr>
                <w:rFonts w:ascii="宋体" w:hAnsi="宋体" w:eastAsia="宋体" w:cs="宋体"/>
                <w:szCs w:val="21"/>
              </w:rPr>
            </w:pPr>
            <w:r>
              <w:rPr>
                <w:rFonts w:hint="eastAsia" w:ascii="宋体" w:hAnsi="宋体" w:eastAsia="宋体" w:cs="宋体"/>
                <w:szCs w:val="21"/>
              </w:rPr>
              <w:t>智能控制电气柜(</w:t>
            </w:r>
            <w:r>
              <w:rPr>
                <w:rFonts w:ascii="宋体" w:hAnsi="宋体" w:eastAsia="宋体" w:cs="宋体"/>
                <w:szCs w:val="21"/>
              </w:rPr>
              <w:t>380</w:t>
            </w:r>
            <w:r>
              <w:rPr>
                <w:rFonts w:hint="eastAsia" w:ascii="宋体" w:hAnsi="宋体" w:eastAsia="宋体" w:cs="宋体"/>
                <w:szCs w:val="21"/>
              </w:rPr>
              <w:t>V)</w:t>
            </w:r>
          </w:p>
        </w:tc>
        <w:tc>
          <w:tcPr>
            <w:tcW w:w="6237" w:type="dxa"/>
            <w:shd w:val="clear" w:color="000000" w:fill="FFFFFF"/>
            <w:vAlign w:val="center"/>
          </w:tcPr>
          <w:p>
            <w:pPr>
              <w:spacing w:line="72" w:lineRule="auto"/>
              <w:rPr>
                <w:rFonts w:ascii="宋体" w:hAnsi="宋体" w:eastAsia="宋体" w:cs="宋体"/>
                <w:szCs w:val="21"/>
              </w:rPr>
            </w:pPr>
            <w:r>
              <w:rPr>
                <w:rFonts w:ascii="宋体" w:hAnsi="宋体" w:eastAsia="宋体" w:cs="宋体"/>
                <w:szCs w:val="21"/>
              </w:rPr>
              <w:t>规格：</w:t>
            </w:r>
            <w:r>
              <w:rPr>
                <w:rFonts w:hint="eastAsia"/>
              </w:rPr>
              <w:t>≥</w:t>
            </w:r>
            <w:r>
              <w:rPr>
                <w:rFonts w:ascii="宋体" w:hAnsi="宋体" w:eastAsia="宋体" w:cs="宋体"/>
                <w:szCs w:val="21"/>
              </w:rPr>
              <w:t>900×400×1800mm；</w:t>
            </w:r>
          </w:p>
          <w:p>
            <w:pPr>
              <w:spacing w:line="72" w:lineRule="auto"/>
              <w:rPr>
                <w:rFonts w:ascii="宋体" w:hAnsi="宋体" w:eastAsia="宋体" w:cs="宋体"/>
                <w:szCs w:val="21"/>
              </w:rPr>
            </w:pPr>
            <w:r>
              <w:rPr>
                <w:rFonts w:hint="eastAsia" w:ascii="宋体" w:hAnsi="宋体" w:eastAsia="宋体" w:cs="宋体"/>
                <w:szCs w:val="21"/>
              </w:rPr>
              <w:t>智能控制电气柜内置总电源开关</w:t>
            </w:r>
            <w:r>
              <w:rPr>
                <w:rFonts w:hint="eastAsia"/>
              </w:rPr>
              <w:t>≥</w:t>
            </w:r>
            <w:r>
              <w:rPr>
                <w:rFonts w:ascii="宋体" w:hAnsi="宋体" w:eastAsia="宋体" w:cs="宋体"/>
                <w:szCs w:val="21"/>
              </w:rPr>
              <w:t>1个，电源保护器</w:t>
            </w:r>
            <w:r>
              <w:rPr>
                <w:rFonts w:hint="eastAsia"/>
              </w:rPr>
              <w:t>≥</w:t>
            </w:r>
            <w:r>
              <w:rPr>
                <w:rFonts w:ascii="宋体" w:hAnsi="宋体" w:eastAsia="宋体" w:cs="宋体"/>
                <w:szCs w:val="21"/>
              </w:rPr>
              <w:t>1个，PLC控制器及功能扩展模块</w:t>
            </w:r>
            <w:r>
              <w:rPr>
                <w:rFonts w:hint="eastAsia"/>
              </w:rPr>
              <w:t>≥</w:t>
            </w:r>
            <w:r>
              <w:rPr>
                <w:rFonts w:ascii="宋体" w:hAnsi="宋体" w:eastAsia="宋体" w:cs="宋体"/>
                <w:szCs w:val="21"/>
              </w:rPr>
              <w:t>1套，PLC专用电源</w:t>
            </w:r>
            <w:r>
              <w:rPr>
                <w:rFonts w:hint="eastAsia"/>
              </w:rPr>
              <w:t>≥</w:t>
            </w:r>
            <w:r>
              <w:rPr>
                <w:rFonts w:ascii="宋体" w:hAnsi="宋体" w:eastAsia="宋体" w:cs="宋体"/>
                <w:szCs w:val="21"/>
              </w:rPr>
              <w:t>1个，PLC保护模块</w:t>
            </w:r>
            <w:r>
              <w:rPr>
                <w:rFonts w:hint="eastAsia"/>
              </w:rPr>
              <w:t>≥</w:t>
            </w:r>
            <w:r>
              <w:rPr>
                <w:rFonts w:ascii="宋体" w:hAnsi="宋体" w:eastAsia="宋体" w:cs="宋体"/>
                <w:szCs w:val="21"/>
              </w:rPr>
              <w:t>1个、急停控制系统</w:t>
            </w:r>
            <w:r>
              <w:rPr>
                <w:rFonts w:hint="eastAsia"/>
              </w:rPr>
              <w:t>≥</w:t>
            </w:r>
            <w:r>
              <w:rPr>
                <w:rFonts w:ascii="宋体" w:hAnsi="宋体" w:eastAsia="宋体" w:cs="宋体"/>
                <w:szCs w:val="21"/>
              </w:rPr>
              <w:t>1个，工作指示灯</w:t>
            </w:r>
            <w:r>
              <w:rPr>
                <w:rFonts w:hint="eastAsia"/>
              </w:rPr>
              <w:t>≥</w:t>
            </w:r>
            <w:r>
              <w:rPr>
                <w:rFonts w:ascii="宋体" w:hAnsi="宋体" w:eastAsia="宋体" w:cs="宋体"/>
                <w:szCs w:val="21"/>
              </w:rPr>
              <w:t>1个，分组控制系统。</w:t>
            </w:r>
          </w:p>
          <w:p>
            <w:pPr>
              <w:spacing w:line="72" w:lineRule="auto"/>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1）电源控制系统：PLC智能化控制系统集中控制，可分组控制AC220V电源，具有过载、短路等保护功能；</w:t>
            </w:r>
          </w:p>
          <w:p>
            <w:pPr>
              <w:spacing w:line="72" w:lineRule="auto"/>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2）照明控制系统：PLC智能化控制系统集中控制，可分组控制日光灯，具有过载、短路等保护功能；</w:t>
            </w:r>
          </w:p>
          <w:p>
            <w:pPr>
              <w:spacing w:line="72" w:lineRule="auto"/>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3）给排水控制系统：给水系统：设有总给水控制阀门，教师可以方便对全室供水系统进行控制。</w:t>
            </w:r>
          </w:p>
          <w:p>
            <w:pPr>
              <w:spacing w:line="72" w:lineRule="auto"/>
              <w:rPr>
                <w:rFonts w:ascii="宋体" w:hAnsi="宋体" w:eastAsia="宋体" w:cs="宋体"/>
                <w:szCs w:val="21"/>
              </w:rPr>
            </w:pPr>
            <w:r>
              <w:rPr>
                <w:rFonts w:ascii="宋体" w:hAnsi="宋体" w:eastAsia="宋体" w:cs="宋体"/>
                <w:szCs w:val="21"/>
              </w:rPr>
              <w:t xml:space="preserve">     自动排水系统：所有排水由智能化控制系统集中控制。</w:t>
            </w:r>
          </w:p>
          <w:p>
            <w:pPr>
              <w:spacing w:line="72" w:lineRule="auto"/>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4）通风控制系统：采用风机矢量控制变频器：应用空间电压矢量控制原理，采用模块化设计、双CPU控制，是集数字技术、计算机技术、现代自控技术于一体的高科技产品，具有精度高、噪音低、转矩大、性能可靠等特点。主要参数指标为：1.频率指示、异常指示、转速指示、状态指示等均由LED显示；2.输入额定电压：三相380V，±15%；3.输入额定频率：</w:t>
            </w:r>
            <w:r>
              <w:rPr>
                <w:rFonts w:hint="eastAsia"/>
              </w:rPr>
              <w:t>≥</w:t>
            </w:r>
            <w:r>
              <w:rPr>
                <w:rFonts w:ascii="宋体" w:hAnsi="宋体" w:eastAsia="宋体" w:cs="宋体"/>
                <w:szCs w:val="21"/>
              </w:rPr>
              <w:t>50/60HZ；4.控制方式：空间电压矢量控制；5.输出频率：</w:t>
            </w:r>
            <w:r>
              <w:rPr>
                <w:rFonts w:hint="eastAsia"/>
              </w:rPr>
              <w:t>≥</w:t>
            </w:r>
            <w:r>
              <w:rPr>
                <w:rFonts w:ascii="宋体" w:hAnsi="宋体" w:eastAsia="宋体" w:cs="宋体"/>
                <w:szCs w:val="21"/>
              </w:rPr>
              <w:t>1.00~400.0HZ；6.过载能力：</w:t>
            </w:r>
            <w:r>
              <w:rPr>
                <w:rFonts w:hint="eastAsia"/>
              </w:rPr>
              <w:t>≥</w:t>
            </w:r>
            <w:r>
              <w:rPr>
                <w:rFonts w:ascii="宋体" w:hAnsi="宋体" w:eastAsia="宋体" w:cs="宋体"/>
                <w:szCs w:val="21"/>
              </w:rPr>
              <w:t>150%额定电流；7.保护功能：输入缺相、输入欠压、直流过压、过载等。</w:t>
            </w:r>
          </w:p>
          <w:p>
            <w:pPr>
              <w:spacing w:line="72" w:lineRule="auto"/>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5）摇臂自动控制系统：系统集中控制教室摇臂功能。</w:t>
            </w:r>
          </w:p>
          <w:p>
            <w:pPr>
              <w:spacing w:line="72" w:lineRule="auto"/>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6）远程控制系统：可实现APP远程控制。</w:t>
            </w:r>
          </w:p>
          <w:p>
            <w:pPr>
              <w:spacing w:line="72" w:lineRule="auto"/>
              <w:rPr>
                <w:rFonts w:ascii="宋体" w:hAnsi="宋体" w:eastAsia="宋体" w:cs="宋体"/>
                <w:szCs w:val="21"/>
              </w:rPr>
            </w:pPr>
            <w:r>
              <w:rPr>
                <w:rFonts w:hint="eastAsia" w:ascii="宋体" w:hAnsi="宋体" w:eastAsia="宋体" w:cs="宋体"/>
                <w:szCs w:val="21"/>
              </w:rPr>
              <w:t>控制系统：采用工程</w:t>
            </w:r>
            <w:r>
              <w:rPr>
                <w:rFonts w:ascii="宋体" w:hAnsi="宋体" w:eastAsia="宋体" w:cs="宋体"/>
                <w:szCs w:val="21"/>
              </w:rPr>
              <w:t>PLC控制系统。</w:t>
            </w:r>
          </w:p>
          <w:p>
            <w:pPr>
              <w:spacing w:line="72" w:lineRule="auto"/>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7）智能控制电气柜（380V）</w:t>
            </w:r>
            <w:r>
              <w:rPr>
                <w:rFonts w:hint="eastAsia" w:ascii="宋体" w:hAnsi="宋体" w:eastAsia="宋体" w:cs="宋体"/>
                <w:szCs w:val="21"/>
              </w:rPr>
              <w:t>：</w:t>
            </w:r>
            <w:r>
              <w:rPr>
                <w:rFonts w:ascii="宋体" w:hAnsi="宋体" w:eastAsia="宋体" w:cs="宋体"/>
                <w:szCs w:val="21"/>
              </w:rPr>
              <w:t>具体内容指标要求，包括但不限于：1、连接保护，金属外壳与保护导体端子可靠连接；2、与电网电源的连接和设备零部件之间的连接；3、供电电源的断开，永久连接式设备和多相设备满足需求，应当采用开关或断路器作为断开装置。</w:t>
            </w:r>
          </w:p>
        </w:tc>
        <w:tc>
          <w:tcPr>
            <w:tcW w:w="723"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1台</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2</w:t>
            </w:r>
          </w:p>
        </w:tc>
        <w:tc>
          <w:tcPr>
            <w:tcW w:w="1135" w:type="dxa"/>
            <w:shd w:val="clear" w:color="000000" w:fill="FFFFFF"/>
            <w:vAlign w:val="center"/>
          </w:tcPr>
          <w:p>
            <w:pPr>
              <w:spacing w:line="72" w:lineRule="auto"/>
              <w:jc w:val="center"/>
              <w:rPr>
                <w:rFonts w:ascii="宋体" w:hAnsi="宋体" w:eastAsia="宋体" w:cs="宋体"/>
                <w:szCs w:val="21"/>
              </w:rPr>
            </w:pPr>
            <w:r>
              <w:rPr>
                <w:rFonts w:hint="eastAsia" w:ascii="宋体" w:hAnsi="宋体" w:eastAsia="宋体" w:cs="宋体"/>
                <w:szCs w:val="21"/>
              </w:rPr>
              <w:t>控制面板</w:t>
            </w:r>
          </w:p>
        </w:tc>
        <w:tc>
          <w:tcPr>
            <w:tcW w:w="6237" w:type="dxa"/>
            <w:shd w:val="clear" w:color="000000" w:fill="FFFFFF"/>
            <w:vAlign w:val="center"/>
          </w:tcPr>
          <w:p>
            <w:pPr>
              <w:spacing w:line="72" w:lineRule="auto"/>
              <w:rPr>
                <w:rFonts w:ascii="宋体" w:hAnsi="宋体" w:eastAsia="宋体" w:cs="宋体"/>
                <w:szCs w:val="21"/>
              </w:rPr>
            </w:pPr>
            <w:r>
              <w:rPr>
                <w:rFonts w:ascii="宋体" w:hAnsi="宋体" w:eastAsia="宋体" w:cs="宋体"/>
                <w:szCs w:val="21"/>
              </w:rPr>
              <w:t>7寸触摸屏，集中控制系统。可执行各分项分页控制；</w:t>
            </w:r>
          </w:p>
          <w:p>
            <w:pPr>
              <w:spacing w:line="72" w:lineRule="auto"/>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1）通风控制：可实现远程触摸数字无极变频控制，具有频率数字显示功能，可精确控制通风风量；</w:t>
            </w:r>
          </w:p>
          <w:p>
            <w:pPr>
              <w:spacing w:line="72" w:lineRule="auto"/>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2）供水控制：可实现远程集中控制整室给排水；</w:t>
            </w:r>
          </w:p>
          <w:p>
            <w:pPr>
              <w:spacing w:line="72" w:lineRule="auto"/>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3）照明控制：可实现远程分组控制整室照明；</w:t>
            </w:r>
          </w:p>
          <w:p>
            <w:pPr>
              <w:spacing w:line="72" w:lineRule="auto"/>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4）电源控制：可实现远程分组控制学生高低压电源；</w:t>
            </w:r>
          </w:p>
          <w:p>
            <w:pPr>
              <w:spacing w:line="72" w:lineRule="auto"/>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5）摇臂控制：可实现远程控制摇臂升降机构。</w:t>
            </w:r>
          </w:p>
        </w:tc>
        <w:tc>
          <w:tcPr>
            <w:tcW w:w="723"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1套</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3</w:t>
            </w:r>
          </w:p>
        </w:tc>
        <w:tc>
          <w:tcPr>
            <w:tcW w:w="1135" w:type="dxa"/>
            <w:shd w:val="clear" w:color="000000" w:fill="FFFFFF"/>
            <w:vAlign w:val="center"/>
          </w:tcPr>
          <w:p>
            <w:pPr>
              <w:spacing w:line="72" w:lineRule="auto"/>
              <w:jc w:val="center"/>
              <w:rPr>
                <w:rFonts w:ascii="宋体" w:hAnsi="宋体" w:eastAsia="宋体" w:cs="宋体"/>
                <w:szCs w:val="21"/>
              </w:rPr>
            </w:pPr>
            <w:r>
              <w:rPr>
                <w:rFonts w:hint="eastAsia" w:ascii="宋体" w:hAnsi="宋体" w:eastAsia="宋体" w:cs="宋体"/>
                <w:szCs w:val="21"/>
              </w:rPr>
              <w:t>远程控制系统</w:t>
            </w:r>
          </w:p>
        </w:tc>
        <w:tc>
          <w:tcPr>
            <w:tcW w:w="6237" w:type="dxa"/>
            <w:shd w:val="clear" w:color="000000" w:fill="FFFFFF"/>
            <w:vAlign w:val="center"/>
          </w:tcPr>
          <w:p>
            <w:pPr>
              <w:spacing w:line="72" w:lineRule="auto"/>
              <w:rPr>
                <w:rFonts w:ascii="宋体" w:hAnsi="宋体" w:eastAsia="宋体" w:cs="宋体"/>
                <w:szCs w:val="21"/>
              </w:rPr>
            </w:pPr>
            <w:r>
              <w:rPr>
                <w:rFonts w:ascii="宋体" w:hAnsi="宋体" w:eastAsia="宋体" w:cs="宋体"/>
                <w:szCs w:val="21"/>
              </w:rPr>
              <w:t>A、 使用APP账户密码登入系统操作，便于老师使用与管理。</w:t>
            </w:r>
          </w:p>
          <w:p>
            <w:pPr>
              <w:spacing w:line="72" w:lineRule="auto"/>
              <w:rPr>
                <w:rFonts w:ascii="宋体" w:hAnsi="宋体" w:eastAsia="宋体" w:cs="宋体"/>
                <w:szCs w:val="21"/>
              </w:rPr>
            </w:pPr>
            <w:r>
              <w:rPr>
                <w:rFonts w:ascii="宋体" w:hAnsi="宋体" w:eastAsia="宋体" w:cs="宋体"/>
                <w:szCs w:val="21"/>
              </w:rPr>
              <w:t>B、 APP移动终端与智能控制面板界面同步显示。</w:t>
            </w:r>
          </w:p>
          <w:p>
            <w:pPr>
              <w:spacing w:line="72" w:lineRule="auto"/>
              <w:rPr>
                <w:rFonts w:ascii="宋体" w:hAnsi="宋体" w:eastAsia="宋体" w:cs="宋体"/>
                <w:szCs w:val="21"/>
              </w:rPr>
            </w:pPr>
            <w:r>
              <w:rPr>
                <w:rFonts w:ascii="宋体" w:hAnsi="宋体" w:eastAsia="宋体" w:cs="宋体"/>
                <w:szCs w:val="21"/>
              </w:rPr>
              <w:t>C、 使用APP移动终端可实现远程无极变频通风系统控制功能。</w:t>
            </w:r>
          </w:p>
          <w:p>
            <w:pPr>
              <w:spacing w:line="72" w:lineRule="auto"/>
              <w:rPr>
                <w:rFonts w:ascii="宋体" w:hAnsi="宋体" w:eastAsia="宋体" w:cs="宋体"/>
                <w:szCs w:val="21"/>
              </w:rPr>
            </w:pPr>
            <w:r>
              <w:rPr>
                <w:rFonts w:ascii="宋体" w:hAnsi="宋体" w:eastAsia="宋体" w:cs="宋体"/>
                <w:szCs w:val="21"/>
              </w:rPr>
              <w:t>D、 使用APP移动终端可实现远程集中控制给排水功能。</w:t>
            </w:r>
          </w:p>
          <w:p>
            <w:pPr>
              <w:spacing w:line="72" w:lineRule="auto"/>
              <w:rPr>
                <w:rFonts w:ascii="宋体" w:hAnsi="宋体" w:eastAsia="宋体" w:cs="宋体"/>
                <w:szCs w:val="21"/>
              </w:rPr>
            </w:pPr>
            <w:r>
              <w:rPr>
                <w:rFonts w:ascii="宋体" w:hAnsi="宋体" w:eastAsia="宋体" w:cs="宋体"/>
                <w:szCs w:val="21"/>
              </w:rPr>
              <w:t>E、 使用APP移动终端可实现远程电源控制。</w:t>
            </w:r>
          </w:p>
          <w:p>
            <w:pPr>
              <w:spacing w:line="72" w:lineRule="auto"/>
              <w:rPr>
                <w:rFonts w:ascii="宋体" w:hAnsi="宋体" w:eastAsia="宋体" w:cs="宋体"/>
                <w:szCs w:val="21"/>
              </w:rPr>
            </w:pPr>
            <w:r>
              <w:rPr>
                <w:rFonts w:ascii="宋体" w:hAnsi="宋体" w:eastAsia="宋体" w:cs="宋体"/>
                <w:szCs w:val="21"/>
              </w:rPr>
              <w:t>F、 使用APP移动终端可实现远程控制摇臂升降功能。</w:t>
            </w:r>
          </w:p>
          <w:p>
            <w:pPr>
              <w:spacing w:line="72" w:lineRule="auto"/>
              <w:rPr>
                <w:rFonts w:ascii="宋体" w:hAnsi="宋体" w:eastAsia="宋体" w:cs="宋体"/>
                <w:szCs w:val="21"/>
              </w:rPr>
            </w:pPr>
            <w:r>
              <w:rPr>
                <w:rFonts w:ascii="宋体" w:hAnsi="宋体" w:eastAsia="宋体" w:cs="宋体"/>
                <w:szCs w:val="21"/>
              </w:rPr>
              <w:t>PC机通过网络连接可实现智能控制电气柜操作，并能实现移动设备、触摸屏、教师一体机的同步交互控制。</w:t>
            </w:r>
          </w:p>
        </w:tc>
        <w:tc>
          <w:tcPr>
            <w:tcW w:w="723"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1套</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643" w:type="dxa"/>
            <w:gridSpan w:val="6"/>
            <w:vAlign w:val="center"/>
          </w:tcPr>
          <w:p>
            <w:pPr>
              <w:spacing w:line="72" w:lineRule="auto"/>
              <w:jc w:val="center"/>
              <w:rPr>
                <w:rFonts w:ascii="宋体" w:hAnsi="宋体" w:eastAsia="宋体" w:cs="宋体"/>
                <w:szCs w:val="21"/>
              </w:rPr>
            </w:pPr>
            <w:r>
              <w:rPr>
                <w:rFonts w:hint="eastAsia" w:ascii="宋体" w:hAnsi="宋体" w:eastAsia="宋体" w:cs="宋体"/>
                <w:b/>
                <w:szCs w:val="21"/>
              </w:rPr>
              <w:t>四、吊顶安装可升降集成系统—通风系统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w:t>
            </w:r>
          </w:p>
        </w:tc>
        <w:tc>
          <w:tcPr>
            <w:tcW w:w="1135" w:type="dxa"/>
            <w:shd w:val="clear" w:color="000000" w:fill="FFFFFF"/>
            <w:vAlign w:val="center"/>
          </w:tcPr>
          <w:p>
            <w:pPr>
              <w:spacing w:line="72" w:lineRule="auto"/>
              <w:jc w:val="center"/>
              <w:rPr>
                <w:rFonts w:ascii="宋体" w:hAnsi="宋体" w:eastAsia="宋体" w:cs="宋体"/>
                <w:szCs w:val="21"/>
              </w:rPr>
            </w:pPr>
            <w:r>
              <w:rPr>
                <w:rFonts w:hint="eastAsia" w:ascii="宋体" w:hAnsi="宋体" w:eastAsia="宋体" w:cs="宋体"/>
                <w:szCs w:val="21"/>
              </w:rPr>
              <w:t>万向式吸风罩</w:t>
            </w:r>
          </w:p>
        </w:tc>
        <w:tc>
          <w:tcPr>
            <w:tcW w:w="6237" w:type="dxa"/>
            <w:shd w:val="clear" w:color="000000" w:fill="FFFFFF"/>
            <w:vAlign w:val="center"/>
          </w:tcPr>
          <w:p>
            <w:pPr>
              <w:spacing w:line="72" w:lineRule="auto"/>
              <w:rPr>
                <w:rFonts w:ascii="宋体" w:hAnsi="宋体" w:eastAsia="宋体" w:cs="宋体"/>
                <w:szCs w:val="21"/>
              </w:rPr>
            </w:pPr>
            <w:r>
              <w:rPr>
                <w:rFonts w:ascii="宋体" w:hAnsi="宋体" w:eastAsia="宋体" w:cs="宋体"/>
                <w:szCs w:val="21"/>
              </w:rPr>
              <w:t>万向式吸风罩。</w:t>
            </w:r>
          </w:p>
          <w:p>
            <w:pPr>
              <w:spacing w:line="72" w:lineRule="auto"/>
              <w:rPr>
                <w:rFonts w:ascii="宋体" w:hAnsi="宋体" w:eastAsia="宋体" w:cs="宋体"/>
                <w:szCs w:val="21"/>
              </w:rPr>
            </w:pPr>
            <w:r>
              <w:rPr>
                <w:rFonts w:ascii="宋体" w:hAnsi="宋体" w:eastAsia="宋体" w:cs="宋体"/>
                <w:szCs w:val="21"/>
              </w:rPr>
              <w:t>1、万向节采用</w:t>
            </w:r>
            <w:r>
              <w:rPr>
                <w:rFonts w:hint="eastAsia"/>
              </w:rPr>
              <w:t>≥</w:t>
            </w:r>
            <w:r>
              <w:rPr>
                <w:rFonts w:hint="cs" w:ascii="宋体" w:hAnsi="宋体" w:eastAsia="宋体" w:cs="宋体"/>
                <w:szCs w:val="21"/>
              </w:rPr>
              <w:t>Ø</w:t>
            </w:r>
            <w:r>
              <w:rPr>
                <w:rFonts w:ascii="宋体" w:hAnsi="宋体" w:eastAsia="宋体" w:cs="宋体"/>
                <w:szCs w:val="21"/>
              </w:rPr>
              <w:t>75mm铝合金材质，表面经电泳、静电环氧树脂粉末喷涂处理，具有耐腐蚀、防火、防潮等功能；活动关节采用高密度PP材质，旋钮式螺纹压紧；可</w:t>
            </w:r>
            <w:r>
              <w:rPr>
                <w:rFonts w:hint="eastAsia" w:ascii="宋体" w:hAnsi="宋体" w:eastAsia="宋体" w:cs="宋体"/>
                <w:szCs w:val="21"/>
              </w:rPr>
              <w:t>不低于</w:t>
            </w:r>
            <w:r>
              <w:rPr>
                <w:rFonts w:ascii="宋体" w:hAnsi="宋体" w:eastAsia="宋体" w:cs="宋体"/>
                <w:szCs w:val="21"/>
              </w:rPr>
              <w:t>360度旋转调节方向，易拆卸、重组及清洗；</w:t>
            </w:r>
          </w:p>
          <w:p>
            <w:pPr>
              <w:spacing w:line="72" w:lineRule="auto"/>
              <w:rPr>
                <w:rFonts w:ascii="宋体" w:hAnsi="宋体" w:eastAsia="宋体" w:cs="宋体"/>
                <w:szCs w:val="21"/>
              </w:rPr>
            </w:pPr>
            <w:r>
              <w:rPr>
                <w:rFonts w:ascii="宋体" w:hAnsi="宋体" w:eastAsia="宋体" w:cs="宋体"/>
                <w:szCs w:val="21"/>
              </w:rPr>
              <w:t>2、气流调节阀采用手动调节外部阀门旋钮，控制进入之气流量；</w:t>
            </w:r>
          </w:p>
          <w:p>
            <w:pPr>
              <w:spacing w:line="72" w:lineRule="auto"/>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不低于</w:t>
            </w:r>
            <w:r>
              <w:rPr>
                <w:rFonts w:ascii="宋体" w:hAnsi="宋体" w:eastAsia="宋体" w:cs="宋体"/>
                <w:szCs w:val="21"/>
              </w:rPr>
              <w:t>360°旋转装置活动半径</w:t>
            </w:r>
            <w:r>
              <w:rPr>
                <w:rFonts w:hint="eastAsia"/>
              </w:rPr>
              <w:t>≥</w:t>
            </w:r>
            <w:r>
              <w:rPr>
                <w:rFonts w:ascii="宋体" w:hAnsi="宋体" w:eastAsia="宋体" w:cs="宋体"/>
                <w:szCs w:val="21"/>
              </w:rPr>
              <w:t>900mm；</w:t>
            </w:r>
          </w:p>
          <w:p>
            <w:pPr>
              <w:spacing w:line="72" w:lineRule="auto"/>
              <w:rPr>
                <w:rFonts w:ascii="宋体" w:hAnsi="宋体" w:eastAsia="宋体" w:cs="宋体"/>
                <w:szCs w:val="21"/>
              </w:rPr>
            </w:pPr>
            <w:r>
              <w:rPr>
                <w:rFonts w:ascii="宋体" w:hAnsi="宋体" w:eastAsia="宋体" w:cs="宋体"/>
                <w:szCs w:val="21"/>
              </w:rPr>
              <w:t>4、PC塑料成型制作风口柔性伸缩连接管；</w:t>
            </w:r>
          </w:p>
          <w:p>
            <w:pPr>
              <w:spacing w:line="72" w:lineRule="auto"/>
              <w:rPr>
                <w:rFonts w:ascii="宋体" w:hAnsi="宋体" w:eastAsia="宋体" w:cs="宋体"/>
                <w:szCs w:val="21"/>
              </w:rPr>
            </w:pPr>
            <w:r>
              <w:rPr>
                <w:rFonts w:hint="eastAsia" w:ascii="宋体" w:hAnsi="宋体" w:eastAsia="宋体" w:cs="宋体"/>
                <w:szCs w:val="21"/>
              </w:rPr>
              <w:t>在通风机的强制抽风下经吸风罩汇入将实验废气排出室外，最佳排气距离可调整。</w:t>
            </w:r>
          </w:p>
          <w:p>
            <w:pPr>
              <w:spacing w:line="72" w:lineRule="auto"/>
              <w:rPr>
                <w:rFonts w:ascii="宋体" w:hAnsi="宋体" w:eastAsia="宋体" w:cs="宋体"/>
                <w:szCs w:val="21"/>
              </w:rPr>
            </w:pPr>
            <w:r>
              <w:rPr>
                <w:rFonts w:ascii="宋体" w:hAnsi="宋体" w:eastAsia="宋体" w:cs="宋体"/>
                <w:szCs w:val="21"/>
              </w:rPr>
              <w:t>5、万向式吸风罩，具体内容指标要求，包括但不限于：</w:t>
            </w:r>
          </w:p>
          <w:p>
            <w:pPr>
              <w:spacing w:line="72" w:lineRule="auto"/>
              <w:rPr>
                <w:rFonts w:ascii="宋体" w:hAnsi="宋体" w:eastAsia="宋体" w:cs="宋体"/>
                <w:szCs w:val="21"/>
              </w:rPr>
            </w:pPr>
            <w:r>
              <w:rPr>
                <w:rFonts w:hint="eastAsia" w:ascii="宋体" w:hAnsi="宋体" w:eastAsia="宋体" w:cs="宋体"/>
                <w:szCs w:val="21"/>
              </w:rPr>
              <w:t>经</w:t>
            </w:r>
            <w:r>
              <w:rPr>
                <w:rFonts w:hint="eastAsia"/>
              </w:rPr>
              <w:t>≥</w:t>
            </w:r>
            <w:r>
              <w:rPr>
                <w:rFonts w:ascii="宋体" w:hAnsi="宋体" w:eastAsia="宋体" w:cs="宋体"/>
                <w:szCs w:val="21"/>
              </w:rPr>
              <w:t>200h中性盐雾试验后，达到外观评级（Ra）</w:t>
            </w:r>
            <w:r>
              <w:rPr>
                <w:rFonts w:hint="eastAsia"/>
              </w:rPr>
              <w:t>≥</w:t>
            </w:r>
            <w:r>
              <w:rPr>
                <w:rFonts w:ascii="宋体" w:hAnsi="宋体" w:eastAsia="宋体" w:cs="宋体"/>
                <w:szCs w:val="21"/>
              </w:rPr>
              <w:t>10级的要求</w:t>
            </w:r>
          </w:p>
        </w:tc>
        <w:tc>
          <w:tcPr>
            <w:tcW w:w="723"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33个</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2</w:t>
            </w:r>
          </w:p>
        </w:tc>
        <w:tc>
          <w:tcPr>
            <w:tcW w:w="1135" w:type="dxa"/>
            <w:shd w:val="clear" w:color="000000" w:fill="FFFFFF"/>
            <w:vAlign w:val="center"/>
          </w:tcPr>
          <w:p>
            <w:pPr>
              <w:spacing w:line="72" w:lineRule="auto"/>
              <w:jc w:val="center"/>
              <w:rPr>
                <w:rFonts w:ascii="宋体" w:hAnsi="宋体" w:eastAsia="宋体" w:cs="宋体"/>
                <w:szCs w:val="21"/>
              </w:rPr>
            </w:pPr>
            <w:r>
              <w:rPr>
                <w:rFonts w:hint="eastAsia" w:ascii="宋体" w:hAnsi="宋体" w:eastAsia="宋体" w:cs="宋体"/>
                <w:szCs w:val="21"/>
              </w:rPr>
              <w:t>（教室）实验室吊顶集成系统（通风管</w:t>
            </w:r>
            <w:r>
              <w:rPr>
                <w:rFonts w:ascii="宋体" w:hAnsi="宋体" w:eastAsia="宋体" w:cs="宋体"/>
                <w:szCs w:val="21"/>
              </w:rPr>
              <w:t>-用PVC管）</w:t>
            </w:r>
          </w:p>
        </w:tc>
        <w:tc>
          <w:tcPr>
            <w:tcW w:w="6237" w:type="dxa"/>
            <w:shd w:val="clear" w:color="000000" w:fill="FFFFFF"/>
            <w:vAlign w:val="center"/>
          </w:tcPr>
          <w:p>
            <w:pPr>
              <w:spacing w:line="72" w:lineRule="auto"/>
              <w:rPr>
                <w:rFonts w:ascii="宋体" w:hAnsi="宋体" w:eastAsia="宋体" w:cs="宋体"/>
                <w:szCs w:val="21"/>
              </w:rPr>
            </w:pPr>
            <w:r>
              <w:rPr>
                <w:rFonts w:ascii="宋体" w:hAnsi="宋体" w:eastAsia="宋体" w:cs="宋体"/>
                <w:szCs w:val="21"/>
              </w:rPr>
              <w:t>规格尺寸：标准模块化组成，</w:t>
            </w:r>
            <w:r>
              <w:rPr>
                <w:rFonts w:hint="eastAsia" w:ascii="宋体" w:hAnsi="宋体" w:eastAsia="宋体" w:cs="宋体"/>
                <w:szCs w:val="21"/>
              </w:rPr>
              <w:t>不小于</w:t>
            </w:r>
            <w:r>
              <w:rPr>
                <w:rFonts w:ascii="宋体" w:hAnsi="宋体" w:eastAsia="宋体" w:cs="宋体"/>
                <w:szCs w:val="21"/>
              </w:rPr>
              <w:t>2400mm为一组；</w:t>
            </w:r>
          </w:p>
          <w:p>
            <w:pPr>
              <w:spacing w:line="72" w:lineRule="auto"/>
              <w:rPr>
                <w:rFonts w:ascii="宋体" w:hAnsi="宋体" w:eastAsia="宋体" w:cs="宋体"/>
                <w:szCs w:val="21"/>
              </w:rPr>
            </w:pPr>
            <w:r>
              <w:rPr>
                <w:rFonts w:hint="eastAsia" w:ascii="宋体" w:hAnsi="宋体" w:eastAsia="宋体" w:cs="宋体"/>
                <w:szCs w:val="21"/>
              </w:rPr>
              <w:t>通风主管道、支管道均采用防腐蚀</w:t>
            </w:r>
            <w:r>
              <w:rPr>
                <w:rFonts w:ascii="宋体" w:hAnsi="宋体" w:eastAsia="宋体" w:cs="宋体"/>
                <w:szCs w:val="21"/>
              </w:rPr>
              <w:t>PVC制作而成，主管道：</w:t>
            </w:r>
            <w:r>
              <w:rPr>
                <w:rFonts w:hint="eastAsia"/>
              </w:rPr>
              <w:t>≥</w:t>
            </w:r>
            <w:r>
              <w:rPr>
                <w:rFonts w:hint="cs" w:ascii="宋体" w:hAnsi="宋体" w:eastAsia="宋体" w:cs="宋体"/>
                <w:szCs w:val="21"/>
              </w:rPr>
              <w:t>Ø</w:t>
            </w:r>
            <w:r>
              <w:rPr>
                <w:rFonts w:ascii="宋体" w:hAnsi="宋体" w:eastAsia="宋体" w:cs="宋体"/>
                <w:szCs w:val="21"/>
              </w:rPr>
              <w:t>315mm；通风支管道：</w:t>
            </w:r>
            <w:r>
              <w:rPr>
                <w:rFonts w:hint="eastAsia"/>
              </w:rPr>
              <w:t>≥</w:t>
            </w:r>
            <w:r>
              <w:rPr>
                <w:rFonts w:hint="cs" w:ascii="宋体" w:hAnsi="宋体" w:eastAsia="宋体" w:cs="宋体"/>
                <w:szCs w:val="21"/>
              </w:rPr>
              <w:t>Ø</w:t>
            </w:r>
            <w:r>
              <w:rPr>
                <w:rFonts w:ascii="宋体" w:hAnsi="宋体" w:eastAsia="宋体" w:cs="宋体"/>
                <w:szCs w:val="21"/>
              </w:rPr>
              <w:t>250mm、</w:t>
            </w:r>
            <w:r>
              <w:rPr>
                <w:rFonts w:hint="eastAsia"/>
              </w:rPr>
              <w:t>≥</w:t>
            </w:r>
            <w:r>
              <w:rPr>
                <w:rFonts w:hint="cs" w:ascii="宋体" w:hAnsi="宋体" w:eastAsia="宋体" w:cs="宋体"/>
                <w:szCs w:val="21"/>
              </w:rPr>
              <w:t>Ø</w:t>
            </w:r>
            <w:r>
              <w:rPr>
                <w:rFonts w:ascii="宋体" w:hAnsi="宋体" w:eastAsia="宋体" w:cs="宋体"/>
                <w:szCs w:val="21"/>
              </w:rPr>
              <w:t>200mm、</w:t>
            </w:r>
            <w:r>
              <w:rPr>
                <w:rFonts w:hint="eastAsia"/>
              </w:rPr>
              <w:t>≥</w:t>
            </w:r>
            <w:r>
              <w:rPr>
                <w:rFonts w:hint="cs" w:ascii="宋体" w:hAnsi="宋体" w:eastAsia="宋体" w:cs="宋体"/>
                <w:szCs w:val="21"/>
              </w:rPr>
              <w:t>Ø</w:t>
            </w:r>
            <w:r>
              <w:rPr>
                <w:rFonts w:ascii="宋体" w:hAnsi="宋体" w:eastAsia="宋体" w:cs="宋体"/>
                <w:szCs w:val="21"/>
              </w:rPr>
              <w:t>160mm风道，接口采用专用接口连接。</w:t>
            </w:r>
          </w:p>
          <w:p>
            <w:pPr>
              <w:spacing w:line="72" w:lineRule="auto"/>
              <w:rPr>
                <w:rFonts w:ascii="宋体" w:hAnsi="宋体" w:eastAsia="宋体" w:cs="宋体"/>
                <w:szCs w:val="21"/>
              </w:rPr>
            </w:pPr>
            <w:r>
              <w:rPr>
                <w:rFonts w:hint="eastAsia" w:ascii="宋体" w:hAnsi="宋体" w:eastAsia="宋体" w:cs="宋体"/>
                <w:szCs w:val="21"/>
              </w:rPr>
              <w:t>（教室）实验室吊顶集成系统（通风管</w:t>
            </w:r>
            <w:r>
              <w:rPr>
                <w:rFonts w:ascii="宋体" w:hAnsi="宋体" w:eastAsia="宋体" w:cs="宋体"/>
                <w:szCs w:val="21"/>
              </w:rPr>
              <w:t>-用PVC管），具体内容指标要求，包括但不限于：</w:t>
            </w:r>
          </w:p>
          <w:p>
            <w:pPr>
              <w:spacing w:line="72" w:lineRule="auto"/>
              <w:rPr>
                <w:rFonts w:ascii="宋体" w:hAnsi="宋体" w:eastAsia="宋体" w:cs="宋体"/>
                <w:szCs w:val="21"/>
              </w:rPr>
            </w:pPr>
            <w:r>
              <w:rPr>
                <w:rFonts w:ascii="宋体" w:hAnsi="宋体" w:eastAsia="宋体" w:cs="宋体"/>
                <w:szCs w:val="21"/>
              </w:rPr>
              <w:t>1、塑料垂直燃烧达到V-0级；</w:t>
            </w:r>
          </w:p>
          <w:p>
            <w:pPr>
              <w:spacing w:line="72" w:lineRule="auto"/>
              <w:rPr>
                <w:rFonts w:ascii="宋体" w:hAnsi="宋体" w:eastAsia="宋体" w:cs="宋体"/>
                <w:szCs w:val="21"/>
              </w:rPr>
            </w:pPr>
            <w:r>
              <w:rPr>
                <w:rFonts w:ascii="宋体" w:hAnsi="宋体" w:eastAsia="宋体" w:cs="宋体"/>
                <w:szCs w:val="21"/>
              </w:rPr>
              <w:t>2、烟密度等级SDR≤75</w:t>
            </w:r>
          </w:p>
          <w:p>
            <w:pPr>
              <w:spacing w:line="72" w:lineRule="auto"/>
              <w:rPr>
                <w:rFonts w:ascii="宋体" w:hAnsi="宋体" w:eastAsia="宋体" w:cs="宋体"/>
                <w:szCs w:val="21"/>
              </w:rPr>
            </w:pPr>
            <w:r>
              <w:rPr>
                <w:rFonts w:ascii="宋体" w:hAnsi="宋体" w:eastAsia="宋体" w:cs="宋体"/>
                <w:szCs w:val="21"/>
              </w:rPr>
              <w:t>3、氧指数≥32%</w:t>
            </w:r>
          </w:p>
        </w:tc>
        <w:tc>
          <w:tcPr>
            <w:tcW w:w="723"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20套</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3</w:t>
            </w:r>
          </w:p>
        </w:tc>
        <w:tc>
          <w:tcPr>
            <w:tcW w:w="1135"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吊装通风装置</w:t>
            </w:r>
          </w:p>
        </w:tc>
        <w:tc>
          <w:tcPr>
            <w:tcW w:w="6237" w:type="dxa"/>
            <w:shd w:val="clear" w:color="000000" w:fill="FFFFFF"/>
          </w:tcPr>
          <w:p>
            <w:pPr>
              <w:spacing w:line="72" w:lineRule="auto"/>
              <w:rPr>
                <w:rFonts w:ascii="宋体" w:hAnsi="宋体" w:eastAsia="宋体" w:cs="宋体"/>
                <w:szCs w:val="21"/>
              </w:rPr>
            </w:pPr>
            <w:r>
              <w:rPr>
                <w:rFonts w:ascii="宋体" w:hAnsi="宋体" w:eastAsia="宋体" w:cs="宋体"/>
                <w:szCs w:val="21"/>
              </w:rPr>
              <w:t>1.通风机：选用箱式低噪变频风机，采用数字变频调控，具有噪音低、坚固耐用、风量大等特点。可利用智能化控制系统进行风量调节（随意调节风量大小），控制通风机，联接各风道，能有效排除实验桌及室内的有害腐蚀气体。电机功率</w:t>
            </w:r>
            <w:r>
              <w:rPr>
                <w:rFonts w:hint="eastAsia"/>
              </w:rPr>
              <w:t>≥</w:t>
            </w:r>
            <w:r>
              <w:rPr>
                <w:rFonts w:ascii="宋体" w:hAnsi="宋体" w:eastAsia="宋体" w:cs="宋体"/>
                <w:szCs w:val="21"/>
              </w:rPr>
              <w:t>5.5KW，转速</w:t>
            </w:r>
            <w:r>
              <w:rPr>
                <w:rFonts w:hint="eastAsia"/>
              </w:rPr>
              <w:t>不低于</w:t>
            </w:r>
            <w:r>
              <w:rPr>
                <w:rFonts w:ascii="宋体" w:hAnsi="宋体" w:eastAsia="宋体" w:cs="宋体"/>
                <w:szCs w:val="21"/>
              </w:rPr>
              <w:t>700~800r/min，流量</w:t>
            </w:r>
            <w:r>
              <w:rPr>
                <w:rFonts w:hint="eastAsia"/>
              </w:rPr>
              <w:t>≥</w:t>
            </w:r>
            <w:r>
              <w:rPr>
                <w:rFonts w:ascii="宋体" w:hAnsi="宋体" w:eastAsia="宋体" w:cs="宋体"/>
                <w:szCs w:val="21"/>
              </w:rPr>
              <w:t>11500M3/h，全压</w:t>
            </w:r>
            <w:r>
              <w:rPr>
                <w:rFonts w:hint="eastAsia"/>
              </w:rPr>
              <w:t>≥</w:t>
            </w:r>
            <w:r>
              <w:rPr>
                <w:rFonts w:ascii="宋体" w:hAnsi="宋体" w:eastAsia="宋体" w:cs="宋体"/>
                <w:szCs w:val="21"/>
              </w:rPr>
              <w:t>812Pa，噪声符合国家标准。</w:t>
            </w:r>
          </w:p>
        </w:tc>
        <w:tc>
          <w:tcPr>
            <w:tcW w:w="723" w:type="dxa"/>
            <w:shd w:val="clear" w:color="auto" w:fill="auto"/>
            <w:noWrap/>
            <w:vAlign w:val="center"/>
          </w:tcPr>
          <w:p>
            <w:pPr>
              <w:spacing w:line="72" w:lineRule="auto"/>
              <w:jc w:val="center"/>
              <w:rPr>
                <w:rFonts w:ascii="宋体" w:hAnsi="宋体" w:eastAsia="宋体" w:cs="宋体"/>
                <w:szCs w:val="21"/>
              </w:rPr>
            </w:pPr>
            <w:r>
              <w:rPr>
                <w:rFonts w:hint="eastAsia" w:ascii="宋体" w:hAnsi="宋体" w:eastAsia="宋体" w:cs="宋体"/>
                <w:szCs w:val="21"/>
              </w:rPr>
              <w:t>1台</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4</w:t>
            </w:r>
          </w:p>
        </w:tc>
        <w:tc>
          <w:tcPr>
            <w:tcW w:w="1135"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吊装通风装置附件</w:t>
            </w:r>
          </w:p>
        </w:tc>
        <w:tc>
          <w:tcPr>
            <w:tcW w:w="6237" w:type="dxa"/>
            <w:shd w:val="clear" w:color="000000" w:fill="FFFFFF"/>
          </w:tcPr>
          <w:p>
            <w:pPr>
              <w:spacing w:line="72" w:lineRule="auto"/>
              <w:rPr>
                <w:rFonts w:ascii="宋体" w:hAnsi="宋体" w:eastAsia="宋体" w:cs="宋体"/>
                <w:szCs w:val="21"/>
              </w:rPr>
            </w:pPr>
            <w:r>
              <w:rPr>
                <w:rFonts w:ascii="宋体" w:hAnsi="宋体" w:eastAsia="宋体" w:cs="宋体"/>
                <w:szCs w:val="21"/>
              </w:rPr>
              <w:t>2.风机控制线：规格：</w:t>
            </w:r>
            <w:r>
              <w:rPr>
                <w:rFonts w:hint="eastAsia"/>
              </w:rPr>
              <w:t>≥</w:t>
            </w:r>
            <w:r>
              <w:rPr>
                <w:rFonts w:hint="cs" w:ascii="宋体" w:hAnsi="宋体" w:eastAsia="宋体" w:cs="宋体"/>
                <w:szCs w:val="21"/>
              </w:rPr>
              <w:t>Ø</w:t>
            </w:r>
            <w:r>
              <w:rPr>
                <w:rFonts w:ascii="宋体" w:hAnsi="宋体" w:eastAsia="宋体" w:cs="宋体"/>
                <w:szCs w:val="21"/>
              </w:rPr>
              <w:t>25mm</w:t>
            </w:r>
          </w:p>
          <w:p>
            <w:pPr>
              <w:spacing w:line="72" w:lineRule="auto"/>
              <w:rPr>
                <w:rFonts w:ascii="宋体" w:hAnsi="宋体" w:eastAsia="宋体" w:cs="宋体"/>
                <w:szCs w:val="21"/>
              </w:rPr>
            </w:pPr>
            <w:r>
              <w:rPr>
                <w:rFonts w:ascii="宋体" w:hAnsi="宋体" w:eastAsia="宋体" w:cs="宋体"/>
                <w:szCs w:val="21"/>
              </w:rPr>
              <w:t>3.电气线管：</w:t>
            </w:r>
            <w:r>
              <w:rPr>
                <w:rFonts w:hint="eastAsia"/>
              </w:rPr>
              <w:t>≥</w:t>
            </w:r>
            <w:r>
              <w:rPr>
                <w:rFonts w:ascii="宋体" w:hAnsi="宋体" w:eastAsia="宋体" w:cs="宋体"/>
                <w:szCs w:val="21"/>
              </w:rPr>
              <w:t>4平方毫米、</w:t>
            </w:r>
            <w:r>
              <w:rPr>
                <w:rFonts w:hint="eastAsia"/>
              </w:rPr>
              <w:t>≥</w:t>
            </w:r>
            <w:r>
              <w:rPr>
                <w:rFonts w:ascii="宋体" w:hAnsi="宋体" w:eastAsia="宋体" w:cs="宋体"/>
                <w:szCs w:val="21"/>
              </w:rPr>
              <w:t>2.5平方毫米电线。</w:t>
            </w:r>
          </w:p>
          <w:p>
            <w:pPr>
              <w:spacing w:line="72" w:lineRule="auto"/>
              <w:rPr>
                <w:rFonts w:ascii="宋体" w:hAnsi="宋体" w:eastAsia="宋体" w:cs="宋体"/>
                <w:szCs w:val="21"/>
              </w:rPr>
            </w:pPr>
            <w:r>
              <w:rPr>
                <w:rFonts w:ascii="宋体" w:hAnsi="宋体" w:eastAsia="宋体" w:cs="宋体"/>
                <w:szCs w:val="21"/>
              </w:rPr>
              <w:t>4.室外行程通风管道：根据现场实际情况选用</w:t>
            </w:r>
            <w:r>
              <w:rPr>
                <w:rFonts w:hint="eastAsia"/>
              </w:rPr>
              <w:t>≥</w:t>
            </w:r>
            <w:r>
              <w:rPr>
                <w:rFonts w:ascii="宋体" w:hAnsi="宋体" w:eastAsia="宋体" w:cs="宋体"/>
                <w:szCs w:val="21"/>
              </w:rPr>
              <w:t>φ315mm、</w:t>
            </w:r>
            <w:r>
              <w:rPr>
                <w:rFonts w:hint="eastAsia"/>
              </w:rPr>
              <w:t>≥</w:t>
            </w:r>
            <w:r>
              <w:rPr>
                <w:rFonts w:ascii="宋体" w:hAnsi="宋体" w:eastAsia="宋体" w:cs="宋体"/>
                <w:szCs w:val="21"/>
              </w:rPr>
              <w:t>φ250mm等规格防腐蚀UPVC管及弯头，管卡采用碳钢制作，表面经镀铬处理，具有耐腐蚀、防火、防潮等功能。</w:t>
            </w:r>
          </w:p>
        </w:tc>
        <w:tc>
          <w:tcPr>
            <w:tcW w:w="723" w:type="dxa"/>
            <w:shd w:val="clear" w:color="auto" w:fill="auto"/>
            <w:noWrap/>
            <w:vAlign w:val="center"/>
          </w:tcPr>
          <w:p>
            <w:pPr>
              <w:spacing w:line="72" w:lineRule="auto"/>
              <w:jc w:val="center"/>
              <w:rPr>
                <w:rFonts w:ascii="宋体" w:hAnsi="宋体" w:eastAsia="宋体" w:cs="宋体"/>
                <w:szCs w:val="21"/>
              </w:rPr>
            </w:pPr>
            <w:r>
              <w:rPr>
                <w:rFonts w:hint="eastAsia" w:ascii="宋体" w:hAnsi="宋体" w:eastAsia="宋体" w:cs="宋体"/>
                <w:szCs w:val="21"/>
              </w:rPr>
              <w:t>1套</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5</w:t>
            </w:r>
          </w:p>
        </w:tc>
        <w:tc>
          <w:tcPr>
            <w:tcW w:w="1135"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废气处理装置</w:t>
            </w:r>
          </w:p>
        </w:tc>
        <w:tc>
          <w:tcPr>
            <w:tcW w:w="6237" w:type="dxa"/>
            <w:shd w:val="clear" w:color="auto" w:fill="auto"/>
            <w:vAlign w:val="center"/>
          </w:tcPr>
          <w:p>
            <w:pPr>
              <w:spacing w:line="72" w:lineRule="auto"/>
              <w:rPr>
                <w:rFonts w:ascii="宋体" w:hAnsi="宋体" w:eastAsia="宋体" w:cs="宋体"/>
                <w:szCs w:val="21"/>
              </w:rPr>
            </w:pPr>
            <w:r>
              <w:rPr>
                <w:rFonts w:ascii="宋体" w:hAnsi="宋体" w:eastAsia="宋体" w:cs="宋体"/>
                <w:szCs w:val="21"/>
              </w:rPr>
              <w:t>采用烤漆处理双层彩钢板（内嵌隔音片），支撑框架采用规格不小于62mm×65mm×1.2mm铝合金材质。</w:t>
            </w:r>
          </w:p>
          <w:p>
            <w:pPr>
              <w:spacing w:line="72" w:lineRule="auto"/>
              <w:rPr>
                <w:rFonts w:ascii="宋体" w:hAnsi="宋体" w:eastAsia="宋体" w:cs="宋体"/>
                <w:szCs w:val="21"/>
              </w:rPr>
            </w:pPr>
            <w:r>
              <w:rPr>
                <w:rFonts w:hint="eastAsia" w:ascii="宋体" w:hAnsi="宋体" w:eastAsia="宋体" w:cs="宋体"/>
                <w:szCs w:val="21"/>
              </w:rPr>
              <w:t>活性炭吸附层装置：</w:t>
            </w:r>
          </w:p>
          <w:p>
            <w:pPr>
              <w:spacing w:line="72" w:lineRule="auto"/>
              <w:rPr>
                <w:rFonts w:ascii="宋体" w:hAnsi="宋体" w:eastAsia="宋体" w:cs="宋体"/>
                <w:szCs w:val="21"/>
              </w:rPr>
            </w:pPr>
            <w:r>
              <w:rPr>
                <w:rFonts w:hint="eastAsia" w:ascii="宋体" w:hAnsi="宋体" w:eastAsia="宋体" w:cs="宋体"/>
                <w:szCs w:val="21"/>
              </w:rPr>
              <w:t>吸附层采用双层防水活性炭进行废气颗粒吸附，单模块规格不小于</w:t>
            </w:r>
            <w:r>
              <w:rPr>
                <w:rFonts w:ascii="宋体" w:hAnsi="宋体" w:eastAsia="宋体" w:cs="宋体"/>
                <w:szCs w:val="21"/>
              </w:rPr>
              <w:t>100mm×100mm×100mm。具有吸附容量大、吸附速度快，且具有良好的耐热、耐酸、耐碱，成型性好。废气在风机的作用下自进风口进入活性炭吸附板装置，利用活性炭的吸附能力，使废气与大表面的多孔性固体物质相接触，废气中的污染物被吸附在固体表面上，使其与气体混合物分离，达到净化目的。</w:t>
            </w:r>
          </w:p>
        </w:tc>
        <w:tc>
          <w:tcPr>
            <w:tcW w:w="723" w:type="dxa"/>
            <w:shd w:val="clear" w:color="auto" w:fill="auto"/>
            <w:noWrap/>
            <w:vAlign w:val="center"/>
          </w:tcPr>
          <w:p>
            <w:pPr>
              <w:spacing w:line="72" w:lineRule="auto"/>
              <w:jc w:val="center"/>
              <w:rPr>
                <w:rFonts w:ascii="宋体" w:hAnsi="宋体" w:eastAsia="宋体" w:cs="宋体"/>
                <w:szCs w:val="21"/>
              </w:rPr>
            </w:pPr>
            <w:r>
              <w:rPr>
                <w:rFonts w:hint="eastAsia" w:ascii="宋体" w:hAnsi="宋体" w:eastAsia="宋体" w:cs="宋体"/>
                <w:szCs w:val="21"/>
              </w:rPr>
              <w:t>1套</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643" w:type="dxa"/>
            <w:gridSpan w:val="6"/>
            <w:vAlign w:val="center"/>
          </w:tcPr>
          <w:p>
            <w:pPr>
              <w:spacing w:line="72" w:lineRule="auto"/>
              <w:jc w:val="center"/>
              <w:rPr>
                <w:rFonts w:ascii="宋体" w:hAnsi="宋体" w:eastAsia="宋体" w:cs="宋体"/>
                <w:szCs w:val="21"/>
              </w:rPr>
            </w:pPr>
            <w:r>
              <w:rPr>
                <w:rFonts w:hint="eastAsia" w:ascii="宋体" w:hAnsi="宋体" w:eastAsia="宋体" w:cs="宋体"/>
                <w:b/>
                <w:szCs w:val="21"/>
              </w:rPr>
              <w:t>五、吊顶安装可升降集成系统—照明系统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w:t>
            </w:r>
          </w:p>
        </w:tc>
        <w:tc>
          <w:tcPr>
            <w:tcW w:w="1135" w:type="dxa"/>
            <w:shd w:val="clear" w:color="000000" w:fill="FFFFFF"/>
            <w:vAlign w:val="center"/>
          </w:tcPr>
          <w:p>
            <w:pPr>
              <w:spacing w:line="72" w:lineRule="auto"/>
              <w:jc w:val="center"/>
              <w:rPr>
                <w:rFonts w:ascii="宋体" w:hAnsi="宋体" w:eastAsia="宋体" w:cs="宋体"/>
                <w:szCs w:val="21"/>
              </w:rPr>
            </w:pPr>
            <w:r>
              <w:rPr>
                <w:rFonts w:hint="eastAsia" w:ascii="宋体" w:hAnsi="宋体" w:eastAsia="宋体" w:cs="宋体"/>
                <w:szCs w:val="21"/>
              </w:rPr>
              <w:t>照明光源</w:t>
            </w:r>
          </w:p>
        </w:tc>
        <w:tc>
          <w:tcPr>
            <w:tcW w:w="6237" w:type="dxa"/>
            <w:shd w:val="clear" w:color="auto" w:fill="auto"/>
            <w:vAlign w:val="center"/>
          </w:tcPr>
          <w:p>
            <w:pPr>
              <w:spacing w:line="72" w:lineRule="auto"/>
              <w:rPr>
                <w:rFonts w:ascii="宋体" w:hAnsi="宋体" w:eastAsia="宋体" w:cs="宋体"/>
                <w:szCs w:val="21"/>
              </w:rPr>
            </w:pPr>
            <w:r>
              <w:rPr>
                <w:rFonts w:hint="eastAsia" w:ascii="宋体" w:hAnsi="宋体" w:eastAsia="宋体" w:cs="宋体"/>
                <w:szCs w:val="21"/>
              </w:rPr>
              <w:t>接收智能化控制系统控制，功能面板采用</w:t>
            </w:r>
            <w:r>
              <w:rPr>
                <w:rFonts w:ascii="宋体" w:hAnsi="宋体" w:eastAsia="宋体" w:cs="宋体"/>
                <w:szCs w:val="21"/>
              </w:rPr>
              <w:t>不小于200×600mmABS工程塑料注塑成型，内部安装镜面铝板反光罩及阻燃ABS一次成型灯架，配置LED灯</w:t>
            </w:r>
            <w:r>
              <w:rPr>
                <w:rFonts w:hint="eastAsia" w:ascii="宋体" w:hAnsi="宋体" w:eastAsia="宋体" w:cs="宋体"/>
                <w:szCs w:val="21"/>
              </w:rPr>
              <w:t>不少于</w:t>
            </w:r>
            <w:r>
              <w:rPr>
                <w:rFonts w:ascii="宋体" w:hAnsi="宋体" w:eastAsia="宋体" w:cs="宋体"/>
                <w:szCs w:val="21"/>
              </w:rPr>
              <w:t>两套，设计安装磨砂均光板，不仅能使光线扩散均匀更能起到安全防护作用。</w:t>
            </w:r>
          </w:p>
        </w:tc>
        <w:tc>
          <w:tcPr>
            <w:tcW w:w="723"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34个</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2</w:t>
            </w:r>
          </w:p>
        </w:tc>
        <w:tc>
          <w:tcPr>
            <w:tcW w:w="1135" w:type="dxa"/>
            <w:shd w:val="clear" w:color="000000" w:fill="FFFFFF"/>
            <w:vAlign w:val="center"/>
          </w:tcPr>
          <w:p>
            <w:pPr>
              <w:spacing w:line="72" w:lineRule="auto"/>
              <w:jc w:val="center"/>
              <w:rPr>
                <w:rFonts w:ascii="宋体" w:hAnsi="宋体" w:eastAsia="宋体" w:cs="宋体"/>
                <w:szCs w:val="21"/>
              </w:rPr>
            </w:pPr>
            <w:r>
              <w:rPr>
                <w:rFonts w:hint="eastAsia" w:ascii="宋体" w:hAnsi="宋体" w:eastAsia="宋体" w:cs="宋体"/>
                <w:szCs w:val="21"/>
              </w:rPr>
              <w:t>照明线路</w:t>
            </w:r>
          </w:p>
        </w:tc>
        <w:tc>
          <w:tcPr>
            <w:tcW w:w="6237" w:type="dxa"/>
            <w:shd w:val="clear" w:color="000000" w:fill="FFFFFF"/>
            <w:vAlign w:val="center"/>
          </w:tcPr>
          <w:p>
            <w:pPr>
              <w:spacing w:line="72" w:lineRule="auto"/>
              <w:rPr>
                <w:rFonts w:ascii="宋体" w:hAnsi="宋体" w:eastAsia="宋体" w:cs="宋体"/>
                <w:szCs w:val="21"/>
              </w:rPr>
            </w:pPr>
            <w:r>
              <w:rPr>
                <w:rFonts w:hint="eastAsia" w:ascii="宋体" w:hAnsi="宋体" w:eastAsia="宋体" w:cs="宋体"/>
                <w:szCs w:val="21"/>
              </w:rPr>
              <w:t>模块化设计，每组模块间采用活接式连接，方便安装、检修。采用通用优质铜芯电线进行系统布线。</w:t>
            </w:r>
          </w:p>
        </w:tc>
        <w:tc>
          <w:tcPr>
            <w:tcW w:w="723"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1项</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643" w:type="dxa"/>
            <w:gridSpan w:val="6"/>
            <w:vAlign w:val="center"/>
          </w:tcPr>
          <w:p>
            <w:pPr>
              <w:spacing w:line="72" w:lineRule="auto"/>
              <w:jc w:val="center"/>
              <w:rPr>
                <w:rFonts w:ascii="宋体" w:hAnsi="宋体" w:eastAsia="宋体" w:cs="宋体"/>
                <w:szCs w:val="21"/>
              </w:rPr>
            </w:pPr>
            <w:r>
              <w:rPr>
                <w:rFonts w:hint="eastAsia" w:ascii="宋体" w:hAnsi="宋体" w:eastAsia="宋体" w:cs="宋体"/>
                <w:b/>
                <w:szCs w:val="21"/>
              </w:rPr>
              <w:t>六、吊顶安装可升降集成系统—水电系统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w:t>
            </w:r>
          </w:p>
        </w:tc>
        <w:tc>
          <w:tcPr>
            <w:tcW w:w="1135" w:type="dxa"/>
            <w:shd w:val="clear" w:color="000000" w:fill="FFFFFF"/>
            <w:vAlign w:val="center"/>
          </w:tcPr>
          <w:p>
            <w:pPr>
              <w:spacing w:line="72" w:lineRule="auto"/>
              <w:jc w:val="center"/>
              <w:rPr>
                <w:rFonts w:ascii="宋体" w:hAnsi="宋体" w:eastAsia="宋体" w:cs="宋体"/>
                <w:szCs w:val="21"/>
              </w:rPr>
            </w:pPr>
            <w:r>
              <w:rPr>
                <w:rFonts w:hint="eastAsia" w:ascii="宋体" w:hAnsi="宋体" w:eastAsia="宋体" w:cs="宋体"/>
                <w:szCs w:val="21"/>
              </w:rPr>
              <w:t>摇臂升降机构</w:t>
            </w:r>
          </w:p>
        </w:tc>
        <w:tc>
          <w:tcPr>
            <w:tcW w:w="6237" w:type="dxa"/>
            <w:shd w:val="clear" w:color="000000" w:fill="FFFFFF"/>
            <w:vAlign w:val="center"/>
          </w:tcPr>
          <w:p>
            <w:pPr>
              <w:spacing w:line="72" w:lineRule="auto"/>
              <w:rPr>
                <w:rFonts w:ascii="宋体" w:hAnsi="宋体" w:eastAsia="宋体" w:cs="宋体"/>
                <w:szCs w:val="21"/>
              </w:rPr>
            </w:pPr>
            <w:r>
              <w:rPr>
                <w:rFonts w:ascii="宋体" w:hAnsi="宋体" w:eastAsia="宋体" w:cs="宋体"/>
                <w:szCs w:val="21"/>
              </w:rPr>
              <w:t>摇臂升降机构接受智能控制系统信号实现远程遥控，动力为24V低压减速电机，固定于专用支架，外部保护罩为ABS工程塑料。</w:t>
            </w:r>
          </w:p>
          <w:p>
            <w:pPr>
              <w:spacing w:line="72" w:lineRule="auto"/>
              <w:rPr>
                <w:rFonts w:ascii="宋体" w:hAnsi="宋体" w:eastAsia="宋体" w:cs="宋体"/>
                <w:szCs w:val="21"/>
              </w:rPr>
            </w:pPr>
            <w:r>
              <w:rPr>
                <w:rFonts w:hint="eastAsia" w:ascii="宋体" w:hAnsi="宋体" w:eastAsia="宋体" w:cs="宋体"/>
                <w:szCs w:val="21"/>
              </w:rPr>
              <w:t>支撑悬臂：采用不小于</w:t>
            </w:r>
            <w:r>
              <w:rPr>
                <w:rFonts w:ascii="宋体" w:hAnsi="宋体" w:eastAsia="宋体" w:cs="宋体"/>
                <w:szCs w:val="21"/>
              </w:rPr>
              <w:t>1.2mm厚70×80×420mm椭圆形铝镁合金大型模具制作而成，表面阳极氧化磨砂处理。</w:t>
            </w:r>
          </w:p>
          <w:p>
            <w:pPr>
              <w:spacing w:line="72" w:lineRule="auto"/>
              <w:rPr>
                <w:rFonts w:ascii="宋体" w:hAnsi="宋体" w:eastAsia="宋体" w:cs="宋体"/>
                <w:szCs w:val="21"/>
              </w:rPr>
            </w:pPr>
            <w:r>
              <w:rPr>
                <w:rFonts w:hint="eastAsia" w:ascii="宋体" w:hAnsi="宋体" w:eastAsia="宋体" w:cs="宋体"/>
                <w:szCs w:val="21"/>
              </w:rPr>
              <w:t>功能操作模块规格（长×高×厚）：不小于</w:t>
            </w:r>
            <w:r>
              <w:rPr>
                <w:rFonts w:ascii="宋体" w:hAnsi="宋体" w:eastAsia="宋体" w:cs="宋体"/>
                <w:szCs w:val="21"/>
              </w:rPr>
              <w:t>600×200×110mm</w:t>
            </w:r>
          </w:p>
          <w:p>
            <w:pPr>
              <w:spacing w:line="72" w:lineRule="auto"/>
              <w:rPr>
                <w:rFonts w:ascii="宋体" w:hAnsi="宋体" w:eastAsia="宋体" w:cs="宋体"/>
                <w:szCs w:val="21"/>
              </w:rPr>
            </w:pPr>
            <w:r>
              <w:rPr>
                <w:rFonts w:ascii="宋体" w:hAnsi="宋体" w:eastAsia="宋体" w:cs="宋体"/>
                <w:szCs w:val="21"/>
              </w:rPr>
              <w:t>1、整体呈横向椭圆状，表面圆润防止学生磕碰；</w:t>
            </w:r>
          </w:p>
          <w:p>
            <w:pPr>
              <w:spacing w:line="72" w:lineRule="auto"/>
              <w:rPr>
                <w:rFonts w:ascii="宋体" w:hAnsi="宋体" w:eastAsia="宋体" w:cs="宋体"/>
                <w:szCs w:val="21"/>
              </w:rPr>
            </w:pPr>
            <w:r>
              <w:rPr>
                <w:rFonts w:ascii="宋体" w:hAnsi="宋体" w:eastAsia="宋体" w:cs="宋体"/>
                <w:szCs w:val="21"/>
              </w:rPr>
              <w:t>2、功能操作模块由正面功能操作面板和背面检修面板组成，主体均采用</w:t>
            </w:r>
            <w:r>
              <w:rPr>
                <w:rFonts w:hint="eastAsia"/>
              </w:rPr>
              <w:t>≥</w:t>
            </w:r>
            <w:r>
              <w:rPr>
                <w:rFonts w:ascii="宋体" w:hAnsi="宋体" w:eastAsia="宋体" w:cs="宋体"/>
                <w:szCs w:val="21"/>
              </w:rPr>
              <w:t>3.5mm厚ABS阻燃工程塑料一次注塑成型具有防火、防潮、防锈及防漏电功能；功能接口模块不少于8个，包含：220V电源</w:t>
            </w:r>
            <w:r>
              <w:rPr>
                <w:rFonts w:hint="eastAsia"/>
              </w:rPr>
              <w:t>不少于</w:t>
            </w:r>
            <w:r>
              <w:rPr>
                <w:rFonts w:ascii="宋体" w:hAnsi="宋体" w:eastAsia="宋体" w:cs="宋体"/>
                <w:szCs w:val="21"/>
              </w:rPr>
              <w:t>五孔插座、USB功能接口和网络接口。</w:t>
            </w:r>
          </w:p>
          <w:p>
            <w:pPr>
              <w:spacing w:line="72" w:lineRule="auto"/>
              <w:rPr>
                <w:rFonts w:ascii="宋体" w:hAnsi="宋体" w:eastAsia="宋体" w:cs="宋体"/>
                <w:szCs w:val="21"/>
              </w:rPr>
            </w:pPr>
            <w:r>
              <w:rPr>
                <w:rFonts w:ascii="宋体" w:hAnsi="宋体" w:eastAsia="宋体" w:cs="宋体"/>
                <w:szCs w:val="21"/>
              </w:rPr>
              <w:t>3、功能操作面板预留电源功能模块，功能模块成田字状分布方便学生使用，模块规格不小于65×65mm；</w:t>
            </w:r>
          </w:p>
          <w:p>
            <w:pPr>
              <w:spacing w:line="72" w:lineRule="auto"/>
              <w:rPr>
                <w:rFonts w:ascii="宋体" w:hAnsi="宋体" w:eastAsia="宋体" w:cs="宋体"/>
                <w:szCs w:val="21"/>
              </w:rPr>
            </w:pPr>
            <w:r>
              <w:rPr>
                <w:rFonts w:ascii="宋体" w:hAnsi="宋体" w:eastAsia="宋体" w:cs="宋体"/>
                <w:szCs w:val="21"/>
              </w:rPr>
              <w:t>4、每组功能操作面板可满足两组学生用电功能需求。为避免学生身高无法使用电源模块，最高处电源模块中心点距离操作面板底端不得超过150mm。</w:t>
            </w:r>
          </w:p>
          <w:p>
            <w:pPr>
              <w:spacing w:line="72" w:lineRule="auto"/>
              <w:rPr>
                <w:rFonts w:ascii="宋体" w:hAnsi="宋体" w:eastAsia="宋体" w:cs="宋体"/>
                <w:szCs w:val="21"/>
              </w:rPr>
            </w:pPr>
            <w:r>
              <w:rPr>
                <w:rFonts w:ascii="宋体" w:hAnsi="宋体" w:eastAsia="宋体" w:cs="宋体"/>
                <w:szCs w:val="21"/>
              </w:rPr>
              <w:t>5、给排水接口：接收智能化控制系统控制，摇臂操作面板上预留快速给排水接口</w:t>
            </w:r>
            <w:r>
              <w:rPr>
                <w:rFonts w:hint="eastAsia"/>
              </w:rPr>
              <w:t>≥</w:t>
            </w:r>
            <w:r>
              <w:rPr>
                <w:rFonts w:ascii="宋体" w:hAnsi="宋体" w:eastAsia="宋体" w:cs="宋体"/>
                <w:szCs w:val="21"/>
              </w:rPr>
              <w:t>1对、信号控制接口</w:t>
            </w:r>
            <w:r>
              <w:rPr>
                <w:rFonts w:hint="eastAsia"/>
              </w:rPr>
              <w:t>≥</w:t>
            </w:r>
            <w:r>
              <w:rPr>
                <w:rFonts w:ascii="宋体" w:hAnsi="宋体" w:eastAsia="宋体" w:cs="宋体"/>
                <w:szCs w:val="21"/>
              </w:rPr>
              <w:t>1个。快速给水接口采用铜质镀镍工艺，自带止流阀和手动阀（止流阀可实现拔出给水管接头时，出水口自动止水），快速排水接口采用PP-R材质注塑成型。</w:t>
            </w:r>
          </w:p>
          <w:p>
            <w:pPr>
              <w:spacing w:line="72" w:lineRule="auto"/>
              <w:rPr>
                <w:rFonts w:ascii="宋体" w:hAnsi="宋体" w:eastAsia="宋体" w:cs="宋体"/>
                <w:szCs w:val="21"/>
              </w:rPr>
            </w:pPr>
            <w:r>
              <w:rPr>
                <w:rFonts w:ascii="宋体" w:hAnsi="宋体" w:eastAsia="宋体" w:cs="宋体"/>
                <w:szCs w:val="21"/>
              </w:rPr>
              <w:t>6、摇臂设有自检测功能，当摇臂与水槽信号控制线相连时，摇臂处于使用状态，自动锁定不能升降，避免误操作。</w:t>
            </w:r>
          </w:p>
          <w:p>
            <w:pPr>
              <w:spacing w:line="72" w:lineRule="auto"/>
              <w:rPr>
                <w:rFonts w:ascii="宋体" w:hAnsi="宋体" w:eastAsia="宋体" w:cs="宋体"/>
                <w:szCs w:val="21"/>
              </w:rPr>
            </w:pPr>
            <w:r>
              <w:rPr>
                <w:rFonts w:ascii="宋体" w:hAnsi="宋体" w:eastAsia="宋体" w:cs="宋体"/>
                <w:szCs w:val="21"/>
              </w:rPr>
              <w:t>7、背面检修面板留有散热孔，功能模块底面带有不锈钢挂环，可收束电源线；</w:t>
            </w:r>
          </w:p>
          <w:p>
            <w:pPr>
              <w:spacing w:line="72" w:lineRule="auto"/>
              <w:rPr>
                <w:rFonts w:ascii="宋体" w:hAnsi="宋体" w:eastAsia="宋体" w:cs="宋体"/>
                <w:szCs w:val="21"/>
              </w:rPr>
            </w:pPr>
            <w:r>
              <w:rPr>
                <w:rFonts w:ascii="宋体" w:hAnsi="宋体" w:eastAsia="宋体" w:cs="宋体"/>
                <w:szCs w:val="21"/>
              </w:rPr>
              <w:t>8、所有紧固零件均采用不锈钢材质；</w:t>
            </w:r>
          </w:p>
          <w:p>
            <w:pPr>
              <w:spacing w:line="72" w:lineRule="auto"/>
              <w:rPr>
                <w:rFonts w:ascii="宋体" w:hAnsi="宋体" w:eastAsia="宋体" w:cs="宋体"/>
                <w:szCs w:val="21"/>
              </w:rPr>
            </w:pPr>
            <w:r>
              <w:rPr>
                <w:rFonts w:ascii="宋体" w:hAnsi="宋体" w:eastAsia="宋体" w:cs="宋体"/>
                <w:szCs w:val="21"/>
              </w:rPr>
              <w:t>9、所有功能模块均接受智能控制系统控制。</w:t>
            </w:r>
          </w:p>
          <w:p>
            <w:pPr>
              <w:spacing w:line="72" w:lineRule="auto"/>
              <w:rPr>
                <w:rFonts w:ascii="宋体" w:hAnsi="宋体" w:eastAsia="宋体" w:cs="宋体"/>
                <w:szCs w:val="21"/>
              </w:rPr>
            </w:pPr>
            <w:r>
              <w:rPr>
                <w:rFonts w:hint="eastAsia" w:ascii="宋体" w:hAnsi="宋体" w:eastAsia="宋体" w:cs="宋体"/>
                <w:szCs w:val="21"/>
              </w:rPr>
              <w:t>摇臂升降机构：具体内容指标要求，包括但不限于：</w:t>
            </w:r>
          </w:p>
          <w:p>
            <w:pPr>
              <w:spacing w:line="72" w:lineRule="auto"/>
              <w:rPr>
                <w:rFonts w:ascii="宋体" w:hAnsi="宋体" w:eastAsia="宋体" w:cs="宋体"/>
                <w:szCs w:val="21"/>
              </w:rPr>
            </w:pPr>
            <w:r>
              <w:rPr>
                <w:rFonts w:ascii="宋体" w:hAnsi="宋体" w:eastAsia="宋体" w:cs="宋体"/>
                <w:szCs w:val="21"/>
              </w:rPr>
              <w:t>1、高温试验，在非包装状态下，温度为</w:t>
            </w:r>
            <w:r>
              <w:rPr>
                <w:rFonts w:hint="eastAsia"/>
              </w:rPr>
              <w:t>≥</w:t>
            </w:r>
            <w:r>
              <w:rPr>
                <w:rFonts w:ascii="宋体" w:hAnsi="宋体" w:eastAsia="宋体" w:cs="宋体"/>
                <w:szCs w:val="21"/>
              </w:rPr>
              <w:t>55℃，保持</w:t>
            </w:r>
            <w:r>
              <w:rPr>
                <w:rFonts w:hint="eastAsia"/>
              </w:rPr>
              <w:t>不低于</w:t>
            </w:r>
            <w:r>
              <w:rPr>
                <w:rFonts w:ascii="宋体" w:hAnsi="宋体" w:eastAsia="宋体" w:cs="宋体"/>
                <w:szCs w:val="21"/>
              </w:rPr>
              <w:t>4h，室温下恢复</w:t>
            </w:r>
            <w:r>
              <w:rPr>
                <w:rFonts w:hint="eastAsia"/>
              </w:rPr>
              <w:t>不低于</w:t>
            </w:r>
            <w:r>
              <w:rPr>
                <w:rFonts w:ascii="宋体" w:hAnsi="宋体" w:eastAsia="宋体" w:cs="宋体"/>
                <w:szCs w:val="21"/>
              </w:rPr>
              <w:t>2h，试验后应无开裂、变形和明显变色，样品功能应正常。2、低温试验，在非包装状态下，温度为</w:t>
            </w:r>
            <w:r>
              <w:rPr>
                <w:rFonts w:hint="eastAsia"/>
              </w:rPr>
              <w:t>不高于</w:t>
            </w:r>
            <w:r>
              <w:rPr>
                <w:rFonts w:ascii="宋体" w:hAnsi="宋体" w:eastAsia="宋体" w:cs="宋体"/>
                <w:szCs w:val="21"/>
              </w:rPr>
              <w:t>-20℃，保持</w:t>
            </w:r>
            <w:r>
              <w:rPr>
                <w:rFonts w:hint="eastAsia"/>
              </w:rPr>
              <w:t>不低于</w:t>
            </w:r>
            <w:r>
              <w:rPr>
                <w:rFonts w:ascii="宋体" w:hAnsi="宋体" w:eastAsia="宋体" w:cs="宋体"/>
                <w:szCs w:val="21"/>
              </w:rPr>
              <w:t>4h，室温下恢复</w:t>
            </w:r>
            <w:r>
              <w:rPr>
                <w:rFonts w:hint="eastAsia"/>
              </w:rPr>
              <w:t>不低于</w:t>
            </w:r>
            <w:r>
              <w:rPr>
                <w:rFonts w:ascii="宋体" w:hAnsi="宋体" w:eastAsia="宋体" w:cs="宋体"/>
                <w:szCs w:val="21"/>
              </w:rPr>
              <w:t>2h，试验后应无开裂、变形和明显变色，样品功能应正常。3、恒定湿热贮存试验，在非包装状态下温度为</w:t>
            </w:r>
            <w:r>
              <w:rPr>
                <w:rFonts w:hint="eastAsia"/>
              </w:rPr>
              <w:t>≥</w:t>
            </w:r>
            <w:r>
              <w:rPr>
                <w:rFonts w:ascii="宋体" w:hAnsi="宋体" w:eastAsia="宋体" w:cs="宋体"/>
                <w:szCs w:val="21"/>
              </w:rPr>
              <w:t>35℃，相对湿度为</w:t>
            </w:r>
            <w:r>
              <w:rPr>
                <w:rFonts w:hint="eastAsia"/>
              </w:rPr>
              <w:t>≥</w:t>
            </w:r>
            <w:r>
              <w:rPr>
                <w:rFonts w:ascii="宋体" w:hAnsi="宋体" w:eastAsia="宋体" w:cs="宋体"/>
                <w:szCs w:val="21"/>
              </w:rPr>
              <w:t>93%，保持</w:t>
            </w:r>
            <w:r>
              <w:rPr>
                <w:rFonts w:hint="eastAsia"/>
              </w:rPr>
              <w:t>不低于</w:t>
            </w:r>
            <w:r>
              <w:rPr>
                <w:rFonts w:ascii="宋体" w:hAnsi="宋体" w:eastAsia="宋体" w:cs="宋体"/>
                <w:szCs w:val="21"/>
              </w:rPr>
              <w:t>48h，室温下恢复</w:t>
            </w:r>
            <w:r>
              <w:rPr>
                <w:rFonts w:hint="eastAsia"/>
              </w:rPr>
              <w:t>不低于</w:t>
            </w:r>
            <w:r>
              <w:rPr>
                <w:rFonts w:ascii="宋体" w:hAnsi="宋体" w:eastAsia="宋体" w:cs="宋体"/>
                <w:szCs w:val="21"/>
              </w:rPr>
              <w:t>4h，试验后应无开裂、变形和明显变色，样品功能应正常；</w:t>
            </w:r>
          </w:p>
        </w:tc>
        <w:tc>
          <w:tcPr>
            <w:tcW w:w="723"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17套</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2</w:t>
            </w:r>
          </w:p>
        </w:tc>
        <w:tc>
          <w:tcPr>
            <w:tcW w:w="1135" w:type="dxa"/>
            <w:shd w:val="clear" w:color="000000" w:fill="FFFFFF"/>
            <w:vAlign w:val="center"/>
          </w:tcPr>
          <w:p>
            <w:pPr>
              <w:spacing w:line="72" w:lineRule="auto"/>
              <w:jc w:val="center"/>
              <w:rPr>
                <w:rFonts w:ascii="宋体" w:hAnsi="宋体" w:eastAsia="宋体" w:cs="宋体"/>
                <w:szCs w:val="21"/>
              </w:rPr>
            </w:pPr>
            <w:r>
              <w:rPr>
                <w:rFonts w:hint="eastAsia" w:ascii="宋体" w:hAnsi="宋体" w:eastAsia="宋体" w:cs="宋体"/>
                <w:szCs w:val="21"/>
              </w:rPr>
              <w:t>多功能移动水槽台</w:t>
            </w:r>
          </w:p>
        </w:tc>
        <w:tc>
          <w:tcPr>
            <w:tcW w:w="6237" w:type="dxa"/>
            <w:shd w:val="clear" w:color="auto" w:fill="auto"/>
            <w:vAlign w:val="center"/>
          </w:tcPr>
          <w:p>
            <w:pPr>
              <w:spacing w:line="72" w:lineRule="auto"/>
              <w:rPr>
                <w:rFonts w:ascii="宋体" w:hAnsi="宋体" w:eastAsia="宋体" w:cs="宋体"/>
                <w:szCs w:val="21"/>
              </w:rPr>
            </w:pPr>
            <w:r>
              <w:rPr>
                <w:rFonts w:ascii="宋体" w:hAnsi="宋体" w:eastAsia="宋体" w:cs="宋体"/>
                <w:szCs w:val="21"/>
              </w:rPr>
              <w:t>规格尺寸：</w:t>
            </w:r>
            <w:r>
              <w:rPr>
                <w:rFonts w:hint="eastAsia"/>
              </w:rPr>
              <w:t>≥</w:t>
            </w:r>
            <w:r>
              <w:rPr>
                <w:rFonts w:ascii="宋体" w:hAnsi="宋体" w:eastAsia="宋体" w:cs="宋体"/>
                <w:szCs w:val="21"/>
              </w:rPr>
              <w:t>500×600×1030H/水槽深度</w:t>
            </w:r>
            <w:r>
              <w:rPr>
                <w:rFonts w:hint="eastAsia"/>
              </w:rPr>
              <w:t>≥</w:t>
            </w:r>
            <w:r>
              <w:rPr>
                <w:rFonts w:ascii="宋体" w:hAnsi="宋体" w:eastAsia="宋体" w:cs="宋体"/>
                <w:szCs w:val="21"/>
              </w:rPr>
              <w:t>270mm</w:t>
            </w:r>
          </w:p>
          <w:p>
            <w:pPr>
              <w:spacing w:line="72" w:lineRule="auto"/>
              <w:rPr>
                <w:rFonts w:ascii="宋体" w:hAnsi="宋体" w:eastAsia="宋体" w:cs="宋体"/>
                <w:szCs w:val="21"/>
              </w:rPr>
            </w:pPr>
            <w:r>
              <w:rPr>
                <w:rFonts w:ascii="宋体" w:hAnsi="宋体" w:eastAsia="宋体" w:cs="宋体"/>
                <w:szCs w:val="21"/>
              </w:rPr>
              <w:t>1、水槽台上部为多功能安装平台采用厚度不小于3.8mm厚工程塑料整体模具注塑成型，多功能平台集成有给排水PVC管、信号控制连接线、低压学生电源、三联水嘴、</w:t>
            </w:r>
            <w:r>
              <w:rPr>
                <w:rFonts w:hint="eastAsia" w:ascii="宋体" w:hAnsi="宋体" w:eastAsia="宋体" w:cs="宋体"/>
                <w:szCs w:val="21"/>
              </w:rPr>
              <w:t>不小于</w:t>
            </w:r>
            <w:r>
              <w:rPr>
                <w:rFonts w:ascii="宋体" w:hAnsi="宋体" w:eastAsia="宋体" w:cs="宋体"/>
                <w:szCs w:val="21"/>
              </w:rPr>
              <w:t>8试管位滴水架。</w:t>
            </w:r>
          </w:p>
          <w:p>
            <w:pPr>
              <w:spacing w:line="72" w:lineRule="auto"/>
              <w:rPr>
                <w:rFonts w:ascii="宋体" w:hAnsi="宋体" w:eastAsia="宋体" w:cs="宋体"/>
                <w:szCs w:val="21"/>
              </w:rPr>
            </w:pPr>
            <w:r>
              <w:rPr>
                <w:rFonts w:ascii="宋体" w:hAnsi="宋体" w:eastAsia="宋体" w:cs="宋体"/>
                <w:szCs w:val="21"/>
              </w:rPr>
              <w:t>2、低压学生电源固定安装于两侧，接收智能化控制系统控制，低压交流电源2-30V/3A（2V一档）（短路、过载自动保护、自动复位）；低压直流电源：1.25V-30V/3A，学生可进行微调；交直流电压均采用数码显示；</w:t>
            </w:r>
          </w:p>
          <w:p>
            <w:pPr>
              <w:spacing w:line="72" w:lineRule="auto"/>
              <w:rPr>
                <w:rFonts w:ascii="宋体" w:hAnsi="宋体" w:eastAsia="宋体" w:cs="宋体"/>
                <w:szCs w:val="21"/>
              </w:rPr>
            </w:pPr>
            <w:r>
              <w:rPr>
                <w:rFonts w:ascii="宋体" w:hAnsi="宋体" w:eastAsia="宋体" w:cs="宋体"/>
                <w:szCs w:val="21"/>
              </w:rPr>
              <w:t>3、水槽与台面采用</w:t>
            </w:r>
            <w:r>
              <w:rPr>
                <w:rFonts w:hint="eastAsia"/>
              </w:rPr>
              <w:t>≥</w:t>
            </w:r>
            <w:r>
              <w:rPr>
                <w:rFonts w:ascii="宋体" w:hAnsi="宋体" w:eastAsia="宋体" w:cs="宋体"/>
                <w:szCs w:val="21"/>
              </w:rPr>
              <w:t>3.8mm厚工程塑料整体模具一体注塑成型，台面设有溢水口及台式洗眼器，内部集成自动水位控制系统，四周边缘设计挡水边。</w:t>
            </w:r>
          </w:p>
          <w:p>
            <w:pPr>
              <w:spacing w:line="72" w:lineRule="auto"/>
              <w:rPr>
                <w:rFonts w:ascii="宋体" w:hAnsi="宋体" w:eastAsia="宋体" w:cs="宋体"/>
                <w:szCs w:val="21"/>
              </w:rPr>
            </w:pPr>
            <w:r>
              <w:rPr>
                <w:rFonts w:ascii="宋体" w:hAnsi="宋体" w:eastAsia="宋体" w:cs="宋体"/>
                <w:szCs w:val="21"/>
              </w:rPr>
              <w:t>4、三联水嘴采用工程塑料模具注塑成型。</w:t>
            </w:r>
          </w:p>
          <w:p>
            <w:pPr>
              <w:spacing w:line="72" w:lineRule="auto"/>
              <w:rPr>
                <w:rFonts w:ascii="宋体" w:hAnsi="宋体" w:eastAsia="宋体" w:cs="宋体"/>
                <w:szCs w:val="21"/>
              </w:rPr>
            </w:pPr>
            <w:r>
              <w:rPr>
                <w:rFonts w:ascii="宋体" w:hAnsi="宋体" w:eastAsia="宋体" w:cs="宋体"/>
                <w:szCs w:val="21"/>
              </w:rPr>
              <w:t>5、水槽台采用双层过滤结构，水槽下水口带有过滤网，水槽台中部配备抽屉式过滤层并安装通锁，背面预留检修口。</w:t>
            </w:r>
          </w:p>
          <w:p>
            <w:pPr>
              <w:spacing w:line="72" w:lineRule="auto"/>
              <w:rPr>
                <w:rFonts w:ascii="宋体" w:hAnsi="宋体" w:eastAsia="宋体" w:cs="宋体"/>
                <w:szCs w:val="21"/>
              </w:rPr>
            </w:pPr>
            <w:r>
              <w:rPr>
                <w:rFonts w:ascii="宋体" w:hAnsi="宋体" w:eastAsia="宋体" w:cs="宋体"/>
                <w:szCs w:val="21"/>
              </w:rPr>
              <w:t>6、水槽内设有水位传感器及排水装置，有自动排水和手动及紧急排水功能，将废水自动排出。</w:t>
            </w:r>
          </w:p>
          <w:p>
            <w:pPr>
              <w:spacing w:line="72" w:lineRule="auto"/>
              <w:rPr>
                <w:rFonts w:ascii="宋体" w:hAnsi="宋体" w:eastAsia="宋体" w:cs="宋体"/>
                <w:szCs w:val="21"/>
              </w:rPr>
            </w:pPr>
            <w:r>
              <w:rPr>
                <w:rFonts w:ascii="宋体" w:hAnsi="宋体" w:eastAsia="宋体" w:cs="宋体"/>
                <w:szCs w:val="21"/>
              </w:rPr>
              <w:t>7、水槽台底部安装静音万向轮。</w:t>
            </w:r>
          </w:p>
          <w:p>
            <w:pPr>
              <w:spacing w:line="72" w:lineRule="auto"/>
              <w:rPr>
                <w:rFonts w:ascii="宋体" w:hAnsi="宋体" w:eastAsia="宋体" w:cs="宋体"/>
                <w:szCs w:val="21"/>
              </w:rPr>
            </w:pPr>
            <w:r>
              <w:rPr>
                <w:rFonts w:hint="eastAsia" w:ascii="宋体" w:hAnsi="宋体" w:eastAsia="宋体" w:cs="宋体"/>
                <w:szCs w:val="21"/>
              </w:rPr>
              <w:t>多功能移动水槽台：具体内容指标要求，包括但不限于：</w:t>
            </w:r>
          </w:p>
          <w:p>
            <w:pPr>
              <w:spacing w:line="72" w:lineRule="auto"/>
              <w:rPr>
                <w:rFonts w:ascii="宋体" w:hAnsi="宋体" w:eastAsia="宋体" w:cs="宋体"/>
                <w:szCs w:val="21"/>
              </w:rPr>
            </w:pPr>
            <w:r>
              <w:rPr>
                <w:rFonts w:ascii="宋体" w:hAnsi="宋体" w:eastAsia="宋体" w:cs="宋体"/>
                <w:szCs w:val="21"/>
              </w:rPr>
              <w:t>1、对触及带电部件的防护，B型试验探棒通过任何孔不应触及带电部件；2、输入功率和电流：输入功率Pn</w:t>
            </w:r>
            <w:r>
              <w:rPr>
                <w:rFonts w:hint="eastAsia"/>
              </w:rPr>
              <w:t>≤</w:t>
            </w:r>
            <w:r>
              <w:rPr>
                <w:rFonts w:ascii="宋体" w:hAnsi="宋体" w:eastAsia="宋体" w:cs="宋体"/>
                <w:szCs w:val="21"/>
              </w:rPr>
              <w:t>100W，偏差</w:t>
            </w:r>
            <w:r>
              <w:rPr>
                <w:rFonts w:hint="eastAsia"/>
              </w:rPr>
              <w:t>≤</w:t>
            </w:r>
            <w:r>
              <w:rPr>
                <w:rFonts w:ascii="宋体" w:hAnsi="宋体" w:eastAsia="宋体" w:cs="宋体"/>
                <w:szCs w:val="21"/>
              </w:rPr>
              <w:t>+20%；3、发热：试验期间保护装置不应动作,密封剂不应流出，各部位温升手柄,旋钮,抓手和类似部件≤60K；4、工作温度下的泄漏电流和电气强度：电气强度承受</w:t>
            </w:r>
            <w:r>
              <w:rPr>
                <w:rFonts w:hint="eastAsia"/>
              </w:rPr>
              <w:t>≥</w:t>
            </w:r>
            <w:r>
              <w:rPr>
                <w:rFonts w:ascii="宋体" w:hAnsi="宋体" w:eastAsia="宋体" w:cs="宋体"/>
                <w:szCs w:val="21"/>
              </w:rPr>
              <w:t>50Hz,</w:t>
            </w:r>
            <w:r>
              <w:rPr>
                <w:rFonts w:hint="eastAsia"/>
              </w:rPr>
              <w:t xml:space="preserve"> ≥</w:t>
            </w:r>
            <w:r>
              <w:rPr>
                <w:rFonts w:ascii="宋体" w:hAnsi="宋体" w:eastAsia="宋体" w:cs="宋体"/>
                <w:szCs w:val="21"/>
              </w:rPr>
              <w:t>500V,历时1min不应出现击穿；5、耐潮湿：溢水试验电气强度承受</w:t>
            </w:r>
            <w:r>
              <w:rPr>
                <w:rFonts w:hint="eastAsia"/>
              </w:rPr>
              <w:t>≥</w:t>
            </w:r>
            <w:r>
              <w:rPr>
                <w:rFonts w:ascii="宋体" w:hAnsi="宋体" w:eastAsia="宋体" w:cs="宋体"/>
                <w:szCs w:val="21"/>
              </w:rPr>
              <w:t>50Hz,</w:t>
            </w:r>
            <w:r>
              <w:rPr>
                <w:rFonts w:hint="eastAsia"/>
              </w:rPr>
              <w:t xml:space="preserve"> ≥</w:t>
            </w:r>
            <w:r>
              <w:rPr>
                <w:rFonts w:ascii="宋体" w:hAnsi="宋体" w:eastAsia="宋体" w:cs="宋体"/>
                <w:szCs w:val="21"/>
              </w:rPr>
              <w:t>500V,历时1min不应出现击穿；</w:t>
            </w:r>
            <w:r>
              <w:rPr>
                <w:rFonts w:hint="eastAsia" w:ascii="宋体" w:hAnsi="宋体" w:eastAsia="宋体" w:cs="宋体"/>
                <w:szCs w:val="21"/>
              </w:rPr>
              <w:t>6</w:t>
            </w:r>
            <w:r>
              <w:rPr>
                <w:rFonts w:ascii="宋体" w:hAnsi="宋体" w:eastAsia="宋体" w:cs="宋体"/>
                <w:szCs w:val="21"/>
              </w:rPr>
              <w:t xml:space="preserve">、稳定性和机械危险：与水平面倾斜 </w:t>
            </w:r>
            <w:r>
              <w:rPr>
                <w:rFonts w:hint="eastAsia"/>
              </w:rPr>
              <w:t>≥</w:t>
            </w:r>
            <w:r>
              <w:rPr>
                <w:rFonts w:ascii="宋体" w:hAnsi="宋体" w:eastAsia="宋体" w:cs="宋体"/>
                <w:szCs w:val="21"/>
              </w:rPr>
              <w:t>10°不应翻倒；</w:t>
            </w:r>
            <w:r>
              <w:rPr>
                <w:rFonts w:hint="eastAsia" w:ascii="宋体" w:hAnsi="宋体" w:eastAsia="宋体" w:cs="宋体"/>
                <w:szCs w:val="21"/>
              </w:rPr>
              <w:t>7</w:t>
            </w:r>
            <w:r>
              <w:rPr>
                <w:rFonts w:ascii="宋体" w:hAnsi="宋体" w:eastAsia="宋体" w:cs="宋体"/>
                <w:szCs w:val="21"/>
              </w:rPr>
              <w:t>、机械强度：冲击试验后器具不应有损坏。</w:t>
            </w:r>
          </w:p>
        </w:tc>
        <w:tc>
          <w:tcPr>
            <w:tcW w:w="723"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16张</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3</w:t>
            </w:r>
          </w:p>
        </w:tc>
        <w:tc>
          <w:tcPr>
            <w:tcW w:w="1135" w:type="dxa"/>
            <w:shd w:val="clear" w:color="000000" w:fill="FFFFFF"/>
            <w:vAlign w:val="center"/>
          </w:tcPr>
          <w:p>
            <w:pPr>
              <w:spacing w:line="72" w:lineRule="auto"/>
              <w:jc w:val="center"/>
              <w:rPr>
                <w:rFonts w:ascii="宋体" w:hAnsi="宋体" w:eastAsia="宋体" w:cs="宋体"/>
                <w:szCs w:val="21"/>
              </w:rPr>
            </w:pPr>
            <w:r>
              <w:rPr>
                <w:rFonts w:hint="eastAsia" w:ascii="宋体" w:hAnsi="宋体" w:eastAsia="宋体" w:cs="宋体"/>
                <w:szCs w:val="21"/>
              </w:rPr>
              <w:t>学生低压电源及网络智能控制系统</w:t>
            </w:r>
          </w:p>
        </w:tc>
        <w:tc>
          <w:tcPr>
            <w:tcW w:w="6237" w:type="dxa"/>
            <w:shd w:val="clear" w:color="000000" w:fill="FFFFFF"/>
            <w:vAlign w:val="center"/>
          </w:tcPr>
          <w:p>
            <w:pPr>
              <w:spacing w:line="72" w:lineRule="auto"/>
              <w:rPr>
                <w:rFonts w:ascii="宋体" w:hAnsi="宋体" w:eastAsia="宋体" w:cs="宋体"/>
                <w:szCs w:val="21"/>
              </w:rPr>
            </w:pPr>
            <w:r>
              <w:rPr>
                <w:rFonts w:ascii="宋体" w:hAnsi="宋体" w:eastAsia="宋体" w:cs="宋体"/>
                <w:szCs w:val="21"/>
              </w:rPr>
              <w:t>0-30V交流电压电源，分档输出，额定电流≥6A（短路、过载自动保护、自动复位功能）；</w:t>
            </w:r>
          </w:p>
          <w:p>
            <w:pPr>
              <w:spacing w:line="72" w:lineRule="auto"/>
              <w:rPr>
                <w:rFonts w:ascii="宋体" w:hAnsi="宋体" w:eastAsia="宋体" w:cs="宋体"/>
                <w:szCs w:val="21"/>
              </w:rPr>
            </w:pPr>
            <w:r>
              <w:rPr>
                <w:rFonts w:ascii="宋体" w:hAnsi="宋体" w:eastAsia="宋体" w:cs="宋体"/>
                <w:szCs w:val="21"/>
              </w:rPr>
              <w:t>1.25-30V精密稳压电源，无级输出（分辨率为</w:t>
            </w:r>
            <w:r>
              <w:rPr>
                <w:rFonts w:hint="eastAsia"/>
              </w:rPr>
              <w:t>≥</w:t>
            </w:r>
            <w:r>
              <w:rPr>
                <w:rFonts w:ascii="宋体" w:hAnsi="宋体" w:eastAsia="宋体" w:cs="宋体"/>
                <w:szCs w:val="21"/>
              </w:rPr>
              <w:t>0.1V），额定电流≥6A；</w:t>
            </w:r>
          </w:p>
          <w:p>
            <w:pPr>
              <w:spacing w:line="72" w:lineRule="auto"/>
              <w:rPr>
                <w:rFonts w:ascii="宋体" w:hAnsi="宋体" w:eastAsia="宋体" w:cs="宋体"/>
                <w:szCs w:val="21"/>
              </w:rPr>
            </w:pPr>
            <w:r>
              <w:rPr>
                <w:rFonts w:hint="eastAsia" w:ascii="宋体" w:hAnsi="宋体" w:eastAsia="宋体" w:cs="宋体"/>
                <w:szCs w:val="21"/>
              </w:rPr>
              <w:t>整室网络覆盖；</w:t>
            </w:r>
          </w:p>
          <w:p>
            <w:pPr>
              <w:spacing w:line="72" w:lineRule="auto"/>
              <w:rPr>
                <w:rFonts w:ascii="宋体" w:hAnsi="宋体" w:eastAsia="宋体" w:cs="宋体"/>
                <w:szCs w:val="21"/>
              </w:rPr>
            </w:pPr>
            <w:r>
              <w:rPr>
                <w:rFonts w:hint="eastAsia" w:ascii="宋体" w:hAnsi="宋体" w:eastAsia="宋体" w:cs="宋体"/>
                <w:szCs w:val="21"/>
              </w:rPr>
              <w:t>接受智能控制电气柜控制。</w:t>
            </w:r>
          </w:p>
        </w:tc>
        <w:tc>
          <w:tcPr>
            <w:tcW w:w="723" w:type="dxa"/>
            <w:shd w:val="clear" w:color="auto" w:fill="auto"/>
            <w:noWrap/>
            <w:vAlign w:val="center"/>
          </w:tcPr>
          <w:p>
            <w:pPr>
              <w:spacing w:line="72" w:lineRule="auto"/>
              <w:jc w:val="center"/>
              <w:rPr>
                <w:rFonts w:ascii="宋体" w:hAnsi="宋体" w:eastAsia="宋体" w:cs="宋体"/>
                <w:szCs w:val="21"/>
              </w:rPr>
            </w:pPr>
            <w:r>
              <w:rPr>
                <w:rFonts w:hint="eastAsia" w:ascii="宋体" w:hAnsi="宋体" w:eastAsia="宋体" w:cs="宋体"/>
                <w:szCs w:val="21"/>
              </w:rPr>
              <w:t>1套</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4</w:t>
            </w:r>
          </w:p>
        </w:tc>
        <w:tc>
          <w:tcPr>
            <w:tcW w:w="1135" w:type="dxa"/>
            <w:shd w:val="clear" w:color="000000" w:fill="FFFFFF"/>
            <w:vAlign w:val="center"/>
          </w:tcPr>
          <w:p>
            <w:pPr>
              <w:spacing w:line="72" w:lineRule="auto"/>
              <w:jc w:val="center"/>
              <w:rPr>
                <w:rFonts w:ascii="宋体" w:hAnsi="宋体" w:eastAsia="宋体" w:cs="宋体"/>
                <w:szCs w:val="21"/>
              </w:rPr>
            </w:pPr>
            <w:r>
              <w:rPr>
                <w:rFonts w:hint="eastAsia" w:ascii="宋体" w:hAnsi="宋体" w:eastAsia="宋体" w:cs="宋体"/>
                <w:szCs w:val="21"/>
              </w:rPr>
              <w:t>自动给排水系统</w:t>
            </w:r>
          </w:p>
        </w:tc>
        <w:tc>
          <w:tcPr>
            <w:tcW w:w="6237" w:type="dxa"/>
            <w:shd w:val="clear" w:color="000000" w:fill="FFFFFF"/>
            <w:vAlign w:val="center"/>
          </w:tcPr>
          <w:p>
            <w:pPr>
              <w:spacing w:line="72" w:lineRule="auto"/>
              <w:rPr>
                <w:rFonts w:ascii="宋体" w:hAnsi="宋体" w:eastAsia="宋体" w:cs="宋体"/>
                <w:szCs w:val="21"/>
              </w:rPr>
            </w:pPr>
            <w:r>
              <w:rPr>
                <w:rFonts w:ascii="宋体" w:hAnsi="宋体" w:eastAsia="宋体" w:cs="宋体"/>
                <w:szCs w:val="21"/>
              </w:rPr>
              <w:t>包括自动排水模块</w:t>
            </w:r>
            <w:r>
              <w:rPr>
                <w:rFonts w:hint="eastAsia"/>
              </w:rPr>
              <w:t>≥</w:t>
            </w:r>
            <w:r>
              <w:rPr>
                <w:rFonts w:ascii="宋体" w:hAnsi="宋体" w:eastAsia="宋体" w:cs="宋体"/>
                <w:szCs w:val="21"/>
              </w:rPr>
              <w:t>1组、自动水位控制器</w:t>
            </w:r>
            <w:r>
              <w:rPr>
                <w:rFonts w:hint="eastAsia"/>
              </w:rPr>
              <w:t>≥</w:t>
            </w:r>
            <w:r>
              <w:rPr>
                <w:rFonts w:ascii="宋体" w:hAnsi="宋体" w:eastAsia="宋体" w:cs="宋体"/>
                <w:szCs w:val="21"/>
              </w:rPr>
              <w:t>1组、信号控制器</w:t>
            </w:r>
            <w:r>
              <w:rPr>
                <w:rFonts w:hint="eastAsia"/>
              </w:rPr>
              <w:t>≥</w:t>
            </w:r>
            <w:r>
              <w:rPr>
                <w:rFonts w:ascii="宋体" w:hAnsi="宋体" w:eastAsia="宋体" w:cs="宋体"/>
                <w:szCs w:val="21"/>
              </w:rPr>
              <w:t>1套、自动保护系统</w:t>
            </w:r>
            <w:r>
              <w:rPr>
                <w:rFonts w:hint="eastAsia"/>
              </w:rPr>
              <w:t>≥</w:t>
            </w:r>
            <w:r>
              <w:rPr>
                <w:rFonts w:ascii="宋体" w:hAnsi="宋体" w:eastAsia="宋体" w:cs="宋体"/>
                <w:szCs w:val="21"/>
              </w:rPr>
              <w:t>1组。</w:t>
            </w:r>
          </w:p>
          <w:p>
            <w:pPr>
              <w:spacing w:line="72" w:lineRule="auto"/>
              <w:rPr>
                <w:rFonts w:ascii="宋体" w:hAnsi="宋体" w:eastAsia="宋体" w:cs="宋体"/>
                <w:szCs w:val="21"/>
              </w:rPr>
            </w:pPr>
            <w:r>
              <w:rPr>
                <w:rFonts w:hint="eastAsia" w:ascii="宋体" w:hAnsi="宋体" w:eastAsia="宋体" w:cs="宋体"/>
                <w:szCs w:val="21"/>
              </w:rPr>
              <w:t>所有给排水由智能化控制系统集中控制，摇臂操作面板设计排水接口，快速给排水接口与多功能移动水槽台采用优质</w:t>
            </w:r>
            <w:r>
              <w:rPr>
                <w:rFonts w:ascii="宋体" w:hAnsi="宋体" w:eastAsia="宋体" w:cs="宋体"/>
                <w:szCs w:val="21"/>
              </w:rPr>
              <w:t>PVC软管连接，信号控制接口与多功能移动水槽台采用信号控制线进行连接。当水位达到限值时系统自动排水、污水经过连接管排至总管，当污水排净后排水系统自动关闭。</w:t>
            </w:r>
          </w:p>
        </w:tc>
        <w:tc>
          <w:tcPr>
            <w:tcW w:w="723"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17套</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5</w:t>
            </w:r>
          </w:p>
        </w:tc>
        <w:tc>
          <w:tcPr>
            <w:tcW w:w="1135" w:type="dxa"/>
            <w:shd w:val="clear" w:color="000000" w:fill="FFFFFF"/>
            <w:vAlign w:val="center"/>
          </w:tcPr>
          <w:p>
            <w:pPr>
              <w:spacing w:line="72" w:lineRule="auto"/>
              <w:jc w:val="center"/>
              <w:rPr>
                <w:rFonts w:ascii="宋体" w:hAnsi="宋体" w:eastAsia="宋体" w:cs="宋体"/>
                <w:szCs w:val="21"/>
              </w:rPr>
            </w:pPr>
            <w:r>
              <w:rPr>
                <w:rFonts w:hint="eastAsia" w:ascii="宋体" w:hAnsi="宋体" w:eastAsia="宋体" w:cs="宋体"/>
                <w:szCs w:val="21"/>
              </w:rPr>
              <w:t>给排水管</w:t>
            </w:r>
          </w:p>
        </w:tc>
        <w:tc>
          <w:tcPr>
            <w:tcW w:w="6237" w:type="dxa"/>
            <w:shd w:val="clear" w:color="000000" w:fill="FFFFFF"/>
            <w:vAlign w:val="center"/>
          </w:tcPr>
          <w:p>
            <w:pPr>
              <w:spacing w:line="72" w:lineRule="auto"/>
              <w:rPr>
                <w:rFonts w:ascii="宋体" w:hAnsi="宋体" w:eastAsia="宋体" w:cs="宋体"/>
                <w:szCs w:val="21"/>
              </w:rPr>
            </w:pPr>
            <w:r>
              <w:rPr>
                <w:rFonts w:ascii="宋体" w:hAnsi="宋体" w:eastAsia="宋体" w:cs="宋体"/>
                <w:szCs w:val="21"/>
              </w:rPr>
              <w:t>1.给水主管选用</w:t>
            </w:r>
            <w:r>
              <w:rPr>
                <w:rFonts w:hint="eastAsia"/>
              </w:rPr>
              <w:t>≥</w:t>
            </w:r>
            <w:r>
              <w:rPr>
                <w:rFonts w:hint="cs" w:ascii="宋体" w:hAnsi="宋体" w:eastAsia="宋体" w:cs="宋体"/>
                <w:szCs w:val="21"/>
              </w:rPr>
              <w:t>Ø</w:t>
            </w:r>
            <w:r>
              <w:rPr>
                <w:rFonts w:ascii="宋体" w:hAnsi="宋体" w:eastAsia="宋体" w:cs="宋体"/>
                <w:szCs w:val="21"/>
              </w:rPr>
              <w:t>20-32mmPP-R给水管，模块化设计，每组模块间采用活接式连接，方便安装、检修。</w:t>
            </w:r>
          </w:p>
          <w:p>
            <w:pPr>
              <w:spacing w:line="72" w:lineRule="auto"/>
              <w:rPr>
                <w:rFonts w:ascii="宋体" w:hAnsi="宋体" w:eastAsia="宋体" w:cs="宋体"/>
                <w:szCs w:val="21"/>
              </w:rPr>
            </w:pPr>
            <w:r>
              <w:rPr>
                <w:rFonts w:ascii="宋体" w:hAnsi="宋体" w:eastAsia="宋体" w:cs="宋体"/>
                <w:szCs w:val="21"/>
              </w:rPr>
              <w:t>2.排水管选用加厚</w:t>
            </w:r>
            <w:r>
              <w:rPr>
                <w:rFonts w:hint="eastAsia"/>
              </w:rPr>
              <w:t>≥</w:t>
            </w:r>
            <w:r>
              <w:rPr>
                <w:rFonts w:hint="cs" w:ascii="宋体" w:hAnsi="宋体" w:eastAsia="宋体" w:cs="宋体"/>
                <w:szCs w:val="21"/>
              </w:rPr>
              <w:t>Ø</w:t>
            </w:r>
            <w:r>
              <w:rPr>
                <w:rFonts w:ascii="宋体" w:hAnsi="宋体" w:eastAsia="宋体" w:cs="宋体"/>
                <w:szCs w:val="21"/>
              </w:rPr>
              <w:t>50-75mmPVC-U国标管（具有防酸、防碱、耐腐蚀功能），模块化设计，每组模块间采用活接式连接，方便安装、检修。</w:t>
            </w:r>
          </w:p>
        </w:tc>
        <w:tc>
          <w:tcPr>
            <w:tcW w:w="723"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1项</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6</w:t>
            </w:r>
          </w:p>
        </w:tc>
        <w:tc>
          <w:tcPr>
            <w:tcW w:w="1135" w:type="dxa"/>
            <w:shd w:val="clear" w:color="000000" w:fill="FFFFFF"/>
            <w:vAlign w:val="center"/>
          </w:tcPr>
          <w:p>
            <w:pPr>
              <w:spacing w:line="72" w:lineRule="auto"/>
              <w:jc w:val="center"/>
              <w:rPr>
                <w:rFonts w:ascii="宋体" w:hAnsi="宋体" w:eastAsia="宋体" w:cs="宋体"/>
                <w:szCs w:val="21"/>
              </w:rPr>
            </w:pPr>
            <w:r>
              <w:rPr>
                <w:rFonts w:hint="eastAsia" w:ascii="宋体" w:hAnsi="宋体" w:eastAsia="宋体" w:cs="宋体"/>
                <w:szCs w:val="21"/>
              </w:rPr>
              <w:t>电气网络线路</w:t>
            </w:r>
          </w:p>
        </w:tc>
        <w:tc>
          <w:tcPr>
            <w:tcW w:w="6237" w:type="dxa"/>
            <w:shd w:val="clear" w:color="000000" w:fill="FFFFFF"/>
            <w:vAlign w:val="center"/>
          </w:tcPr>
          <w:p>
            <w:pPr>
              <w:spacing w:line="72" w:lineRule="auto"/>
              <w:rPr>
                <w:rFonts w:ascii="宋体" w:hAnsi="宋体" w:eastAsia="宋体" w:cs="宋体"/>
                <w:szCs w:val="21"/>
              </w:rPr>
            </w:pPr>
            <w:r>
              <w:rPr>
                <w:rFonts w:ascii="宋体" w:hAnsi="宋体" w:eastAsia="宋体" w:cs="宋体"/>
                <w:szCs w:val="21"/>
              </w:rPr>
              <w:t>1.供电线路：模块化设计，每组模块间采用活接式连接，方便安装、检修。采用通用优质铜芯电线进行系统布线。</w:t>
            </w:r>
          </w:p>
          <w:p>
            <w:pPr>
              <w:spacing w:line="72" w:lineRule="auto"/>
              <w:rPr>
                <w:rFonts w:ascii="宋体" w:hAnsi="宋体" w:eastAsia="宋体" w:cs="宋体"/>
                <w:szCs w:val="21"/>
              </w:rPr>
            </w:pPr>
            <w:r>
              <w:rPr>
                <w:rFonts w:ascii="宋体" w:hAnsi="宋体" w:eastAsia="宋体" w:cs="宋体"/>
                <w:szCs w:val="21"/>
              </w:rPr>
              <w:t>2.网络线路：工程级无氧铜六类网络双绞线</w:t>
            </w:r>
          </w:p>
        </w:tc>
        <w:tc>
          <w:tcPr>
            <w:tcW w:w="723"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1项</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643" w:type="dxa"/>
            <w:gridSpan w:val="6"/>
            <w:vAlign w:val="center"/>
          </w:tcPr>
          <w:p>
            <w:pPr>
              <w:spacing w:line="72" w:lineRule="auto"/>
              <w:jc w:val="center"/>
              <w:rPr>
                <w:rFonts w:ascii="宋体" w:hAnsi="宋体" w:eastAsia="宋体" w:cs="宋体"/>
                <w:szCs w:val="21"/>
              </w:rPr>
            </w:pPr>
            <w:r>
              <w:rPr>
                <w:rFonts w:hint="eastAsia" w:ascii="宋体" w:hAnsi="宋体" w:eastAsia="宋体" w:cs="宋体"/>
                <w:b/>
                <w:szCs w:val="21"/>
              </w:rPr>
              <w:t>七、吊顶安装可升降集成系统主体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w:t>
            </w:r>
          </w:p>
        </w:tc>
        <w:tc>
          <w:tcPr>
            <w:tcW w:w="1135" w:type="dxa"/>
            <w:shd w:val="clear" w:color="000000" w:fill="FFFFFF"/>
            <w:vAlign w:val="center"/>
          </w:tcPr>
          <w:p>
            <w:pPr>
              <w:spacing w:line="72" w:lineRule="auto"/>
              <w:jc w:val="center"/>
              <w:rPr>
                <w:rFonts w:ascii="宋体" w:hAnsi="宋体" w:eastAsia="宋体" w:cs="宋体"/>
                <w:szCs w:val="21"/>
              </w:rPr>
            </w:pPr>
            <w:r>
              <w:rPr>
                <w:rFonts w:hint="eastAsia" w:ascii="宋体" w:hAnsi="宋体" w:eastAsia="宋体" w:cs="宋体"/>
                <w:szCs w:val="21"/>
              </w:rPr>
              <w:t>吊顶安装可升降集成系统</w:t>
            </w:r>
          </w:p>
        </w:tc>
        <w:tc>
          <w:tcPr>
            <w:tcW w:w="6237" w:type="dxa"/>
            <w:shd w:val="clear" w:color="000000" w:fill="FFFFFF"/>
            <w:vAlign w:val="center"/>
          </w:tcPr>
          <w:p>
            <w:pPr>
              <w:spacing w:line="72" w:lineRule="auto"/>
              <w:rPr>
                <w:rFonts w:ascii="宋体" w:hAnsi="宋体" w:eastAsia="宋体" w:cs="宋体"/>
                <w:szCs w:val="21"/>
              </w:rPr>
            </w:pPr>
            <w:r>
              <w:rPr>
                <w:rFonts w:ascii="宋体" w:hAnsi="宋体" w:eastAsia="宋体" w:cs="宋体"/>
                <w:szCs w:val="21"/>
              </w:rPr>
              <w:t>1、规格尺寸：标准模块化组成，</w:t>
            </w:r>
            <w:r>
              <w:rPr>
                <w:rFonts w:hint="eastAsia"/>
              </w:rPr>
              <w:t>≥</w:t>
            </w:r>
            <w:r>
              <w:rPr>
                <w:rFonts w:ascii="宋体" w:hAnsi="宋体" w:eastAsia="宋体" w:cs="宋体"/>
                <w:szCs w:val="21"/>
              </w:rPr>
              <w:t>2400×960×600mm为一组；</w:t>
            </w:r>
          </w:p>
          <w:p>
            <w:pPr>
              <w:spacing w:line="72" w:lineRule="auto"/>
              <w:rPr>
                <w:rFonts w:ascii="宋体" w:hAnsi="宋体" w:eastAsia="宋体" w:cs="宋体"/>
                <w:szCs w:val="21"/>
              </w:rPr>
            </w:pPr>
            <w:r>
              <w:rPr>
                <w:rFonts w:ascii="宋体" w:hAnsi="宋体" w:eastAsia="宋体" w:cs="宋体"/>
                <w:szCs w:val="21"/>
              </w:rPr>
              <w:t>2、外形及材质：流线型设计（飞机舱体式设计），内质承重结构框架采用</w:t>
            </w:r>
            <w:r>
              <w:rPr>
                <w:rFonts w:hint="eastAsia"/>
              </w:rPr>
              <w:t>≥</w:t>
            </w:r>
            <w:r>
              <w:rPr>
                <w:rFonts w:ascii="宋体" w:hAnsi="宋体" w:eastAsia="宋体" w:cs="宋体"/>
                <w:szCs w:val="21"/>
              </w:rPr>
              <w:t>30×30mm方形铝合金，左右装饰条采用</w:t>
            </w:r>
            <w:r>
              <w:rPr>
                <w:rFonts w:hint="eastAsia"/>
              </w:rPr>
              <w:t>≥</w:t>
            </w:r>
            <w:r>
              <w:rPr>
                <w:rFonts w:ascii="宋体" w:hAnsi="宋体" w:eastAsia="宋体" w:cs="宋体"/>
                <w:szCs w:val="21"/>
              </w:rPr>
              <w:t>180×200流线型ABS工程塑料注塑成型，具有耐腐蚀、防潮等功能，美观实用。</w:t>
            </w:r>
          </w:p>
        </w:tc>
        <w:tc>
          <w:tcPr>
            <w:tcW w:w="723"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12组</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2</w:t>
            </w:r>
          </w:p>
        </w:tc>
        <w:tc>
          <w:tcPr>
            <w:tcW w:w="1135" w:type="dxa"/>
            <w:shd w:val="clear" w:color="000000" w:fill="FFFFFF"/>
            <w:vAlign w:val="center"/>
          </w:tcPr>
          <w:p>
            <w:pPr>
              <w:spacing w:line="72" w:lineRule="auto"/>
              <w:jc w:val="center"/>
              <w:rPr>
                <w:rFonts w:ascii="宋体" w:hAnsi="宋体" w:eastAsia="宋体" w:cs="宋体"/>
                <w:szCs w:val="21"/>
              </w:rPr>
            </w:pPr>
            <w:r>
              <w:rPr>
                <w:rFonts w:hint="eastAsia" w:ascii="宋体" w:hAnsi="宋体" w:eastAsia="宋体" w:cs="宋体"/>
                <w:szCs w:val="21"/>
              </w:rPr>
              <w:t>系统外观装饰功能板</w:t>
            </w:r>
          </w:p>
        </w:tc>
        <w:tc>
          <w:tcPr>
            <w:tcW w:w="6237" w:type="dxa"/>
            <w:shd w:val="clear" w:color="000000" w:fill="FFFFFF"/>
            <w:vAlign w:val="center"/>
          </w:tcPr>
          <w:p>
            <w:pPr>
              <w:spacing w:line="72" w:lineRule="auto"/>
              <w:rPr>
                <w:rFonts w:ascii="宋体" w:hAnsi="宋体" w:eastAsia="宋体" w:cs="宋体"/>
                <w:szCs w:val="21"/>
              </w:rPr>
            </w:pPr>
            <w:r>
              <w:rPr>
                <w:rFonts w:ascii="宋体" w:hAnsi="宋体" w:eastAsia="宋体" w:cs="宋体"/>
                <w:szCs w:val="21"/>
              </w:rPr>
              <w:t>规格尺寸：标准模块化组成，</w:t>
            </w:r>
            <w:r>
              <w:rPr>
                <w:rFonts w:hint="eastAsia"/>
              </w:rPr>
              <w:t>≥</w:t>
            </w:r>
            <w:r>
              <w:rPr>
                <w:rFonts w:ascii="宋体" w:hAnsi="宋体" w:eastAsia="宋体" w:cs="宋体"/>
                <w:szCs w:val="21"/>
              </w:rPr>
              <w:t>1200×960×600mm为一组；</w:t>
            </w:r>
          </w:p>
          <w:p>
            <w:pPr>
              <w:spacing w:line="72" w:lineRule="auto"/>
              <w:rPr>
                <w:rFonts w:ascii="宋体" w:hAnsi="宋体" w:eastAsia="宋体" w:cs="宋体"/>
                <w:szCs w:val="21"/>
              </w:rPr>
            </w:pPr>
            <w:r>
              <w:rPr>
                <w:rFonts w:hint="eastAsia" w:ascii="宋体" w:hAnsi="宋体" w:eastAsia="宋体" w:cs="宋体"/>
                <w:szCs w:val="21"/>
              </w:rPr>
              <w:t>系统外部两侧采用半圆弧型装饰板（规格：</w:t>
            </w:r>
            <w:r>
              <w:rPr>
                <w:rFonts w:hint="eastAsia"/>
              </w:rPr>
              <w:t>≥</w:t>
            </w:r>
            <w:r>
              <w:rPr>
                <w:rFonts w:ascii="宋体" w:hAnsi="宋体" w:eastAsia="宋体" w:cs="宋体"/>
                <w:szCs w:val="21"/>
              </w:rPr>
              <w:t>400×300mm）、底部装饰板（规格：</w:t>
            </w:r>
            <w:r>
              <w:rPr>
                <w:rFonts w:hint="eastAsia"/>
              </w:rPr>
              <w:t>≥</w:t>
            </w:r>
            <w:r>
              <w:rPr>
                <w:rFonts w:ascii="宋体" w:hAnsi="宋体" w:eastAsia="宋体" w:cs="宋体"/>
                <w:szCs w:val="21"/>
              </w:rPr>
              <w:t>600×300mm）均采用ABS工程塑料一次性注塑成型，所有装饰部件采用模块化设计，拆卸方便，便于检修。</w:t>
            </w:r>
          </w:p>
        </w:tc>
        <w:tc>
          <w:tcPr>
            <w:tcW w:w="723"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24组</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3</w:t>
            </w:r>
          </w:p>
        </w:tc>
        <w:tc>
          <w:tcPr>
            <w:tcW w:w="1135" w:type="dxa"/>
            <w:shd w:val="clear" w:color="000000" w:fill="FFFFFF"/>
            <w:vAlign w:val="center"/>
          </w:tcPr>
          <w:p>
            <w:pPr>
              <w:spacing w:line="72" w:lineRule="auto"/>
              <w:jc w:val="center"/>
              <w:rPr>
                <w:rFonts w:ascii="宋体" w:hAnsi="宋体" w:eastAsia="宋体" w:cs="宋体"/>
                <w:szCs w:val="21"/>
              </w:rPr>
            </w:pPr>
            <w:r>
              <w:rPr>
                <w:rFonts w:hint="eastAsia" w:ascii="宋体" w:hAnsi="宋体" w:eastAsia="宋体" w:cs="宋体"/>
                <w:szCs w:val="21"/>
              </w:rPr>
              <w:t>系统安装辅件</w:t>
            </w:r>
          </w:p>
        </w:tc>
        <w:tc>
          <w:tcPr>
            <w:tcW w:w="6237" w:type="dxa"/>
            <w:shd w:val="clear" w:color="000000" w:fill="FFFFFF"/>
            <w:vAlign w:val="center"/>
          </w:tcPr>
          <w:p>
            <w:pPr>
              <w:spacing w:line="72" w:lineRule="auto"/>
              <w:rPr>
                <w:rFonts w:ascii="宋体" w:hAnsi="宋体" w:eastAsia="宋体" w:cs="宋体"/>
                <w:szCs w:val="21"/>
              </w:rPr>
            </w:pPr>
            <w:r>
              <w:rPr>
                <w:rFonts w:ascii="宋体" w:hAnsi="宋体" w:eastAsia="宋体" w:cs="宋体"/>
                <w:szCs w:val="21"/>
              </w:rPr>
              <w:t>采用固定横梁吊装方式，减少楼板承重，防止左右晃动，可进行上下、左右的平衡调节。</w:t>
            </w:r>
          </w:p>
          <w:p>
            <w:pPr>
              <w:spacing w:line="72" w:lineRule="auto"/>
              <w:rPr>
                <w:rFonts w:ascii="宋体" w:hAnsi="宋体" w:eastAsia="宋体" w:cs="宋体"/>
                <w:szCs w:val="21"/>
              </w:rPr>
            </w:pPr>
            <w:r>
              <w:rPr>
                <w:rFonts w:hint="eastAsia" w:ascii="宋体" w:hAnsi="宋体" w:eastAsia="宋体" w:cs="宋体"/>
                <w:szCs w:val="21"/>
              </w:rPr>
              <w:t>主要辅件有：矩形钢、三角构件、直角座、龙骨架连接件、吊装挂件、安装连接板等。</w:t>
            </w:r>
          </w:p>
          <w:p>
            <w:pPr>
              <w:spacing w:line="72" w:lineRule="auto"/>
              <w:rPr>
                <w:rFonts w:ascii="宋体" w:hAnsi="宋体" w:eastAsia="宋体" w:cs="宋体"/>
                <w:szCs w:val="21"/>
              </w:rPr>
            </w:pPr>
            <w:r>
              <w:rPr>
                <w:rFonts w:hint="eastAsia" w:ascii="宋体" w:hAnsi="宋体" w:eastAsia="宋体" w:cs="宋体"/>
                <w:szCs w:val="21"/>
              </w:rPr>
              <w:t>三角构件：具体内容指标要求，包括但不限于：</w:t>
            </w:r>
            <w:r>
              <w:rPr>
                <w:rFonts w:ascii="宋体" w:hAnsi="宋体" w:eastAsia="宋体" w:cs="宋体"/>
                <w:szCs w:val="21"/>
              </w:rPr>
              <w:t>1、抗拉强度，符合370-500之内，2、屈服强度≥235，3、断后伸长率≥26 4、中性盐雾试验，样品经150小时中性盐雾试验，表面未出现红锈</w:t>
            </w:r>
          </w:p>
          <w:p>
            <w:pPr>
              <w:spacing w:line="72" w:lineRule="auto"/>
              <w:rPr>
                <w:rFonts w:ascii="宋体" w:hAnsi="宋体" w:eastAsia="宋体" w:cs="宋体"/>
                <w:szCs w:val="21"/>
              </w:rPr>
            </w:pPr>
            <w:r>
              <w:rPr>
                <w:rFonts w:hint="eastAsia" w:ascii="宋体" w:hAnsi="宋体" w:eastAsia="宋体" w:cs="宋体"/>
                <w:szCs w:val="21"/>
              </w:rPr>
              <w:t>吊装挂件：具体内容指标要求，包括但不限于：</w:t>
            </w:r>
            <w:r>
              <w:rPr>
                <w:rFonts w:ascii="宋体" w:hAnsi="宋体" w:eastAsia="宋体" w:cs="宋体"/>
                <w:szCs w:val="21"/>
              </w:rPr>
              <w:t>1、抗拉强度，≥240，2、断后伸长率≥4.0，3、断面收缩率≥11</w:t>
            </w:r>
          </w:p>
        </w:tc>
        <w:tc>
          <w:tcPr>
            <w:tcW w:w="723"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1项</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643" w:type="dxa"/>
            <w:gridSpan w:val="6"/>
            <w:vAlign w:val="center"/>
          </w:tcPr>
          <w:p>
            <w:pPr>
              <w:spacing w:line="72" w:lineRule="auto"/>
              <w:jc w:val="center"/>
              <w:rPr>
                <w:rFonts w:ascii="宋体" w:hAnsi="宋体" w:eastAsia="宋体" w:cs="宋体"/>
                <w:szCs w:val="21"/>
              </w:rPr>
            </w:pPr>
            <w:r>
              <w:rPr>
                <w:rFonts w:hint="eastAsia" w:ascii="宋体" w:hAnsi="宋体" w:eastAsia="宋体" w:cs="宋体"/>
                <w:b/>
                <w:szCs w:val="21"/>
              </w:rPr>
              <w:t>八、多媒体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w:t>
            </w:r>
          </w:p>
        </w:tc>
        <w:tc>
          <w:tcPr>
            <w:tcW w:w="1135" w:type="dxa"/>
            <w:shd w:val="clear" w:color="000000" w:fill="FFFFFF"/>
            <w:vAlign w:val="center"/>
          </w:tcPr>
          <w:p>
            <w:pPr>
              <w:spacing w:line="72" w:lineRule="auto"/>
              <w:jc w:val="center"/>
              <w:rPr>
                <w:rFonts w:ascii="宋体" w:hAnsi="宋体" w:eastAsia="宋体" w:cs="宋体"/>
                <w:szCs w:val="21"/>
              </w:rPr>
            </w:pPr>
            <w:r>
              <w:rPr>
                <w:rFonts w:hint="eastAsia" w:ascii="宋体" w:hAnsi="宋体" w:eastAsia="宋体" w:cs="宋体"/>
                <w:szCs w:val="21"/>
              </w:rPr>
              <w:t>智慧黑板</w:t>
            </w:r>
          </w:p>
        </w:tc>
        <w:tc>
          <w:tcPr>
            <w:tcW w:w="6237" w:type="dxa"/>
            <w:shd w:val="clear" w:color="000000" w:fill="FFFFFF"/>
            <w:vAlign w:val="center"/>
          </w:tcPr>
          <w:p>
            <w:pPr>
              <w:spacing w:line="72" w:lineRule="auto"/>
              <w:rPr>
                <w:rFonts w:ascii="宋体" w:hAnsi="宋体" w:eastAsia="宋体" w:cs="宋体"/>
                <w:szCs w:val="21"/>
              </w:rPr>
            </w:pPr>
            <w:r>
              <w:rPr>
                <w:rFonts w:hint="eastAsia" w:ascii="宋体" w:hAnsi="宋体" w:eastAsia="宋体" w:cs="宋体"/>
                <w:szCs w:val="21"/>
              </w:rPr>
              <w:t>一、整机参数</w:t>
            </w:r>
          </w:p>
          <w:p>
            <w:pPr>
              <w:spacing w:line="72" w:lineRule="auto"/>
              <w:rPr>
                <w:rFonts w:ascii="宋体" w:hAnsi="宋体" w:eastAsia="宋体" w:cs="宋体"/>
                <w:szCs w:val="21"/>
              </w:rPr>
            </w:pPr>
            <w:r>
              <w:rPr>
                <w:rFonts w:ascii="宋体" w:hAnsi="宋体" w:eastAsia="宋体" w:cs="宋体"/>
                <w:szCs w:val="21"/>
              </w:rPr>
              <w:t>1.</w:t>
            </w:r>
            <w:r>
              <w:rPr>
                <w:rFonts w:hint="eastAsia" w:ascii="宋体" w:hAnsi="宋体" w:eastAsia="宋体" w:cs="宋体"/>
                <w:szCs w:val="21"/>
              </w:rPr>
              <w:t>整体外观尺寸：宽≥</w:t>
            </w:r>
            <w:r>
              <w:rPr>
                <w:rFonts w:ascii="宋体" w:hAnsi="宋体" w:eastAsia="宋体" w:cs="宋体"/>
                <w:szCs w:val="21"/>
              </w:rPr>
              <w:t>4200mm</w:t>
            </w:r>
            <w:r>
              <w:rPr>
                <w:rFonts w:hint="eastAsia" w:ascii="宋体" w:hAnsi="宋体" w:eastAsia="宋体" w:cs="宋体"/>
                <w:szCs w:val="21"/>
              </w:rPr>
              <w:t>，高≥</w:t>
            </w:r>
            <w:r>
              <w:rPr>
                <w:rFonts w:ascii="宋体" w:hAnsi="宋体" w:eastAsia="宋体" w:cs="宋体"/>
                <w:szCs w:val="21"/>
              </w:rPr>
              <w:t>1200mm</w:t>
            </w:r>
            <w:r>
              <w:rPr>
                <w:rFonts w:hint="eastAsia" w:ascii="宋体" w:hAnsi="宋体" w:eastAsia="宋体" w:cs="宋体"/>
                <w:szCs w:val="21"/>
              </w:rPr>
              <w:t>，厚≤</w:t>
            </w:r>
            <w:r>
              <w:rPr>
                <w:rFonts w:ascii="宋体" w:hAnsi="宋体" w:eastAsia="宋体" w:cs="宋体"/>
                <w:szCs w:val="21"/>
              </w:rPr>
              <w:t>95mm</w:t>
            </w:r>
            <w:r>
              <w:rPr>
                <w:rFonts w:hint="eastAsia" w:ascii="宋体" w:hAnsi="宋体" w:eastAsia="宋体" w:cs="宋体"/>
                <w:szCs w:val="21"/>
              </w:rPr>
              <w:t>。整机采用三拼接平面一体化设计，无推拉式结构及外露连接线，外观简洁。整机屏幕边缘采用金属圆角包边防护，整机背板采用金属材质，有效屏蔽内部电路器件辐射</w:t>
            </w:r>
          </w:p>
          <w:p>
            <w:pPr>
              <w:spacing w:line="72" w:lineRule="auto"/>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整机设备副屏支持磁吸附功能，可以满足带有磁吸的板擦等教具进行吸附在副屏上。</w:t>
            </w:r>
          </w:p>
          <w:p>
            <w:pPr>
              <w:spacing w:line="72" w:lineRule="auto"/>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整机屏幕采用不低于</w:t>
            </w:r>
            <w:r>
              <w:rPr>
                <w:rFonts w:ascii="宋体" w:hAnsi="宋体" w:eastAsia="宋体" w:cs="宋体"/>
                <w:szCs w:val="21"/>
              </w:rPr>
              <w:t>86</w:t>
            </w:r>
            <w:r>
              <w:rPr>
                <w:rFonts w:hint="eastAsia" w:ascii="宋体" w:hAnsi="宋体" w:eastAsia="宋体" w:cs="宋体"/>
                <w:szCs w:val="21"/>
              </w:rPr>
              <w:t>英寸液晶显示器。</w:t>
            </w:r>
          </w:p>
          <w:p>
            <w:pPr>
              <w:spacing w:line="72" w:lineRule="auto"/>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整机采用</w:t>
            </w:r>
            <w:r>
              <w:rPr>
                <w:rFonts w:ascii="宋体" w:hAnsi="宋体" w:eastAsia="宋体" w:cs="宋体"/>
                <w:szCs w:val="21"/>
              </w:rPr>
              <w:t>UHD</w:t>
            </w:r>
            <w:r>
              <w:rPr>
                <w:rFonts w:hint="eastAsia" w:ascii="宋体" w:hAnsi="宋体" w:eastAsia="宋体" w:cs="宋体"/>
                <w:szCs w:val="21"/>
              </w:rPr>
              <w:t>超高清</w:t>
            </w:r>
            <w:r>
              <w:rPr>
                <w:rFonts w:ascii="宋体" w:hAnsi="宋体" w:eastAsia="宋体" w:cs="宋体"/>
                <w:szCs w:val="21"/>
              </w:rPr>
              <w:t>LED</w:t>
            </w:r>
            <w:r>
              <w:rPr>
                <w:rFonts w:hint="eastAsia" w:ascii="宋体" w:hAnsi="宋体" w:eastAsia="宋体" w:cs="宋体"/>
                <w:szCs w:val="21"/>
              </w:rPr>
              <w:t>液晶屏，显示比例</w:t>
            </w:r>
            <w:r>
              <w:rPr>
                <w:rFonts w:ascii="宋体" w:hAnsi="宋体" w:eastAsia="宋体" w:cs="宋体"/>
                <w:szCs w:val="21"/>
              </w:rPr>
              <w:t>16:9</w:t>
            </w:r>
            <w:r>
              <w:rPr>
                <w:rFonts w:hint="eastAsia" w:ascii="宋体" w:hAnsi="宋体" w:eastAsia="宋体" w:cs="宋体"/>
                <w:szCs w:val="21"/>
              </w:rPr>
              <w:t>，分辨率</w:t>
            </w:r>
            <w:r>
              <w:rPr>
                <w:rFonts w:ascii="宋体" w:hAnsi="宋体" w:eastAsia="宋体" w:cs="宋体"/>
                <w:szCs w:val="21"/>
              </w:rPr>
              <w:t>3840</w:t>
            </w:r>
            <w:r>
              <w:rPr>
                <w:rFonts w:hint="cs" w:ascii="宋体" w:hAnsi="宋体" w:eastAsia="宋体" w:cs="宋体"/>
                <w:szCs w:val="21"/>
              </w:rPr>
              <w:t>×</w:t>
            </w:r>
            <w:r>
              <w:rPr>
                <w:rFonts w:ascii="宋体" w:hAnsi="宋体" w:eastAsia="宋体" w:cs="宋体"/>
                <w:szCs w:val="21"/>
              </w:rPr>
              <w:t>2160</w:t>
            </w:r>
            <w:r>
              <w:rPr>
                <w:rFonts w:hint="eastAsia" w:ascii="宋体" w:hAnsi="宋体" w:eastAsia="宋体" w:cs="宋体"/>
                <w:szCs w:val="21"/>
              </w:rPr>
              <w:t>。</w:t>
            </w:r>
          </w:p>
          <w:p>
            <w:pPr>
              <w:spacing w:line="72" w:lineRule="auto"/>
              <w:rPr>
                <w:rFonts w:ascii="宋体" w:hAnsi="宋体" w:eastAsia="宋体" w:cs="宋体"/>
                <w:szCs w:val="21"/>
              </w:rPr>
            </w:pPr>
            <w:r>
              <w:rPr>
                <w:rFonts w:ascii="宋体" w:hAnsi="宋体" w:eastAsia="宋体" w:cs="宋体"/>
                <w:szCs w:val="21"/>
              </w:rPr>
              <w:t>5.</w:t>
            </w:r>
            <w:r>
              <w:rPr>
                <w:rFonts w:hint="eastAsia" w:ascii="宋体" w:hAnsi="宋体" w:eastAsia="宋体" w:cs="宋体"/>
                <w:szCs w:val="21"/>
              </w:rPr>
              <w:t>嵌入式系统版本不低于</w:t>
            </w:r>
            <w:r>
              <w:rPr>
                <w:rFonts w:ascii="宋体" w:hAnsi="宋体" w:eastAsia="宋体" w:cs="宋体"/>
                <w:szCs w:val="21"/>
              </w:rPr>
              <w:t>Android 11</w:t>
            </w:r>
            <w:r>
              <w:rPr>
                <w:rFonts w:hint="eastAsia" w:ascii="宋体" w:hAnsi="宋体" w:eastAsia="宋体" w:cs="宋体"/>
                <w:szCs w:val="21"/>
              </w:rPr>
              <w:t>，内存≥</w:t>
            </w:r>
            <w:r>
              <w:rPr>
                <w:rFonts w:ascii="宋体" w:hAnsi="宋体" w:eastAsia="宋体" w:cs="宋体"/>
                <w:szCs w:val="21"/>
              </w:rPr>
              <w:t>2GB</w:t>
            </w:r>
            <w:r>
              <w:rPr>
                <w:rFonts w:hint="eastAsia" w:ascii="宋体" w:hAnsi="宋体" w:eastAsia="宋体" w:cs="宋体"/>
                <w:szCs w:val="21"/>
              </w:rPr>
              <w:t>，存储空间≥</w:t>
            </w:r>
            <w:r>
              <w:rPr>
                <w:rFonts w:ascii="宋体" w:hAnsi="宋体" w:eastAsia="宋体" w:cs="宋体"/>
                <w:szCs w:val="21"/>
              </w:rPr>
              <w:t>8GB</w:t>
            </w:r>
            <w:r>
              <w:rPr>
                <w:rFonts w:hint="eastAsia" w:ascii="宋体" w:hAnsi="宋体" w:eastAsia="宋体" w:cs="宋体"/>
                <w:szCs w:val="21"/>
              </w:rPr>
              <w:t>。</w:t>
            </w:r>
          </w:p>
          <w:p>
            <w:pPr>
              <w:spacing w:line="72" w:lineRule="auto"/>
              <w:rPr>
                <w:rFonts w:ascii="宋体" w:hAnsi="宋体" w:eastAsia="宋体" w:cs="宋体"/>
                <w:szCs w:val="21"/>
              </w:rPr>
            </w:pPr>
            <w:r>
              <w:rPr>
                <w:rFonts w:ascii="宋体" w:hAnsi="宋体" w:eastAsia="宋体" w:cs="宋体"/>
                <w:szCs w:val="21"/>
              </w:rPr>
              <w:t>6.</w:t>
            </w:r>
            <w:r>
              <w:rPr>
                <w:rFonts w:hint="eastAsia" w:ascii="宋体" w:hAnsi="宋体" w:eastAsia="宋体" w:cs="宋体"/>
                <w:szCs w:val="21"/>
              </w:rPr>
              <w:t>整机内置</w:t>
            </w:r>
            <w:r>
              <w:rPr>
                <w:rFonts w:ascii="宋体" w:hAnsi="宋体" w:eastAsia="宋体" w:cs="宋体"/>
                <w:szCs w:val="21"/>
              </w:rPr>
              <w:t>2.2</w:t>
            </w:r>
            <w:r>
              <w:rPr>
                <w:rFonts w:hint="eastAsia" w:ascii="宋体" w:hAnsi="宋体" w:eastAsia="宋体" w:cs="宋体"/>
                <w:szCs w:val="21"/>
              </w:rPr>
              <w:t>声道扬声器，位于设备上边框，顶置朝前发声，前朝向</w:t>
            </w:r>
            <w:r>
              <w:rPr>
                <w:rFonts w:ascii="宋体" w:hAnsi="宋体" w:eastAsia="宋体" w:cs="宋体"/>
                <w:szCs w:val="21"/>
              </w:rPr>
              <w:t>10W</w:t>
            </w:r>
            <w:r>
              <w:rPr>
                <w:rFonts w:hint="eastAsia" w:ascii="宋体" w:hAnsi="宋体" w:eastAsia="宋体" w:cs="宋体"/>
                <w:szCs w:val="21"/>
              </w:rPr>
              <w:t>高音扬声器</w:t>
            </w:r>
            <w:r>
              <w:rPr>
                <w:rFonts w:ascii="宋体" w:hAnsi="宋体" w:eastAsia="宋体" w:cs="宋体"/>
                <w:szCs w:val="21"/>
              </w:rPr>
              <w:t>2</w:t>
            </w:r>
            <w:r>
              <w:rPr>
                <w:rFonts w:hint="eastAsia" w:ascii="宋体" w:hAnsi="宋体" w:eastAsia="宋体" w:cs="宋体"/>
                <w:szCs w:val="21"/>
              </w:rPr>
              <w:t>个，上朝向</w:t>
            </w:r>
            <w:r>
              <w:rPr>
                <w:rFonts w:ascii="宋体" w:hAnsi="宋体" w:eastAsia="宋体" w:cs="宋体"/>
                <w:szCs w:val="21"/>
              </w:rPr>
              <w:t>20W</w:t>
            </w:r>
            <w:r>
              <w:rPr>
                <w:rFonts w:hint="eastAsia" w:ascii="宋体" w:hAnsi="宋体" w:eastAsia="宋体" w:cs="宋体"/>
                <w:szCs w:val="21"/>
              </w:rPr>
              <w:t>中低音扬声器</w:t>
            </w:r>
            <w:r>
              <w:rPr>
                <w:rFonts w:ascii="宋体" w:hAnsi="宋体" w:eastAsia="宋体" w:cs="宋体"/>
                <w:szCs w:val="21"/>
              </w:rPr>
              <w:t>2</w:t>
            </w:r>
            <w:r>
              <w:rPr>
                <w:rFonts w:hint="eastAsia" w:ascii="宋体" w:hAnsi="宋体" w:eastAsia="宋体" w:cs="宋体"/>
                <w:szCs w:val="21"/>
              </w:rPr>
              <w:t>个，额定总功率</w:t>
            </w:r>
            <w:r>
              <w:rPr>
                <w:rFonts w:ascii="宋体" w:hAnsi="宋体" w:eastAsia="宋体" w:cs="宋体"/>
                <w:szCs w:val="21"/>
              </w:rPr>
              <w:t>60W</w:t>
            </w:r>
            <w:r>
              <w:rPr>
                <w:rFonts w:hint="eastAsia" w:ascii="宋体" w:hAnsi="宋体" w:eastAsia="宋体" w:cs="宋体"/>
                <w:szCs w:val="21"/>
              </w:rPr>
              <w:t>。</w:t>
            </w:r>
          </w:p>
          <w:p>
            <w:pPr>
              <w:spacing w:line="72" w:lineRule="auto"/>
              <w:rPr>
                <w:rFonts w:ascii="宋体" w:hAnsi="宋体" w:eastAsia="宋体" w:cs="宋体"/>
                <w:szCs w:val="21"/>
              </w:rPr>
            </w:pPr>
            <w:r>
              <w:rPr>
                <w:rFonts w:ascii="宋体" w:hAnsi="宋体" w:eastAsia="宋体" w:cs="宋体"/>
                <w:szCs w:val="21"/>
              </w:rPr>
              <w:t>7.</w:t>
            </w:r>
            <w:r>
              <w:rPr>
                <w:rFonts w:hint="eastAsia" w:ascii="宋体" w:hAnsi="宋体" w:eastAsia="宋体" w:cs="宋体"/>
                <w:szCs w:val="21"/>
              </w:rPr>
              <w:t>整机支持高级音效设置，可以调节左右声道平衡；在中低频段</w:t>
            </w:r>
            <w:r>
              <w:rPr>
                <w:rFonts w:ascii="宋体" w:hAnsi="宋体" w:eastAsia="宋体" w:cs="宋体"/>
                <w:szCs w:val="21"/>
              </w:rPr>
              <w:t>125Hz</w:t>
            </w:r>
            <w:r>
              <w:rPr>
                <w:rFonts w:hint="eastAsia" w:ascii="宋体" w:hAnsi="宋体" w:eastAsia="宋体" w:cs="宋体"/>
                <w:szCs w:val="21"/>
              </w:rPr>
              <w:t>～</w:t>
            </w:r>
            <w:r>
              <w:rPr>
                <w:rFonts w:ascii="宋体" w:hAnsi="宋体" w:eastAsia="宋体" w:cs="宋体"/>
                <w:szCs w:val="21"/>
              </w:rPr>
              <w:t>1KHz</w:t>
            </w:r>
            <w:r>
              <w:rPr>
                <w:rFonts w:hint="eastAsia" w:ascii="宋体" w:hAnsi="宋体" w:eastAsia="宋体" w:cs="宋体"/>
                <w:szCs w:val="21"/>
              </w:rPr>
              <w:t>，高频段</w:t>
            </w:r>
            <w:r>
              <w:rPr>
                <w:rFonts w:ascii="宋体" w:hAnsi="宋体" w:eastAsia="宋体" w:cs="宋体"/>
                <w:szCs w:val="21"/>
              </w:rPr>
              <w:t>2KHz</w:t>
            </w:r>
            <w:r>
              <w:rPr>
                <w:rFonts w:hint="eastAsia" w:ascii="宋体" w:hAnsi="宋体" w:eastAsia="宋体" w:cs="宋体"/>
                <w:szCs w:val="21"/>
              </w:rPr>
              <w:t>～</w:t>
            </w:r>
            <w:r>
              <w:rPr>
                <w:rFonts w:ascii="宋体" w:hAnsi="宋体" w:eastAsia="宋体" w:cs="宋体"/>
                <w:szCs w:val="21"/>
              </w:rPr>
              <w:t>16KHz</w:t>
            </w:r>
            <w:r>
              <w:rPr>
                <w:rFonts w:hint="eastAsia" w:ascii="宋体" w:hAnsi="宋体" w:eastAsia="宋体" w:cs="宋体"/>
                <w:szCs w:val="21"/>
              </w:rPr>
              <w:t>分别有</w:t>
            </w:r>
            <w:r>
              <w:rPr>
                <w:rFonts w:ascii="宋体" w:hAnsi="宋体" w:eastAsia="宋体" w:cs="宋体"/>
                <w:szCs w:val="21"/>
              </w:rPr>
              <w:t>-12dB</w:t>
            </w:r>
            <w:r>
              <w:rPr>
                <w:rFonts w:hint="eastAsia" w:ascii="宋体" w:hAnsi="宋体" w:eastAsia="宋体" w:cs="宋体"/>
                <w:szCs w:val="21"/>
              </w:rPr>
              <w:t>～</w:t>
            </w:r>
            <w:r>
              <w:rPr>
                <w:rFonts w:ascii="宋体" w:hAnsi="宋体" w:eastAsia="宋体" w:cs="宋体"/>
                <w:szCs w:val="21"/>
              </w:rPr>
              <w:t>12dB</w:t>
            </w:r>
            <w:r>
              <w:rPr>
                <w:rFonts w:hint="eastAsia" w:ascii="宋体" w:hAnsi="宋体" w:eastAsia="宋体" w:cs="宋体"/>
                <w:szCs w:val="21"/>
              </w:rPr>
              <w:t>范围的调节功能。</w:t>
            </w:r>
          </w:p>
          <w:p>
            <w:pPr>
              <w:spacing w:line="72" w:lineRule="auto"/>
              <w:rPr>
                <w:rFonts w:ascii="宋体" w:hAnsi="宋体" w:eastAsia="宋体" w:cs="宋体"/>
                <w:szCs w:val="21"/>
              </w:rPr>
            </w:pPr>
            <w:r>
              <w:rPr>
                <w:rFonts w:ascii="宋体" w:hAnsi="宋体" w:eastAsia="宋体" w:cs="宋体"/>
                <w:szCs w:val="21"/>
              </w:rPr>
              <w:t>8.</w:t>
            </w:r>
            <w:r>
              <w:rPr>
                <w:rFonts w:hint="eastAsia" w:ascii="宋体" w:hAnsi="宋体" w:eastAsia="宋体" w:cs="宋体"/>
                <w:szCs w:val="21"/>
              </w:rPr>
              <w:t>整机内置非独立外扩展的</w:t>
            </w:r>
            <w:r>
              <w:rPr>
                <w:rFonts w:ascii="宋体" w:hAnsi="宋体" w:eastAsia="宋体" w:cs="宋体"/>
                <w:szCs w:val="21"/>
              </w:rPr>
              <w:t>4</w:t>
            </w:r>
            <w:r>
              <w:rPr>
                <w:rFonts w:hint="eastAsia" w:ascii="宋体" w:hAnsi="宋体" w:eastAsia="宋体" w:cs="宋体"/>
                <w:szCs w:val="21"/>
              </w:rPr>
              <w:t>阵列麦克风，可用于对教室环境音频进行采集，拾音距离≥</w:t>
            </w:r>
            <w:r>
              <w:rPr>
                <w:rFonts w:ascii="宋体" w:hAnsi="宋体" w:eastAsia="宋体" w:cs="宋体"/>
                <w:szCs w:val="21"/>
              </w:rPr>
              <w:t>12m</w:t>
            </w:r>
            <w:r>
              <w:rPr>
                <w:rFonts w:hint="eastAsia" w:ascii="宋体" w:hAnsi="宋体" w:eastAsia="宋体" w:cs="宋体"/>
                <w:szCs w:val="21"/>
              </w:rPr>
              <w:t>。</w:t>
            </w:r>
          </w:p>
          <w:p>
            <w:pPr>
              <w:spacing w:line="72" w:lineRule="auto"/>
              <w:rPr>
                <w:rFonts w:ascii="宋体" w:hAnsi="宋体" w:eastAsia="宋体" w:cs="宋体"/>
                <w:szCs w:val="21"/>
              </w:rPr>
            </w:pPr>
            <w:r>
              <w:rPr>
                <w:rFonts w:ascii="宋体" w:hAnsi="宋体" w:eastAsia="宋体" w:cs="宋体"/>
                <w:szCs w:val="21"/>
              </w:rPr>
              <w:t>9.</w:t>
            </w:r>
            <w:r>
              <w:rPr>
                <w:rFonts w:hint="eastAsia" w:ascii="宋体" w:hAnsi="宋体" w:eastAsia="宋体" w:cs="宋体"/>
                <w:szCs w:val="21"/>
              </w:rPr>
              <w:t>整机内置扬声器采用缝隙发声技术，喇叭采用槽式开口设计，不大于</w:t>
            </w:r>
            <w:r>
              <w:rPr>
                <w:rFonts w:ascii="宋体" w:hAnsi="宋体" w:eastAsia="宋体" w:cs="宋体"/>
                <w:szCs w:val="21"/>
              </w:rPr>
              <w:t>5.8mm</w:t>
            </w:r>
            <w:r>
              <w:rPr>
                <w:rFonts w:hint="eastAsia" w:ascii="宋体" w:hAnsi="宋体" w:eastAsia="宋体" w:cs="宋体"/>
                <w:szCs w:val="21"/>
              </w:rPr>
              <w:t>。</w:t>
            </w:r>
          </w:p>
          <w:p>
            <w:pPr>
              <w:spacing w:line="72" w:lineRule="auto"/>
              <w:rPr>
                <w:rFonts w:ascii="宋体" w:hAnsi="宋体" w:eastAsia="宋体" w:cs="宋体"/>
                <w:szCs w:val="21"/>
              </w:rPr>
            </w:pPr>
            <w:r>
              <w:rPr>
                <w:rFonts w:ascii="宋体" w:hAnsi="宋体" w:eastAsia="宋体" w:cs="宋体"/>
                <w:szCs w:val="21"/>
              </w:rPr>
              <w:t>10.</w:t>
            </w:r>
            <w:r>
              <w:rPr>
                <w:rFonts w:hint="eastAsia" w:ascii="宋体" w:hAnsi="宋体" w:eastAsia="宋体" w:cs="宋体"/>
                <w:szCs w:val="21"/>
              </w:rPr>
              <w:t>整机扬声器在</w:t>
            </w:r>
            <w:r>
              <w:rPr>
                <w:rFonts w:ascii="宋体" w:hAnsi="宋体" w:eastAsia="宋体" w:cs="宋体"/>
                <w:szCs w:val="21"/>
              </w:rPr>
              <w:t>100%</w:t>
            </w:r>
            <w:r>
              <w:rPr>
                <w:rFonts w:hint="eastAsia" w:ascii="宋体" w:hAnsi="宋体" w:eastAsia="宋体" w:cs="宋体"/>
                <w:szCs w:val="21"/>
              </w:rPr>
              <w:t>音量下，可做到</w:t>
            </w:r>
            <w:r>
              <w:rPr>
                <w:rFonts w:ascii="宋体" w:hAnsi="宋体" w:eastAsia="宋体" w:cs="宋体"/>
                <w:szCs w:val="21"/>
              </w:rPr>
              <w:t>1</w:t>
            </w:r>
            <w:r>
              <w:rPr>
                <w:rFonts w:hint="eastAsia" w:ascii="宋体" w:hAnsi="宋体" w:eastAsia="宋体" w:cs="宋体"/>
                <w:szCs w:val="21"/>
              </w:rPr>
              <w:t>米处声压级≥</w:t>
            </w:r>
            <w:r>
              <w:rPr>
                <w:rFonts w:ascii="宋体" w:hAnsi="宋体" w:eastAsia="宋体" w:cs="宋体"/>
                <w:szCs w:val="21"/>
              </w:rPr>
              <w:t>88db</w:t>
            </w:r>
            <w:r>
              <w:rPr>
                <w:rFonts w:hint="eastAsia" w:ascii="宋体" w:hAnsi="宋体" w:eastAsia="宋体" w:cs="宋体"/>
                <w:szCs w:val="21"/>
              </w:rPr>
              <w:t>，</w:t>
            </w:r>
            <w:r>
              <w:rPr>
                <w:rFonts w:ascii="宋体" w:hAnsi="宋体" w:eastAsia="宋体" w:cs="宋体"/>
                <w:szCs w:val="21"/>
              </w:rPr>
              <w:t>10</w:t>
            </w:r>
            <w:r>
              <w:rPr>
                <w:rFonts w:hint="eastAsia" w:ascii="宋体" w:hAnsi="宋体" w:eastAsia="宋体" w:cs="宋体"/>
                <w:szCs w:val="21"/>
              </w:rPr>
              <w:t>米处声压级≥</w:t>
            </w:r>
            <w:r>
              <w:rPr>
                <w:rFonts w:ascii="宋体" w:hAnsi="宋体" w:eastAsia="宋体" w:cs="宋体"/>
                <w:szCs w:val="21"/>
              </w:rPr>
              <w:t>73dB</w:t>
            </w:r>
            <w:r>
              <w:rPr>
                <w:rFonts w:hint="eastAsia" w:ascii="宋体" w:hAnsi="宋体" w:eastAsia="宋体" w:cs="宋体"/>
                <w:szCs w:val="21"/>
              </w:rPr>
              <w:t>。</w:t>
            </w:r>
          </w:p>
          <w:p>
            <w:pPr>
              <w:spacing w:line="72" w:lineRule="auto"/>
              <w:rPr>
                <w:rFonts w:ascii="宋体" w:hAnsi="宋体" w:eastAsia="宋体" w:cs="宋体"/>
                <w:szCs w:val="21"/>
              </w:rPr>
            </w:pPr>
            <w:r>
              <w:rPr>
                <w:rFonts w:ascii="宋体" w:hAnsi="宋体" w:eastAsia="宋体" w:cs="宋体"/>
                <w:szCs w:val="21"/>
              </w:rPr>
              <w:t>11.</w:t>
            </w:r>
            <w:r>
              <w:rPr>
                <w:rFonts w:hint="eastAsia" w:ascii="宋体" w:hAnsi="宋体" w:eastAsia="宋体" w:cs="宋体"/>
                <w:szCs w:val="21"/>
              </w:rPr>
              <w:t>内置摄像头、麦克风无需外接线材连接，无任何可见外接线材及模块化拼接痕迹，未占用整机设备端口。</w:t>
            </w:r>
          </w:p>
          <w:p>
            <w:pPr>
              <w:spacing w:line="72" w:lineRule="auto"/>
              <w:rPr>
                <w:rFonts w:ascii="宋体" w:hAnsi="宋体" w:eastAsia="宋体" w:cs="宋体"/>
                <w:szCs w:val="21"/>
              </w:rPr>
            </w:pPr>
            <w:r>
              <w:rPr>
                <w:rFonts w:ascii="宋体" w:hAnsi="宋体" w:eastAsia="宋体" w:cs="宋体"/>
                <w:szCs w:val="21"/>
              </w:rPr>
              <w:t>12.</w:t>
            </w:r>
            <w:r>
              <w:rPr>
                <w:rFonts w:hint="eastAsia" w:ascii="宋体" w:hAnsi="宋体" w:eastAsia="宋体" w:cs="宋体"/>
                <w:szCs w:val="21"/>
              </w:rPr>
              <w:t>支持标准、听力、观影三种音效模式调节。</w:t>
            </w:r>
          </w:p>
          <w:p>
            <w:pPr>
              <w:spacing w:line="72" w:lineRule="auto"/>
              <w:rPr>
                <w:rFonts w:ascii="宋体" w:hAnsi="宋体" w:eastAsia="宋体" w:cs="宋体"/>
                <w:szCs w:val="21"/>
              </w:rPr>
            </w:pPr>
            <w:r>
              <w:rPr>
                <w:rFonts w:ascii="宋体" w:hAnsi="宋体" w:eastAsia="宋体" w:cs="宋体"/>
                <w:szCs w:val="21"/>
              </w:rPr>
              <w:t>13.</w:t>
            </w:r>
            <w:r>
              <w:rPr>
                <w:rFonts w:hint="eastAsia" w:ascii="宋体" w:hAnsi="宋体" w:eastAsia="宋体" w:cs="宋体"/>
                <w:szCs w:val="21"/>
              </w:rPr>
              <w:t>整机支持色彩空间可选，包含标准模式和</w:t>
            </w:r>
            <w:r>
              <w:rPr>
                <w:rFonts w:ascii="宋体" w:hAnsi="宋体" w:eastAsia="宋体" w:cs="宋体"/>
                <w:szCs w:val="21"/>
              </w:rPr>
              <w:t>sRGB</w:t>
            </w:r>
            <w:r>
              <w:rPr>
                <w:rFonts w:hint="eastAsia" w:ascii="宋体" w:hAnsi="宋体" w:eastAsia="宋体" w:cs="宋体"/>
                <w:szCs w:val="21"/>
              </w:rPr>
              <w:t>模式，在</w:t>
            </w:r>
            <w:r>
              <w:rPr>
                <w:rFonts w:ascii="宋体" w:hAnsi="宋体" w:eastAsia="宋体" w:cs="宋体"/>
                <w:szCs w:val="21"/>
              </w:rPr>
              <w:t>sRGB</w:t>
            </w:r>
            <w:r>
              <w:rPr>
                <w:rFonts w:hint="eastAsia" w:ascii="宋体" w:hAnsi="宋体" w:eastAsia="宋体" w:cs="宋体"/>
                <w:szCs w:val="21"/>
              </w:rPr>
              <w:t>模式下可做到高色准△</w:t>
            </w:r>
            <w:r>
              <w:rPr>
                <w:rFonts w:ascii="宋体" w:hAnsi="宋体" w:eastAsia="宋体" w:cs="宋体"/>
                <w:szCs w:val="21"/>
              </w:rPr>
              <w:t>E</w:t>
            </w:r>
            <w:r>
              <w:rPr>
                <w:rFonts w:hint="eastAsia" w:ascii="宋体" w:hAnsi="宋体" w:eastAsia="宋体" w:cs="宋体"/>
                <w:szCs w:val="21"/>
              </w:rPr>
              <w:t>≤</w:t>
            </w:r>
            <w:r>
              <w:rPr>
                <w:rFonts w:ascii="宋体" w:hAnsi="宋体" w:eastAsia="宋体" w:cs="宋体"/>
                <w:szCs w:val="21"/>
              </w:rPr>
              <w:t>1.5</w:t>
            </w:r>
            <w:r>
              <w:rPr>
                <w:rFonts w:hint="eastAsia" w:ascii="宋体" w:hAnsi="宋体" w:eastAsia="宋体" w:cs="宋体"/>
                <w:szCs w:val="21"/>
              </w:rPr>
              <w:t>。</w:t>
            </w:r>
          </w:p>
          <w:p>
            <w:pPr>
              <w:spacing w:line="72" w:lineRule="auto"/>
              <w:rPr>
                <w:rFonts w:ascii="宋体" w:hAnsi="宋体" w:eastAsia="宋体" w:cs="宋体"/>
                <w:szCs w:val="21"/>
              </w:rPr>
            </w:pPr>
            <w:r>
              <w:rPr>
                <w:rFonts w:ascii="宋体" w:hAnsi="宋体" w:eastAsia="宋体" w:cs="宋体"/>
                <w:szCs w:val="21"/>
              </w:rPr>
              <w:t>14.</w:t>
            </w:r>
            <w:r>
              <w:rPr>
                <w:rFonts w:hint="eastAsia" w:ascii="宋体" w:hAnsi="宋体" w:eastAsia="宋体" w:cs="宋体"/>
                <w:szCs w:val="21"/>
              </w:rPr>
              <w:t>整机采用硬件低蓝光背光技术，在源头减少有害蓝光波段能量，蓝光占比（有害蓝光</w:t>
            </w:r>
            <w:r>
              <w:rPr>
                <w:rFonts w:ascii="宋体" w:hAnsi="宋体" w:eastAsia="宋体" w:cs="宋体"/>
                <w:szCs w:val="21"/>
              </w:rPr>
              <w:t>415</w:t>
            </w:r>
            <w:r>
              <w:rPr>
                <w:rFonts w:hint="eastAsia" w:ascii="宋体" w:hAnsi="宋体" w:eastAsia="宋体" w:cs="宋体"/>
                <w:szCs w:val="21"/>
              </w:rPr>
              <w:t>～</w:t>
            </w:r>
            <w:r>
              <w:rPr>
                <w:rFonts w:ascii="宋体" w:hAnsi="宋体" w:eastAsia="宋体" w:cs="宋体"/>
                <w:szCs w:val="21"/>
              </w:rPr>
              <w:t>455nm</w:t>
            </w:r>
            <w:r>
              <w:rPr>
                <w:rFonts w:hint="eastAsia" w:ascii="宋体" w:hAnsi="宋体" w:eastAsia="宋体" w:cs="宋体"/>
                <w:szCs w:val="21"/>
              </w:rPr>
              <w:t>能量综合）</w:t>
            </w:r>
            <w:r>
              <w:rPr>
                <w:rFonts w:ascii="宋体" w:hAnsi="宋体" w:eastAsia="宋体" w:cs="宋体"/>
                <w:szCs w:val="21"/>
              </w:rPr>
              <w:t>/</w:t>
            </w:r>
            <w:r>
              <w:rPr>
                <w:rFonts w:hint="eastAsia" w:ascii="宋体" w:hAnsi="宋体" w:eastAsia="宋体" w:cs="宋体"/>
                <w:szCs w:val="21"/>
              </w:rPr>
              <w:t>（整体蓝光</w:t>
            </w:r>
            <w:r>
              <w:rPr>
                <w:rFonts w:ascii="宋体" w:hAnsi="宋体" w:eastAsia="宋体" w:cs="宋体"/>
                <w:szCs w:val="21"/>
              </w:rPr>
              <w:t>400</w:t>
            </w:r>
            <w:r>
              <w:rPr>
                <w:rFonts w:hint="eastAsia" w:ascii="宋体" w:hAnsi="宋体" w:eastAsia="宋体" w:cs="宋体"/>
                <w:szCs w:val="21"/>
              </w:rPr>
              <w:t>～</w:t>
            </w:r>
            <w:r>
              <w:rPr>
                <w:rFonts w:ascii="宋体" w:hAnsi="宋体" w:eastAsia="宋体" w:cs="宋体"/>
                <w:szCs w:val="21"/>
              </w:rPr>
              <w:t>500</w:t>
            </w:r>
            <w:r>
              <w:rPr>
                <w:rFonts w:hint="eastAsia" w:ascii="宋体" w:hAnsi="宋体" w:eastAsia="宋体" w:cs="宋体"/>
                <w:szCs w:val="21"/>
              </w:rPr>
              <w:t>能量综合）＜</w:t>
            </w:r>
            <w:r>
              <w:rPr>
                <w:rFonts w:ascii="宋体" w:hAnsi="宋体" w:eastAsia="宋体" w:cs="宋体"/>
                <w:szCs w:val="21"/>
              </w:rPr>
              <w:t>50%</w:t>
            </w:r>
            <w:r>
              <w:rPr>
                <w:rFonts w:hint="eastAsia" w:ascii="宋体" w:hAnsi="宋体" w:eastAsia="宋体" w:cs="宋体"/>
                <w:szCs w:val="21"/>
              </w:rPr>
              <w:t>，低蓝光保护显示不偏色、不泛黄。</w:t>
            </w:r>
          </w:p>
          <w:p>
            <w:pPr>
              <w:spacing w:line="72" w:lineRule="auto"/>
              <w:rPr>
                <w:rFonts w:ascii="宋体" w:hAnsi="宋体" w:eastAsia="宋体" w:cs="宋体"/>
                <w:szCs w:val="21"/>
              </w:rPr>
            </w:pPr>
            <w:r>
              <w:rPr>
                <w:rFonts w:ascii="宋体" w:hAnsi="宋体" w:eastAsia="宋体" w:cs="宋体"/>
                <w:szCs w:val="21"/>
              </w:rPr>
              <w:t>15.</w:t>
            </w:r>
            <w:r>
              <w:rPr>
                <w:rFonts w:hint="eastAsia" w:ascii="宋体" w:hAnsi="宋体" w:eastAsia="宋体" w:cs="宋体"/>
                <w:szCs w:val="21"/>
              </w:rPr>
              <w:t>支持标准、多媒体和节能三种图像模式调节。</w:t>
            </w:r>
          </w:p>
          <w:p>
            <w:pPr>
              <w:spacing w:line="72" w:lineRule="auto"/>
              <w:rPr>
                <w:rFonts w:ascii="宋体" w:hAnsi="宋体" w:eastAsia="宋体" w:cs="宋体"/>
                <w:szCs w:val="21"/>
              </w:rPr>
            </w:pPr>
            <w:r>
              <w:rPr>
                <w:rFonts w:ascii="宋体" w:hAnsi="宋体" w:eastAsia="宋体" w:cs="宋体"/>
                <w:szCs w:val="21"/>
              </w:rPr>
              <w:t>16.</w:t>
            </w:r>
            <w:r>
              <w:rPr>
                <w:rFonts w:hint="eastAsia" w:ascii="宋体" w:hAnsi="宋体" w:eastAsia="宋体" w:cs="宋体"/>
                <w:szCs w:val="21"/>
              </w:rPr>
              <w:t>整机支持纸质护眼模式，可以在任意通道任意画面任意软件所有显示内容下实现画面纹理的实时调整；支持纸质纹理：牛皮纸、素描纸、宣纸、水彩纸、水纹纸；支持透明度调节；支持色温调节。</w:t>
            </w:r>
          </w:p>
          <w:p>
            <w:pPr>
              <w:spacing w:line="72" w:lineRule="auto"/>
              <w:rPr>
                <w:rFonts w:ascii="宋体" w:hAnsi="宋体" w:eastAsia="宋体" w:cs="宋体"/>
                <w:szCs w:val="21"/>
              </w:rPr>
            </w:pPr>
            <w:r>
              <w:rPr>
                <w:rFonts w:ascii="宋体" w:hAnsi="宋体" w:eastAsia="宋体" w:cs="宋体"/>
                <w:szCs w:val="21"/>
              </w:rPr>
              <w:t>17.</w:t>
            </w:r>
            <w:r>
              <w:rPr>
                <w:rFonts w:hint="eastAsia" w:ascii="宋体" w:hAnsi="宋体" w:eastAsia="宋体" w:cs="宋体"/>
                <w:szCs w:val="21"/>
              </w:rPr>
              <w:t>整机具备至少</w:t>
            </w:r>
            <w:r>
              <w:rPr>
                <w:rFonts w:ascii="宋体" w:hAnsi="宋体" w:eastAsia="宋体" w:cs="宋体"/>
                <w:szCs w:val="21"/>
              </w:rPr>
              <w:t>6</w:t>
            </w:r>
            <w:r>
              <w:rPr>
                <w:rFonts w:hint="eastAsia" w:ascii="宋体" w:hAnsi="宋体" w:eastAsia="宋体" w:cs="宋体"/>
                <w:szCs w:val="21"/>
              </w:rPr>
              <w:t>个前置按键，可实现老师开关机、调出中控菜单、音量</w:t>
            </w:r>
            <w:r>
              <w:rPr>
                <w:rFonts w:ascii="宋体" w:hAnsi="宋体" w:eastAsia="宋体" w:cs="宋体"/>
                <w:szCs w:val="21"/>
              </w:rPr>
              <w:t>+/-</w:t>
            </w:r>
            <w:r>
              <w:rPr>
                <w:rFonts w:hint="eastAsia" w:ascii="宋体" w:hAnsi="宋体" w:eastAsia="宋体" w:cs="宋体"/>
                <w:szCs w:val="21"/>
              </w:rPr>
              <w:t>、护眼、录屏操作。</w:t>
            </w:r>
          </w:p>
          <w:p>
            <w:pPr>
              <w:spacing w:line="72" w:lineRule="auto"/>
              <w:rPr>
                <w:rFonts w:ascii="宋体" w:hAnsi="宋体" w:eastAsia="宋体" w:cs="宋体"/>
                <w:szCs w:val="21"/>
              </w:rPr>
            </w:pPr>
            <w:r>
              <w:rPr>
                <w:rFonts w:ascii="宋体" w:hAnsi="宋体" w:eastAsia="宋体" w:cs="宋体"/>
                <w:szCs w:val="21"/>
              </w:rPr>
              <w:t>18.</w:t>
            </w:r>
            <w:r>
              <w:rPr>
                <w:rFonts w:hint="eastAsia" w:ascii="宋体" w:hAnsi="宋体" w:eastAsia="宋体" w:cs="宋体"/>
                <w:szCs w:val="21"/>
              </w:rPr>
              <w:t>设备支持自定义前置</w:t>
            </w:r>
            <w:r>
              <w:rPr>
                <w:rFonts w:hint="cs" w:ascii="宋体" w:hAnsi="宋体" w:eastAsia="宋体" w:cs="宋体"/>
                <w:szCs w:val="21"/>
              </w:rPr>
              <w:t>“</w:t>
            </w:r>
            <w:r>
              <w:rPr>
                <w:rFonts w:hint="eastAsia" w:ascii="宋体" w:hAnsi="宋体" w:eastAsia="宋体" w:cs="宋体"/>
                <w:szCs w:val="21"/>
              </w:rPr>
              <w:t>设置</w:t>
            </w:r>
            <w:r>
              <w:rPr>
                <w:rFonts w:ascii="宋体" w:hAnsi="宋体" w:eastAsia="宋体" w:cs="宋体"/>
                <w:szCs w:val="21"/>
              </w:rPr>
              <w:t>"</w:t>
            </w:r>
            <w:r>
              <w:rPr>
                <w:rFonts w:hint="eastAsia" w:ascii="宋体" w:hAnsi="宋体" w:eastAsia="宋体" w:cs="宋体"/>
                <w:szCs w:val="21"/>
              </w:rPr>
              <w:t>按键，可通过自定义设置实现前置面板功能按键一键启用任一全局小工具（批注、截屏、计时、降半屏、放大镜、倒数日、日历）、快捷开关（节能模式、纸质护眼模式、经典护眼模式、自动亮度模式）。</w:t>
            </w:r>
          </w:p>
          <w:p>
            <w:pPr>
              <w:spacing w:line="72" w:lineRule="auto"/>
              <w:rPr>
                <w:rFonts w:ascii="宋体" w:hAnsi="宋体" w:eastAsia="宋体" w:cs="宋体"/>
                <w:szCs w:val="21"/>
              </w:rPr>
            </w:pPr>
            <w:r>
              <w:rPr>
                <w:rFonts w:ascii="宋体" w:hAnsi="宋体" w:eastAsia="宋体" w:cs="宋体"/>
                <w:szCs w:val="21"/>
              </w:rPr>
              <w:t>19.</w:t>
            </w:r>
            <w:r>
              <w:rPr>
                <w:rFonts w:hint="eastAsia" w:ascii="宋体" w:hAnsi="宋体" w:eastAsia="宋体" w:cs="宋体"/>
                <w:szCs w:val="21"/>
              </w:rPr>
              <w:t>整机支持蓝牙</w:t>
            </w:r>
            <w:r>
              <w:rPr>
                <w:rFonts w:ascii="宋体" w:hAnsi="宋体" w:eastAsia="宋体" w:cs="宋体"/>
                <w:szCs w:val="21"/>
              </w:rPr>
              <w:t>Bluetooth 5.2</w:t>
            </w:r>
            <w:r>
              <w:rPr>
                <w:rFonts w:hint="eastAsia" w:ascii="宋体" w:hAnsi="宋体" w:eastAsia="宋体" w:cs="宋体"/>
                <w:szCs w:val="21"/>
              </w:rPr>
              <w:t>标准，固件版本号</w:t>
            </w:r>
            <w:r>
              <w:rPr>
                <w:rFonts w:ascii="宋体" w:hAnsi="宋体" w:eastAsia="宋体" w:cs="宋体"/>
                <w:szCs w:val="21"/>
              </w:rPr>
              <w:t>HCI11.20/LMP11.20</w:t>
            </w:r>
            <w:r>
              <w:rPr>
                <w:rFonts w:hint="eastAsia" w:ascii="宋体" w:hAnsi="宋体" w:eastAsia="宋体" w:cs="宋体"/>
                <w:szCs w:val="21"/>
              </w:rPr>
              <w:t>。</w:t>
            </w:r>
          </w:p>
          <w:p>
            <w:pPr>
              <w:spacing w:line="72" w:lineRule="auto"/>
              <w:rPr>
                <w:rFonts w:ascii="宋体" w:hAnsi="宋体" w:eastAsia="宋体" w:cs="宋体"/>
                <w:szCs w:val="21"/>
              </w:rPr>
            </w:pPr>
            <w:r>
              <w:rPr>
                <w:rFonts w:ascii="宋体" w:hAnsi="宋体" w:eastAsia="宋体" w:cs="宋体"/>
                <w:szCs w:val="21"/>
              </w:rPr>
              <w:t>20.Wi-Fi</w:t>
            </w:r>
            <w:r>
              <w:rPr>
                <w:rFonts w:hint="eastAsia" w:ascii="宋体" w:hAnsi="宋体" w:eastAsia="宋体" w:cs="宋体"/>
                <w:szCs w:val="21"/>
              </w:rPr>
              <w:t>制式支持</w:t>
            </w:r>
            <w:r>
              <w:rPr>
                <w:rFonts w:ascii="宋体" w:hAnsi="宋体" w:eastAsia="宋体" w:cs="宋体"/>
                <w:szCs w:val="21"/>
              </w:rPr>
              <w:t>IEEE 802.11 a/b/g/n/ac/ax</w:t>
            </w:r>
            <w:r>
              <w:rPr>
                <w:rFonts w:hint="eastAsia" w:ascii="宋体" w:hAnsi="宋体" w:eastAsia="宋体" w:cs="宋体"/>
                <w:szCs w:val="21"/>
              </w:rPr>
              <w:t>；支持版本</w:t>
            </w:r>
            <w:r>
              <w:rPr>
                <w:rFonts w:ascii="宋体" w:hAnsi="宋体" w:eastAsia="宋体" w:cs="宋体"/>
                <w:szCs w:val="21"/>
              </w:rPr>
              <w:t>Wi-Fi6</w:t>
            </w:r>
            <w:r>
              <w:rPr>
                <w:rFonts w:hint="eastAsia" w:ascii="宋体" w:hAnsi="宋体" w:eastAsia="宋体" w:cs="宋体"/>
                <w:szCs w:val="21"/>
              </w:rPr>
              <w:t>。</w:t>
            </w:r>
          </w:p>
          <w:p>
            <w:pPr>
              <w:spacing w:line="72" w:lineRule="auto"/>
              <w:rPr>
                <w:rFonts w:ascii="宋体" w:hAnsi="宋体" w:eastAsia="宋体" w:cs="宋体"/>
                <w:szCs w:val="21"/>
              </w:rPr>
            </w:pPr>
            <w:r>
              <w:rPr>
                <w:rFonts w:ascii="宋体" w:hAnsi="宋体" w:eastAsia="宋体" w:cs="宋体"/>
                <w:szCs w:val="21"/>
              </w:rPr>
              <w:t>21.</w:t>
            </w:r>
            <w:r>
              <w:rPr>
                <w:rFonts w:hint="eastAsia" w:ascii="宋体" w:hAnsi="宋体" w:eastAsia="宋体" w:cs="宋体"/>
                <w:szCs w:val="21"/>
              </w:rPr>
              <w:t>整机内置摄像头（非外扩），</w:t>
            </w:r>
            <w:r>
              <w:rPr>
                <w:rFonts w:ascii="宋体" w:hAnsi="宋体" w:eastAsia="宋体" w:cs="宋体"/>
                <w:szCs w:val="21"/>
              </w:rPr>
              <w:t>PC</w:t>
            </w:r>
            <w:r>
              <w:rPr>
                <w:rFonts w:hint="eastAsia" w:ascii="宋体" w:hAnsi="宋体" w:eastAsia="宋体" w:cs="宋体"/>
                <w:szCs w:val="21"/>
              </w:rPr>
              <w:t>通道下支持通过视频展台软件调用摄像头进行二维码扫码识别。</w:t>
            </w:r>
          </w:p>
          <w:p>
            <w:pPr>
              <w:spacing w:line="72" w:lineRule="auto"/>
              <w:rPr>
                <w:rFonts w:ascii="宋体" w:hAnsi="宋体" w:eastAsia="宋体" w:cs="宋体"/>
                <w:szCs w:val="21"/>
              </w:rPr>
            </w:pPr>
            <w:r>
              <w:rPr>
                <w:rFonts w:ascii="宋体" w:hAnsi="宋体" w:eastAsia="宋体" w:cs="宋体"/>
                <w:szCs w:val="21"/>
              </w:rPr>
              <w:t>22.</w:t>
            </w:r>
            <w:r>
              <w:rPr>
                <w:rFonts w:hint="eastAsia" w:ascii="宋体" w:hAnsi="宋体" w:eastAsia="宋体" w:cs="宋体"/>
                <w:szCs w:val="21"/>
              </w:rPr>
              <w:t>整机内置非独立摄像头，拍摄照片像素数≥</w:t>
            </w:r>
            <w:r>
              <w:rPr>
                <w:rFonts w:ascii="宋体" w:hAnsi="宋体" w:eastAsia="宋体" w:cs="宋体"/>
                <w:szCs w:val="21"/>
              </w:rPr>
              <w:t>1300</w:t>
            </w:r>
            <w:r>
              <w:rPr>
                <w:rFonts w:hint="eastAsia" w:ascii="宋体" w:hAnsi="宋体" w:eastAsia="宋体" w:cs="宋体"/>
                <w:szCs w:val="21"/>
              </w:rPr>
              <w:t>万</w:t>
            </w:r>
            <w:r>
              <w:rPr>
                <w:rFonts w:ascii="宋体" w:hAnsi="宋体" w:eastAsia="宋体" w:cs="宋体"/>
                <w:szCs w:val="21"/>
              </w:rPr>
              <w:t>;</w:t>
            </w:r>
            <w:r>
              <w:rPr>
                <w:rFonts w:hint="eastAsia" w:ascii="宋体" w:hAnsi="宋体" w:eastAsia="宋体" w:cs="宋体"/>
                <w:szCs w:val="21"/>
              </w:rPr>
              <w:t>摄像头视场角≥</w:t>
            </w:r>
            <w:r>
              <w:rPr>
                <w:rFonts w:ascii="宋体" w:hAnsi="宋体" w:eastAsia="宋体" w:cs="宋体"/>
                <w:szCs w:val="21"/>
              </w:rPr>
              <w:t>135</w:t>
            </w:r>
            <w:r>
              <w:rPr>
                <w:rFonts w:hint="eastAsia" w:ascii="宋体" w:hAnsi="宋体" w:eastAsia="宋体" w:cs="宋体"/>
                <w:szCs w:val="21"/>
              </w:rPr>
              <w:t>度</w:t>
            </w:r>
            <w:r>
              <w:rPr>
                <w:rFonts w:ascii="宋体" w:hAnsi="宋体" w:eastAsia="宋体" w:cs="宋体"/>
                <w:szCs w:val="21"/>
              </w:rPr>
              <w:t>;</w:t>
            </w:r>
            <w:r>
              <w:rPr>
                <w:rFonts w:hint="eastAsia" w:ascii="宋体" w:hAnsi="宋体" w:eastAsia="宋体" w:cs="宋体"/>
                <w:szCs w:val="21"/>
              </w:rPr>
              <w:t>具备摄像头工作指示灯，摄像头运行时，有指示灯提示。</w:t>
            </w:r>
          </w:p>
          <w:p>
            <w:pPr>
              <w:spacing w:line="72" w:lineRule="auto"/>
              <w:rPr>
                <w:rFonts w:ascii="宋体" w:hAnsi="宋体" w:eastAsia="宋体" w:cs="宋体"/>
                <w:szCs w:val="21"/>
              </w:rPr>
            </w:pPr>
            <w:r>
              <w:rPr>
                <w:rFonts w:ascii="宋体" w:hAnsi="宋体" w:eastAsia="宋体" w:cs="宋体"/>
                <w:szCs w:val="21"/>
              </w:rPr>
              <w:t>23.</w:t>
            </w:r>
            <w:r>
              <w:rPr>
                <w:rFonts w:hint="eastAsia" w:ascii="宋体" w:hAnsi="宋体" w:eastAsia="宋体" w:cs="宋体"/>
                <w:szCs w:val="21"/>
              </w:rPr>
              <w:t>整机内置非独立的高清摄像头，可用于远程巡课，拍摄范围可以涵盖整机距离摄像头垂直法线左右水平距离各大于等于</w:t>
            </w:r>
            <w:r>
              <w:rPr>
                <w:rFonts w:ascii="宋体" w:hAnsi="宋体" w:eastAsia="宋体" w:cs="宋体"/>
                <w:szCs w:val="21"/>
              </w:rPr>
              <w:t>4</w:t>
            </w:r>
            <w:r>
              <w:rPr>
                <w:rFonts w:hint="eastAsia" w:ascii="宋体" w:hAnsi="宋体" w:eastAsia="宋体" w:cs="宋体"/>
                <w:szCs w:val="21"/>
              </w:rPr>
              <w:t>米，左右最边缘深度大于等于</w:t>
            </w:r>
            <w:r>
              <w:rPr>
                <w:rFonts w:ascii="宋体" w:hAnsi="宋体" w:eastAsia="宋体" w:cs="宋体"/>
                <w:szCs w:val="21"/>
              </w:rPr>
              <w:t>2.3</w:t>
            </w:r>
            <w:r>
              <w:rPr>
                <w:rFonts w:hint="eastAsia" w:ascii="宋体" w:hAnsi="宋体" w:eastAsia="宋体" w:cs="宋体"/>
                <w:szCs w:val="21"/>
              </w:rPr>
              <w:t>米范围内，并且可以</w:t>
            </w:r>
            <w:r>
              <w:rPr>
                <w:rFonts w:ascii="宋体" w:hAnsi="宋体" w:eastAsia="宋体" w:cs="宋体"/>
                <w:szCs w:val="21"/>
              </w:rPr>
              <w:t>AI</w:t>
            </w:r>
            <w:r>
              <w:rPr>
                <w:rFonts w:hint="eastAsia" w:ascii="宋体" w:hAnsi="宋体" w:eastAsia="宋体" w:cs="宋体"/>
                <w:szCs w:val="21"/>
              </w:rPr>
              <w:t>识别人像。</w:t>
            </w:r>
          </w:p>
          <w:p>
            <w:pPr>
              <w:spacing w:line="72" w:lineRule="auto"/>
              <w:rPr>
                <w:rFonts w:ascii="宋体" w:hAnsi="宋体" w:eastAsia="宋体" w:cs="宋体"/>
                <w:szCs w:val="21"/>
              </w:rPr>
            </w:pPr>
            <w:r>
              <w:rPr>
                <w:rFonts w:ascii="宋体" w:hAnsi="宋体" w:eastAsia="宋体" w:cs="宋体"/>
                <w:szCs w:val="21"/>
              </w:rPr>
              <w:t>24.</w:t>
            </w:r>
            <w:r>
              <w:rPr>
                <w:rFonts w:hint="eastAsia" w:ascii="宋体" w:hAnsi="宋体" w:eastAsia="宋体" w:cs="宋体"/>
                <w:szCs w:val="21"/>
              </w:rPr>
              <w:t>整机摄像头支持大于等于</w:t>
            </w:r>
            <w:r>
              <w:rPr>
                <w:rFonts w:ascii="宋体" w:hAnsi="宋体" w:eastAsia="宋体" w:cs="宋体"/>
                <w:szCs w:val="21"/>
              </w:rPr>
              <w:t>10</w:t>
            </w:r>
            <w:r>
              <w:rPr>
                <w:rFonts w:hint="eastAsia" w:ascii="宋体" w:hAnsi="宋体" w:eastAsia="宋体" w:cs="宋体"/>
                <w:szCs w:val="21"/>
              </w:rPr>
              <w:t>米距离时实现</w:t>
            </w:r>
            <w:r>
              <w:rPr>
                <w:rFonts w:ascii="宋体" w:hAnsi="宋体" w:eastAsia="宋体" w:cs="宋体"/>
                <w:szCs w:val="21"/>
              </w:rPr>
              <w:t>AI</w:t>
            </w:r>
            <w:r>
              <w:rPr>
                <w:rFonts w:hint="eastAsia" w:ascii="宋体" w:hAnsi="宋体" w:eastAsia="宋体" w:cs="宋体"/>
                <w:szCs w:val="21"/>
              </w:rPr>
              <w:t>识别人像。</w:t>
            </w:r>
          </w:p>
          <w:p>
            <w:pPr>
              <w:spacing w:line="72" w:lineRule="auto"/>
              <w:rPr>
                <w:rFonts w:ascii="宋体" w:hAnsi="宋体" w:eastAsia="宋体" w:cs="宋体"/>
                <w:szCs w:val="21"/>
              </w:rPr>
            </w:pPr>
            <w:r>
              <w:rPr>
                <w:rFonts w:ascii="宋体" w:hAnsi="宋体" w:eastAsia="宋体" w:cs="宋体"/>
                <w:szCs w:val="21"/>
              </w:rPr>
              <w:t>25.</w:t>
            </w:r>
            <w:r>
              <w:rPr>
                <w:rFonts w:hint="eastAsia" w:ascii="宋体" w:hAnsi="宋体" w:eastAsia="宋体" w:cs="宋体"/>
                <w:szCs w:val="21"/>
              </w:rPr>
              <w:t>整机摄像头支持人脸识别、快速点人数、随机抽人；识别所有学生，显示标记，然后随机抽选，同时显示标记不少于</w:t>
            </w:r>
            <w:r>
              <w:rPr>
                <w:rFonts w:ascii="宋体" w:hAnsi="宋体" w:eastAsia="宋体" w:cs="宋体"/>
                <w:szCs w:val="21"/>
              </w:rPr>
              <w:t>60</w:t>
            </w:r>
            <w:r>
              <w:rPr>
                <w:rFonts w:hint="eastAsia" w:ascii="宋体" w:hAnsi="宋体" w:eastAsia="宋体" w:cs="宋体"/>
                <w:szCs w:val="21"/>
              </w:rPr>
              <w:t>人。</w:t>
            </w:r>
          </w:p>
          <w:p>
            <w:pPr>
              <w:spacing w:line="72" w:lineRule="auto"/>
              <w:rPr>
                <w:rFonts w:ascii="宋体" w:hAnsi="宋体" w:eastAsia="宋体" w:cs="宋体"/>
                <w:szCs w:val="21"/>
              </w:rPr>
            </w:pPr>
            <w:r>
              <w:rPr>
                <w:rFonts w:ascii="宋体" w:hAnsi="宋体" w:eastAsia="宋体" w:cs="宋体"/>
                <w:szCs w:val="21"/>
              </w:rPr>
              <w:t>26.</w:t>
            </w:r>
            <w:r>
              <w:rPr>
                <w:rFonts w:hint="eastAsia" w:ascii="宋体" w:hAnsi="宋体" w:eastAsia="宋体" w:cs="宋体"/>
                <w:szCs w:val="21"/>
              </w:rPr>
              <w:t>整机支持通过人脸识别进行解锁设备以及人脸识别进行登录账号。</w:t>
            </w:r>
          </w:p>
          <w:p>
            <w:pPr>
              <w:spacing w:line="72" w:lineRule="auto"/>
              <w:rPr>
                <w:rFonts w:ascii="宋体" w:hAnsi="宋体" w:eastAsia="宋体" w:cs="宋体"/>
                <w:szCs w:val="21"/>
              </w:rPr>
            </w:pPr>
            <w:r>
              <w:rPr>
                <w:rFonts w:ascii="宋体" w:hAnsi="宋体" w:eastAsia="宋体" w:cs="宋体"/>
                <w:szCs w:val="21"/>
              </w:rPr>
              <w:t>27.</w:t>
            </w:r>
            <w:r>
              <w:rPr>
                <w:rFonts w:hint="eastAsia" w:ascii="宋体" w:hAnsi="宋体" w:eastAsia="宋体" w:cs="宋体"/>
                <w:szCs w:val="21"/>
              </w:rPr>
              <w:t>整机摄像头支持环境色温判断，根据环境调节合适的显示图像效果。</w:t>
            </w:r>
          </w:p>
          <w:p>
            <w:pPr>
              <w:spacing w:line="72" w:lineRule="auto"/>
              <w:rPr>
                <w:rFonts w:ascii="宋体" w:hAnsi="宋体" w:eastAsia="宋体" w:cs="宋体"/>
                <w:szCs w:val="21"/>
              </w:rPr>
            </w:pPr>
            <w:r>
              <w:rPr>
                <w:rFonts w:ascii="宋体" w:hAnsi="宋体" w:eastAsia="宋体" w:cs="宋体"/>
                <w:szCs w:val="21"/>
              </w:rPr>
              <w:t>28.</w:t>
            </w:r>
            <w:r>
              <w:rPr>
                <w:rFonts w:hint="eastAsia" w:ascii="宋体" w:hAnsi="宋体" w:eastAsia="宋体" w:cs="宋体"/>
                <w:szCs w:val="21"/>
              </w:rPr>
              <w:t>搭载不低于</w:t>
            </w:r>
            <w:r>
              <w:rPr>
                <w:rFonts w:ascii="宋体" w:hAnsi="宋体" w:eastAsia="宋体" w:cs="宋体"/>
                <w:szCs w:val="21"/>
              </w:rPr>
              <w:t>10</w:t>
            </w:r>
            <w:r>
              <w:rPr>
                <w:rFonts w:hint="eastAsia" w:ascii="宋体" w:hAnsi="宋体" w:eastAsia="宋体" w:cs="宋体"/>
                <w:szCs w:val="21"/>
              </w:rPr>
              <w:t>代</w:t>
            </w:r>
            <w:r>
              <w:rPr>
                <w:rFonts w:ascii="宋体" w:hAnsi="宋体" w:eastAsia="宋体" w:cs="宋体"/>
                <w:szCs w:val="21"/>
              </w:rPr>
              <w:t>i5 CPU</w:t>
            </w:r>
            <w:r>
              <w:rPr>
                <w:rFonts w:hint="eastAsia" w:ascii="宋体" w:hAnsi="宋体" w:eastAsia="宋体" w:cs="宋体"/>
                <w:szCs w:val="21"/>
              </w:rPr>
              <w:t>；内存：</w:t>
            </w:r>
            <w:r>
              <w:rPr>
                <w:rFonts w:ascii="宋体" w:hAnsi="宋体" w:eastAsia="宋体" w:cs="宋体"/>
                <w:szCs w:val="21"/>
              </w:rPr>
              <w:t>8GB DDR4</w:t>
            </w:r>
            <w:r>
              <w:rPr>
                <w:rFonts w:hint="eastAsia" w:ascii="宋体" w:hAnsi="宋体" w:eastAsia="宋体" w:cs="宋体"/>
                <w:szCs w:val="21"/>
              </w:rPr>
              <w:t>笔记本内存或以上配置；硬盘：</w:t>
            </w:r>
            <w:r>
              <w:rPr>
                <w:rFonts w:ascii="宋体" w:hAnsi="宋体" w:eastAsia="宋体" w:cs="宋体"/>
                <w:szCs w:val="21"/>
              </w:rPr>
              <w:t>256GB</w:t>
            </w:r>
            <w:r>
              <w:rPr>
                <w:rFonts w:hint="eastAsia" w:ascii="宋体" w:hAnsi="宋体" w:eastAsia="宋体" w:cs="宋体"/>
                <w:szCs w:val="21"/>
              </w:rPr>
              <w:t>或以上</w:t>
            </w:r>
            <w:r>
              <w:rPr>
                <w:rFonts w:ascii="宋体" w:hAnsi="宋体" w:eastAsia="宋体" w:cs="宋体"/>
                <w:szCs w:val="21"/>
              </w:rPr>
              <w:t>SSD</w:t>
            </w:r>
            <w:r>
              <w:rPr>
                <w:rFonts w:hint="eastAsia" w:ascii="宋体" w:hAnsi="宋体" w:eastAsia="宋体" w:cs="宋体"/>
                <w:szCs w:val="21"/>
              </w:rPr>
              <w:t>固态硬盘</w:t>
            </w:r>
          </w:p>
          <w:p>
            <w:pPr>
              <w:spacing w:line="72" w:lineRule="auto"/>
              <w:rPr>
                <w:rFonts w:ascii="宋体" w:hAnsi="宋体" w:eastAsia="宋体" w:cs="宋体"/>
                <w:szCs w:val="21"/>
              </w:rPr>
            </w:pPr>
            <w:r>
              <w:rPr>
                <w:rFonts w:hint="eastAsia" w:ascii="宋体" w:hAnsi="宋体" w:eastAsia="宋体" w:cs="宋体"/>
                <w:szCs w:val="21"/>
              </w:rPr>
              <w:t>集体备课</w:t>
            </w:r>
          </w:p>
          <w:p>
            <w:pPr>
              <w:spacing w:line="72" w:lineRule="auto"/>
              <w:rPr>
                <w:rFonts w:ascii="宋体" w:hAnsi="宋体" w:eastAsia="宋体" w:cs="宋体"/>
                <w:szCs w:val="21"/>
              </w:rPr>
            </w:pPr>
            <w:r>
              <w:rPr>
                <w:rFonts w:ascii="宋体" w:hAnsi="宋体" w:eastAsia="宋体" w:cs="宋体"/>
                <w:szCs w:val="21"/>
              </w:rPr>
              <w:t>1.</w:t>
            </w:r>
            <w:r>
              <w:rPr>
                <w:rFonts w:ascii="宋体" w:hAnsi="宋体" w:eastAsia="宋体" w:cs="宋体"/>
                <w:szCs w:val="21"/>
              </w:rPr>
              <w:tab/>
            </w:r>
            <w:r>
              <w:rPr>
                <w:rFonts w:hint="eastAsia" w:ascii="宋体" w:hAnsi="宋体" w:eastAsia="宋体" w:cs="宋体"/>
                <w:szCs w:val="21"/>
              </w:rPr>
              <w:t>支持实现信息化集体备课。可选择教案、课件资源上传发起集备研讨，能够设置多重访问权限，可通过手机号搜索邀请外校老师，用于跨校教研场景。</w:t>
            </w:r>
          </w:p>
          <w:p>
            <w:pPr>
              <w:spacing w:line="72" w:lineRule="auto"/>
              <w:rPr>
                <w:rFonts w:ascii="宋体" w:hAnsi="宋体" w:eastAsia="宋体" w:cs="宋体"/>
                <w:szCs w:val="21"/>
              </w:rPr>
            </w:pPr>
            <w:r>
              <w:rPr>
                <w:rFonts w:ascii="宋体" w:hAnsi="宋体" w:eastAsia="宋体" w:cs="宋体"/>
                <w:szCs w:val="21"/>
              </w:rPr>
              <w:t>2.</w:t>
            </w:r>
            <w:r>
              <w:rPr>
                <w:rFonts w:ascii="宋体" w:hAnsi="宋体" w:eastAsia="宋体" w:cs="宋体"/>
                <w:szCs w:val="21"/>
              </w:rPr>
              <w:tab/>
            </w:r>
            <w:r>
              <w:rPr>
                <w:rFonts w:hint="eastAsia" w:ascii="宋体" w:hAnsi="宋体" w:eastAsia="宋体" w:cs="宋体"/>
                <w:szCs w:val="21"/>
              </w:rPr>
              <w:t>可通过搜索集备名称</w:t>
            </w:r>
            <w:r>
              <w:rPr>
                <w:rFonts w:ascii="宋体" w:hAnsi="宋体" w:eastAsia="宋体" w:cs="宋体"/>
                <w:szCs w:val="21"/>
              </w:rPr>
              <w:t>/</w:t>
            </w:r>
            <w:r>
              <w:rPr>
                <w:rFonts w:hint="eastAsia" w:ascii="宋体" w:hAnsi="宋体" w:eastAsia="宋体" w:cs="宋体"/>
                <w:szCs w:val="21"/>
              </w:rPr>
              <w:t>老师昵称、或按照学科</w:t>
            </w:r>
            <w:r>
              <w:rPr>
                <w:rFonts w:ascii="宋体" w:hAnsi="宋体" w:eastAsia="宋体" w:cs="宋体"/>
                <w:szCs w:val="21"/>
              </w:rPr>
              <w:t>/</w:t>
            </w:r>
            <w:r>
              <w:rPr>
                <w:rFonts w:hint="eastAsia" w:ascii="宋体" w:hAnsi="宋体" w:eastAsia="宋体" w:cs="宋体"/>
                <w:szCs w:val="21"/>
              </w:rPr>
              <w:t>学段</w:t>
            </w:r>
            <w:r>
              <w:rPr>
                <w:rFonts w:ascii="宋体" w:hAnsi="宋体" w:eastAsia="宋体" w:cs="宋体"/>
                <w:szCs w:val="21"/>
              </w:rPr>
              <w:t>/</w:t>
            </w:r>
            <w:r>
              <w:rPr>
                <w:rFonts w:hint="eastAsia" w:ascii="宋体" w:hAnsi="宋体" w:eastAsia="宋体" w:cs="宋体"/>
                <w:szCs w:val="21"/>
              </w:rPr>
              <w:t>年级</w:t>
            </w:r>
            <w:r>
              <w:rPr>
                <w:rFonts w:ascii="宋体" w:hAnsi="宋体" w:eastAsia="宋体" w:cs="宋体"/>
                <w:szCs w:val="21"/>
              </w:rPr>
              <w:t>/</w:t>
            </w:r>
            <w:r>
              <w:rPr>
                <w:rFonts w:hint="eastAsia" w:ascii="宋体" w:hAnsi="宋体" w:eastAsia="宋体" w:cs="宋体"/>
                <w:szCs w:val="21"/>
              </w:rPr>
              <w:t>教材章节、我参与的</w:t>
            </w:r>
            <w:r>
              <w:rPr>
                <w:rFonts w:ascii="宋体" w:hAnsi="宋体" w:eastAsia="宋体" w:cs="宋体"/>
                <w:szCs w:val="21"/>
              </w:rPr>
              <w:t>/</w:t>
            </w:r>
            <w:r>
              <w:rPr>
                <w:rFonts w:hint="eastAsia" w:ascii="宋体" w:hAnsi="宋体" w:eastAsia="宋体" w:cs="宋体"/>
                <w:szCs w:val="21"/>
              </w:rPr>
              <w:t>我发起的几个维度进行筛选查看，支持电脑端进入集备页面。</w:t>
            </w:r>
          </w:p>
          <w:p>
            <w:pPr>
              <w:spacing w:line="72" w:lineRule="auto"/>
              <w:rPr>
                <w:rFonts w:ascii="宋体" w:hAnsi="宋体" w:eastAsia="宋体" w:cs="宋体"/>
                <w:szCs w:val="21"/>
              </w:rPr>
            </w:pPr>
            <w:r>
              <w:rPr>
                <w:rFonts w:ascii="宋体" w:hAnsi="宋体" w:eastAsia="宋体" w:cs="宋体"/>
                <w:szCs w:val="21"/>
              </w:rPr>
              <w:t>3.</w:t>
            </w:r>
            <w:r>
              <w:rPr>
                <w:rFonts w:ascii="宋体" w:hAnsi="宋体" w:eastAsia="宋体" w:cs="宋体"/>
                <w:szCs w:val="21"/>
              </w:rPr>
              <w:tab/>
            </w:r>
            <w:r>
              <w:rPr>
                <w:rFonts w:hint="eastAsia" w:ascii="宋体" w:hAnsi="宋体" w:eastAsia="宋体" w:cs="宋体"/>
                <w:szCs w:val="21"/>
              </w:rPr>
              <w:t>参备人可通过评论区发表观点，可对他人评论的观点进行点赞，评论消息会实时提醒，支持图片的上传。</w:t>
            </w:r>
          </w:p>
          <w:p>
            <w:pPr>
              <w:spacing w:line="72" w:lineRule="auto"/>
              <w:rPr>
                <w:rFonts w:ascii="宋体" w:hAnsi="宋体" w:eastAsia="宋体" w:cs="宋体"/>
                <w:szCs w:val="21"/>
              </w:rPr>
            </w:pPr>
            <w:r>
              <w:rPr>
                <w:rFonts w:ascii="宋体" w:hAnsi="宋体" w:eastAsia="宋体" w:cs="宋体"/>
                <w:szCs w:val="21"/>
              </w:rPr>
              <w:t>4.</w:t>
            </w:r>
            <w:r>
              <w:rPr>
                <w:rFonts w:ascii="宋体" w:hAnsi="宋体" w:eastAsia="宋体" w:cs="宋体"/>
                <w:szCs w:val="21"/>
              </w:rPr>
              <w:tab/>
            </w:r>
            <w:r>
              <w:rPr>
                <w:rFonts w:hint="eastAsia" w:ascii="宋体" w:hAnsi="宋体" w:eastAsia="宋体" w:cs="宋体"/>
                <w:szCs w:val="21"/>
              </w:rPr>
              <w:t>参备人可在线对教案进行随文式批注，追加批注，回复以及查看实时批注消息。</w:t>
            </w:r>
          </w:p>
          <w:p>
            <w:pPr>
              <w:spacing w:line="72" w:lineRule="auto"/>
              <w:rPr>
                <w:rFonts w:ascii="宋体" w:hAnsi="宋体" w:eastAsia="宋体" w:cs="宋体"/>
                <w:szCs w:val="21"/>
              </w:rPr>
            </w:pPr>
            <w:r>
              <w:rPr>
                <w:rFonts w:ascii="宋体" w:hAnsi="宋体" w:eastAsia="宋体" w:cs="宋体"/>
                <w:szCs w:val="21"/>
              </w:rPr>
              <w:t>5.</w:t>
            </w:r>
            <w:r>
              <w:rPr>
                <w:rFonts w:ascii="宋体" w:hAnsi="宋体" w:eastAsia="宋体" w:cs="宋体"/>
                <w:szCs w:val="21"/>
              </w:rPr>
              <w:tab/>
            </w:r>
            <w:r>
              <w:rPr>
                <w:rFonts w:hint="eastAsia" w:ascii="宋体" w:hAnsi="宋体" w:eastAsia="宋体" w:cs="宋体"/>
                <w:szCs w:val="21"/>
              </w:rPr>
              <w:t>能够对课件进行打点式批注，可通过批注定位研讨内容，完成协同备课。</w:t>
            </w:r>
          </w:p>
          <w:p>
            <w:pPr>
              <w:spacing w:line="72" w:lineRule="auto"/>
              <w:rPr>
                <w:rFonts w:ascii="宋体" w:hAnsi="宋体" w:eastAsia="宋体" w:cs="宋体"/>
                <w:szCs w:val="21"/>
              </w:rPr>
            </w:pPr>
            <w:r>
              <w:rPr>
                <w:rFonts w:ascii="宋体" w:hAnsi="宋体" w:eastAsia="宋体" w:cs="宋体"/>
                <w:szCs w:val="21"/>
              </w:rPr>
              <w:t>6.</w:t>
            </w:r>
            <w:r>
              <w:rPr>
                <w:rFonts w:ascii="宋体" w:hAnsi="宋体" w:eastAsia="宋体" w:cs="宋体"/>
                <w:szCs w:val="21"/>
              </w:rPr>
              <w:tab/>
            </w:r>
            <w:r>
              <w:rPr>
                <w:rFonts w:hint="eastAsia" w:ascii="宋体" w:hAnsi="宋体" w:eastAsia="宋体" w:cs="宋体"/>
                <w:szCs w:val="21"/>
              </w:rPr>
              <w:t>完成本次研讨后，主备人可直接进入编辑页面编辑课件</w:t>
            </w:r>
            <w:r>
              <w:rPr>
                <w:rFonts w:ascii="宋体" w:hAnsi="宋体" w:eastAsia="宋体" w:cs="宋体"/>
                <w:szCs w:val="21"/>
              </w:rPr>
              <w:t>/</w:t>
            </w:r>
            <w:r>
              <w:rPr>
                <w:rFonts w:hint="eastAsia" w:ascii="宋体" w:hAnsi="宋体" w:eastAsia="宋体" w:cs="宋体"/>
                <w:szCs w:val="21"/>
              </w:rPr>
              <w:t>教案，发布新稿件后，备课组进入下一轮研讨，更新稿件后会给参备老师同步教研动态。</w:t>
            </w:r>
          </w:p>
          <w:p>
            <w:pPr>
              <w:spacing w:line="72" w:lineRule="auto"/>
              <w:rPr>
                <w:rFonts w:ascii="宋体" w:hAnsi="宋体" w:eastAsia="宋体" w:cs="宋体"/>
                <w:szCs w:val="21"/>
              </w:rPr>
            </w:pPr>
            <w:r>
              <w:rPr>
                <w:rFonts w:ascii="宋体" w:hAnsi="宋体" w:eastAsia="宋体" w:cs="宋体"/>
                <w:szCs w:val="21"/>
              </w:rPr>
              <w:t>7.</w:t>
            </w:r>
            <w:r>
              <w:rPr>
                <w:rFonts w:ascii="宋体" w:hAnsi="宋体" w:eastAsia="宋体" w:cs="宋体"/>
                <w:szCs w:val="21"/>
              </w:rPr>
              <w:tab/>
            </w:r>
            <w:r>
              <w:rPr>
                <w:rFonts w:hint="eastAsia" w:ascii="宋体" w:hAnsi="宋体" w:eastAsia="宋体" w:cs="宋体"/>
                <w:szCs w:val="21"/>
              </w:rPr>
              <w:t>可对集备中多稿的课件</w:t>
            </w:r>
            <w:r>
              <w:rPr>
                <w:rFonts w:ascii="宋体" w:hAnsi="宋体" w:eastAsia="宋体" w:cs="宋体"/>
                <w:szCs w:val="21"/>
              </w:rPr>
              <w:t>/</w:t>
            </w:r>
            <w:r>
              <w:rPr>
                <w:rFonts w:hint="eastAsia" w:ascii="宋体" w:hAnsi="宋体" w:eastAsia="宋体" w:cs="宋体"/>
                <w:szCs w:val="21"/>
              </w:rPr>
              <w:t>教案进行内容的横向对比，支持批注研。参备成员可随时获取和下载每一稿中的集备稿件到云课件，进行编辑或引用。</w:t>
            </w:r>
          </w:p>
          <w:p>
            <w:pPr>
              <w:spacing w:line="72" w:lineRule="auto"/>
              <w:rPr>
                <w:rFonts w:ascii="宋体" w:hAnsi="宋体" w:eastAsia="宋体" w:cs="宋体"/>
                <w:szCs w:val="21"/>
              </w:rPr>
            </w:pPr>
            <w:r>
              <w:rPr>
                <w:rFonts w:ascii="宋体" w:hAnsi="宋体" w:eastAsia="宋体" w:cs="宋体"/>
                <w:szCs w:val="21"/>
              </w:rPr>
              <w:t>8.</w:t>
            </w:r>
            <w:r>
              <w:rPr>
                <w:rFonts w:ascii="宋体" w:hAnsi="宋体" w:eastAsia="宋体" w:cs="宋体"/>
                <w:szCs w:val="21"/>
              </w:rPr>
              <w:tab/>
            </w:r>
            <w:r>
              <w:rPr>
                <w:rFonts w:hint="eastAsia" w:ascii="宋体" w:hAnsi="宋体" w:eastAsia="宋体" w:cs="宋体"/>
                <w:szCs w:val="21"/>
              </w:rPr>
              <w:t>完成研讨后，可生成集体备课报告。集备终稿会自动上传到校本资源库，主备人能自定义上传目录，参备人可前往校本资源库获取集备终稿。</w:t>
            </w:r>
          </w:p>
          <w:p>
            <w:pPr>
              <w:spacing w:line="72" w:lineRule="auto"/>
              <w:rPr>
                <w:rFonts w:ascii="宋体" w:hAnsi="宋体" w:eastAsia="宋体" w:cs="宋体"/>
                <w:szCs w:val="21"/>
              </w:rPr>
            </w:pPr>
            <w:r>
              <w:rPr>
                <w:rFonts w:ascii="宋体" w:hAnsi="宋体" w:eastAsia="宋体" w:cs="宋体"/>
                <w:szCs w:val="21"/>
              </w:rPr>
              <w:t>9.</w:t>
            </w:r>
            <w:r>
              <w:rPr>
                <w:rFonts w:ascii="宋体" w:hAnsi="宋体" w:eastAsia="宋体" w:cs="宋体"/>
                <w:szCs w:val="21"/>
              </w:rPr>
              <w:tab/>
            </w:r>
            <w:r>
              <w:rPr>
                <w:rFonts w:hint="eastAsia" w:ascii="宋体" w:hAnsi="宋体" w:eastAsia="宋体" w:cs="宋体"/>
                <w:szCs w:val="21"/>
              </w:rPr>
              <w:t>支持生成集备报告，报告生成后，参备人可查看具体报告内容和下载集备报告。报告内包含集备信息、数据统计、研讨记录的具体内容。</w:t>
            </w:r>
          </w:p>
          <w:p>
            <w:pPr>
              <w:spacing w:line="72" w:lineRule="auto"/>
              <w:rPr>
                <w:rFonts w:ascii="宋体" w:hAnsi="宋体" w:eastAsia="宋体" w:cs="宋体"/>
                <w:szCs w:val="21"/>
              </w:rPr>
            </w:pPr>
            <w:r>
              <w:rPr>
                <w:rFonts w:hint="eastAsia" w:ascii="宋体" w:hAnsi="宋体" w:eastAsia="宋体" w:cs="宋体"/>
                <w:szCs w:val="21"/>
              </w:rPr>
              <w:t>空中课堂</w:t>
            </w:r>
          </w:p>
          <w:p>
            <w:pPr>
              <w:spacing w:line="72" w:lineRule="auto"/>
              <w:rPr>
                <w:rFonts w:ascii="宋体" w:hAnsi="宋体" w:eastAsia="宋体" w:cs="宋体"/>
                <w:szCs w:val="21"/>
              </w:rPr>
            </w:pPr>
            <w:r>
              <w:rPr>
                <w:rFonts w:ascii="宋体" w:hAnsi="宋体" w:eastAsia="宋体" w:cs="宋体"/>
                <w:szCs w:val="21"/>
              </w:rPr>
              <w:t>1.</w:t>
            </w:r>
            <w:r>
              <w:rPr>
                <w:rFonts w:ascii="宋体" w:hAnsi="宋体" w:eastAsia="宋体" w:cs="宋体"/>
                <w:szCs w:val="21"/>
              </w:rPr>
              <w:tab/>
            </w:r>
            <w:r>
              <w:rPr>
                <w:rFonts w:hint="eastAsia" w:ascii="宋体" w:hAnsi="宋体" w:eastAsia="宋体" w:cs="宋体"/>
                <w:szCs w:val="21"/>
              </w:rPr>
              <w:t>空中课堂功能内置于交互式备授课软件中，无需安装部署直播软件，可实现语音直播、课件同步、互动工具等远程教学功能。</w:t>
            </w:r>
          </w:p>
          <w:p>
            <w:pPr>
              <w:spacing w:line="72" w:lineRule="auto"/>
              <w:rPr>
                <w:rFonts w:ascii="宋体" w:hAnsi="宋体" w:eastAsia="宋体" w:cs="宋体"/>
                <w:szCs w:val="21"/>
              </w:rPr>
            </w:pPr>
            <w:r>
              <w:rPr>
                <w:rFonts w:ascii="宋体" w:hAnsi="宋体" w:eastAsia="宋体" w:cs="宋体"/>
                <w:szCs w:val="21"/>
              </w:rPr>
              <w:t>2.</w:t>
            </w:r>
            <w:r>
              <w:rPr>
                <w:rFonts w:ascii="宋体" w:hAnsi="宋体" w:eastAsia="宋体" w:cs="宋体"/>
                <w:szCs w:val="21"/>
              </w:rPr>
              <w:tab/>
            </w:r>
            <w:r>
              <w:rPr>
                <w:rFonts w:hint="eastAsia" w:ascii="宋体" w:hAnsi="宋体" w:eastAsia="宋体" w:cs="宋体"/>
                <w:szCs w:val="21"/>
              </w:rPr>
              <w:t>支持一键开课生成课程海报；学生扫描课程海报微信二维码可加入直播课堂，不需安装</w:t>
            </w:r>
            <w:r>
              <w:rPr>
                <w:rFonts w:ascii="宋体" w:hAnsi="宋体" w:eastAsia="宋体" w:cs="宋体"/>
                <w:szCs w:val="21"/>
              </w:rPr>
              <w:t>APP</w:t>
            </w:r>
            <w:r>
              <w:rPr>
                <w:rFonts w:hint="eastAsia" w:ascii="宋体" w:hAnsi="宋体" w:eastAsia="宋体" w:cs="宋体"/>
                <w:szCs w:val="21"/>
              </w:rPr>
              <w:t>。</w:t>
            </w:r>
          </w:p>
          <w:p>
            <w:pPr>
              <w:spacing w:line="72" w:lineRule="auto"/>
              <w:rPr>
                <w:rFonts w:ascii="宋体" w:hAnsi="宋体" w:eastAsia="宋体" w:cs="宋体"/>
                <w:szCs w:val="21"/>
              </w:rPr>
            </w:pPr>
            <w:r>
              <w:rPr>
                <w:rFonts w:ascii="宋体" w:hAnsi="宋体" w:eastAsia="宋体" w:cs="宋体"/>
                <w:szCs w:val="21"/>
              </w:rPr>
              <w:t>3.</w:t>
            </w:r>
            <w:r>
              <w:rPr>
                <w:rFonts w:ascii="宋体" w:hAnsi="宋体" w:eastAsia="宋体" w:cs="宋体"/>
                <w:szCs w:val="21"/>
              </w:rPr>
              <w:tab/>
            </w:r>
            <w:r>
              <w:rPr>
                <w:rFonts w:hint="eastAsia" w:ascii="宋体" w:hAnsi="宋体" w:eastAsia="宋体" w:cs="宋体"/>
                <w:szCs w:val="21"/>
              </w:rPr>
              <w:t>学生可在直播课堂打字提问、互动，学生提问内容实时传递至教师，教师根据讲解内容发布答题板供学生选择作答，学生提交答案后系统自动统计正确率和答题详情。</w:t>
            </w:r>
          </w:p>
          <w:p>
            <w:pPr>
              <w:spacing w:line="72" w:lineRule="auto"/>
              <w:rPr>
                <w:rFonts w:ascii="宋体" w:hAnsi="宋体" w:eastAsia="宋体" w:cs="宋体"/>
                <w:szCs w:val="21"/>
              </w:rPr>
            </w:pPr>
            <w:r>
              <w:rPr>
                <w:rFonts w:ascii="宋体" w:hAnsi="宋体" w:eastAsia="宋体" w:cs="宋体"/>
                <w:szCs w:val="21"/>
              </w:rPr>
              <w:t>4.</w:t>
            </w:r>
            <w:r>
              <w:rPr>
                <w:rFonts w:ascii="宋体" w:hAnsi="宋体" w:eastAsia="宋体" w:cs="宋体"/>
                <w:szCs w:val="21"/>
              </w:rPr>
              <w:tab/>
            </w:r>
            <w:r>
              <w:rPr>
                <w:rFonts w:hint="eastAsia" w:ascii="宋体" w:hAnsi="宋体" w:eastAsia="宋体" w:cs="宋体"/>
                <w:szCs w:val="21"/>
              </w:rPr>
              <w:t>在直播课堂中，教师指定授权学生远程互动，学生能在直播的课件画面进行书写、移动、擦除、参与互动活动等，学生操作过程实时同步至班级其他学生，支持不少于</w:t>
            </w:r>
            <w:r>
              <w:rPr>
                <w:rFonts w:ascii="宋体" w:hAnsi="宋体" w:eastAsia="宋体" w:cs="宋体"/>
                <w:szCs w:val="21"/>
              </w:rPr>
              <w:t>5</w:t>
            </w:r>
            <w:r>
              <w:rPr>
                <w:rFonts w:hint="eastAsia" w:ascii="宋体" w:hAnsi="宋体" w:eastAsia="宋体" w:cs="宋体"/>
                <w:szCs w:val="21"/>
              </w:rPr>
              <w:t>位学生同时参与远程互动。</w:t>
            </w:r>
          </w:p>
          <w:p>
            <w:pPr>
              <w:spacing w:line="72" w:lineRule="auto"/>
              <w:rPr>
                <w:rFonts w:ascii="宋体" w:hAnsi="宋体" w:eastAsia="宋体" w:cs="宋体"/>
                <w:szCs w:val="21"/>
              </w:rPr>
            </w:pPr>
            <w:r>
              <w:rPr>
                <w:rFonts w:ascii="宋体" w:hAnsi="宋体" w:eastAsia="宋体" w:cs="宋体"/>
                <w:szCs w:val="21"/>
              </w:rPr>
              <w:t>5.</w:t>
            </w:r>
            <w:r>
              <w:rPr>
                <w:rFonts w:ascii="宋体" w:hAnsi="宋体" w:eastAsia="宋体" w:cs="宋体"/>
                <w:szCs w:val="21"/>
              </w:rPr>
              <w:tab/>
            </w:r>
            <w:r>
              <w:rPr>
                <w:rFonts w:hint="eastAsia" w:ascii="宋体" w:hAnsi="宋体" w:eastAsia="宋体" w:cs="宋体"/>
                <w:szCs w:val="21"/>
              </w:rPr>
              <w:t>远程考勤管理，直播课程结束后，后台自动统计报名学生名单和学生学习清单。</w:t>
            </w:r>
          </w:p>
          <w:p>
            <w:pPr>
              <w:spacing w:line="72" w:lineRule="auto"/>
              <w:rPr>
                <w:rFonts w:ascii="宋体" w:hAnsi="宋体" w:eastAsia="宋体" w:cs="宋体"/>
                <w:szCs w:val="21"/>
              </w:rPr>
            </w:pPr>
            <w:r>
              <w:rPr>
                <w:rFonts w:ascii="宋体" w:hAnsi="宋体" w:eastAsia="宋体" w:cs="宋体"/>
                <w:szCs w:val="21"/>
              </w:rPr>
              <w:t>6.</w:t>
            </w:r>
            <w:r>
              <w:rPr>
                <w:rFonts w:ascii="宋体" w:hAnsi="宋体" w:eastAsia="宋体" w:cs="宋体"/>
                <w:szCs w:val="21"/>
              </w:rPr>
              <w:tab/>
            </w:r>
            <w:r>
              <w:rPr>
                <w:rFonts w:hint="eastAsia" w:ascii="宋体" w:hAnsi="宋体" w:eastAsia="宋体" w:cs="宋体"/>
                <w:szCs w:val="21"/>
              </w:rPr>
              <w:t>课程结束后自动生成直播回放，报名课程的学生可反复学习；回放课程自动保存在云端，支持人工删除。</w:t>
            </w:r>
          </w:p>
        </w:tc>
        <w:tc>
          <w:tcPr>
            <w:tcW w:w="723"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1套</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2</w:t>
            </w:r>
          </w:p>
        </w:tc>
        <w:tc>
          <w:tcPr>
            <w:tcW w:w="1135" w:type="dxa"/>
            <w:shd w:val="clear" w:color="000000" w:fill="FFFFFF"/>
            <w:vAlign w:val="center"/>
          </w:tcPr>
          <w:p>
            <w:pPr>
              <w:spacing w:line="72" w:lineRule="auto"/>
              <w:jc w:val="center"/>
              <w:rPr>
                <w:rFonts w:ascii="宋体" w:hAnsi="宋体" w:eastAsia="宋体" w:cs="宋体"/>
                <w:szCs w:val="21"/>
              </w:rPr>
            </w:pPr>
            <w:r>
              <w:rPr>
                <w:rFonts w:hint="eastAsia" w:ascii="宋体" w:hAnsi="宋体" w:eastAsia="宋体" w:cs="宋体"/>
                <w:szCs w:val="21"/>
              </w:rPr>
              <w:t>无线麦克</w:t>
            </w:r>
          </w:p>
        </w:tc>
        <w:tc>
          <w:tcPr>
            <w:tcW w:w="6237" w:type="dxa"/>
            <w:shd w:val="clear" w:color="000000" w:fill="FFFFFF"/>
            <w:vAlign w:val="center"/>
          </w:tcPr>
          <w:p>
            <w:pPr>
              <w:spacing w:line="72" w:lineRule="auto"/>
              <w:rPr>
                <w:rFonts w:ascii="宋体" w:hAnsi="宋体" w:eastAsia="宋体" w:cs="宋体"/>
                <w:szCs w:val="21"/>
              </w:rPr>
            </w:pPr>
            <w:r>
              <w:rPr>
                <w:rFonts w:hint="eastAsia" w:ascii="宋体" w:hAnsi="宋体" w:eastAsia="宋体" w:cs="宋体"/>
                <w:szCs w:val="21"/>
              </w:rPr>
              <w:t>1)整机标配一个手持麦和一个头戴麦，且两个麦克风可同时工作；</w:t>
            </w:r>
          </w:p>
          <w:p>
            <w:pPr>
              <w:spacing w:line="72" w:lineRule="auto"/>
              <w:rPr>
                <w:rFonts w:ascii="宋体" w:hAnsi="宋体" w:eastAsia="宋体" w:cs="宋体"/>
                <w:szCs w:val="21"/>
              </w:rPr>
            </w:pPr>
            <w:r>
              <w:rPr>
                <w:rFonts w:hint="eastAsia" w:ascii="宋体" w:hAnsi="宋体" w:eastAsia="宋体" w:cs="宋体"/>
                <w:szCs w:val="21"/>
              </w:rPr>
              <w:t>2)接收机采用全金属机身，标准1U高度，配置挂耳可安装于标准机柜；</w:t>
            </w:r>
          </w:p>
          <w:p>
            <w:pPr>
              <w:spacing w:line="72" w:lineRule="auto"/>
              <w:rPr>
                <w:rFonts w:ascii="宋体" w:hAnsi="宋体" w:eastAsia="宋体" w:cs="宋体"/>
                <w:szCs w:val="21"/>
              </w:rPr>
            </w:pPr>
            <w:r>
              <w:rPr>
                <w:rFonts w:hint="eastAsia" w:ascii="宋体" w:hAnsi="宋体" w:eastAsia="宋体" w:cs="宋体"/>
                <w:szCs w:val="21"/>
              </w:rPr>
              <w:t>3)手持麦克风必须采用全金属外壳，稳固耐用；</w:t>
            </w:r>
          </w:p>
          <w:p>
            <w:pPr>
              <w:spacing w:line="72" w:lineRule="auto"/>
              <w:rPr>
                <w:rFonts w:ascii="宋体" w:hAnsi="宋体" w:eastAsia="宋体" w:cs="宋体"/>
                <w:szCs w:val="21"/>
              </w:rPr>
            </w:pPr>
            <w:r>
              <w:rPr>
                <w:rFonts w:hint="eastAsia" w:ascii="宋体" w:hAnsi="宋体" w:eastAsia="宋体" w:cs="宋体"/>
                <w:szCs w:val="21"/>
              </w:rPr>
              <w:t>4)接收机采用双通道UHF无线通信，每个通道≥100个频点可选，可切换频点总数≥200个；</w:t>
            </w:r>
          </w:p>
          <w:p>
            <w:pPr>
              <w:spacing w:line="72" w:lineRule="auto"/>
              <w:rPr>
                <w:rFonts w:ascii="宋体" w:hAnsi="宋体" w:eastAsia="宋体" w:cs="宋体"/>
                <w:szCs w:val="21"/>
              </w:rPr>
            </w:pPr>
            <w:r>
              <w:rPr>
                <w:rFonts w:hint="eastAsia" w:ascii="宋体" w:hAnsi="宋体" w:eastAsia="宋体" w:cs="宋体"/>
                <w:szCs w:val="21"/>
              </w:rPr>
              <w:t>5)接收机、麦克风均配备LCD液晶屏幕，可实时反馈系统工作状态，整个无线麦克风系统≥4块LCD液晶屏幕；</w:t>
            </w:r>
          </w:p>
          <w:p>
            <w:pPr>
              <w:spacing w:line="72" w:lineRule="auto"/>
              <w:rPr>
                <w:rFonts w:ascii="宋体" w:hAnsi="宋体" w:eastAsia="宋体" w:cs="宋体"/>
                <w:szCs w:val="21"/>
              </w:rPr>
            </w:pPr>
            <w:r>
              <w:rPr>
                <w:rFonts w:hint="eastAsia" w:ascii="宋体" w:hAnsi="宋体" w:eastAsia="宋体" w:cs="宋体"/>
                <w:szCs w:val="21"/>
              </w:rPr>
              <w:t>6)LCD液晶屏幕可显示电池电量、信号强度、工作频率；</w:t>
            </w:r>
          </w:p>
          <w:p>
            <w:pPr>
              <w:spacing w:line="72" w:lineRule="auto"/>
              <w:rPr>
                <w:rFonts w:ascii="宋体" w:hAnsi="宋体" w:eastAsia="宋体" w:cs="宋体"/>
                <w:szCs w:val="21"/>
              </w:rPr>
            </w:pPr>
            <w:r>
              <w:rPr>
                <w:rFonts w:hint="eastAsia" w:ascii="宋体" w:hAnsi="宋体" w:eastAsia="宋体" w:cs="宋体"/>
                <w:szCs w:val="21"/>
              </w:rPr>
              <w:t>7)可通过麦克风拨码开关切换麦克风工作频率，满足不同场景需求；</w:t>
            </w:r>
          </w:p>
          <w:p>
            <w:pPr>
              <w:spacing w:line="72" w:lineRule="auto"/>
              <w:rPr>
                <w:rFonts w:ascii="宋体" w:hAnsi="宋体" w:eastAsia="宋体" w:cs="宋体"/>
                <w:szCs w:val="21"/>
              </w:rPr>
            </w:pPr>
            <w:r>
              <w:rPr>
                <w:rFonts w:hint="eastAsia" w:ascii="宋体" w:hAnsi="宋体" w:eastAsia="宋体" w:cs="宋体"/>
                <w:szCs w:val="21"/>
              </w:rPr>
              <w:t>8)低功率模式下工作时间≥10小时，高功率模式下工作时间≥8小时；</w:t>
            </w:r>
          </w:p>
          <w:p>
            <w:pPr>
              <w:spacing w:line="72" w:lineRule="auto"/>
              <w:rPr>
                <w:rFonts w:ascii="宋体" w:hAnsi="宋体" w:eastAsia="宋体" w:cs="宋体"/>
                <w:szCs w:val="21"/>
              </w:rPr>
            </w:pPr>
            <w:r>
              <w:rPr>
                <w:rFonts w:hint="eastAsia" w:ascii="宋体" w:hAnsi="宋体" w:eastAsia="宋体" w:cs="宋体"/>
                <w:szCs w:val="21"/>
              </w:rPr>
              <w:t>9)接收机音频信号输出口总数≥4个，3.5mm输出口≥1，6.35mm输出口≥1，卡侬输出口≥2；</w:t>
            </w:r>
          </w:p>
          <w:p>
            <w:pPr>
              <w:spacing w:line="72" w:lineRule="auto"/>
              <w:rPr>
                <w:rFonts w:ascii="宋体" w:hAnsi="宋体" w:eastAsia="宋体" w:cs="宋体"/>
                <w:szCs w:val="21"/>
              </w:rPr>
            </w:pPr>
            <w:r>
              <w:rPr>
                <w:rFonts w:hint="eastAsia" w:ascii="宋体" w:hAnsi="宋体" w:eastAsia="宋体" w:cs="宋体"/>
                <w:szCs w:val="21"/>
              </w:rPr>
              <w:t>10)3.5mm接口输出幅值≥2V（RMS）；</w:t>
            </w:r>
          </w:p>
          <w:p>
            <w:pPr>
              <w:spacing w:line="72" w:lineRule="auto"/>
              <w:rPr>
                <w:rFonts w:ascii="宋体" w:hAnsi="宋体" w:eastAsia="宋体" w:cs="宋体"/>
                <w:szCs w:val="21"/>
              </w:rPr>
            </w:pPr>
            <w:r>
              <w:rPr>
                <w:rFonts w:hint="eastAsia" w:ascii="宋体" w:hAnsi="宋体" w:eastAsia="宋体" w:cs="宋体"/>
                <w:szCs w:val="21"/>
              </w:rPr>
              <w:t>11)有效无线传输距离≥100m；</w:t>
            </w:r>
          </w:p>
          <w:p>
            <w:pPr>
              <w:spacing w:line="72" w:lineRule="auto"/>
              <w:rPr>
                <w:rFonts w:ascii="宋体" w:hAnsi="宋体" w:eastAsia="宋体" w:cs="宋体"/>
                <w:szCs w:val="21"/>
              </w:rPr>
            </w:pPr>
            <w:r>
              <w:rPr>
                <w:rFonts w:hint="eastAsia" w:ascii="宋体" w:hAnsi="宋体" w:eastAsia="宋体" w:cs="宋体"/>
                <w:szCs w:val="21"/>
              </w:rPr>
              <w:t>12)手持麦克风采用超心型指向，头戴麦克风采用心型指向；</w:t>
            </w:r>
          </w:p>
          <w:p>
            <w:pPr>
              <w:spacing w:line="72" w:lineRule="auto"/>
              <w:rPr>
                <w:rFonts w:ascii="宋体" w:hAnsi="宋体" w:eastAsia="宋体" w:cs="宋体"/>
                <w:szCs w:val="21"/>
              </w:rPr>
            </w:pPr>
            <w:r>
              <w:rPr>
                <w:rFonts w:hint="eastAsia" w:ascii="宋体" w:hAnsi="宋体" w:eastAsia="宋体" w:cs="宋体"/>
                <w:szCs w:val="21"/>
              </w:rPr>
              <w:t>13)手持麦克风内置陀螺仪，支持智能静音功能，麦克风静置超过10min，自动进入待机节能状态；</w:t>
            </w:r>
          </w:p>
        </w:tc>
        <w:tc>
          <w:tcPr>
            <w:tcW w:w="723"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1套</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3</w:t>
            </w:r>
          </w:p>
        </w:tc>
        <w:tc>
          <w:tcPr>
            <w:tcW w:w="1135" w:type="dxa"/>
            <w:shd w:val="clear" w:color="000000" w:fill="FFFFFF"/>
            <w:vAlign w:val="center"/>
          </w:tcPr>
          <w:p>
            <w:pPr>
              <w:spacing w:line="72" w:lineRule="auto"/>
              <w:jc w:val="center"/>
              <w:rPr>
                <w:rFonts w:ascii="宋体" w:hAnsi="宋体" w:eastAsia="宋体" w:cs="宋体"/>
                <w:szCs w:val="21"/>
              </w:rPr>
            </w:pPr>
            <w:r>
              <w:rPr>
                <w:rFonts w:hint="eastAsia" w:ascii="宋体" w:hAnsi="宋体" w:eastAsia="宋体" w:cs="宋体"/>
                <w:szCs w:val="21"/>
              </w:rPr>
              <w:t>音响系统</w:t>
            </w:r>
          </w:p>
        </w:tc>
        <w:tc>
          <w:tcPr>
            <w:tcW w:w="6237" w:type="dxa"/>
            <w:shd w:val="clear" w:color="000000" w:fill="FFFFFF"/>
            <w:vAlign w:val="center"/>
          </w:tcPr>
          <w:p>
            <w:pPr>
              <w:spacing w:line="72" w:lineRule="auto"/>
              <w:rPr>
                <w:rFonts w:ascii="宋体" w:hAnsi="宋体" w:eastAsia="宋体" w:cs="宋体"/>
                <w:szCs w:val="21"/>
              </w:rPr>
            </w:pPr>
            <w:r>
              <w:rPr>
                <w:rFonts w:hint="eastAsia" w:ascii="宋体" w:hAnsi="宋体" w:eastAsia="宋体" w:cs="宋体"/>
                <w:szCs w:val="21"/>
              </w:rPr>
              <w:t>1)采用功放与互动音箱一体化设计，内置麦克风无线接收模块，帮助教师实现多媒体扩音以及本地扩声功能。</w:t>
            </w:r>
          </w:p>
          <w:p>
            <w:pPr>
              <w:spacing w:line="72" w:lineRule="auto"/>
              <w:rPr>
                <w:rFonts w:ascii="宋体" w:hAnsi="宋体" w:eastAsia="宋体" w:cs="宋体"/>
                <w:szCs w:val="21"/>
              </w:rPr>
            </w:pPr>
            <w:r>
              <w:rPr>
                <w:rFonts w:hint="eastAsia" w:ascii="宋体" w:hAnsi="宋体" w:eastAsia="宋体" w:cs="宋体"/>
                <w:szCs w:val="21"/>
              </w:rPr>
              <w:t>2)双音箱有线连接，机箱采用塑胶材质，保护设备免受环境影响。</w:t>
            </w:r>
          </w:p>
          <w:p>
            <w:pPr>
              <w:spacing w:line="72" w:lineRule="auto"/>
              <w:rPr>
                <w:rFonts w:ascii="宋体" w:hAnsi="宋体" w:eastAsia="宋体" w:cs="宋体"/>
                <w:szCs w:val="21"/>
              </w:rPr>
            </w:pPr>
            <w:r>
              <w:rPr>
                <w:rFonts w:hint="eastAsia" w:ascii="宋体" w:hAnsi="宋体" w:eastAsia="宋体" w:cs="宋体"/>
                <w:szCs w:val="21"/>
              </w:rPr>
              <w:t>3)输出额定功率≥2*15W。</w:t>
            </w:r>
          </w:p>
          <w:p>
            <w:pPr>
              <w:spacing w:line="72" w:lineRule="auto"/>
              <w:rPr>
                <w:rFonts w:ascii="宋体" w:hAnsi="宋体" w:eastAsia="宋体" w:cs="宋体"/>
                <w:szCs w:val="21"/>
              </w:rPr>
            </w:pPr>
            <w:r>
              <w:rPr>
                <w:rFonts w:hint="eastAsia" w:ascii="宋体" w:hAnsi="宋体" w:eastAsia="宋体" w:cs="宋体"/>
                <w:szCs w:val="21"/>
              </w:rPr>
              <w:t>4)配置独立音频数字信号处理芯片，支持啸叫抑制功能。</w:t>
            </w:r>
          </w:p>
          <w:p>
            <w:pPr>
              <w:spacing w:line="72" w:lineRule="auto"/>
              <w:rPr>
                <w:rFonts w:ascii="宋体" w:hAnsi="宋体" w:eastAsia="宋体" w:cs="宋体"/>
                <w:szCs w:val="21"/>
              </w:rPr>
            </w:pPr>
            <w:r>
              <w:rPr>
                <w:rFonts w:hint="eastAsia" w:ascii="宋体" w:hAnsi="宋体" w:eastAsia="宋体" w:cs="宋体"/>
                <w:szCs w:val="21"/>
              </w:rPr>
              <w:t>5)支持教师扩声和输入音源叠加输出。</w:t>
            </w:r>
          </w:p>
        </w:tc>
        <w:tc>
          <w:tcPr>
            <w:tcW w:w="723"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1套</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4</w:t>
            </w:r>
          </w:p>
        </w:tc>
        <w:tc>
          <w:tcPr>
            <w:tcW w:w="1135" w:type="dxa"/>
            <w:shd w:val="clear" w:color="000000" w:fill="FFFFFF"/>
            <w:vAlign w:val="center"/>
          </w:tcPr>
          <w:p>
            <w:pPr>
              <w:spacing w:line="72" w:lineRule="auto"/>
              <w:jc w:val="center"/>
              <w:rPr>
                <w:rFonts w:ascii="宋体" w:hAnsi="宋体" w:eastAsia="宋体" w:cs="宋体"/>
                <w:szCs w:val="21"/>
              </w:rPr>
            </w:pPr>
            <w:r>
              <w:rPr>
                <w:rFonts w:hint="eastAsia" w:ascii="宋体" w:hAnsi="宋体" w:eastAsia="宋体" w:cs="宋体"/>
                <w:szCs w:val="21"/>
              </w:rPr>
              <w:t>视频展台</w:t>
            </w:r>
          </w:p>
        </w:tc>
        <w:tc>
          <w:tcPr>
            <w:tcW w:w="6237" w:type="dxa"/>
            <w:shd w:val="clear" w:color="000000" w:fill="FFFFFF"/>
            <w:vAlign w:val="center"/>
          </w:tcPr>
          <w:p>
            <w:pPr>
              <w:spacing w:line="72" w:lineRule="auto"/>
              <w:rPr>
                <w:rFonts w:ascii="宋体" w:hAnsi="宋体" w:eastAsia="宋体" w:cs="宋体"/>
                <w:szCs w:val="21"/>
              </w:rPr>
            </w:pPr>
            <w:r>
              <w:rPr>
                <w:rFonts w:hint="eastAsia" w:ascii="宋体" w:hAnsi="宋体" w:eastAsia="宋体" w:cs="宋体"/>
                <w:szCs w:val="21"/>
              </w:rPr>
              <w:t>视频展台</w:t>
            </w:r>
          </w:p>
          <w:p>
            <w:pPr>
              <w:spacing w:line="72" w:lineRule="auto"/>
              <w:rPr>
                <w:rFonts w:ascii="宋体" w:hAnsi="宋体" w:eastAsia="宋体" w:cs="宋体"/>
                <w:szCs w:val="21"/>
              </w:rPr>
            </w:pPr>
            <w:r>
              <w:rPr>
                <w:rFonts w:hint="eastAsia" w:ascii="宋体" w:hAnsi="宋体" w:eastAsia="宋体" w:cs="宋体"/>
                <w:szCs w:val="21"/>
              </w:rPr>
              <w:t>1.壁挂式安装，防盗防破坏。</w:t>
            </w:r>
          </w:p>
          <w:p>
            <w:pPr>
              <w:spacing w:line="72" w:lineRule="auto"/>
              <w:rPr>
                <w:rFonts w:ascii="宋体" w:hAnsi="宋体" w:eastAsia="宋体" w:cs="宋体"/>
                <w:szCs w:val="21"/>
              </w:rPr>
            </w:pPr>
            <w:r>
              <w:rPr>
                <w:rFonts w:hint="eastAsia" w:ascii="宋体" w:hAnsi="宋体" w:eastAsia="宋体" w:cs="宋体"/>
                <w:szCs w:val="21"/>
              </w:rPr>
              <w:t>2.无锐角无利边，有效防止师生碰伤、划伤。</w:t>
            </w:r>
          </w:p>
          <w:p>
            <w:pPr>
              <w:spacing w:line="72" w:lineRule="auto"/>
              <w:rPr>
                <w:rFonts w:ascii="宋体" w:hAnsi="宋体" w:eastAsia="宋体" w:cs="宋体"/>
                <w:szCs w:val="21"/>
              </w:rPr>
            </w:pPr>
            <w:r>
              <w:rPr>
                <w:rFonts w:hint="eastAsia" w:ascii="宋体" w:hAnsi="宋体" w:eastAsia="宋体" w:cs="宋体"/>
                <w:szCs w:val="21"/>
              </w:rPr>
              <w:t>3.采用三折叠开合式托板，展开后托板尺寸≥A4面积。</w:t>
            </w:r>
          </w:p>
          <w:p>
            <w:pPr>
              <w:spacing w:line="72" w:lineRule="auto"/>
              <w:rPr>
                <w:rFonts w:ascii="宋体" w:hAnsi="宋体" w:eastAsia="宋体" w:cs="宋体"/>
                <w:szCs w:val="21"/>
              </w:rPr>
            </w:pPr>
            <w:r>
              <w:rPr>
                <w:rFonts w:hint="eastAsia" w:ascii="宋体" w:hAnsi="宋体" w:eastAsia="宋体" w:cs="宋体"/>
                <w:szCs w:val="21"/>
              </w:rPr>
              <w:t>4.采用USB高速接口，单根USB线实现供电、高清数据传输需求。</w:t>
            </w:r>
          </w:p>
          <w:p>
            <w:pPr>
              <w:spacing w:line="72" w:lineRule="auto"/>
              <w:rPr>
                <w:rFonts w:ascii="宋体" w:hAnsi="宋体" w:eastAsia="宋体" w:cs="宋体"/>
                <w:szCs w:val="21"/>
              </w:rPr>
            </w:pPr>
            <w:r>
              <w:rPr>
                <w:rFonts w:hint="eastAsia" w:ascii="宋体" w:hAnsi="宋体" w:eastAsia="宋体" w:cs="宋体"/>
                <w:szCs w:val="21"/>
              </w:rPr>
              <w:t>5.采用不低于800W像素自动对焦摄像头，可拍摄A4画幅。</w:t>
            </w:r>
          </w:p>
          <w:p>
            <w:pPr>
              <w:spacing w:line="72" w:lineRule="auto"/>
              <w:rPr>
                <w:rFonts w:ascii="宋体" w:hAnsi="宋体" w:eastAsia="宋体" w:cs="宋体"/>
                <w:szCs w:val="21"/>
              </w:rPr>
            </w:pPr>
            <w:r>
              <w:rPr>
                <w:rFonts w:hint="eastAsia" w:ascii="宋体" w:hAnsi="宋体" w:eastAsia="宋体" w:cs="宋体"/>
                <w:szCs w:val="21"/>
              </w:rPr>
              <w:t>6.解析度：中间≥1600线，四周≥1400线。</w:t>
            </w:r>
          </w:p>
          <w:p>
            <w:pPr>
              <w:spacing w:line="72" w:lineRule="auto"/>
              <w:rPr>
                <w:rFonts w:ascii="宋体" w:hAnsi="宋体" w:eastAsia="宋体" w:cs="宋体"/>
                <w:szCs w:val="21"/>
              </w:rPr>
            </w:pPr>
            <w:r>
              <w:rPr>
                <w:rFonts w:hint="eastAsia" w:ascii="宋体" w:hAnsi="宋体" w:eastAsia="宋体" w:cs="宋体"/>
                <w:szCs w:val="21"/>
              </w:rPr>
              <w:t>7.展台按键采用触摸按键，可实现一键启动展台画面、画面放大、画面缩小、画面旋转、拍照截图等功能，同时也支持在一体机或电脑上进行同样的操作。</w:t>
            </w:r>
          </w:p>
          <w:p>
            <w:pPr>
              <w:spacing w:line="72" w:lineRule="auto"/>
              <w:rPr>
                <w:rFonts w:ascii="宋体" w:hAnsi="宋体" w:eastAsia="宋体" w:cs="宋体"/>
                <w:szCs w:val="21"/>
              </w:rPr>
            </w:pPr>
            <w:r>
              <w:rPr>
                <w:rFonts w:hint="eastAsia" w:ascii="宋体" w:hAnsi="宋体" w:eastAsia="宋体" w:cs="宋体"/>
                <w:szCs w:val="21"/>
              </w:rPr>
              <w:t>8.整机自带均光罩LED补光灯，光线不足时可进行亮度补充，亮度均匀。</w:t>
            </w:r>
          </w:p>
        </w:tc>
        <w:tc>
          <w:tcPr>
            <w:tcW w:w="723" w:type="dxa"/>
            <w:shd w:val="clear" w:color="auto"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1台</w:t>
            </w:r>
          </w:p>
        </w:tc>
        <w:tc>
          <w:tcPr>
            <w:tcW w:w="923" w:type="dxa"/>
            <w:vAlign w:val="center"/>
          </w:tcPr>
          <w:p>
            <w:pPr>
              <w:spacing w:line="72" w:lineRule="auto"/>
              <w:jc w:val="center"/>
              <w:rPr>
                <w:rFonts w:ascii="宋体" w:hAnsi="宋体" w:eastAsia="宋体" w:cs="宋体"/>
                <w:szCs w:val="21"/>
              </w:rPr>
            </w:pPr>
          </w:p>
        </w:tc>
        <w:tc>
          <w:tcPr>
            <w:tcW w:w="1064" w:type="dxa"/>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643" w:type="dxa"/>
            <w:gridSpan w:val="6"/>
            <w:vAlign w:val="center"/>
          </w:tcPr>
          <w:p>
            <w:pPr>
              <w:spacing w:line="72" w:lineRule="auto"/>
              <w:jc w:val="center"/>
              <w:rPr>
                <w:rFonts w:ascii="宋体" w:hAnsi="宋体" w:eastAsia="宋体" w:cs="宋体"/>
                <w:szCs w:val="21"/>
              </w:rPr>
            </w:pPr>
            <w:r>
              <w:rPr>
                <w:rFonts w:hint="eastAsia" w:ascii="宋体" w:hAnsi="宋体" w:eastAsia="宋体" w:cs="宋体"/>
                <w:b/>
                <w:szCs w:val="21"/>
              </w:rPr>
              <w:t>九、原设备拆卸、新设备安装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1" w:type="dxa"/>
            <w:tcBorders>
              <w:bottom w:val="single" w:color="auto" w:sz="4" w:space="0"/>
            </w:tcBorders>
            <w:shd w:val="clear" w:color="000000"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w:t>
            </w:r>
          </w:p>
        </w:tc>
        <w:tc>
          <w:tcPr>
            <w:tcW w:w="1135" w:type="dxa"/>
            <w:tcBorders>
              <w:bottom w:val="single" w:color="auto" w:sz="4" w:space="0"/>
            </w:tcBorders>
            <w:shd w:val="clear" w:color="000000" w:fill="auto"/>
            <w:vAlign w:val="center"/>
          </w:tcPr>
          <w:p>
            <w:pPr>
              <w:spacing w:line="72" w:lineRule="auto"/>
              <w:jc w:val="center"/>
              <w:rPr>
                <w:rFonts w:ascii="宋体" w:hAnsi="宋体" w:eastAsia="宋体" w:cs="宋体"/>
                <w:szCs w:val="21"/>
              </w:rPr>
            </w:pPr>
            <w:r>
              <w:rPr>
                <w:rFonts w:hint="eastAsia" w:ascii="宋体" w:hAnsi="宋体" w:eastAsia="宋体" w:cs="宋体"/>
                <w:bCs/>
                <w:szCs w:val="21"/>
              </w:rPr>
              <w:t>原设备拆卸、新设备安装</w:t>
            </w:r>
          </w:p>
        </w:tc>
        <w:tc>
          <w:tcPr>
            <w:tcW w:w="6237" w:type="dxa"/>
            <w:tcBorders>
              <w:bottom w:val="single" w:color="auto" w:sz="4" w:space="0"/>
            </w:tcBorders>
            <w:shd w:val="clear" w:color="000000" w:fill="auto"/>
            <w:vAlign w:val="center"/>
          </w:tcPr>
          <w:p>
            <w:pPr>
              <w:spacing w:line="72" w:lineRule="auto"/>
              <w:rPr>
                <w:rFonts w:ascii="宋体" w:hAnsi="宋体" w:eastAsia="宋体" w:cs="宋体"/>
                <w:szCs w:val="21"/>
              </w:rPr>
            </w:pPr>
            <w:r>
              <w:rPr>
                <w:rFonts w:hint="eastAsia" w:ascii="宋体" w:hAnsi="宋体" w:eastAsia="宋体" w:cs="宋体"/>
                <w:szCs w:val="21"/>
              </w:rPr>
              <w:t>1.整室产品安装费用：包括组合式智慧演示台、学生实验桌、学生实验凳、学生实验椅等。</w:t>
            </w:r>
          </w:p>
          <w:p>
            <w:pPr>
              <w:spacing w:line="72" w:lineRule="auto"/>
              <w:rPr>
                <w:rFonts w:ascii="宋体" w:hAnsi="宋体" w:eastAsia="宋体" w:cs="宋体"/>
                <w:szCs w:val="21"/>
              </w:rPr>
            </w:pPr>
            <w:r>
              <w:rPr>
                <w:rFonts w:hint="eastAsia" w:ascii="宋体" w:hAnsi="宋体" w:eastAsia="宋体" w:cs="宋体"/>
                <w:szCs w:val="21"/>
              </w:rPr>
              <w:t>2.室外通风管道安装（若特殊情况需使用吊车，则吊车费用另算）。</w:t>
            </w:r>
          </w:p>
          <w:p>
            <w:pPr>
              <w:spacing w:line="72" w:lineRule="auto"/>
              <w:rPr>
                <w:rFonts w:ascii="宋体" w:hAnsi="宋体" w:eastAsia="宋体" w:cs="宋体"/>
                <w:szCs w:val="21"/>
              </w:rPr>
            </w:pPr>
            <w:r>
              <w:rPr>
                <w:rFonts w:hint="eastAsia" w:ascii="宋体" w:hAnsi="宋体" w:eastAsia="宋体" w:cs="宋体"/>
                <w:szCs w:val="21"/>
              </w:rPr>
              <w:t>3.吊装设备安装调试：</w:t>
            </w:r>
          </w:p>
          <w:p>
            <w:pPr>
              <w:spacing w:line="72" w:lineRule="auto"/>
              <w:rPr>
                <w:rFonts w:ascii="宋体" w:hAnsi="宋体" w:eastAsia="宋体" w:cs="宋体"/>
                <w:szCs w:val="21"/>
              </w:rPr>
            </w:pPr>
            <w:r>
              <w:rPr>
                <w:rFonts w:hint="eastAsia" w:ascii="宋体" w:hAnsi="宋体" w:eastAsia="宋体" w:cs="宋体"/>
                <w:szCs w:val="21"/>
              </w:rPr>
              <w:t>1）吊顶安装可升降集成系统不用破坏原有地面，模块化结构设计，采用吊装安装方式；</w:t>
            </w:r>
          </w:p>
          <w:p>
            <w:pPr>
              <w:spacing w:line="72" w:lineRule="auto"/>
              <w:rPr>
                <w:rFonts w:ascii="宋体" w:hAnsi="宋体" w:eastAsia="宋体" w:cs="宋体"/>
                <w:szCs w:val="21"/>
              </w:rPr>
            </w:pPr>
            <w:r>
              <w:rPr>
                <w:rFonts w:hint="eastAsia" w:ascii="宋体" w:hAnsi="宋体" w:eastAsia="宋体" w:cs="宋体"/>
                <w:szCs w:val="21"/>
              </w:rPr>
              <w:t>2）系统结构安装调试；</w:t>
            </w:r>
          </w:p>
          <w:p>
            <w:pPr>
              <w:spacing w:line="72" w:lineRule="auto"/>
              <w:rPr>
                <w:rFonts w:ascii="宋体" w:hAnsi="宋体" w:eastAsia="宋体" w:cs="宋体"/>
                <w:szCs w:val="21"/>
              </w:rPr>
            </w:pPr>
            <w:r>
              <w:rPr>
                <w:rFonts w:hint="eastAsia" w:ascii="宋体" w:hAnsi="宋体" w:eastAsia="宋体" w:cs="宋体"/>
                <w:szCs w:val="21"/>
              </w:rPr>
              <w:t>3）系统控制安装调试；</w:t>
            </w:r>
          </w:p>
          <w:p>
            <w:pPr>
              <w:spacing w:line="72" w:lineRule="auto"/>
              <w:rPr>
                <w:rFonts w:ascii="宋体" w:hAnsi="宋体" w:eastAsia="宋体" w:cs="宋体"/>
                <w:szCs w:val="21"/>
              </w:rPr>
            </w:pPr>
            <w:r>
              <w:rPr>
                <w:rFonts w:hint="eastAsia" w:ascii="宋体" w:hAnsi="宋体" w:eastAsia="宋体" w:cs="宋体"/>
                <w:szCs w:val="21"/>
              </w:rPr>
              <w:t>4）通风系统安装调试；</w:t>
            </w:r>
          </w:p>
          <w:p>
            <w:pPr>
              <w:spacing w:line="72" w:lineRule="auto"/>
              <w:rPr>
                <w:rFonts w:ascii="宋体" w:hAnsi="宋体" w:eastAsia="宋体" w:cs="宋体"/>
                <w:szCs w:val="21"/>
              </w:rPr>
            </w:pPr>
            <w:r>
              <w:rPr>
                <w:rFonts w:hint="eastAsia" w:ascii="宋体" w:hAnsi="宋体" w:eastAsia="宋体" w:cs="宋体"/>
                <w:szCs w:val="21"/>
              </w:rPr>
              <w:t>5）给排水安装调试；</w:t>
            </w:r>
          </w:p>
          <w:p>
            <w:pPr>
              <w:spacing w:line="72" w:lineRule="auto"/>
              <w:rPr>
                <w:rFonts w:ascii="宋体" w:hAnsi="宋体" w:eastAsia="宋体" w:cs="宋体"/>
                <w:szCs w:val="21"/>
              </w:rPr>
            </w:pPr>
            <w:r>
              <w:rPr>
                <w:rFonts w:hint="eastAsia" w:ascii="宋体" w:hAnsi="宋体" w:eastAsia="宋体" w:cs="宋体"/>
                <w:szCs w:val="21"/>
              </w:rPr>
              <w:t>6）供电系统安装调试；</w:t>
            </w:r>
          </w:p>
          <w:p>
            <w:pPr>
              <w:spacing w:line="72" w:lineRule="auto"/>
              <w:rPr>
                <w:rFonts w:ascii="宋体" w:hAnsi="宋体" w:eastAsia="宋体" w:cs="宋体"/>
                <w:szCs w:val="21"/>
              </w:rPr>
            </w:pPr>
            <w:r>
              <w:rPr>
                <w:rFonts w:hint="eastAsia" w:ascii="宋体" w:hAnsi="宋体" w:eastAsia="宋体" w:cs="宋体"/>
                <w:szCs w:val="21"/>
              </w:rPr>
              <w:t>7）照明系统安装调试；</w:t>
            </w:r>
          </w:p>
          <w:p>
            <w:pPr>
              <w:spacing w:line="72" w:lineRule="auto"/>
              <w:rPr>
                <w:rFonts w:ascii="宋体" w:hAnsi="宋体" w:eastAsia="宋体" w:cs="宋体"/>
                <w:szCs w:val="21"/>
              </w:rPr>
            </w:pPr>
            <w:r>
              <w:rPr>
                <w:rFonts w:hint="eastAsia" w:ascii="宋体" w:hAnsi="宋体" w:eastAsia="宋体" w:cs="宋体"/>
                <w:szCs w:val="21"/>
              </w:rPr>
              <w:t>8）网络系统安装调试</w:t>
            </w:r>
          </w:p>
        </w:tc>
        <w:tc>
          <w:tcPr>
            <w:tcW w:w="723" w:type="dxa"/>
            <w:tcBorders>
              <w:bottom w:val="single" w:color="auto" w:sz="4" w:space="0"/>
            </w:tcBorders>
            <w:shd w:val="clear" w:color="000000" w:fill="auto"/>
            <w:vAlign w:val="center"/>
          </w:tcPr>
          <w:p>
            <w:pPr>
              <w:spacing w:line="72" w:lineRule="auto"/>
              <w:jc w:val="center"/>
              <w:rPr>
                <w:rFonts w:ascii="宋体" w:hAnsi="宋体" w:eastAsia="宋体" w:cs="宋体"/>
                <w:szCs w:val="21"/>
              </w:rPr>
            </w:pPr>
            <w:r>
              <w:rPr>
                <w:rFonts w:hint="eastAsia" w:ascii="宋体" w:hAnsi="宋体" w:eastAsia="宋体" w:cs="宋体"/>
                <w:szCs w:val="21"/>
              </w:rPr>
              <w:t>1项</w:t>
            </w:r>
          </w:p>
        </w:tc>
        <w:tc>
          <w:tcPr>
            <w:tcW w:w="923" w:type="dxa"/>
            <w:shd w:val="clear" w:color="000000" w:fill="auto"/>
            <w:vAlign w:val="center"/>
          </w:tcPr>
          <w:p>
            <w:pPr>
              <w:spacing w:line="72" w:lineRule="auto"/>
              <w:jc w:val="center"/>
              <w:rPr>
                <w:rFonts w:ascii="宋体" w:hAnsi="宋体" w:eastAsia="宋体" w:cs="宋体"/>
                <w:szCs w:val="21"/>
              </w:rPr>
            </w:pPr>
          </w:p>
        </w:tc>
        <w:tc>
          <w:tcPr>
            <w:tcW w:w="1064" w:type="dxa"/>
            <w:shd w:val="clear" w:color="000000" w:fill="auto"/>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656" w:type="dxa"/>
            <w:gridSpan w:val="4"/>
            <w:tcBorders>
              <w:bottom w:val="single" w:color="auto" w:sz="4" w:space="0"/>
            </w:tcBorders>
            <w:shd w:val="clear" w:color="000000" w:fill="auto"/>
            <w:vAlign w:val="center"/>
          </w:tcPr>
          <w:p>
            <w:pPr>
              <w:spacing w:line="72" w:lineRule="auto"/>
              <w:jc w:val="center"/>
              <w:rPr>
                <w:rFonts w:ascii="宋体" w:hAnsi="宋体" w:eastAsia="宋体" w:cs="宋体"/>
                <w:bCs/>
                <w:szCs w:val="21"/>
              </w:rPr>
            </w:pPr>
            <w:r>
              <w:rPr>
                <w:rFonts w:hint="eastAsia" w:ascii="宋体" w:hAnsi="宋体" w:eastAsia="宋体" w:cs="宋体"/>
                <w:b/>
                <w:szCs w:val="21"/>
              </w:rPr>
              <w:t xml:space="preserve">   （一</w:t>
            </w:r>
            <w:r>
              <w:rPr>
                <w:rFonts w:ascii="宋体" w:hAnsi="宋体" w:eastAsia="宋体" w:cs="宋体"/>
                <w:b/>
                <w:szCs w:val="21"/>
              </w:rPr>
              <w:t>间实验室</w:t>
            </w:r>
            <w:r>
              <w:rPr>
                <w:rFonts w:hint="eastAsia" w:ascii="宋体" w:hAnsi="宋体" w:eastAsia="宋体" w:cs="宋体"/>
                <w:b/>
                <w:szCs w:val="21"/>
              </w:rPr>
              <w:t>）</w:t>
            </w:r>
            <w:r>
              <w:rPr>
                <w:rFonts w:ascii="宋体" w:hAnsi="宋体" w:eastAsia="宋体" w:cs="宋体"/>
                <w:b/>
                <w:szCs w:val="21"/>
              </w:rPr>
              <w:t>小计：</w:t>
            </w:r>
          </w:p>
        </w:tc>
        <w:tc>
          <w:tcPr>
            <w:tcW w:w="1987" w:type="dxa"/>
            <w:gridSpan w:val="2"/>
            <w:shd w:val="clear" w:color="000000" w:fill="auto"/>
            <w:vAlign w:val="center"/>
          </w:tcPr>
          <w:p>
            <w:pPr>
              <w:spacing w:line="72"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656" w:type="dxa"/>
            <w:gridSpan w:val="4"/>
            <w:tcBorders>
              <w:bottom w:val="single" w:color="auto" w:sz="4" w:space="0"/>
            </w:tcBorders>
            <w:shd w:val="clear" w:color="000000" w:fill="auto"/>
            <w:vAlign w:val="center"/>
          </w:tcPr>
          <w:p>
            <w:pPr>
              <w:spacing w:line="72" w:lineRule="auto"/>
              <w:jc w:val="center"/>
              <w:rPr>
                <w:rFonts w:hint="eastAsia" w:ascii="宋体" w:hAnsi="宋体" w:eastAsia="宋体" w:cs="宋体"/>
                <w:bCs/>
                <w:szCs w:val="21"/>
                <w:lang w:val="en-US" w:eastAsia="zh-CN"/>
              </w:rPr>
            </w:pPr>
            <w:r>
              <w:rPr>
                <w:rFonts w:hint="eastAsia" w:ascii="宋体" w:hAnsi="宋体" w:eastAsia="宋体" w:cs="宋体"/>
                <w:b/>
                <w:szCs w:val="21"/>
              </w:rPr>
              <w:t>化学实验</w:t>
            </w:r>
            <w:r>
              <w:rPr>
                <w:rFonts w:ascii="宋体" w:hAnsi="宋体" w:eastAsia="宋体" w:cs="宋体"/>
                <w:b/>
                <w:szCs w:val="21"/>
              </w:rPr>
              <w:t>室</w:t>
            </w:r>
            <w:r>
              <w:rPr>
                <w:rFonts w:hint="eastAsia" w:ascii="宋体" w:hAnsi="宋体" w:eastAsia="宋体" w:cs="宋体"/>
                <w:b/>
                <w:szCs w:val="21"/>
              </w:rPr>
              <w:t>数量</w:t>
            </w:r>
          </w:p>
        </w:tc>
        <w:tc>
          <w:tcPr>
            <w:tcW w:w="1987" w:type="dxa"/>
            <w:gridSpan w:val="2"/>
            <w:shd w:val="clear" w:color="000000" w:fill="auto"/>
            <w:vAlign w:val="center"/>
          </w:tcPr>
          <w:p>
            <w:pPr>
              <w:spacing w:line="72" w:lineRule="auto"/>
              <w:jc w:val="center"/>
              <w:rPr>
                <w:rFonts w:hint="default" w:ascii="宋体" w:hAnsi="宋体" w:eastAsia="宋体" w:cs="宋体"/>
                <w:szCs w:val="21"/>
                <w:lang w:val="en-US" w:eastAsia="zh-CN"/>
              </w:rPr>
            </w:pPr>
            <w:r>
              <w:rPr>
                <w:rFonts w:hint="eastAsia" w:ascii="宋体" w:hAnsi="宋体" w:eastAsia="宋体" w:cs="宋体"/>
                <w:b/>
                <w:bCs/>
                <w:szCs w:val="21"/>
                <w:lang w:val="en-US" w:eastAsia="zh-CN"/>
              </w:rPr>
              <w:t>2间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96" w:type="dxa"/>
            <w:gridSpan w:val="2"/>
            <w:tcBorders>
              <w:bottom w:val="single" w:color="auto" w:sz="4" w:space="0"/>
            </w:tcBorders>
            <w:shd w:val="clear" w:color="000000" w:fill="auto"/>
            <w:vAlign w:val="center"/>
          </w:tcPr>
          <w:p>
            <w:pPr>
              <w:spacing w:line="72" w:lineRule="auto"/>
              <w:jc w:val="center"/>
              <w:rPr>
                <w:rFonts w:ascii="宋体" w:hAnsi="宋体" w:eastAsia="宋体" w:cs="宋体"/>
                <w:bCs/>
                <w:szCs w:val="21"/>
              </w:rPr>
            </w:pPr>
            <w:r>
              <w:rPr>
                <w:rFonts w:hint="eastAsia" w:ascii="宋体" w:hAnsi="宋体" w:eastAsia="宋体" w:cs="宋体"/>
                <w:b/>
                <w:szCs w:val="21"/>
              </w:rPr>
              <w:t>合</w:t>
            </w:r>
            <w:r>
              <w:rPr>
                <w:rFonts w:ascii="宋体" w:hAnsi="宋体" w:eastAsia="宋体" w:cs="宋体"/>
                <w:b/>
                <w:szCs w:val="21"/>
              </w:rPr>
              <w:t>计：</w:t>
            </w:r>
            <w:r>
              <w:rPr>
                <w:rFonts w:hint="eastAsia" w:ascii="宋体" w:hAnsi="宋体" w:eastAsia="宋体" w:cs="宋体"/>
                <w:b/>
                <w:szCs w:val="21"/>
              </w:rPr>
              <w:t xml:space="preserve"> </w:t>
            </w:r>
          </w:p>
        </w:tc>
        <w:tc>
          <w:tcPr>
            <w:tcW w:w="6960" w:type="dxa"/>
            <w:gridSpan w:val="2"/>
            <w:tcBorders>
              <w:bottom w:val="single" w:color="auto" w:sz="4" w:space="0"/>
            </w:tcBorders>
            <w:shd w:val="clear" w:color="000000" w:fill="auto"/>
            <w:vAlign w:val="center"/>
          </w:tcPr>
          <w:p>
            <w:pPr>
              <w:spacing w:line="72" w:lineRule="auto"/>
              <w:rPr>
                <w:rFonts w:ascii="宋体" w:hAnsi="宋体" w:eastAsia="宋体" w:cs="宋体"/>
                <w:bCs/>
                <w:szCs w:val="21"/>
              </w:rPr>
            </w:pPr>
            <w:r>
              <w:rPr>
                <w:rFonts w:hint="eastAsia" w:ascii="宋体" w:hAnsi="宋体" w:eastAsia="宋体" w:cs="宋体"/>
                <w:b/>
                <w:szCs w:val="21"/>
              </w:rPr>
              <w:t>大写</w:t>
            </w:r>
            <w:r>
              <w:rPr>
                <w:rFonts w:ascii="宋体" w:hAnsi="宋体" w:eastAsia="宋体" w:cs="宋体"/>
                <w:b/>
                <w:szCs w:val="21"/>
              </w:rPr>
              <w:t>：</w:t>
            </w:r>
          </w:p>
        </w:tc>
        <w:tc>
          <w:tcPr>
            <w:tcW w:w="1987" w:type="dxa"/>
            <w:gridSpan w:val="2"/>
            <w:shd w:val="clear" w:color="000000" w:fill="auto"/>
            <w:vAlign w:val="center"/>
          </w:tcPr>
          <w:p>
            <w:pPr>
              <w:spacing w:line="72" w:lineRule="auto"/>
              <w:jc w:val="center"/>
              <w:rPr>
                <w:rFonts w:ascii="宋体" w:hAnsi="宋体" w:eastAsia="宋体" w:cs="宋体"/>
                <w:szCs w:val="21"/>
              </w:rPr>
            </w:pPr>
          </w:p>
        </w:tc>
      </w:tr>
    </w:tbl>
    <w:p>
      <w:pPr>
        <w:widowControl/>
        <w:jc w:val="left"/>
      </w:pPr>
    </w:p>
    <w:sectPr>
      <w:pgSz w:w="11906" w:h="16838"/>
      <w:pgMar w:top="1134" w:right="567" w:bottom="1134"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hMWFlZDMyYmM2YWVhYzNlZjM2ZWQyOTYzZmM0M2YifQ=="/>
  </w:docVars>
  <w:rsids>
    <w:rsidRoot w:val="00B11657"/>
    <w:rsid w:val="00023634"/>
    <w:rsid w:val="00024FCA"/>
    <w:rsid w:val="000349FF"/>
    <w:rsid w:val="00063912"/>
    <w:rsid w:val="0007441C"/>
    <w:rsid w:val="00084B38"/>
    <w:rsid w:val="000A244A"/>
    <w:rsid w:val="000A2F47"/>
    <w:rsid w:val="000C1DAA"/>
    <w:rsid w:val="000C33E7"/>
    <w:rsid w:val="000C39F1"/>
    <w:rsid w:val="000D3FED"/>
    <w:rsid w:val="00115301"/>
    <w:rsid w:val="00134585"/>
    <w:rsid w:val="00140EE3"/>
    <w:rsid w:val="001623AF"/>
    <w:rsid w:val="00173153"/>
    <w:rsid w:val="00193234"/>
    <w:rsid w:val="001A195E"/>
    <w:rsid w:val="001B1E5D"/>
    <w:rsid w:val="001E35A9"/>
    <w:rsid w:val="001F527F"/>
    <w:rsid w:val="002115AF"/>
    <w:rsid w:val="002B6CEA"/>
    <w:rsid w:val="002E73A8"/>
    <w:rsid w:val="00317541"/>
    <w:rsid w:val="00317EA8"/>
    <w:rsid w:val="00320185"/>
    <w:rsid w:val="00353AA2"/>
    <w:rsid w:val="0036310D"/>
    <w:rsid w:val="00377BE6"/>
    <w:rsid w:val="00381762"/>
    <w:rsid w:val="003822B5"/>
    <w:rsid w:val="003831DF"/>
    <w:rsid w:val="00385940"/>
    <w:rsid w:val="003874DC"/>
    <w:rsid w:val="00396EA4"/>
    <w:rsid w:val="003D382C"/>
    <w:rsid w:val="003D6B2B"/>
    <w:rsid w:val="003E3296"/>
    <w:rsid w:val="003E76C6"/>
    <w:rsid w:val="00401BA7"/>
    <w:rsid w:val="00407C92"/>
    <w:rsid w:val="00412583"/>
    <w:rsid w:val="004151B6"/>
    <w:rsid w:val="00415A24"/>
    <w:rsid w:val="00421017"/>
    <w:rsid w:val="004233FD"/>
    <w:rsid w:val="00457250"/>
    <w:rsid w:val="00465881"/>
    <w:rsid w:val="004971C5"/>
    <w:rsid w:val="004D0894"/>
    <w:rsid w:val="00506F8C"/>
    <w:rsid w:val="00524607"/>
    <w:rsid w:val="00525CEF"/>
    <w:rsid w:val="005357B1"/>
    <w:rsid w:val="00536D95"/>
    <w:rsid w:val="00540D05"/>
    <w:rsid w:val="005500E5"/>
    <w:rsid w:val="0058195D"/>
    <w:rsid w:val="00585AA2"/>
    <w:rsid w:val="005C13AD"/>
    <w:rsid w:val="005D2A2B"/>
    <w:rsid w:val="005D57D2"/>
    <w:rsid w:val="005D5B2F"/>
    <w:rsid w:val="005E16BE"/>
    <w:rsid w:val="00601A99"/>
    <w:rsid w:val="00604386"/>
    <w:rsid w:val="00610C0C"/>
    <w:rsid w:val="00622C68"/>
    <w:rsid w:val="00641972"/>
    <w:rsid w:val="00667EBE"/>
    <w:rsid w:val="006768B8"/>
    <w:rsid w:val="00697C64"/>
    <w:rsid w:val="006C4E13"/>
    <w:rsid w:val="006D1EAF"/>
    <w:rsid w:val="006D5939"/>
    <w:rsid w:val="006D7E2F"/>
    <w:rsid w:val="006E42BF"/>
    <w:rsid w:val="00700A08"/>
    <w:rsid w:val="007217D7"/>
    <w:rsid w:val="00746ED0"/>
    <w:rsid w:val="00765577"/>
    <w:rsid w:val="007A1138"/>
    <w:rsid w:val="007A4AA6"/>
    <w:rsid w:val="007B2277"/>
    <w:rsid w:val="007B3660"/>
    <w:rsid w:val="007B72F7"/>
    <w:rsid w:val="007B79C5"/>
    <w:rsid w:val="007C3291"/>
    <w:rsid w:val="00823D37"/>
    <w:rsid w:val="008351E9"/>
    <w:rsid w:val="0087069C"/>
    <w:rsid w:val="008756A7"/>
    <w:rsid w:val="008859A0"/>
    <w:rsid w:val="008A03EE"/>
    <w:rsid w:val="008A144C"/>
    <w:rsid w:val="008C0BBF"/>
    <w:rsid w:val="008C5A81"/>
    <w:rsid w:val="008D0227"/>
    <w:rsid w:val="008E26F8"/>
    <w:rsid w:val="00931016"/>
    <w:rsid w:val="009350D2"/>
    <w:rsid w:val="0093624C"/>
    <w:rsid w:val="009373EF"/>
    <w:rsid w:val="00941ADB"/>
    <w:rsid w:val="00950DE8"/>
    <w:rsid w:val="00981840"/>
    <w:rsid w:val="0098311C"/>
    <w:rsid w:val="009836D4"/>
    <w:rsid w:val="009876A0"/>
    <w:rsid w:val="009A206E"/>
    <w:rsid w:val="009C146E"/>
    <w:rsid w:val="009C7312"/>
    <w:rsid w:val="009D7C6F"/>
    <w:rsid w:val="009E40A4"/>
    <w:rsid w:val="009F1D5F"/>
    <w:rsid w:val="009F5361"/>
    <w:rsid w:val="00A0654F"/>
    <w:rsid w:val="00A06C94"/>
    <w:rsid w:val="00A075DA"/>
    <w:rsid w:val="00A20368"/>
    <w:rsid w:val="00A55E0A"/>
    <w:rsid w:val="00A701A3"/>
    <w:rsid w:val="00A77C57"/>
    <w:rsid w:val="00A92401"/>
    <w:rsid w:val="00AB0678"/>
    <w:rsid w:val="00AC4F26"/>
    <w:rsid w:val="00AD7C17"/>
    <w:rsid w:val="00AE02C0"/>
    <w:rsid w:val="00B07433"/>
    <w:rsid w:val="00B11657"/>
    <w:rsid w:val="00B14C0C"/>
    <w:rsid w:val="00B21173"/>
    <w:rsid w:val="00B34522"/>
    <w:rsid w:val="00B403FC"/>
    <w:rsid w:val="00B4264F"/>
    <w:rsid w:val="00B43FBD"/>
    <w:rsid w:val="00B53FBE"/>
    <w:rsid w:val="00B626A4"/>
    <w:rsid w:val="00B8564F"/>
    <w:rsid w:val="00B864A5"/>
    <w:rsid w:val="00B95D67"/>
    <w:rsid w:val="00B9633A"/>
    <w:rsid w:val="00BA6505"/>
    <w:rsid w:val="00BB5A5F"/>
    <w:rsid w:val="00BE5C0B"/>
    <w:rsid w:val="00C03AC5"/>
    <w:rsid w:val="00C139BD"/>
    <w:rsid w:val="00C31D82"/>
    <w:rsid w:val="00C3248B"/>
    <w:rsid w:val="00C411EB"/>
    <w:rsid w:val="00C44C0D"/>
    <w:rsid w:val="00C519E3"/>
    <w:rsid w:val="00C649E5"/>
    <w:rsid w:val="00C66E4D"/>
    <w:rsid w:val="00C73B22"/>
    <w:rsid w:val="00CA661B"/>
    <w:rsid w:val="00CB209D"/>
    <w:rsid w:val="00CC2907"/>
    <w:rsid w:val="00CC5F4B"/>
    <w:rsid w:val="00CD0302"/>
    <w:rsid w:val="00CD7A02"/>
    <w:rsid w:val="00CE04AE"/>
    <w:rsid w:val="00CE2EF4"/>
    <w:rsid w:val="00CF6ED1"/>
    <w:rsid w:val="00D05E86"/>
    <w:rsid w:val="00D3203E"/>
    <w:rsid w:val="00D3561A"/>
    <w:rsid w:val="00D63D30"/>
    <w:rsid w:val="00D654F9"/>
    <w:rsid w:val="00D82EBD"/>
    <w:rsid w:val="00D8756D"/>
    <w:rsid w:val="00DB62D1"/>
    <w:rsid w:val="00DD2F05"/>
    <w:rsid w:val="00DF0B74"/>
    <w:rsid w:val="00E010F3"/>
    <w:rsid w:val="00E12B00"/>
    <w:rsid w:val="00E12E0B"/>
    <w:rsid w:val="00E25920"/>
    <w:rsid w:val="00E25E48"/>
    <w:rsid w:val="00E373EE"/>
    <w:rsid w:val="00E37A5C"/>
    <w:rsid w:val="00E40DF8"/>
    <w:rsid w:val="00E43FF4"/>
    <w:rsid w:val="00E62F3E"/>
    <w:rsid w:val="00E71F59"/>
    <w:rsid w:val="00EA5622"/>
    <w:rsid w:val="00EB7992"/>
    <w:rsid w:val="00EC6D00"/>
    <w:rsid w:val="00EE4496"/>
    <w:rsid w:val="00F1277D"/>
    <w:rsid w:val="00F52E1E"/>
    <w:rsid w:val="00F541BE"/>
    <w:rsid w:val="00F60508"/>
    <w:rsid w:val="00F61C7B"/>
    <w:rsid w:val="00FB3E80"/>
    <w:rsid w:val="00FB494A"/>
    <w:rsid w:val="00FB54C6"/>
    <w:rsid w:val="00FC774D"/>
    <w:rsid w:val="00FD4F11"/>
    <w:rsid w:val="045C3886"/>
    <w:rsid w:val="05690A6D"/>
    <w:rsid w:val="0FF16700"/>
    <w:rsid w:val="2BC529A5"/>
    <w:rsid w:val="2CC567B5"/>
    <w:rsid w:val="4C8E4BD0"/>
    <w:rsid w:val="52B339B2"/>
    <w:rsid w:val="5A2B3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kern w:val="2"/>
      <w:sz w:val="18"/>
      <w:szCs w:val="18"/>
    </w:rPr>
  </w:style>
  <w:style w:type="character" w:customStyle="1" w:styleId="8">
    <w:name w:val="页脚 Char"/>
    <w:basedOn w:val="6"/>
    <w:link w:val="3"/>
    <w:qFormat/>
    <w:uiPriority w:val="99"/>
    <w:rPr>
      <w:kern w:val="2"/>
      <w:sz w:val="18"/>
      <w:szCs w:val="18"/>
    </w:rPr>
  </w:style>
  <w:style w:type="character" w:customStyle="1" w:styleId="9">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19</Pages>
  <Words>17288</Words>
  <Characters>19291</Characters>
  <Lines>146</Lines>
  <Paragraphs>41</Paragraphs>
  <TotalTime>0</TotalTime>
  <ScaleCrop>false</ScaleCrop>
  <LinksUpToDate>false</LinksUpToDate>
  <CharactersWithSpaces>19423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2023-04-04T08:47:00Z</dcterms:created>
  <dc:creator>Administrator</dc:creator>
  <cp:lastModifiedBy>三楼楼长</cp:lastModifiedBy>
  <cp:lastPrinted>2023-04-04T07:01:00Z</cp:lastPrinted>
  <dcterms:modified xsi:type="dcterms:W3CDTF">2023-04-14T07:54:17Z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D13770BDDFCA4D0B8C87F2CB8A57EF6D</vt:lpwstr>
  </property>
</Properties>
</file>