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</w:rPr>
        <w:t>虎林市5G基站风光互补新能源供电系统配置详单（保障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五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</w:rPr>
        <w:t>天）</w:t>
      </w:r>
    </w:p>
    <w:p>
      <w:pPr>
        <w:jc w:val="both"/>
        <w:rPr>
          <w:rFonts w:hint="eastAsia" w:ascii="微软雅黑" w:hAnsi="微软雅黑" w:eastAsia="微软雅黑" w:cs="微软雅黑"/>
          <w:sz w:val="15"/>
          <w:szCs w:val="18"/>
        </w:rPr>
      </w:pPr>
    </w:p>
    <w:tbl>
      <w:tblPr>
        <w:tblStyle w:val="2"/>
        <w:tblW w:w="991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787"/>
        <w:gridCol w:w="3620"/>
        <w:gridCol w:w="1682"/>
        <w:gridCol w:w="1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光伏组件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单晶DE19/445W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576块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光伏支架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1、24米*5米（8组）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2、16米*5米（3组）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3、12米*5米（4组）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15组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占地24米*15米*6套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光伏模块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48V50A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96台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汇流盒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八进两出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96台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水平轴风力发电机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5KW 48V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6套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含塔架及预埋件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垂直轴风力发电机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2KW 48V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6套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含基础及承载塔杆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风机模块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48V50A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12台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含卸荷器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通讯模块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RS485模块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6台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蓄电池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2V/3000AH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360只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配套电瓶支架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蓄电池保温集装箱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6000*2138*2438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6台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风光互补一体化控制器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室外2米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6台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含监控单元、五遥功能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柴电模块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380V/220V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直流48V/24V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12台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1、风机电缆3x6/3600米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2、光伏电缆1*6/25200米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3、电池电缆100/1820米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4、控制器电缆2*2.5/9000米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5、接入电缆2*16/3600米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6套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光伏板组装、电池安装、风光互补控制柜安装、基站供电接入、设备调试、数据导入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6套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高架平台施工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  <w:t>300平方，12米高架平台及设备安装（场地平整、基础浇筑、设备吊装、简易道路施工）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6套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一年质保（免费维保）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69000（不计）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合计（元）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本项目因在密集森林中采用风光互补新能源为项目供电方式。</w:t>
      </w:r>
    </w:p>
    <w:p>
      <w:pPr>
        <w:numPr>
          <w:ilvl w:val="0"/>
          <w:numId w:val="1"/>
        </w:numPr>
        <w:jc w:val="both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中标签定合同后15个工作日内施工安装完成。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CC0F9E"/>
    <w:multiLevelType w:val="singleLevel"/>
    <w:tmpl w:val="7ACC0F9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NTkyNjcxODk1YWI4Mjg3ZjI3MmM4YzJjNmViYTAifQ=="/>
  </w:docVars>
  <w:rsids>
    <w:rsidRoot w:val="00000000"/>
    <w:rsid w:val="11D63F25"/>
    <w:rsid w:val="129C0A88"/>
    <w:rsid w:val="1A626F8D"/>
    <w:rsid w:val="2C8F762C"/>
    <w:rsid w:val="2DBD6105"/>
    <w:rsid w:val="31C72E52"/>
    <w:rsid w:val="35A52AAF"/>
    <w:rsid w:val="3D022EC2"/>
    <w:rsid w:val="3D295DFE"/>
    <w:rsid w:val="497F3919"/>
    <w:rsid w:val="4C136D0D"/>
    <w:rsid w:val="56627B7E"/>
    <w:rsid w:val="5A196483"/>
    <w:rsid w:val="5D503236"/>
    <w:rsid w:val="60B20359"/>
    <w:rsid w:val="6B7676D1"/>
    <w:rsid w:val="72524071"/>
    <w:rsid w:val="7C8A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495</Words>
  <Characters>716</Characters>
  <Lines>0</Lines>
  <Paragraphs>0</Paragraphs>
  <TotalTime>41</TotalTime>
  <ScaleCrop>false</ScaleCrop>
  <LinksUpToDate>false</LinksUpToDate>
  <CharactersWithSpaces>718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2023-04-14T08:03:00Z</dcterms:created>
  <dc:creator>59488</dc:creator>
  <cp:lastModifiedBy>黑龙江皓毅工程管理有限公司</cp:lastModifiedBy>
  <dcterms:modified xsi:type="dcterms:W3CDTF">2023-05-10T01:47:36Z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4DCBF0CC5FF54D13878967EF59A3E1B4_12</vt:lpwstr>
  </property>
</Properties>
</file>