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cs="Arial"/>
          <w:b w:val="0"/>
          <w:bCs w:val="0"/>
          <w:color w:val="auto"/>
          <w:sz w:val="44"/>
          <w:szCs w:val="44"/>
          <w:highlight w:val="none"/>
          <w:lang w:eastAsia="zh-CN"/>
        </w:rPr>
      </w:pPr>
    </w:p>
    <w:p>
      <w:pPr>
        <w:jc w:val="center"/>
        <w:rPr>
          <w:rFonts w:hint="eastAsia" w:ascii="Arial" w:hAnsi="Arial" w:cs="Arial"/>
          <w:b w:val="0"/>
          <w:bCs w:val="0"/>
          <w:color w:val="auto"/>
          <w:sz w:val="40"/>
          <w:szCs w:val="40"/>
          <w:highlight w:val="none"/>
          <w:lang w:eastAsia="zh-CN"/>
        </w:rPr>
      </w:pPr>
      <w:r>
        <w:rPr>
          <w:rFonts w:hint="eastAsia" w:ascii="Arial" w:hAnsi="Arial" w:cs="Arial"/>
          <w:b w:val="0"/>
          <w:bCs w:val="0"/>
          <w:color w:val="auto"/>
          <w:sz w:val="40"/>
          <w:szCs w:val="40"/>
          <w:highlight w:val="none"/>
          <w:lang w:eastAsia="zh-CN"/>
        </w:rPr>
        <w:t xml:space="preserve">医疗设备采购 </w:t>
      </w:r>
    </w:p>
    <w:p>
      <w:pPr>
        <w:pStyle w:val="48"/>
        <w:rPr>
          <w:rFonts w:hint="eastAsia"/>
          <w:lang w:eastAsia="zh-CN"/>
        </w:rPr>
      </w:pPr>
    </w:p>
    <w:p>
      <w:pPr>
        <w:jc w:val="center"/>
        <w:rPr>
          <w:rFonts w:ascii="Arial" w:hAnsi="Arial" w:cs="Arial"/>
          <w:b/>
          <w:color w:val="auto"/>
          <w:sz w:val="72"/>
          <w:highlight w:val="none"/>
        </w:rPr>
      </w:pPr>
      <w:r>
        <w:rPr>
          <w:rFonts w:hint="eastAsia" w:ascii="Arial" w:hAnsi="Arial" w:cs="Arial"/>
          <w:b/>
          <w:color w:val="auto"/>
          <w:sz w:val="72"/>
          <w:highlight w:val="none"/>
          <w:lang w:eastAsia="zh-CN"/>
        </w:rPr>
        <w:t>国际机电采购</w:t>
      </w:r>
      <w:r>
        <w:rPr>
          <w:rFonts w:ascii="Arial" w:hAnsi="Arial" w:cs="Arial"/>
          <w:b/>
          <w:color w:val="auto"/>
          <w:sz w:val="72"/>
          <w:highlight w:val="none"/>
        </w:rPr>
        <w:t>招标文件</w:t>
      </w:r>
    </w:p>
    <w:p>
      <w:pPr>
        <w:pStyle w:val="48"/>
      </w:pPr>
    </w:p>
    <w:p>
      <w:pPr>
        <w:jc w:val="center"/>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rPr>
        <w:t>招标编号：</w:t>
      </w:r>
      <w:r>
        <w:rPr>
          <w:rFonts w:hint="eastAsia" w:ascii="宋体" w:hAnsi="宋体" w:cs="宋体"/>
          <w:b w:val="0"/>
          <w:bCs/>
          <w:color w:val="auto"/>
          <w:sz w:val="32"/>
          <w:szCs w:val="32"/>
          <w:highlight w:val="none"/>
          <w:lang w:eastAsia="zh-CN"/>
        </w:rPr>
        <w:t>2583-224THGC22068/[230381]THGC[GK]20220001</w:t>
      </w:r>
    </w:p>
    <w:p>
      <w:pPr>
        <w:jc w:val="center"/>
        <w:rPr>
          <w:rFonts w:ascii="Arial" w:hAnsi="Arial" w:cs="Arial"/>
          <w:b/>
          <w:color w:val="auto"/>
          <w:sz w:val="48"/>
          <w:highlight w:val="none"/>
        </w:rPr>
      </w:pPr>
    </w:p>
    <w:p>
      <w:pPr>
        <w:jc w:val="center"/>
        <w:rPr>
          <w:rFonts w:ascii="Arial" w:hAnsi="Arial" w:cs="Arial"/>
          <w:b/>
          <w:color w:val="auto"/>
          <w:sz w:val="32"/>
          <w:szCs w:val="32"/>
          <w:highlight w:val="none"/>
        </w:rPr>
      </w:pPr>
      <w:r>
        <w:rPr>
          <w:rFonts w:ascii="Arial" w:cs="Arial"/>
          <w:b/>
          <w:color w:val="auto"/>
          <w:sz w:val="52"/>
          <w:highlight w:val="none"/>
        </w:rPr>
        <w:t>（第二册）</w:t>
      </w:r>
    </w:p>
    <w:p>
      <w:pPr>
        <w:jc w:val="center"/>
        <w:rPr>
          <w:rFonts w:ascii="Arial" w:hAnsi="Arial" w:cs="Arial"/>
          <w:b/>
          <w:color w:val="auto"/>
          <w:sz w:val="32"/>
          <w:highlight w:val="none"/>
        </w:rPr>
      </w:pPr>
    </w:p>
    <w:p>
      <w:pPr>
        <w:jc w:val="center"/>
        <w:rPr>
          <w:rFonts w:ascii="Arial" w:hAnsi="Arial" w:cs="Arial"/>
          <w:b/>
          <w:color w:val="auto"/>
          <w:sz w:val="32"/>
          <w:highlight w:val="none"/>
        </w:rPr>
      </w:pPr>
      <w:r>
        <w:rPr>
          <w:rFonts w:hint="eastAsia" w:ascii="宋体" w:hAnsi="宋体" w:eastAsia="宋体" w:cs="宋体"/>
          <w:highlight w:val="none"/>
        </w:rPr>
        <w:drawing>
          <wp:inline distT="0" distB="0" distL="114300" distR="114300">
            <wp:extent cx="2160270" cy="2197100"/>
            <wp:effectExtent l="0" t="0" r="11430" b="12700"/>
            <wp:docPr id="8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
                    <pic:cNvPicPr>
                      <a:picLocks noChangeAspect="1"/>
                    </pic:cNvPicPr>
                  </pic:nvPicPr>
                  <pic:blipFill>
                    <a:blip r:embed="rId22"/>
                    <a:stretch>
                      <a:fillRect/>
                    </a:stretch>
                  </pic:blipFill>
                  <pic:spPr>
                    <a:xfrm>
                      <a:off x="0" y="0"/>
                      <a:ext cx="2160270" cy="2197100"/>
                    </a:xfrm>
                    <a:prstGeom prst="rect">
                      <a:avLst/>
                    </a:prstGeom>
                    <a:noFill/>
                    <a:ln>
                      <a:noFill/>
                    </a:ln>
                  </pic:spPr>
                </pic:pic>
              </a:graphicData>
            </a:graphic>
          </wp:inline>
        </w:drawing>
      </w:r>
    </w:p>
    <w:p>
      <w:pPr>
        <w:rPr>
          <w:rFonts w:ascii="Arial" w:hAnsi="Arial" w:cs="Arial"/>
          <w:b/>
          <w:color w:val="auto"/>
          <w:sz w:val="32"/>
          <w:highlight w:val="none"/>
        </w:rPr>
      </w:pPr>
    </w:p>
    <w:p>
      <w:pPr>
        <w:rPr>
          <w:rFonts w:ascii="Arial" w:hAnsi="Arial" w:cs="Arial"/>
          <w:b/>
          <w:color w:val="auto"/>
          <w:sz w:val="48"/>
          <w:highlight w:val="none"/>
        </w:rPr>
      </w:pPr>
    </w:p>
    <w:p>
      <w:pPr>
        <w:pStyle w:val="42"/>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b w:val="0"/>
          <w:bCs w:val="0"/>
          <w:color w:val="auto"/>
          <w:spacing w:val="-6"/>
          <w:sz w:val="32"/>
          <w:szCs w:val="32"/>
          <w:highlight w:val="none"/>
          <w:lang w:eastAsia="zh-CN"/>
        </w:rPr>
      </w:pPr>
      <w:r>
        <w:rPr>
          <w:rFonts w:hint="eastAsia" w:ascii="宋体" w:hAnsi="宋体" w:eastAsia="宋体" w:cs="宋体"/>
          <w:b w:val="0"/>
          <w:bCs w:val="0"/>
          <w:color w:val="auto"/>
          <w:sz w:val="32"/>
          <w:szCs w:val="32"/>
          <w:highlight w:val="none"/>
          <w:lang w:val="en-US" w:eastAsia="zh-CN"/>
        </w:rPr>
        <w:t xml:space="preserve">        采购单位</w:t>
      </w:r>
      <w:r>
        <w:rPr>
          <w:rFonts w:hint="eastAsia" w:ascii="宋体" w:hAnsi="宋体" w:eastAsia="宋体" w:cs="宋体"/>
          <w:b w:val="0"/>
          <w:bCs w:val="0"/>
          <w:color w:val="auto"/>
          <w:spacing w:val="-6"/>
          <w:sz w:val="32"/>
          <w:szCs w:val="32"/>
          <w:highlight w:val="none"/>
        </w:rPr>
        <w:t>：</w:t>
      </w:r>
      <w:r>
        <w:rPr>
          <w:rFonts w:hint="eastAsia" w:ascii="宋体" w:hAnsi="宋体" w:cs="宋体"/>
          <w:b w:val="0"/>
          <w:bCs w:val="0"/>
          <w:color w:val="auto"/>
          <w:spacing w:val="-6"/>
          <w:sz w:val="32"/>
          <w:szCs w:val="32"/>
          <w:highlight w:val="none"/>
          <w:lang w:eastAsia="zh-CN"/>
        </w:rPr>
        <w:t>虎林市人民医院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rPr>
        <w:t>代理</w:t>
      </w:r>
      <w:r>
        <w:rPr>
          <w:rFonts w:hint="eastAsia" w:ascii="宋体" w:hAnsi="宋体" w:eastAsia="宋体" w:cs="宋体"/>
          <w:b w:val="0"/>
          <w:bCs w:val="0"/>
          <w:color w:val="auto"/>
          <w:sz w:val="32"/>
          <w:szCs w:val="32"/>
          <w:highlight w:val="none"/>
          <w:lang w:eastAsia="zh-CN"/>
        </w:rPr>
        <w:t>机构</w:t>
      </w:r>
      <w:r>
        <w:rPr>
          <w:rFonts w:hint="eastAsia" w:ascii="宋体" w:hAnsi="宋体" w:eastAsia="宋体" w:cs="宋体"/>
          <w:b w:val="0"/>
          <w:bCs w:val="0"/>
          <w:color w:val="auto"/>
          <w:sz w:val="32"/>
          <w:szCs w:val="32"/>
          <w:highlight w:val="none"/>
        </w:rPr>
        <w:t>：</w:t>
      </w:r>
      <w:r>
        <w:rPr>
          <w:rFonts w:hint="eastAsia" w:ascii="宋体" w:hAnsi="宋体" w:cs="宋体"/>
          <w:b w:val="0"/>
          <w:bCs w:val="0"/>
          <w:color w:val="auto"/>
          <w:sz w:val="32"/>
          <w:szCs w:val="32"/>
          <w:highlight w:val="none"/>
          <w:lang w:eastAsia="zh-CN"/>
        </w:rPr>
        <w:t>黑龙江泰合工程咨询有限公司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color w:val="auto"/>
          <w:spacing w:val="120"/>
          <w:sz w:val="32"/>
          <w:szCs w:val="32"/>
          <w:highlight w:val="none"/>
        </w:rPr>
      </w:pPr>
      <w:r>
        <w:rPr>
          <w:rFonts w:hint="eastAsia" w:ascii="宋体" w:hAnsi="宋体" w:eastAsia="宋体" w:cs="宋体"/>
          <w:b w:val="0"/>
          <w:bCs/>
          <w:color w:val="auto"/>
          <w:spacing w:val="120"/>
          <w:sz w:val="32"/>
          <w:szCs w:val="32"/>
          <w:highlight w:val="none"/>
          <w:lang w:eastAsia="zh-CN"/>
        </w:rPr>
        <w:t>二〇二二年</w:t>
      </w:r>
      <w:r>
        <w:rPr>
          <w:rFonts w:hint="eastAsia" w:ascii="宋体" w:hAnsi="宋体" w:cs="宋体"/>
          <w:b w:val="0"/>
          <w:bCs/>
          <w:color w:val="auto"/>
          <w:spacing w:val="120"/>
          <w:sz w:val="32"/>
          <w:szCs w:val="32"/>
          <w:highlight w:val="none"/>
          <w:lang w:val="en-US" w:eastAsia="zh-CN"/>
        </w:rPr>
        <w:t>十一</w:t>
      </w:r>
      <w:r>
        <w:rPr>
          <w:rFonts w:hint="eastAsia" w:ascii="宋体" w:hAnsi="宋体" w:eastAsia="宋体" w:cs="宋体"/>
          <w:b w:val="0"/>
          <w:bCs/>
          <w:color w:val="auto"/>
          <w:spacing w:val="120"/>
          <w:sz w:val="32"/>
          <w:szCs w:val="32"/>
          <w:highlight w:val="none"/>
          <w:lang w:eastAsia="zh-CN"/>
        </w:rPr>
        <w:t>月</w:t>
      </w:r>
    </w:p>
    <w:p>
      <w:pPr>
        <w:jc w:val="center"/>
        <w:rPr>
          <w:rFonts w:ascii="Arial" w:hAnsi="Arial" w:cs="Arial"/>
          <w:b/>
          <w:color w:val="auto"/>
          <w:sz w:val="36"/>
          <w:highlight w:val="none"/>
        </w:rPr>
        <w:sectPr>
          <w:headerReference r:id="rId4" w:type="first"/>
          <w:footerReference r:id="rId5" w:type="default"/>
          <w:headerReference r:id="rId3" w:type="even"/>
          <w:footerReference r:id="rId6" w:type="even"/>
          <w:pgSz w:w="11906" w:h="16838"/>
          <w:pgMar w:top="1361" w:right="1286" w:bottom="1361" w:left="1797" w:header="851" w:footer="992" w:gutter="0"/>
          <w:pgNumType w:start="0"/>
          <w:cols w:space="720" w:num="1"/>
          <w:titlePg/>
          <w:docGrid w:type="lines" w:linePitch="312" w:charSpace="0"/>
        </w:sectPr>
      </w:pPr>
    </w:p>
    <w:p>
      <w:pPr>
        <w:tabs>
          <w:tab w:val="left" w:pos="3012"/>
        </w:tabs>
        <w:jc w:val="center"/>
        <w:rPr>
          <w:rFonts w:ascii="黑体" w:hAnsi="宋体" w:eastAsia="黑体"/>
          <w:b/>
          <w:bCs/>
          <w:color w:val="auto"/>
          <w:sz w:val="52"/>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jc w:val="center"/>
        <w:rPr>
          <w:rFonts w:ascii="Arial" w:hAnsi="Arial" w:cs="Arial"/>
          <w:b/>
          <w:color w:val="auto"/>
          <w:sz w:val="32"/>
          <w:highlight w:val="none"/>
        </w:rPr>
      </w:pPr>
      <w:r>
        <w:rPr>
          <w:rFonts w:ascii="Arial" w:hAnsi="Arial" w:cs="Arial"/>
          <w:b/>
          <w:color w:val="auto"/>
          <w:sz w:val="32"/>
          <w:highlight w:val="none"/>
        </w:rPr>
        <w:t>目   录</w:t>
      </w:r>
    </w:p>
    <w:p>
      <w:pPr>
        <w:jc w:val="center"/>
        <w:rPr>
          <w:rFonts w:ascii="Arial" w:hAnsi="Arial" w:cs="Arial"/>
          <w:b/>
          <w:color w:val="auto"/>
          <w:sz w:val="30"/>
          <w:highlight w:val="none"/>
        </w:rPr>
      </w:pPr>
    </w:p>
    <w:p>
      <w:pPr>
        <w:pStyle w:val="23"/>
        <w:tabs>
          <w:tab w:val="right" w:leader="dot" w:pos="8813"/>
        </w:tabs>
        <w:rPr>
          <w:b w:val="0"/>
          <w:color w:val="auto"/>
          <w:sz w:val="21"/>
          <w:szCs w:val="24"/>
          <w:highlight w:val="none"/>
        </w:rPr>
      </w:pPr>
      <w:r>
        <w:rPr>
          <w:rFonts w:ascii="Arial" w:hAnsi="Arial" w:cs="Arial"/>
          <w:bCs/>
          <w:color w:val="auto"/>
          <w:highlight w:val="none"/>
        </w:rPr>
        <w:fldChar w:fldCharType="begin"/>
      </w:r>
      <w:r>
        <w:rPr>
          <w:rFonts w:ascii="Arial" w:hAnsi="Arial" w:cs="Arial"/>
          <w:bCs/>
          <w:color w:val="auto"/>
          <w:highlight w:val="none"/>
        </w:rPr>
        <w:instrText xml:space="preserve"> TOC \o "1-3" </w:instrText>
      </w:r>
      <w:r>
        <w:rPr>
          <w:rFonts w:ascii="Arial" w:hAnsi="Arial" w:cs="Arial"/>
          <w:bCs/>
          <w:color w:val="auto"/>
          <w:highlight w:val="none"/>
        </w:rPr>
        <w:fldChar w:fldCharType="separate"/>
      </w:r>
      <w:r>
        <w:rPr>
          <w:rFonts w:hint="eastAsia" w:ascii="Arial" w:hAnsi="Arial" w:cs="Arial"/>
          <w:color w:val="auto"/>
          <w:highlight w:val="none"/>
        </w:rPr>
        <w:t>第五章</w:t>
      </w:r>
      <w:r>
        <w:rPr>
          <w:rFonts w:ascii="Arial" w:hAnsi="Arial" w:cs="Arial"/>
          <w:color w:val="auto"/>
          <w:highlight w:val="none"/>
        </w:rPr>
        <w:t xml:space="preserve">  </w:t>
      </w:r>
      <w:r>
        <w:rPr>
          <w:rFonts w:hint="eastAsia" w:ascii="Arial" w:hAnsi="Arial" w:cs="Arial"/>
          <w:color w:val="auto"/>
          <w:highlight w:val="none"/>
        </w:rPr>
        <w:t>投标邀请</w:t>
      </w:r>
      <w:r>
        <w:rPr>
          <w:color w:val="auto"/>
          <w:highlight w:val="none"/>
        </w:rPr>
        <w:tab/>
      </w:r>
      <w:r>
        <w:rPr>
          <w:color w:val="auto"/>
          <w:highlight w:val="none"/>
        </w:rPr>
        <w:fldChar w:fldCharType="begin"/>
      </w:r>
      <w:r>
        <w:rPr>
          <w:color w:val="auto"/>
          <w:highlight w:val="none"/>
        </w:rPr>
        <w:instrText xml:space="preserve"> PAGEREF _Toc150847169 \h </w:instrText>
      </w:r>
      <w:r>
        <w:rPr>
          <w:color w:val="auto"/>
          <w:highlight w:val="none"/>
        </w:rPr>
        <w:fldChar w:fldCharType="separate"/>
      </w:r>
      <w:r>
        <w:rPr>
          <w:color w:val="auto"/>
          <w:highlight w:val="none"/>
        </w:rPr>
        <w:t>2</w:t>
      </w:r>
      <w:r>
        <w:rPr>
          <w:color w:val="auto"/>
          <w:highlight w:val="none"/>
        </w:rPr>
        <w:fldChar w:fldCharType="end"/>
      </w:r>
    </w:p>
    <w:p>
      <w:pPr>
        <w:pStyle w:val="23"/>
        <w:tabs>
          <w:tab w:val="right" w:leader="dot" w:pos="8813"/>
        </w:tabs>
        <w:rPr>
          <w:b w:val="0"/>
          <w:color w:val="auto"/>
          <w:sz w:val="21"/>
          <w:szCs w:val="24"/>
          <w:highlight w:val="none"/>
        </w:rPr>
      </w:pPr>
      <w:r>
        <w:rPr>
          <w:rFonts w:hint="eastAsia" w:ascii="Arial" w:hAnsi="Arial" w:cs="Arial"/>
          <w:color w:val="auto"/>
          <w:highlight w:val="none"/>
        </w:rPr>
        <w:t>第六章</w:t>
      </w:r>
      <w:r>
        <w:rPr>
          <w:rFonts w:ascii="Arial" w:hAnsi="Arial" w:cs="Arial"/>
          <w:color w:val="auto"/>
          <w:highlight w:val="none"/>
        </w:rPr>
        <w:t xml:space="preserve">  </w:t>
      </w:r>
      <w:r>
        <w:rPr>
          <w:rFonts w:hint="eastAsia" w:ascii="Arial" w:hAnsi="Arial" w:cs="Arial"/>
          <w:color w:val="auto"/>
          <w:highlight w:val="none"/>
        </w:rPr>
        <w:t>投标资料表</w:t>
      </w:r>
      <w:r>
        <w:rPr>
          <w:color w:val="auto"/>
          <w:highlight w:val="none"/>
        </w:rPr>
        <w:tab/>
      </w:r>
      <w:r>
        <w:rPr>
          <w:color w:val="auto"/>
          <w:highlight w:val="none"/>
        </w:rPr>
        <w:fldChar w:fldCharType="begin"/>
      </w:r>
      <w:r>
        <w:rPr>
          <w:color w:val="auto"/>
          <w:highlight w:val="none"/>
        </w:rPr>
        <w:instrText xml:space="preserve"> PAGEREF _Toc150847170 \h </w:instrText>
      </w:r>
      <w:r>
        <w:rPr>
          <w:color w:val="auto"/>
          <w:highlight w:val="none"/>
        </w:rPr>
        <w:fldChar w:fldCharType="separate"/>
      </w:r>
      <w:r>
        <w:rPr>
          <w:color w:val="auto"/>
          <w:highlight w:val="none"/>
        </w:rPr>
        <w:t>7</w:t>
      </w:r>
      <w:r>
        <w:rPr>
          <w:color w:val="auto"/>
          <w:highlight w:val="none"/>
        </w:rPr>
        <w:fldChar w:fldCharType="end"/>
      </w:r>
    </w:p>
    <w:p>
      <w:pPr>
        <w:pStyle w:val="23"/>
        <w:tabs>
          <w:tab w:val="right" w:leader="dot" w:pos="8813"/>
        </w:tabs>
        <w:rPr>
          <w:b w:val="0"/>
          <w:color w:val="auto"/>
          <w:sz w:val="21"/>
          <w:szCs w:val="24"/>
          <w:highlight w:val="none"/>
        </w:rPr>
      </w:pPr>
      <w:r>
        <w:rPr>
          <w:rFonts w:hint="eastAsia" w:ascii="Arial" w:hAnsi="Arial" w:cs="Arial"/>
          <w:color w:val="auto"/>
          <w:highlight w:val="none"/>
        </w:rPr>
        <w:t>第七章</w:t>
      </w:r>
      <w:r>
        <w:rPr>
          <w:rFonts w:ascii="Arial" w:hAnsi="Arial" w:cs="Arial"/>
          <w:color w:val="auto"/>
          <w:highlight w:val="none"/>
        </w:rPr>
        <w:t xml:space="preserve">  </w:t>
      </w:r>
      <w:r>
        <w:rPr>
          <w:rFonts w:hint="eastAsia" w:ascii="Arial" w:hAnsi="Arial" w:cs="Arial"/>
          <w:color w:val="auto"/>
          <w:highlight w:val="none"/>
        </w:rPr>
        <w:t>合同专用条款</w:t>
      </w:r>
      <w:r>
        <w:rPr>
          <w:color w:val="auto"/>
          <w:highlight w:val="none"/>
        </w:rPr>
        <w:tab/>
      </w:r>
      <w:r>
        <w:rPr>
          <w:color w:val="auto"/>
          <w:highlight w:val="none"/>
        </w:rPr>
        <w:fldChar w:fldCharType="begin"/>
      </w:r>
      <w:r>
        <w:rPr>
          <w:color w:val="auto"/>
          <w:highlight w:val="none"/>
        </w:rPr>
        <w:instrText xml:space="preserve"> PAGEREF _Toc150847171 \h </w:instrText>
      </w:r>
      <w:r>
        <w:rPr>
          <w:color w:val="auto"/>
          <w:highlight w:val="none"/>
        </w:rPr>
        <w:fldChar w:fldCharType="separate"/>
      </w:r>
      <w:r>
        <w:rPr>
          <w:color w:val="auto"/>
          <w:highlight w:val="none"/>
        </w:rPr>
        <w:t>14</w:t>
      </w:r>
      <w:r>
        <w:rPr>
          <w:color w:val="auto"/>
          <w:highlight w:val="none"/>
        </w:rPr>
        <w:fldChar w:fldCharType="end"/>
      </w:r>
    </w:p>
    <w:p>
      <w:pPr>
        <w:pStyle w:val="23"/>
        <w:tabs>
          <w:tab w:val="right" w:leader="dot" w:pos="8813"/>
        </w:tabs>
        <w:rPr>
          <w:b w:val="0"/>
          <w:color w:val="auto"/>
          <w:sz w:val="21"/>
          <w:szCs w:val="24"/>
          <w:highlight w:val="none"/>
        </w:rPr>
      </w:pPr>
      <w:r>
        <w:rPr>
          <w:rFonts w:hint="eastAsia" w:ascii="Arial" w:hAnsi="Arial" w:cs="Arial"/>
          <w:color w:val="auto"/>
          <w:highlight w:val="none"/>
        </w:rPr>
        <w:t>第八章</w:t>
      </w:r>
      <w:r>
        <w:rPr>
          <w:rFonts w:ascii="Arial" w:hAnsi="Arial" w:cs="Arial"/>
          <w:color w:val="auto"/>
          <w:highlight w:val="none"/>
        </w:rPr>
        <w:t xml:space="preserve">  </w:t>
      </w:r>
      <w:r>
        <w:rPr>
          <w:rFonts w:hint="eastAsia" w:ascii="Arial" w:hAnsi="Arial" w:cs="Arial"/>
          <w:color w:val="auto"/>
          <w:highlight w:val="none"/>
        </w:rPr>
        <w:t>货物需求一览表及技术规格</w:t>
      </w:r>
      <w:r>
        <w:rPr>
          <w:color w:val="auto"/>
          <w:highlight w:val="none"/>
        </w:rPr>
        <w:tab/>
      </w:r>
      <w:r>
        <w:rPr>
          <w:color w:val="auto"/>
          <w:highlight w:val="none"/>
        </w:rPr>
        <w:fldChar w:fldCharType="begin"/>
      </w:r>
      <w:r>
        <w:rPr>
          <w:color w:val="auto"/>
          <w:highlight w:val="none"/>
        </w:rPr>
        <w:instrText xml:space="preserve"> PAGEREF _Toc150847172 \h </w:instrText>
      </w:r>
      <w:r>
        <w:rPr>
          <w:color w:val="auto"/>
          <w:highlight w:val="none"/>
        </w:rPr>
        <w:fldChar w:fldCharType="separate"/>
      </w:r>
      <w:r>
        <w:rPr>
          <w:color w:val="auto"/>
          <w:highlight w:val="none"/>
        </w:rPr>
        <w:t>16</w:t>
      </w:r>
      <w:r>
        <w:rPr>
          <w:color w:val="auto"/>
          <w:highlight w:val="none"/>
        </w:rPr>
        <w:fldChar w:fldCharType="end"/>
      </w:r>
    </w:p>
    <w:p>
      <w:pPr>
        <w:pStyle w:val="23"/>
        <w:spacing w:line="240" w:lineRule="auto"/>
        <w:rPr>
          <w:rFonts w:ascii="Arial" w:hAnsi="Arial" w:cs="Arial"/>
          <w:color w:val="auto"/>
          <w:highlight w:val="none"/>
        </w:rPr>
      </w:pPr>
      <w:r>
        <w:rPr>
          <w:rFonts w:ascii="Arial" w:hAnsi="Arial" w:cs="Arial"/>
          <w:bCs/>
          <w:color w:val="auto"/>
          <w:highlight w:val="none"/>
        </w:rPr>
        <w:fldChar w:fldCharType="end"/>
      </w:r>
    </w:p>
    <w:p>
      <w:pPr>
        <w:ind w:left="425"/>
        <w:rPr>
          <w:rFonts w:ascii="Arial" w:hAnsi="Arial" w:cs="Arial"/>
          <w:b/>
          <w:color w:val="auto"/>
          <w:sz w:val="28"/>
          <w:highlight w:val="none"/>
        </w:rPr>
      </w:pPr>
      <w:r>
        <w:rPr>
          <w:rFonts w:ascii="Arial" w:hAnsi="Arial" w:cs="Arial"/>
          <w:b/>
          <w:color w:val="auto"/>
          <w:sz w:val="24"/>
          <w:highlight w:val="none"/>
        </w:rPr>
        <w:br w:type="page"/>
      </w:r>
    </w:p>
    <w:p>
      <w:pPr>
        <w:ind w:left="425"/>
        <w:rPr>
          <w:rFonts w:ascii="Arial" w:hAnsi="Arial" w:cs="Arial"/>
          <w:b/>
          <w:color w:val="auto"/>
          <w:sz w:val="28"/>
          <w:highlight w:val="none"/>
        </w:rPr>
      </w:pPr>
    </w:p>
    <w:p>
      <w:pPr>
        <w:ind w:left="425"/>
        <w:rPr>
          <w:rFonts w:ascii="Arial" w:hAnsi="Arial" w:cs="Arial"/>
          <w:b/>
          <w:color w:val="auto"/>
          <w:sz w:val="28"/>
          <w:highlight w:val="none"/>
        </w:rPr>
      </w:pPr>
    </w:p>
    <w:p>
      <w:pPr>
        <w:ind w:left="425"/>
        <w:rPr>
          <w:rFonts w:ascii="Arial" w:hAnsi="Arial" w:cs="Arial"/>
          <w:b/>
          <w:color w:val="auto"/>
          <w:sz w:val="28"/>
          <w:highlight w:val="none"/>
        </w:rPr>
      </w:pPr>
    </w:p>
    <w:p>
      <w:pPr>
        <w:ind w:left="425"/>
        <w:rPr>
          <w:rFonts w:ascii="Arial" w:hAnsi="Arial" w:cs="Arial"/>
          <w:b/>
          <w:color w:val="auto"/>
          <w:sz w:val="28"/>
          <w:highlight w:val="none"/>
        </w:rPr>
      </w:pPr>
    </w:p>
    <w:p>
      <w:pPr>
        <w:ind w:left="425"/>
        <w:rPr>
          <w:rFonts w:ascii="Arial" w:hAnsi="Arial" w:cs="Arial"/>
          <w:b/>
          <w:color w:val="auto"/>
          <w:sz w:val="28"/>
          <w:highlight w:val="none"/>
        </w:rPr>
      </w:pPr>
    </w:p>
    <w:p>
      <w:pPr>
        <w:ind w:left="425"/>
        <w:rPr>
          <w:rFonts w:ascii="Arial" w:hAnsi="Arial" w:cs="Arial"/>
          <w:b/>
          <w:color w:val="auto"/>
          <w:sz w:val="28"/>
          <w:highlight w:val="none"/>
        </w:rPr>
      </w:pPr>
    </w:p>
    <w:p>
      <w:pPr>
        <w:rPr>
          <w:rFonts w:ascii="Arial" w:hAnsi="Arial" w:cs="Arial"/>
          <w:b/>
          <w:color w:val="auto"/>
          <w:sz w:val="28"/>
          <w:highlight w:val="none"/>
        </w:rPr>
      </w:pPr>
    </w:p>
    <w:p>
      <w:pPr>
        <w:pStyle w:val="4"/>
        <w:rPr>
          <w:rFonts w:ascii="Arial" w:hAnsi="Arial" w:cs="Arial"/>
          <w:color w:val="auto"/>
          <w:highlight w:val="none"/>
        </w:rPr>
      </w:pPr>
      <w:bookmarkStart w:id="0" w:name="_Toc72150279"/>
      <w:bookmarkStart w:id="1" w:name="_Toc64633898"/>
      <w:bookmarkStart w:id="2" w:name="_Toc61706652"/>
      <w:bookmarkStart w:id="3" w:name="_Toc73267342"/>
      <w:bookmarkStart w:id="4" w:name="_Toc57878713"/>
      <w:bookmarkStart w:id="5" w:name="_Toc67645557"/>
      <w:bookmarkStart w:id="6" w:name="_Toc67645630"/>
      <w:bookmarkStart w:id="7" w:name="_Toc67908375"/>
      <w:bookmarkStart w:id="8" w:name="_Toc67645729"/>
      <w:bookmarkStart w:id="9" w:name="_Toc62653603"/>
      <w:bookmarkStart w:id="10" w:name="_Toc73181305"/>
      <w:bookmarkStart w:id="11" w:name="_Toc62965236"/>
      <w:bookmarkStart w:id="12" w:name="_Toc150847169"/>
      <w:bookmarkStart w:id="13" w:name="_Toc61950238"/>
      <w:bookmarkStart w:id="14" w:name="_Toc69877595"/>
      <w:bookmarkStart w:id="15" w:name="_Toc535834707"/>
      <w:r>
        <w:rPr>
          <w:rFonts w:ascii="Arial" w:hAnsi="Arial" w:cs="Arial"/>
          <w:color w:val="auto"/>
          <w:highlight w:val="none"/>
        </w:rPr>
        <w:t>第五章  投标邀请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jc w:val="center"/>
        <w:rPr>
          <w:rFonts w:ascii="Arial" w:hAnsi="Arial" w:cs="Arial"/>
          <w:b/>
          <w:color w:val="auto"/>
          <w:sz w:val="32"/>
          <w:highlight w:val="none"/>
        </w:rPr>
      </w:pPr>
      <w:r>
        <w:rPr>
          <w:rFonts w:ascii="Arial" w:hAnsi="Arial" w:cs="Arial"/>
          <w:color w:val="auto"/>
          <w:highlight w:val="none"/>
        </w:rPr>
        <w:br w:type="page"/>
      </w:r>
      <w:r>
        <w:rPr>
          <w:rFonts w:ascii="Arial" w:hAnsi="Arial" w:cs="Arial"/>
          <w:b/>
          <w:color w:val="auto"/>
          <w:sz w:val="32"/>
          <w:highlight w:val="none"/>
        </w:rPr>
        <w:t xml:space="preserve">投 标 邀 请 </w:t>
      </w:r>
    </w:p>
    <w:p>
      <w:pPr>
        <w:jc w:val="center"/>
        <w:rPr>
          <w:rFonts w:ascii="Arial" w:hAnsi="Arial" w:cs="Arial"/>
          <w:color w:val="auto"/>
          <w:highlight w:val="none"/>
        </w:rPr>
      </w:pPr>
    </w:p>
    <w:tbl>
      <w:tblPr>
        <w:tblStyle w:val="33"/>
        <w:tblpPr w:leftFromText="180" w:rightFromText="180" w:vertAnchor="text" w:horzAnchor="page" w:tblpXSpec="center" w:tblpY="444"/>
        <w:tblOverlap w:val="never"/>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9340" w:type="dxa"/>
            <w:noWrap w:val="0"/>
            <w:vAlign w:val="top"/>
          </w:tcPr>
          <w:p>
            <w:pPr>
              <w:pStyle w:val="49"/>
              <w:rPr>
                <w:rFonts w:hint="eastAsia"/>
                <w:highlight w:val="none"/>
              </w:rPr>
            </w:pPr>
            <w:r>
              <w:rPr>
                <w:rStyle w:val="36"/>
                <w:rFonts w:hint="eastAsia" w:ascii="宋体" w:hAnsi="宋体" w:eastAsia="宋体" w:cs="宋体"/>
                <w:i w:val="0"/>
                <w:caps w:val="0"/>
                <w:color w:val="000000"/>
                <w:spacing w:val="0"/>
                <w:sz w:val="24"/>
                <w:szCs w:val="24"/>
                <w:highlight w:val="none"/>
              </w:rPr>
              <w:t>项目概况</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6"/>
                <w:rFonts w:hint="eastAsia" w:ascii="宋体" w:hAnsi="宋体" w:eastAsia="宋体" w:cs="宋体"/>
                <w:i w:val="0"/>
                <w:caps w:val="0"/>
                <w:color w:val="000000"/>
                <w:spacing w:val="0"/>
                <w:sz w:val="24"/>
                <w:szCs w:val="24"/>
                <w:highlight w:val="none"/>
                <w:vertAlign w:val="baseline"/>
              </w:rPr>
            </w:pPr>
            <w:r>
              <w:rPr>
                <w:rFonts w:hint="eastAsia" w:ascii="宋体" w:hAnsi="宋体" w:cs="宋体"/>
                <w:sz w:val="24"/>
                <w:szCs w:val="24"/>
                <w:highlight w:val="none"/>
                <w:lang w:eastAsia="zh-CN"/>
              </w:rPr>
              <w:t>医疗设备采购</w:t>
            </w:r>
            <w:r>
              <w:rPr>
                <w:rFonts w:hint="eastAsia" w:ascii="宋体" w:hAnsi="宋体" w:eastAsia="宋体" w:cs="宋体"/>
                <w:i w:val="0"/>
                <w:caps w:val="0"/>
                <w:color w:val="000000"/>
                <w:spacing w:val="0"/>
                <w:sz w:val="24"/>
                <w:szCs w:val="24"/>
                <w:highlight w:val="none"/>
              </w:rPr>
              <w:t>的潜在</w:t>
            </w:r>
            <w:r>
              <w:rPr>
                <w:rFonts w:hint="eastAsia" w:ascii="宋体" w:hAnsi="宋体" w:eastAsia="宋体" w:cs="宋体"/>
                <w:i w:val="0"/>
                <w:caps w:val="0"/>
                <w:color w:val="000000"/>
                <w:spacing w:val="0"/>
                <w:sz w:val="24"/>
                <w:szCs w:val="24"/>
                <w:highlight w:val="none"/>
                <w:lang w:eastAsia="zh-CN"/>
              </w:rPr>
              <w:t>供应商</w:t>
            </w:r>
            <w:r>
              <w:rPr>
                <w:rFonts w:hint="eastAsia" w:ascii="宋体" w:hAnsi="宋体" w:eastAsia="宋体" w:cs="宋体"/>
                <w:i w:val="0"/>
                <w:caps w:val="0"/>
                <w:color w:val="000000"/>
                <w:spacing w:val="0"/>
                <w:sz w:val="24"/>
                <w:szCs w:val="24"/>
                <w:highlight w:val="none"/>
              </w:rPr>
              <w:t>应在</w:t>
            </w:r>
            <w:r>
              <w:rPr>
                <w:rFonts w:hint="eastAsia" w:ascii="宋体" w:hAnsi="宋体" w:cs="宋体"/>
                <w:i w:val="0"/>
                <w:caps w:val="0"/>
                <w:color w:val="000000"/>
                <w:spacing w:val="0"/>
                <w:sz w:val="24"/>
                <w:szCs w:val="24"/>
                <w:highlight w:val="none"/>
                <w:lang w:eastAsia="zh-CN"/>
              </w:rPr>
              <w:t>黑龙江泰合工程咨询有限公司</w:t>
            </w:r>
            <w:r>
              <w:rPr>
                <w:rFonts w:hint="eastAsia" w:ascii="宋体" w:hAnsi="宋体" w:eastAsia="宋体" w:cs="宋体"/>
                <w:i w:val="0"/>
                <w:caps w:val="0"/>
                <w:color w:val="000000"/>
                <w:spacing w:val="0"/>
                <w:sz w:val="24"/>
                <w:szCs w:val="24"/>
                <w:highlight w:val="none"/>
              </w:rPr>
              <w:t>获取招标文件，并于</w:t>
            </w:r>
            <w:r>
              <w:rPr>
                <w:rFonts w:hint="eastAsia" w:ascii="宋体" w:hAnsi="宋体" w:cs="宋体"/>
                <w:i w:val="0"/>
                <w:caps w:val="0"/>
                <w:color w:val="000000"/>
                <w:spacing w:val="0"/>
                <w:sz w:val="24"/>
                <w:szCs w:val="24"/>
                <w:highlight w:val="none"/>
                <w:lang w:val="en-US" w:eastAsia="zh-CN"/>
              </w:rPr>
              <w:t>招标公告要求时间</w:t>
            </w:r>
            <w:r>
              <w:rPr>
                <w:rFonts w:hint="eastAsia" w:ascii="宋体" w:hAnsi="宋体" w:eastAsia="宋体" w:cs="宋体"/>
                <w:i w:val="0"/>
                <w:caps w:val="0"/>
                <w:color w:val="000000"/>
                <w:spacing w:val="0"/>
                <w:sz w:val="24"/>
                <w:szCs w:val="24"/>
                <w:highlight w:val="none"/>
              </w:rPr>
              <w:t>前递交投标文件。</w:t>
            </w:r>
          </w:p>
        </w:tc>
      </w:tr>
    </w:tbl>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bCs/>
          <w:i w:val="0"/>
          <w:caps w:val="0"/>
          <w:color w:val="000000"/>
          <w:spacing w:val="0"/>
          <w:sz w:val="24"/>
          <w:szCs w:val="24"/>
          <w:highlight w:val="none"/>
        </w:rPr>
      </w:pPr>
      <w:r>
        <w:rPr>
          <w:rFonts w:hint="eastAsia" w:ascii="宋体" w:hAnsi="宋体" w:eastAsia="宋体" w:cs="宋体"/>
          <w:b/>
          <w:bCs/>
          <w:i w:val="0"/>
          <w:caps w:val="0"/>
          <w:color w:val="000000"/>
          <w:spacing w:val="0"/>
          <w:sz w:val="24"/>
          <w:szCs w:val="24"/>
          <w:highlight w:val="none"/>
        </w:rPr>
        <w:t>一、项目基本概况</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eastAsia="zh-CN"/>
        </w:rPr>
        <w:t>项目编号：</w:t>
      </w:r>
      <w:r>
        <w:rPr>
          <w:rFonts w:hint="eastAsia" w:ascii="宋体" w:hAnsi="宋体" w:cs="宋体"/>
          <w:i w:val="0"/>
          <w:caps w:val="0"/>
          <w:color w:val="000000"/>
          <w:spacing w:val="0"/>
          <w:sz w:val="24"/>
          <w:szCs w:val="24"/>
          <w:highlight w:val="none"/>
          <w:lang w:eastAsia="zh-CN"/>
        </w:rPr>
        <w:t>2583-224THGC22068/[230381]THGC[GK]20220001</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i w:val="0"/>
          <w:caps w:val="0"/>
          <w:color w:val="000000"/>
          <w:spacing w:val="0"/>
          <w:sz w:val="24"/>
          <w:szCs w:val="24"/>
          <w:highlight w:val="none"/>
          <w:lang w:eastAsia="zh-CN"/>
        </w:rPr>
        <w:t>项目名称：</w:t>
      </w:r>
      <w:r>
        <w:rPr>
          <w:rFonts w:hint="eastAsia" w:ascii="宋体" w:hAnsi="宋体" w:cs="宋体"/>
          <w:i w:val="0"/>
          <w:caps w:val="0"/>
          <w:color w:val="000000"/>
          <w:spacing w:val="0"/>
          <w:sz w:val="24"/>
          <w:szCs w:val="24"/>
          <w:highlight w:val="none"/>
          <w:lang w:eastAsia="zh-CN"/>
        </w:rPr>
        <w:t>医疗设备采购</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aps w:val="0"/>
          <w:color w:val="auto"/>
          <w:spacing w:val="0"/>
          <w:sz w:val="24"/>
          <w:szCs w:val="24"/>
          <w:highlight w:val="none"/>
          <w:lang w:eastAsia="zh-CN"/>
        </w:rPr>
        <w:t>预算金额：</w:t>
      </w:r>
      <w:r>
        <w:rPr>
          <w:rFonts w:hint="eastAsia" w:ascii="宋体" w:hAnsi="宋体" w:cs="宋体"/>
          <w:i w:val="0"/>
          <w:caps w:val="0"/>
          <w:color w:val="auto"/>
          <w:spacing w:val="0"/>
          <w:sz w:val="24"/>
          <w:szCs w:val="24"/>
          <w:highlight w:val="none"/>
          <w:lang w:val="en-US" w:eastAsia="zh-CN"/>
        </w:rPr>
        <w:t>371.6万</w:t>
      </w:r>
      <w:r>
        <w:rPr>
          <w:rFonts w:hint="eastAsia" w:ascii="宋体" w:hAnsi="宋体" w:eastAsia="宋体" w:cs="宋体"/>
          <w:i w:val="0"/>
          <w:caps w:val="0"/>
          <w:color w:val="auto"/>
          <w:spacing w:val="0"/>
          <w:sz w:val="24"/>
          <w:szCs w:val="24"/>
          <w:highlight w:val="none"/>
          <w:lang w:eastAsia="zh-CN"/>
        </w:rPr>
        <w:t>元</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eastAsia="zh-CN"/>
        </w:rPr>
        <w:t>采购内容：</w:t>
      </w:r>
    </w:p>
    <w:tbl>
      <w:tblPr>
        <w:tblStyle w:val="32"/>
        <w:tblW w:w="5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21"/>
        <w:gridCol w:w="2285"/>
        <w:gridCol w:w="818"/>
        <w:gridCol w:w="3906"/>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50" w:type="pct"/>
            <w:noWrap w:val="0"/>
            <w:tcMar>
              <w:top w:w="35" w:type="dxa"/>
              <w:left w:w="0" w:type="dxa"/>
              <w:bottom w:w="35" w:type="dxa"/>
              <w:right w:w="0" w:type="dxa"/>
            </w:tcMar>
            <w:vAlign w:val="center"/>
          </w:tcPr>
          <w:p>
            <w:pPr>
              <w:jc w:val="center"/>
              <w:rPr>
                <w:rFonts w:ascii="Times New Roman" w:hAnsi="Times New Roman" w:eastAsia="宋体"/>
                <w:color w:val="auto"/>
                <w:sz w:val="24"/>
                <w:highlight w:val="none"/>
              </w:rPr>
            </w:pPr>
            <w:r>
              <w:rPr>
                <w:rFonts w:hint="eastAsia"/>
                <w:color w:val="auto"/>
                <w:sz w:val="24"/>
                <w:highlight w:val="none"/>
                <w:lang w:eastAsia="zh-CN"/>
              </w:rPr>
              <w:t>包</w:t>
            </w:r>
            <w:r>
              <w:rPr>
                <w:rFonts w:ascii="Times New Roman" w:hAnsi="Times New Roman" w:eastAsia="宋体"/>
                <w:color w:val="auto"/>
                <w:sz w:val="24"/>
                <w:highlight w:val="none"/>
              </w:rPr>
              <w:t>号</w:t>
            </w:r>
          </w:p>
        </w:tc>
        <w:tc>
          <w:tcPr>
            <w:tcW w:w="1287" w:type="pct"/>
            <w:noWrap w:val="0"/>
            <w:tcMar>
              <w:top w:w="35" w:type="dxa"/>
              <w:left w:w="0" w:type="dxa"/>
              <w:bottom w:w="35" w:type="dxa"/>
              <w:right w:w="0" w:type="dxa"/>
            </w:tcMar>
            <w:vAlign w:val="center"/>
          </w:tcPr>
          <w:p>
            <w:pPr>
              <w:jc w:val="center"/>
              <w:rPr>
                <w:rFonts w:ascii="Times New Roman" w:hAnsi="Times New Roman" w:eastAsia="宋体"/>
                <w:color w:val="auto"/>
                <w:sz w:val="24"/>
                <w:highlight w:val="none"/>
              </w:rPr>
            </w:pPr>
            <w:r>
              <w:rPr>
                <w:rFonts w:ascii="Times New Roman" w:hAnsi="Times New Roman" w:eastAsia="宋体"/>
                <w:color w:val="auto"/>
                <w:sz w:val="24"/>
                <w:highlight w:val="none"/>
              </w:rPr>
              <w:t>产品名称</w:t>
            </w:r>
          </w:p>
        </w:tc>
        <w:tc>
          <w:tcPr>
            <w:tcW w:w="461" w:type="pct"/>
            <w:noWrap w:val="0"/>
            <w:tcMar>
              <w:top w:w="35" w:type="dxa"/>
              <w:left w:w="0" w:type="dxa"/>
              <w:bottom w:w="35" w:type="dxa"/>
              <w:right w:w="0" w:type="dxa"/>
            </w:tcMar>
            <w:vAlign w:val="center"/>
          </w:tcPr>
          <w:p>
            <w:pPr>
              <w:jc w:val="center"/>
              <w:rPr>
                <w:rFonts w:ascii="Times New Roman" w:hAnsi="Times New Roman" w:eastAsia="宋体"/>
                <w:color w:val="auto"/>
                <w:sz w:val="24"/>
                <w:highlight w:val="none"/>
              </w:rPr>
            </w:pPr>
            <w:r>
              <w:rPr>
                <w:rFonts w:ascii="Times New Roman" w:hAnsi="Times New Roman" w:eastAsia="宋体"/>
                <w:color w:val="auto"/>
                <w:sz w:val="24"/>
                <w:highlight w:val="none"/>
              </w:rPr>
              <w:t>数量</w:t>
            </w:r>
          </w:p>
        </w:tc>
        <w:tc>
          <w:tcPr>
            <w:tcW w:w="2200" w:type="pct"/>
            <w:noWrap w:val="0"/>
            <w:tcMar>
              <w:top w:w="35" w:type="dxa"/>
              <w:left w:w="0" w:type="dxa"/>
              <w:bottom w:w="35" w:type="dxa"/>
              <w:right w:w="0" w:type="dxa"/>
            </w:tcMar>
            <w:vAlign w:val="center"/>
          </w:tcPr>
          <w:p>
            <w:pPr>
              <w:jc w:val="center"/>
              <w:rPr>
                <w:rFonts w:ascii="Times New Roman" w:hAnsi="Times New Roman" w:eastAsia="宋体"/>
                <w:color w:val="auto"/>
                <w:sz w:val="24"/>
                <w:highlight w:val="none"/>
              </w:rPr>
            </w:pPr>
            <w:r>
              <w:rPr>
                <w:rFonts w:ascii="Times New Roman" w:hAnsi="Times New Roman" w:eastAsia="宋体"/>
                <w:color w:val="auto"/>
                <w:sz w:val="24"/>
                <w:highlight w:val="none"/>
              </w:rPr>
              <w:t>简要技术规格</w:t>
            </w:r>
          </w:p>
        </w:tc>
        <w:tc>
          <w:tcPr>
            <w:tcW w:w="700" w:type="pct"/>
            <w:noWrap w:val="0"/>
            <w:tcMar>
              <w:top w:w="35" w:type="dxa"/>
              <w:left w:w="0" w:type="dxa"/>
              <w:bottom w:w="35" w:type="dxa"/>
              <w:right w:w="0" w:type="dxa"/>
            </w:tcMar>
            <w:vAlign w:val="center"/>
          </w:tcPr>
          <w:p>
            <w:pPr>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0" w:type="pct"/>
            <w:vMerge w:val="restart"/>
            <w:noWrap w:val="0"/>
            <w:tcMar>
              <w:top w:w="35" w:type="dxa"/>
              <w:left w:w="0" w:type="dxa"/>
              <w:bottom w:w="35" w:type="dxa"/>
              <w:right w:w="0" w:type="dxa"/>
            </w:tcMar>
            <w:vAlign w:val="center"/>
          </w:tcPr>
          <w:p>
            <w:pPr>
              <w:jc w:val="center"/>
              <w:rPr>
                <w:rFonts w:ascii="Times New Roman" w:hAnsi="Times New Roman" w:eastAsia="宋体"/>
                <w:sz w:val="24"/>
                <w:highlight w:val="none"/>
              </w:rPr>
            </w:pPr>
            <w:r>
              <w:rPr>
                <w:rFonts w:ascii="Times New Roman" w:hAnsi="Times New Roman" w:eastAsia="宋体"/>
                <w:sz w:val="24"/>
                <w:highlight w:val="none"/>
              </w:rPr>
              <w:t>1</w:t>
            </w:r>
          </w:p>
        </w:tc>
        <w:tc>
          <w:tcPr>
            <w:tcW w:w="2285"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电子胃肠镜系统</w:t>
            </w:r>
          </w:p>
        </w:tc>
        <w:tc>
          <w:tcPr>
            <w:tcW w:w="818"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lang w:val="en-US" w:eastAsia="zh-CN"/>
              </w:rPr>
              <w:t>套</w:t>
            </w:r>
          </w:p>
        </w:tc>
        <w:tc>
          <w:tcPr>
            <w:tcW w:w="3906"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具有IHB血色素指数强调功能，并有三种色彩强调模式</w:t>
            </w:r>
          </w:p>
        </w:tc>
        <w:tc>
          <w:tcPr>
            <w:tcW w:w="700" w:type="pct"/>
            <w:noWrap w:val="0"/>
            <w:tcMar>
              <w:top w:w="35" w:type="dxa"/>
              <w:left w:w="0" w:type="dxa"/>
              <w:bottom w:w="35" w:type="dxa"/>
              <w:right w:w="0" w:type="dxa"/>
            </w:tcMar>
            <w:vAlign w:val="center"/>
          </w:tcPr>
          <w:p>
            <w:pPr>
              <w:jc w:val="center"/>
              <w:rPr>
                <w:rFonts w:hint="default" w:ascii="Times New Roman" w:hAnsi="Times New Roman" w:eastAsia="宋体"/>
                <w:sz w:val="24"/>
                <w:highlight w:val="none"/>
                <w:lang w:val="en-US" w:eastAsia="zh-CN"/>
              </w:rPr>
            </w:pPr>
            <w:r>
              <w:rPr>
                <w:rFonts w:hint="eastAsia"/>
                <w:sz w:val="24"/>
                <w:highlight w:val="none"/>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0" w:type="pct"/>
            <w:vMerge w:val="continue"/>
            <w:noWrap w:val="0"/>
            <w:tcMar>
              <w:top w:w="35" w:type="dxa"/>
              <w:left w:w="0" w:type="dxa"/>
              <w:bottom w:w="35" w:type="dxa"/>
              <w:right w:w="0" w:type="dxa"/>
            </w:tcMar>
            <w:vAlign w:val="center"/>
          </w:tcPr>
          <w:p>
            <w:pPr>
              <w:jc w:val="center"/>
              <w:rPr>
                <w:rFonts w:hint="eastAsia" w:ascii="Times New Roman" w:hAnsi="Times New Roman" w:eastAsia="宋体"/>
                <w:sz w:val="24"/>
                <w:highlight w:val="none"/>
                <w:lang w:val="en-US" w:eastAsia="zh-CN"/>
              </w:rPr>
            </w:pPr>
          </w:p>
        </w:tc>
        <w:tc>
          <w:tcPr>
            <w:tcW w:w="2285"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血滤机</w:t>
            </w:r>
          </w:p>
        </w:tc>
        <w:tc>
          <w:tcPr>
            <w:tcW w:w="818"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val="en-US" w:eastAsia="zh-CN"/>
              </w:rPr>
              <w:t>台</w:t>
            </w:r>
          </w:p>
        </w:tc>
        <w:tc>
          <w:tcPr>
            <w:tcW w:w="3906"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具有置换液量随血液量的调整，按比例自动进行调整功能。</w:t>
            </w:r>
          </w:p>
        </w:tc>
        <w:tc>
          <w:tcPr>
            <w:tcW w:w="700" w:type="pct"/>
            <w:noWrap w:val="0"/>
            <w:tcMar>
              <w:top w:w="35" w:type="dxa"/>
              <w:left w:w="0" w:type="dxa"/>
              <w:bottom w:w="35" w:type="dxa"/>
              <w:right w:w="0" w:type="dxa"/>
            </w:tcMar>
            <w:vAlign w:val="center"/>
          </w:tcPr>
          <w:p>
            <w:pPr>
              <w:jc w:val="center"/>
              <w:rPr>
                <w:rFonts w:hint="default"/>
                <w:sz w:val="24"/>
                <w:highlight w:val="none"/>
                <w:lang w:val="en-US" w:eastAsia="zh-CN"/>
              </w:rPr>
            </w:pPr>
            <w:r>
              <w:rPr>
                <w:rFonts w:hint="eastAsia"/>
                <w:sz w:val="24"/>
                <w:highlight w:val="no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0" w:type="pct"/>
            <w:vMerge w:val="continue"/>
            <w:noWrap w:val="0"/>
            <w:tcMar>
              <w:top w:w="35" w:type="dxa"/>
              <w:left w:w="0" w:type="dxa"/>
              <w:bottom w:w="35" w:type="dxa"/>
              <w:right w:w="0" w:type="dxa"/>
            </w:tcMar>
            <w:vAlign w:val="center"/>
          </w:tcPr>
          <w:p>
            <w:pPr>
              <w:jc w:val="center"/>
              <w:rPr>
                <w:rFonts w:ascii="Times New Roman" w:hAnsi="Times New Roman" w:eastAsia="宋体"/>
                <w:sz w:val="24"/>
                <w:highlight w:val="none"/>
              </w:rPr>
            </w:pPr>
          </w:p>
        </w:tc>
        <w:tc>
          <w:tcPr>
            <w:tcW w:w="2285"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透析机</w:t>
            </w:r>
          </w:p>
        </w:tc>
        <w:tc>
          <w:tcPr>
            <w:tcW w:w="818"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lang w:val="en-US" w:eastAsia="zh-CN"/>
              </w:rPr>
              <w:t>台</w:t>
            </w:r>
          </w:p>
        </w:tc>
        <w:tc>
          <w:tcPr>
            <w:tcW w:w="3906"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具备动脉壶和静脉壶液面电动调整功能，操作更加简便</w:t>
            </w:r>
          </w:p>
        </w:tc>
        <w:tc>
          <w:tcPr>
            <w:tcW w:w="700" w:type="pct"/>
            <w:noWrap w:val="0"/>
            <w:tcMar>
              <w:top w:w="35" w:type="dxa"/>
              <w:left w:w="0" w:type="dxa"/>
              <w:bottom w:w="35" w:type="dxa"/>
              <w:right w:w="0" w:type="dxa"/>
            </w:tcMar>
            <w:vAlign w:val="center"/>
          </w:tcPr>
          <w:p>
            <w:pPr>
              <w:jc w:val="center"/>
              <w:rPr>
                <w:rFonts w:hint="default"/>
                <w:sz w:val="24"/>
                <w:highlight w:val="none"/>
                <w:lang w:val="en-US" w:eastAsia="zh-CN"/>
              </w:rPr>
            </w:pPr>
            <w:r>
              <w:rPr>
                <w:rFonts w:hint="eastAsia"/>
                <w:sz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0" w:type="pct"/>
            <w:vMerge w:val="continue"/>
            <w:noWrap w:val="0"/>
            <w:tcMar>
              <w:top w:w="35" w:type="dxa"/>
              <w:left w:w="0" w:type="dxa"/>
              <w:bottom w:w="35" w:type="dxa"/>
              <w:right w:w="0" w:type="dxa"/>
            </w:tcMar>
            <w:vAlign w:val="center"/>
          </w:tcPr>
          <w:p>
            <w:pPr>
              <w:jc w:val="center"/>
              <w:rPr>
                <w:rFonts w:ascii="Times New Roman" w:hAnsi="Times New Roman" w:eastAsia="宋体"/>
                <w:sz w:val="24"/>
                <w:highlight w:val="none"/>
              </w:rPr>
            </w:pPr>
          </w:p>
        </w:tc>
        <w:tc>
          <w:tcPr>
            <w:tcW w:w="2285"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肌电图诱发电位仪</w:t>
            </w:r>
          </w:p>
        </w:tc>
        <w:tc>
          <w:tcPr>
            <w:tcW w:w="818"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lang w:val="en-US" w:eastAsia="zh-CN"/>
              </w:rPr>
              <w:t>台</w:t>
            </w:r>
          </w:p>
        </w:tc>
        <w:tc>
          <w:tcPr>
            <w:tcW w:w="3906"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仪器主机具有控制面板，通过面板可以设置各个模块参数等</w:t>
            </w:r>
          </w:p>
        </w:tc>
        <w:tc>
          <w:tcPr>
            <w:tcW w:w="700" w:type="pct"/>
            <w:noWrap w:val="0"/>
            <w:tcMar>
              <w:top w:w="35" w:type="dxa"/>
              <w:left w:w="0" w:type="dxa"/>
              <w:bottom w:w="35" w:type="dxa"/>
              <w:right w:w="0" w:type="dxa"/>
            </w:tcMar>
            <w:vAlign w:val="center"/>
          </w:tcPr>
          <w:p>
            <w:pPr>
              <w:jc w:val="center"/>
              <w:rPr>
                <w:rFonts w:hint="default"/>
                <w:sz w:val="24"/>
                <w:highlight w:val="none"/>
                <w:lang w:val="en-US" w:eastAsia="zh-CN"/>
              </w:rPr>
            </w:pPr>
            <w:r>
              <w:rPr>
                <w:rFonts w:hint="eastAsia"/>
                <w:sz w:val="24"/>
                <w:highlight w:val="none"/>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0" w:type="pct"/>
            <w:vMerge w:val="continue"/>
            <w:noWrap w:val="0"/>
            <w:tcMar>
              <w:top w:w="35" w:type="dxa"/>
              <w:left w:w="0" w:type="dxa"/>
              <w:bottom w:w="35" w:type="dxa"/>
              <w:right w:w="0" w:type="dxa"/>
            </w:tcMar>
            <w:vAlign w:val="center"/>
          </w:tcPr>
          <w:p>
            <w:pPr>
              <w:jc w:val="center"/>
              <w:rPr>
                <w:rFonts w:ascii="Times New Roman" w:hAnsi="Times New Roman" w:eastAsia="宋体"/>
                <w:sz w:val="24"/>
                <w:highlight w:val="none"/>
              </w:rPr>
            </w:pPr>
          </w:p>
        </w:tc>
        <w:tc>
          <w:tcPr>
            <w:tcW w:w="2285"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宫腔镜(一体镜)</w:t>
            </w:r>
          </w:p>
        </w:tc>
        <w:tc>
          <w:tcPr>
            <w:tcW w:w="818"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lang w:val="en-US" w:eastAsia="zh-CN"/>
              </w:rPr>
              <w:t>套</w:t>
            </w:r>
          </w:p>
        </w:tc>
        <w:tc>
          <w:tcPr>
            <w:tcW w:w="3906" w:type="dxa"/>
            <w:noWrap w:val="0"/>
            <w:tcMar>
              <w:top w:w="35" w:type="dxa"/>
              <w:left w:w="0" w:type="dxa"/>
              <w:bottom w:w="35" w:type="dxa"/>
              <w:right w:w="0" w:type="dxa"/>
            </w:tcMar>
            <w:vAlign w:val="bottom"/>
          </w:tcPr>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内窥镜镜体全部采用不锈钢部件。内窥镜采用光学玻璃、光纤、光锥。新型光学系统，视向角30°，高清分辨率。镜子光路设计更合理。带有方向标，蓝宝石镜头，永不磨损</w:t>
            </w:r>
          </w:p>
        </w:tc>
        <w:tc>
          <w:tcPr>
            <w:tcW w:w="700" w:type="pct"/>
            <w:noWrap w:val="0"/>
            <w:tcMar>
              <w:top w:w="35" w:type="dxa"/>
              <w:left w:w="0" w:type="dxa"/>
              <w:bottom w:w="35" w:type="dxa"/>
              <w:right w:w="0" w:type="dxa"/>
            </w:tcMar>
            <w:vAlign w:val="center"/>
          </w:tcPr>
          <w:p>
            <w:pPr>
              <w:jc w:val="center"/>
              <w:rPr>
                <w:rFonts w:hint="default"/>
                <w:sz w:val="24"/>
                <w:highlight w:val="none"/>
                <w:lang w:val="en-US" w:eastAsia="zh-CN"/>
              </w:rPr>
            </w:pPr>
            <w:r>
              <w:rPr>
                <w:rFonts w:hint="eastAsia"/>
                <w:sz w:val="24"/>
                <w:highlight w:val="none"/>
                <w:lang w:val="en-US" w:eastAsia="zh-CN"/>
              </w:rPr>
              <w:t>6.3</w:t>
            </w:r>
          </w:p>
        </w:tc>
      </w:tr>
    </w:tbl>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sz w:val="24"/>
          <w:szCs w:val="24"/>
          <w:highlight w:val="none"/>
        </w:rPr>
      </w:pPr>
      <w:r>
        <w:rPr>
          <w:rFonts w:hint="eastAsia" w:ascii="宋体" w:hAnsi="宋体" w:eastAsia="宋体" w:cs="宋体"/>
          <w:i w:val="0"/>
          <w:caps w:val="0"/>
          <w:color w:val="auto"/>
          <w:spacing w:val="0"/>
          <w:sz w:val="24"/>
          <w:szCs w:val="24"/>
          <w:highlight w:val="none"/>
          <w:lang w:eastAsia="zh-CN"/>
        </w:rPr>
        <w:t>合同履行期限（交货期）：</w:t>
      </w:r>
      <w:r>
        <w:rPr>
          <w:rFonts w:hint="eastAsia"/>
          <w:sz w:val="24"/>
          <w:szCs w:val="24"/>
          <w:highlight w:val="none"/>
        </w:rPr>
        <w:t>合同签订后20个日历日内交货</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highlight w:val="none"/>
          <w:lang w:eastAsia="zh-CN"/>
        </w:rPr>
      </w:pPr>
      <w:r>
        <w:rPr>
          <w:rFonts w:hint="eastAsia" w:ascii="宋体" w:hAnsi="宋体" w:eastAsia="宋体" w:cs="宋体"/>
          <w:i w:val="0"/>
          <w:caps w:val="0"/>
          <w:color w:val="auto"/>
          <w:spacing w:val="0"/>
          <w:sz w:val="24"/>
          <w:szCs w:val="24"/>
          <w:highlight w:val="none"/>
          <w:lang w:eastAsia="zh-CN"/>
        </w:rPr>
        <w:t>合同履行地点：虎林市人民医院</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bCs/>
          <w:i w:val="0"/>
          <w:caps w:val="0"/>
          <w:color w:val="000000"/>
          <w:spacing w:val="0"/>
          <w:sz w:val="24"/>
          <w:szCs w:val="24"/>
          <w:highlight w:val="none"/>
        </w:rPr>
      </w:pPr>
      <w:r>
        <w:rPr>
          <w:rFonts w:hint="eastAsia" w:ascii="宋体" w:hAnsi="宋体" w:eastAsia="宋体" w:cs="宋体"/>
          <w:i w:val="0"/>
          <w:caps w:val="0"/>
          <w:color w:val="auto"/>
          <w:spacing w:val="0"/>
          <w:sz w:val="24"/>
          <w:szCs w:val="24"/>
          <w:highlight w:val="none"/>
          <w:lang w:eastAsia="zh-CN"/>
        </w:rPr>
        <w:t>本项目不接受联合体投标</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rPr>
        <w:t>二、申请人资格要求</w:t>
      </w:r>
      <w:r>
        <w:rPr>
          <w:rFonts w:hint="eastAsia" w:ascii="宋体" w:hAnsi="宋体" w:eastAsia="宋体" w:cs="宋体"/>
          <w:sz w:val="24"/>
          <w:szCs w:val="24"/>
          <w:highlight w:val="none"/>
        </w:rPr>
        <w:t>：</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highlight w:val="none"/>
          <w:lang w:eastAsia="zh-CN"/>
        </w:rPr>
      </w:pPr>
      <w:r>
        <w:rPr>
          <w:rFonts w:hint="eastAsia" w:ascii="宋体" w:hAnsi="宋体" w:eastAsia="宋体" w:cs="宋体"/>
          <w:i w:val="0"/>
          <w:caps w:val="0"/>
          <w:color w:val="auto"/>
          <w:spacing w:val="0"/>
          <w:sz w:val="24"/>
          <w:szCs w:val="24"/>
          <w:highlight w:val="none"/>
          <w:lang w:eastAsia="zh-CN"/>
        </w:rPr>
        <w:t>1.满足《中华人民共和国政府采购法》第二十二条规定；</w:t>
      </w:r>
    </w:p>
    <w:p>
      <w:pPr>
        <w:pStyle w:val="31"/>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i w:val="0"/>
          <w:caps w:val="0"/>
          <w:color w:val="auto"/>
          <w:spacing w:val="0"/>
          <w:sz w:val="24"/>
          <w:szCs w:val="24"/>
          <w:highlight w:val="none"/>
          <w:lang w:val="en-US" w:eastAsia="zh-CN"/>
        </w:rPr>
        <w:t>2</w:t>
      </w:r>
      <w:r>
        <w:rPr>
          <w:rFonts w:hint="eastAsia" w:ascii="宋体" w:hAnsi="宋体" w:cs="宋体"/>
          <w:i w:val="0"/>
          <w:caps w:val="0"/>
          <w:color w:val="auto"/>
          <w:spacing w:val="0"/>
          <w:sz w:val="24"/>
          <w:szCs w:val="24"/>
          <w:highlight w:val="none"/>
          <w:lang w:val="en-US" w:eastAsia="zh-CN"/>
        </w:rPr>
        <w:t>.</w:t>
      </w:r>
      <w:r>
        <w:rPr>
          <w:rFonts w:hint="eastAsia" w:ascii="宋体" w:hAnsi="宋体" w:eastAsia="宋体" w:cs="宋体"/>
          <w:sz w:val="24"/>
          <w:szCs w:val="24"/>
        </w:rPr>
        <w:t>拟参加本项目供应商所报设备属于医疗器械第一类管理产品的，则须提供有效期内的《第一类医疗器械备案凭证》，所报设备属于医疗器械第二类管理产品的，则须提供有效期内的《第二类医疗器械的经营备案凭证》及设备的《医疗器械注册证》；所报设备属于医疗器械第三类管理的产品，则须提供有效期内的《医疗器械经营企业许可证》及设备的《医疗器械注册证》，如为所报设备的制造商，则须提供有效期内的《医疗器械生产企业许可证》；</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i w:val="0"/>
          <w:caps w:val="0"/>
          <w:color w:val="auto"/>
          <w:spacing w:val="0"/>
          <w:kern w:val="2"/>
          <w:sz w:val="24"/>
          <w:szCs w:val="24"/>
          <w:highlight w:val="none"/>
          <w:lang w:val="en-US" w:eastAsia="zh-CN" w:bidi="ar-SA"/>
        </w:rPr>
        <w:t>3.供</w:t>
      </w:r>
      <w:r>
        <w:rPr>
          <w:rFonts w:hint="eastAsia" w:ascii="宋体" w:hAnsi="宋体" w:eastAsia="宋体" w:cs="宋体"/>
          <w:sz w:val="24"/>
          <w:szCs w:val="24"/>
        </w:rPr>
        <w:t>应商应按照《机电产品国际招标投标实施办法》第三十八条规定在中国国际招标网上注册；如为代理商投标，须提供设备制造商针对本项目出具的授权委托书或产品经销协议（复印件）；如为设备制造商投标，须提供依法成立的相关证明资料（复印件）。</w:t>
      </w:r>
      <w:r>
        <w:rPr>
          <w:rFonts w:hint="eastAsia" w:ascii="宋体" w:hAnsi="宋体" w:eastAsia="宋体" w:cs="宋体"/>
          <w:sz w:val="24"/>
          <w:szCs w:val="24"/>
          <w:lang w:val="en-US" w:eastAsia="zh-CN"/>
        </w:rPr>
        <w:t xml:space="preserve">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rPr>
        <w:t>三、获取招标文件的时间、地点、方式及招标文件售价</w:t>
      </w:r>
      <w:r>
        <w:rPr>
          <w:rFonts w:hint="eastAsia" w:ascii="宋体" w:hAnsi="宋体" w:eastAsia="宋体" w:cs="宋体"/>
          <w:sz w:val="24"/>
          <w:szCs w:val="24"/>
          <w:highlight w:val="none"/>
        </w:rPr>
        <w:t>：</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highlight w:val="none"/>
          <w:lang w:eastAsia="zh-CN"/>
        </w:rPr>
      </w:pPr>
      <w:r>
        <w:rPr>
          <w:rFonts w:hint="eastAsia" w:ascii="宋体" w:hAnsi="宋体" w:eastAsia="宋体" w:cs="宋体"/>
          <w:i w:val="0"/>
          <w:caps w:val="0"/>
          <w:color w:val="auto"/>
          <w:spacing w:val="0"/>
          <w:sz w:val="24"/>
          <w:szCs w:val="24"/>
          <w:highlight w:val="none"/>
          <w:lang w:eastAsia="zh-CN"/>
        </w:rPr>
        <w:t>时间：</w:t>
      </w:r>
      <w:r>
        <w:rPr>
          <w:rFonts w:hint="eastAsia" w:ascii="宋体" w:hAnsi="宋体" w:eastAsia="宋体" w:cs="宋体"/>
          <w:sz w:val="24"/>
          <w:szCs w:val="24"/>
          <w:highlight w:val="none"/>
          <w:u w:val="none"/>
          <w:lang w:val="en-US" w:eastAsia="zh-CN"/>
        </w:rPr>
        <w:t>详见招标公告</w:t>
      </w:r>
      <w:r>
        <w:rPr>
          <w:rFonts w:hint="eastAsia" w:ascii="宋体" w:hAnsi="宋体" w:eastAsia="宋体" w:cs="宋体"/>
          <w:i w:val="0"/>
          <w:caps w:val="0"/>
          <w:color w:val="auto"/>
          <w:spacing w:val="0"/>
          <w:sz w:val="24"/>
          <w:szCs w:val="24"/>
          <w:highlight w:val="none"/>
          <w:lang w:eastAsia="zh-CN"/>
        </w:rPr>
        <w:t>，逾期不予受理。</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eastAsia="zh-CN"/>
        </w:rPr>
        <w:t>地点：黑龙江省政府采购管理平台（http://hljcg.hlj.gov.cn/）。供应商须在公告期内凭用户名和密码，登录黑龙江省政府采购网，选择“交易执行-应标-项目投标”，在“未参与项目”列表中选择需要参与的项目，确认参与后即可获取招标文件</w:t>
      </w:r>
      <w:r>
        <w:rPr>
          <w:rFonts w:hint="eastAsia" w:ascii="宋体" w:hAnsi="宋体" w:eastAsia="宋体" w:cs="宋体"/>
          <w:i w:val="0"/>
          <w:caps w:val="0"/>
          <w:color w:val="auto"/>
          <w:spacing w:val="0"/>
          <w:sz w:val="24"/>
          <w:szCs w:val="24"/>
          <w:highlight w:val="none"/>
          <w:lang w:val="en-US" w:eastAsia="zh-CN"/>
        </w:rPr>
        <w:t>.</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highlight w:val="none"/>
          <w:lang w:eastAsia="zh-CN"/>
        </w:rPr>
      </w:pPr>
      <w:r>
        <w:rPr>
          <w:rFonts w:hint="eastAsia" w:ascii="宋体" w:hAnsi="宋体" w:eastAsia="宋体" w:cs="宋体"/>
          <w:i w:val="0"/>
          <w:caps w:val="0"/>
          <w:color w:val="auto"/>
          <w:spacing w:val="0"/>
          <w:sz w:val="24"/>
          <w:szCs w:val="24"/>
          <w:highlight w:val="none"/>
          <w:lang w:eastAsia="zh-CN"/>
        </w:rPr>
        <w:t>方式：在线获取。</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highlight w:val="none"/>
          <w:lang w:eastAsia="zh-CN"/>
        </w:rPr>
      </w:pPr>
      <w:r>
        <w:rPr>
          <w:rFonts w:hint="eastAsia" w:ascii="宋体" w:hAnsi="宋体" w:eastAsia="宋体" w:cs="宋体"/>
          <w:i w:val="0"/>
          <w:caps w:val="0"/>
          <w:color w:val="auto"/>
          <w:spacing w:val="0"/>
          <w:sz w:val="24"/>
          <w:szCs w:val="24"/>
          <w:highlight w:val="none"/>
          <w:lang w:eastAsia="zh-CN"/>
        </w:rPr>
        <w:t>售价：</w:t>
      </w:r>
      <w:r>
        <w:rPr>
          <w:rFonts w:hint="eastAsia" w:ascii="宋体" w:hAnsi="宋体" w:cs="宋体"/>
          <w:i w:val="0"/>
          <w:caps w:val="0"/>
          <w:color w:val="auto"/>
          <w:spacing w:val="0"/>
          <w:sz w:val="24"/>
          <w:szCs w:val="24"/>
          <w:highlight w:val="none"/>
          <w:lang w:val="en-US" w:eastAsia="zh-CN"/>
        </w:rPr>
        <w:t>免费</w:t>
      </w:r>
      <w:r>
        <w:rPr>
          <w:rFonts w:hint="eastAsia" w:ascii="宋体" w:hAnsi="宋体" w:eastAsia="宋体" w:cs="宋体"/>
          <w:i w:val="0"/>
          <w:caps w:val="0"/>
          <w:color w:val="auto"/>
          <w:spacing w:val="0"/>
          <w:sz w:val="24"/>
          <w:szCs w:val="24"/>
          <w:highlight w:val="none"/>
          <w:lang w:eastAsia="zh-CN"/>
        </w:rPr>
        <w:t>。</w:t>
      </w:r>
    </w:p>
    <w:p>
      <w:pPr>
        <w:pStyle w:val="2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i w:val="0"/>
          <w:caps w:val="0"/>
          <w:color w:val="000000"/>
          <w:spacing w:val="0"/>
          <w:sz w:val="24"/>
          <w:szCs w:val="24"/>
          <w:highlight w:val="none"/>
          <w:lang w:eastAsia="zh-CN"/>
        </w:rPr>
      </w:pPr>
      <w:r>
        <w:rPr>
          <w:rFonts w:hint="eastAsia" w:ascii="宋体" w:hAnsi="宋体" w:eastAsia="宋体" w:cs="宋体"/>
          <w:b/>
          <w:bCs/>
          <w:i w:val="0"/>
          <w:caps w:val="0"/>
          <w:color w:val="000000"/>
          <w:spacing w:val="0"/>
          <w:sz w:val="24"/>
          <w:szCs w:val="24"/>
          <w:highlight w:val="none"/>
          <w:lang w:eastAsia="zh-CN"/>
        </w:rPr>
        <w:t>提交投标文件截止时间、开标时间和地点</w:t>
      </w:r>
    </w:p>
    <w:p>
      <w:pPr>
        <w:spacing w:line="360" w:lineRule="auto"/>
        <w:ind w:firstLine="480" w:firstLineChars="200"/>
        <w:rPr>
          <w:rFonts w:hint="eastAsia" w:ascii="宋体" w:hAnsi="宋体" w:eastAsia="宋体" w:cs="宋体"/>
          <w:bCs/>
          <w:sz w:val="24"/>
          <w:szCs w:val="24"/>
          <w:highlight w:val="none"/>
          <w:u w:val="none"/>
        </w:rPr>
      </w:pPr>
      <w:r>
        <w:rPr>
          <w:rFonts w:hint="eastAsia" w:ascii="宋体" w:hAnsi="宋体" w:eastAsia="宋体" w:cs="宋体"/>
          <w:sz w:val="24"/>
          <w:szCs w:val="24"/>
          <w:highlight w:val="none"/>
          <w:u w:val="none"/>
        </w:rPr>
        <w:t>截止时间：</w:t>
      </w:r>
      <w:r>
        <w:rPr>
          <w:rFonts w:hint="eastAsia" w:ascii="宋体" w:hAnsi="宋体" w:eastAsia="宋体" w:cs="宋体"/>
          <w:sz w:val="24"/>
          <w:szCs w:val="24"/>
          <w:highlight w:val="none"/>
          <w:u w:val="none"/>
          <w:lang w:val="en-US" w:eastAsia="zh-CN"/>
        </w:rPr>
        <w:t>详见招标公告</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 xml:space="preserve"> </w:t>
      </w:r>
    </w:p>
    <w:p>
      <w:pPr>
        <w:spacing w:line="360" w:lineRule="auto"/>
        <w:ind w:firstLine="480" w:firstLineChars="200"/>
        <w:rPr>
          <w:rFonts w:hint="eastAsia" w:ascii="宋体" w:hAnsi="宋体" w:eastAsia="宋体" w:cs="宋体"/>
          <w:b/>
          <w:bCs/>
          <w:i w:val="0"/>
          <w:caps w:val="0"/>
          <w:color w:val="000000"/>
          <w:spacing w:val="0"/>
          <w:sz w:val="24"/>
          <w:szCs w:val="24"/>
          <w:highlight w:val="none"/>
          <w:lang w:eastAsia="zh-CN"/>
        </w:rPr>
      </w:pPr>
      <w:r>
        <w:rPr>
          <w:rFonts w:hint="eastAsia" w:ascii="宋体" w:hAnsi="宋体" w:eastAsia="宋体" w:cs="宋体"/>
          <w:sz w:val="24"/>
          <w:szCs w:val="24"/>
          <w:highlight w:val="none"/>
          <w:u w:val="none"/>
        </w:rPr>
        <w:t>地点：将电子投标文件递交至“黑龙江省政府采购管理平台”。</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bCs/>
          <w:i w:val="0"/>
          <w:caps w:val="0"/>
          <w:color w:val="000000"/>
          <w:spacing w:val="0"/>
          <w:sz w:val="24"/>
          <w:szCs w:val="24"/>
          <w:highlight w:val="none"/>
        </w:rPr>
      </w:pPr>
      <w:bookmarkStart w:id="16" w:name="_Toc35393802"/>
      <w:bookmarkStart w:id="17" w:name="_Toc35393633"/>
      <w:bookmarkStart w:id="18" w:name="_Toc28359016"/>
      <w:bookmarkStart w:id="19" w:name="_Toc28359093"/>
      <w:r>
        <w:rPr>
          <w:rFonts w:hint="eastAsia" w:ascii="宋体" w:hAnsi="宋体" w:eastAsia="宋体" w:cs="宋体"/>
          <w:b/>
          <w:bCs/>
          <w:i w:val="0"/>
          <w:caps w:val="0"/>
          <w:color w:val="000000"/>
          <w:spacing w:val="0"/>
          <w:sz w:val="24"/>
          <w:szCs w:val="24"/>
          <w:highlight w:val="none"/>
        </w:rPr>
        <w:t>五、开启</w:t>
      </w:r>
      <w:bookmarkEnd w:id="16"/>
      <w:bookmarkEnd w:id="17"/>
      <w:bookmarkEnd w:id="18"/>
      <w:bookmarkEnd w:id="19"/>
    </w:p>
    <w:p>
      <w:pPr>
        <w:spacing w:line="360" w:lineRule="auto"/>
        <w:ind w:firstLine="480" w:firstLineChars="200"/>
        <w:rPr>
          <w:rFonts w:hint="eastAsia" w:ascii="宋体" w:hAnsi="宋体" w:eastAsia="宋体" w:cs="宋体"/>
          <w:bCs/>
          <w:sz w:val="24"/>
          <w:szCs w:val="24"/>
          <w:highlight w:val="none"/>
          <w:u w:val="single"/>
          <w:lang w:eastAsia="zh-CN"/>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none"/>
          <w:lang w:val="en-US" w:eastAsia="zh-CN"/>
        </w:rPr>
        <w:t>详见招标公告。</w:t>
      </w:r>
    </w:p>
    <w:p>
      <w:pPr>
        <w:spacing w:line="360" w:lineRule="auto"/>
        <w:ind w:firstLine="480" w:firstLineChars="200"/>
        <w:rPr>
          <w:rFonts w:hint="eastAsia" w:ascii="宋体" w:hAnsi="宋体" w:eastAsia="宋体" w:cs="宋体"/>
          <w:bCs/>
          <w:sz w:val="24"/>
          <w:szCs w:val="24"/>
          <w:highlight w:val="none"/>
          <w:u w:val="single"/>
          <w:lang w:eastAsia="zh-CN"/>
        </w:rPr>
      </w:pPr>
      <w:r>
        <w:rPr>
          <w:rFonts w:hint="eastAsia" w:ascii="宋体" w:hAnsi="宋体" w:eastAsia="宋体" w:cs="宋体"/>
          <w:sz w:val="24"/>
          <w:szCs w:val="24"/>
          <w:highlight w:val="none"/>
        </w:rPr>
        <w:t>地点：</w:t>
      </w:r>
      <w:r>
        <w:rPr>
          <w:rFonts w:hint="eastAsia" w:ascii="宋体" w:hAnsi="宋体" w:cs="宋体"/>
          <w:sz w:val="24"/>
          <w:szCs w:val="24"/>
          <w:highlight w:val="none"/>
          <w:lang w:val="en-US" w:eastAsia="zh-CN"/>
        </w:rPr>
        <w:t>线上开标</w:t>
      </w:r>
      <w:r>
        <w:rPr>
          <w:rFonts w:hint="eastAsia" w:ascii="宋体" w:hAnsi="宋体" w:eastAsia="宋体" w:cs="宋体"/>
          <w:sz w:val="24"/>
          <w:szCs w:val="24"/>
          <w:highlight w:val="none"/>
          <w:lang w:eastAsia="zh-CN"/>
        </w:rPr>
        <w:t>。</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bCs/>
          <w:i w:val="0"/>
          <w:caps w:val="0"/>
          <w:color w:val="000000"/>
          <w:spacing w:val="0"/>
          <w:sz w:val="24"/>
          <w:szCs w:val="24"/>
          <w:highlight w:val="none"/>
        </w:rPr>
      </w:pPr>
      <w:r>
        <w:rPr>
          <w:rFonts w:hint="eastAsia" w:ascii="宋体" w:hAnsi="宋体" w:eastAsia="宋体" w:cs="宋体"/>
          <w:b/>
          <w:bCs/>
          <w:i w:val="0"/>
          <w:caps w:val="0"/>
          <w:color w:val="000000"/>
          <w:spacing w:val="0"/>
          <w:sz w:val="24"/>
          <w:szCs w:val="24"/>
          <w:highlight w:val="none"/>
          <w:lang w:eastAsia="zh-CN"/>
        </w:rPr>
        <w:t>六</w:t>
      </w:r>
      <w:r>
        <w:rPr>
          <w:rFonts w:hint="eastAsia" w:ascii="宋体" w:hAnsi="宋体" w:eastAsia="宋体" w:cs="宋体"/>
          <w:b/>
          <w:bCs/>
          <w:i w:val="0"/>
          <w:caps w:val="0"/>
          <w:color w:val="000000"/>
          <w:spacing w:val="0"/>
          <w:sz w:val="24"/>
          <w:szCs w:val="24"/>
          <w:highlight w:val="none"/>
        </w:rPr>
        <w:t>、公告期限</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000000"/>
          <w:spacing w:val="0"/>
          <w:sz w:val="24"/>
          <w:szCs w:val="24"/>
          <w:highlight w:val="none"/>
          <w:lang w:eastAsia="zh-CN"/>
        </w:rPr>
      </w:pPr>
      <w:r>
        <w:rPr>
          <w:rFonts w:hint="eastAsia" w:ascii="宋体" w:hAnsi="宋体" w:eastAsia="宋体" w:cs="宋体"/>
          <w:i w:val="0"/>
          <w:caps w:val="0"/>
          <w:color w:val="000000"/>
          <w:spacing w:val="0"/>
          <w:sz w:val="24"/>
          <w:szCs w:val="24"/>
          <w:highlight w:val="none"/>
        </w:rPr>
        <w:t>自本公告发布之日起5个工作日</w:t>
      </w:r>
      <w:r>
        <w:rPr>
          <w:rFonts w:hint="eastAsia" w:ascii="宋体" w:hAnsi="宋体" w:eastAsia="宋体" w:cs="宋体"/>
          <w:i w:val="0"/>
          <w:caps w:val="0"/>
          <w:color w:val="000000"/>
          <w:spacing w:val="0"/>
          <w:sz w:val="24"/>
          <w:szCs w:val="24"/>
          <w:highlight w:val="none"/>
          <w:lang w:eastAsia="zh-CN"/>
        </w:rPr>
        <w:t>。</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bCs/>
          <w:i w:val="0"/>
          <w:caps w:val="0"/>
          <w:color w:val="000000"/>
          <w:spacing w:val="0"/>
          <w:sz w:val="24"/>
          <w:szCs w:val="24"/>
          <w:highlight w:val="none"/>
        </w:rPr>
      </w:pPr>
      <w:r>
        <w:rPr>
          <w:rFonts w:hint="eastAsia" w:ascii="宋体" w:hAnsi="宋体" w:eastAsia="宋体" w:cs="宋体"/>
          <w:b/>
          <w:bCs/>
          <w:i w:val="0"/>
          <w:caps w:val="0"/>
          <w:color w:val="000000"/>
          <w:spacing w:val="0"/>
          <w:sz w:val="24"/>
          <w:szCs w:val="24"/>
          <w:highlight w:val="none"/>
          <w:lang w:eastAsia="zh-CN"/>
        </w:rPr>
        <w:t>七</w:t>
      </w:r>
      <w:r>
        <w:rPr>
          <w:rFonts w:hint="eastAsia" w:ascii="宋体" w:hAnsi="宋体" w:eastAsia="宋体" w:cs="宋体"/>
          <w:b/>
          <w:bCs/>
          <w:i w:val="0"/>
          <w:caps w:val="0"/>
          <w:color w:val="000000"/>
          <w:spacing w:val="0"/>
          <w:sz w:val="24"/>
          <w:szCs w:val="24"/>
          <w:highlight w:val="none"/>
        </w:rPr>
        <w:t>、其他补充事宜</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i w:val="0"/>
          <w:caps w:val="0"/>
          <w:color w:val="000000"/>
          <w:spacing w:val="0"/>
          <w:sz w:val="24"/>
          <w:szCs w:val="24"/>
          <w:highlight w:val="none"/>
        </w:rPr>
        <w:t>与采购人存在利害关系可能影响招标公正性的法人、其他组织或者个人，不得参加招标。单位负责人为同一人或者存在控股、管理关系的不同单位，不得参加同一标段招标或者未划分标段的同一招标项目投标。</w:t>
      </w:r>
      <w:r>
        <w:rPr>
          <w:rFonts w:hint="eastAsia" w:ascii="宋体" w:hAnsi="宋体" w:eastAsia="宋体" w:cs="宋体"/>
          <w:sz w:val="24"/>
          <w:szCs w:val="24"/>
          <w:highlight w:val="none"/>
          <w:lang w:val="en-US" w:eastAsia="zh-CN"/>
        </w:rPr>
        <w:t>同一集团公司具有独立法人的子公司同时参加同一标段投标或者未划分标段的项目竞争时最多不得超过两家（以报名登记的先后顺序为准）。</w:t>
      </w:r>
    </w:p>
    <w:p>
      <w:pPr>
        <w:spacing w:line="360" w:lineRule="auto"/>
        <w:ind w:firstLine="480" w:firstLineChars="200"/>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lang w:val="en-US" w:eastAsia="zh-CN"/>
        </w:rPr>
        <w:t>2</w:t>
      </w:r>
      <w:r>
        <w:rPr>
          <w:rFonts w:hint="eastAsia" w:ascii="宋体" w:hAnsi="宋体" w:eastAsia="宋体" w:cs="宋体"/>
          <w:i w:val="0"/>
          <w:caps w:val="0"/>
          <w:color w:val="000000"/>
          <w:spacing w:val="0"/>
          <w:sz w:val="24"/>
          <w:szCs w:val="24"/>
          <w:highlight w:val="none"/>
        </w:rPr>
        <w:t>.落实政府采购政策需满足的资格要求：本项目不属于专门面向中小企业采购的项目,供应商为中小微企业、监狱企业、残疾人福利性单位的享受相应的政府采购政策。</w:t>
      </w:r>
    </w:p>
    <w:p>
      <w:pPr>
        <w:spacing w:line="360" w:lineRule="auto"/>
        <w:ind w:firstLine="480" w:firstLineChars="200"/>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lang w:val="en-US" w:eastAsia="zh-CN"/>
        </w:rPr>
        <w:t>3.</w:t>
      </w:r>
      <w:r>
        <w:rPr>
          <w:rFonts w:hint="eastAsia" w:ascii="宋体" w:hAnsi="宋体" w:eastAsia="宋体" w:cs="宋体"/>
          <w:i w:val="0"/>
          <w:caps w:val="0"/>
          <w:color w:val="000000"/>
          <w:spacing w:val="0"/>
          <w:sz w:val="24"/>
          <w:szCs w:val="24"/>
          <w:highlight w:val="none"/>
        </w:rPr>
        <w:t>为采购项目提供整体设计、规范编制或者项目管理、监理、检测等服务的供应商，不得再参加该采购项目的其他采购活动。</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4.</w:t>
      </w:r>
      <w:r>
        <w:rPr>
          <w:rFonts w:hint="eastAsia" w:ascii="宋体" w:hAnsi="宋体" w:eastAsia="宋体" w:cs="宋体"/>
          <w:sz w:val="24"/>
          <w:szCs w:val="24"/>
          <w:highlight w:val="none"/>
          <w:lang w:val="en-US" w:eastAsia="zh-CN"/>
        </w:rPr>
        <w:t>本项目采用资格后审方式,主要资格审查标准、内容等详见</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CN"/>
        </w:rPr>
        <w:t>文件，只有资格审查合格的申请人才有可能被授予合同。</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5.投标人应当于招标文件载明的投标截止时间前在机电产品招标投标电子交易平台（网址：http：//www.chinabidding.com）成功注册。在公告附件中获取报名登记表，信息填写完整后以邮件的方式发送到我公司邮箱（</w:t>
      </w:r>
      <w:r>
        <w:rPr>
          <w:rFonts w:hint="eastAsia" w:ascii="宋体" w:hAnsi="宋体" w:cs="宋体"/>
          <w:sz w:val="24"/>
          <w:szCs w:val="24"/>
          <w:highlight w:val="none"/>
          <w:lang w:val="en-US" w:eastAsia="zh-CN"/>
        </w:rPr>
        <w:t>hljthgczx@163.com</w:t>
      </w:r>
      <w:r>
        <w:rPr>
          <w:rFonts w:hint="eastAsia" w:ascii="宋体" w:hAnsi="宋体" w:eastAsia="宋体" w:cs="宋体"/>
          <w:sz w:val="24"/>
          <w:szCs w:val="24"/>
          <w:highlight w:val="none"/>
          <w:lang w:val="en-US" w:eastAsia="zh-CN"/>
        </w:rPr>
        <w:t>），我公司收到邮件后会在机电产品招标投标电子交易平台进行招标文件领购人选择步骤，未成功注册机电产品招标投标电子交易平台或未向邮箱发送报名登记表的导致不能进行招标文件领购人选择步骤，将不能进入后期招标程序，由此产生的</w:t>
      </w:r>
      <w:r>
        <w:rPr>
          <w:rFonts w:hint="eastAsia" w:ascii="宋体" w:hAnsi="宋体" w:cs="宋体"/>
          <w:sz w:val="24"/>
          <w:szCs w:val="24"/>
          <w:highlight w:val="none"/>
          <w:lang w:val="en-US" w:eastAsia="zh-CN"/>
        </w:rPr>
        <w:t>投标无效</w:t>
      </w:r>
      <w:r>
        <w:rPr>
          <w:rFonts w:hint="eastAsia" w:ascii="宋体" w:hAnsi="宋体" w:eastAsia="宋体" w:cs="宋体"/>
          <w:sz w:val="24"/>
          <w:szCs w:val="24"/>
          <w:highlight w:val="none"/>
          <w:lang w:val="en-US" w:eastAsia="zh-CN"/>
        </w:rPr>
        <w:t>后果由其自行承担。</w:t>
      </w:r>
    </w:p>
    <w:p>
      <w:pPr>
        <w:bidi w:val="0"/>
        <w:spacing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拟参加本项目的供应商如果没有黑龙江省政府采购网账号需要提前注册，没有电子签章CA的需要提前办理，CA用于制作标书时盖章、加密和开标时解密（CA办理流程及驱动下载参考黑龙江省政府采购网（http://hljcg.hlj.gov.cn））CA在线办理）；具体操作步骤，详见黑龙江省政府采购网（http://hljcg.hlj.gov.cn/）办事指南《黑龙江省政府采购管理平台供应商用户操作手册》.</w:t>
      </w:r>
    </w:p>
    <w:p>
      <w:pPr>
        <w:bidi w:val="0"/>
        <w:spacing w:line="360" w:lineRule="auto"/>
        <w:ind w:firstLine="480"/>
        <w:rPr>
          <w:rFonts w:hint="default"/>
          <w:lang w:val="en-US" w:eastAsia="zh-CN"/>
        </w:rPr>
      </w:pPr>
      <w:r>
        <w:rPr>
          <w:rFonts w:hint="eastAsia" w:ascii="宋体" w:hAnsi="宋体" w:eastAsia="宋体" w:cs="宋体"/>
          <w:sz w:val="24"/>
          <w:szCs w:val="24"/>
          <w:highlight w:val="none"/>
          <w:lang w:val="en-US" w:eastAsia="zh-CN"/>
        </w:rPr>
        <w:t>7.本次</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CN"/>
        </w:rPr>
        <w:t>公告在</w:t>
      </w:r>
      <w:r>
        <w:rPr>
          <w:rFonts w:hint="eastAsia" w:ascii="宋体" w:hAnsi="宋体" w:cs="宋体"/>
          <w:sz w:val="24"/>
          <w:szCs w:val="24"/>
          <w:highlight w:val="none"/>
          <w:lang w:val="en-US" w:eastAsia="zh-CN"/>
        </w:rPr>
        <w:t>黑龙江省</w:t>
      </w:r>
      <w:r>
        <w:rPr>
          <w:rFonts w:hint="eastAsia" w:ascii="宋体" w:hAnsi="宋体" w:eastAsia="宋体" w:cs="宋体"/>
          <w:sz w:val="24"/>
          <w:szCs w:val="24"/>
          <w:highlight w:val="none"/>
          <w:lang w:val="en-US" w:eastAsia="zh-CN"/>
        </w:rPr>
        <w:t>政府采购网、中国政府采购网和机电产品招标投标电子交易平台上同时发布，其他网址转载内容与我机构无关，也不具备法律效力。</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bCs/>
          <w:i w:val="0"/>
          <w:caps w:val="0"/>
          <w:color w:val="000000"/>
          <w:spacing w:val="0"/>
          <w:sz w:val="24"/>
          <w:szCs w:val="24"/>
          <w:highlight w:val="none"/>
        </w:rPr>
      </w:pPr>
      <w:r>
        <w:rPr>
          <w:rFonts w:hint="eastAsia" w:ascii="宋体" w:hAnsi="宋体" w:eastAsia="宋体" w:cs="宋体"/>
          <w:b/>
          <w:bCs/>
          <w:i w:val="0"/>
          <w:caps w:val="0"/>
          <w:color w:val="000000"/>
          <w:spacing w:val="0"/>
          <w:sz w:val="24"/>
          <w:szCs w:val="24"/>
          <w:highlight w:val="none"/>
          <w:lang w:eastAsia="zh-CN"/>
        </w:rPr>
        <w:t>八</w:t>
      </w:r>
      <w:r>
        <w:rPr>
          <w:rFonts w:hint="eastAsia" w:ascii="宋体" w:hAnsi="宋体" w:eastAsia="宋体" w:cs="宋体"/>
          <w:b/>
          <w:bCs/>
          <w:i w:val="0"/>
          <w:caps w:val="0"/>
          <w:color w:val="000000"/>
          <w:spacing w:val="0"/>
          <w:sz w:val="24"/>
          <w:szCs w:val="24"/>
          <w:highlight w:val="none"/>
        </w:rPr>
        <w:t>、对本次招标提出询问，请按以下方式联系</w:t>
      </w:r>
    </w:p>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pPr>
        <w:spacing w:line="360" w:lineRule="auto"/>
        <w:ind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虎林市人民医院</w:t>
      </w:r>
    </w:p>
    <w:p>
      <w:pPr>
        <w:spacing w:line="360" w:lineRule="auto"/>
        <w:ind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虎林市解放西街279号</w:t>
      </w:r>
    </w:p>
    <w:p>
      <w:pPr>
        <w:spacing w:line="360" w:lineRule="auto"/>
        <w:ind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eastAsia="zh-CN"/>
        </w:rPr>
        <w:t>0467-5848330</w:t>
      </w:r>
    </w:p>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pPr>
        <w:spacing w:line="360" w:lineRule="auto"/>
        <w:ind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黑龙江泰合工程咨询有限公司</w:t>
      </w:r>
    </w:p>
    <w:p>
      <w:pPr>
        <w:spacing w:line="360" w:lineRule="auto"/>
        <w:ind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哈尔滨市道里区群力大道3517号星光耀广场二期A座2309室</w:t>
      </w:r>
    </w:p>
    <w:p>
      <w:pPr>
        <w:spacing w:line="360" w:lineRule="auto"/>
        <w:ind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eastAsia="zh-CN"/>
        </w:rPr>
        <w:t>0451-82419888</w:t>
      </w:r>
    </w:p>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eastAsia="zh-CN"/>
        </w:rPr>
        <w:t>李</w:t>
      </w:r>
      <w:r>
        <w:rPr>
          <w:rFonts w:hint="eastAsia" w:ascii="宋体" w:hAnsi="宋体" w:eastAsia="宋体" w:cs="宋体"/>
          <w:sz w:val="24"/>
          <w:szCs w:val="24"/>
          <w:highlight w:val="none"/>
        </w:rPr>
        <w:t xml:space="preserve">女士      </w:t>
      </w:r>
    </w:p>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cs="宋体"/>
          <w:sz w:val="24"/>
          <w:szCs w:val="24"/>
          <w:highlight w:val="none"/>
          <w:lang w:eastAsia="zh-CN"/>
        </w:rPr>
        <w:t>0451-82419888</w:t>
      </w:r>
      <w:r>
        <w:rPr>
          <w:rFonts w:hint="eastAsia" w:ascii="宋体" w:hAnsi="宋体" w:eastAsia="宋体" w:cs="宋体"/>
          <w:sz w:val="24"/>
          <w:szCs w:val="24"/>
          <w:highlight w:val="none"/>
        </w:rPr>
        <w:t xml:space="preserve">   </w:t>
      </w:r>
    </w:p>
    <w:p>
      <w:pPr>
        <w:rPr>
          <w:rFonts w:ascii="Arial" w:hAnsi="Arial" w:cs="Arial"/>
          <w:color w:val="auto"/>
          <w:highlight w:val="none"/>
        </w:rPr>
      </w:pPr>
    </w:p>
    <w:p>
      <w:pPr>
        <w:rPr>
          <w:rFonts w:ascii="Arial" w:hAnsi="Arial" w:cs="Arial"/>
          <w:color w:val="auto"/>
          <w:sz w:val="24"/>
          <w:highlight w:val="none"/>
        </w:rPr>
      </w:pPr>
      <w:r>
        <w:rPr>
          <w:rFonts w:ascii="Arial" w:hAnsi="Arial" w:cs="Arial"/>
          <w:color w:val="auto"/>
          <w:sz w:val="24"/>
          <w:highlight w:val="none"/>
        </w:rPr>
        <w:br w:type="page"/>
      </w: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pStyle w:val="49"/>
        <w:rPr>
          <w:rFonts w:ascii="Arial" w:hAnsi="Arial" w:cs="Arial"/>
          <w:color w:val="auto"/>
          <w:highlight w:val="none"/>
        </w:rPr>
      </w:pPr>
    </w:p>
    <w:p>
      <w:pPr>
        <w:pStyle w:val="49"/>
        <w:rPr>
          <w:rFonts w:ascii="Arial" w:hAnsi="Arial" w:cs="Arial"/>
          <w:color w:val="auto"/>
          <w:highlight w:val="none"/>
        </w:rPr>
      </w:pPr>
    </w:p>
    <w:p>
      <w:pPr>
        <w:pStyle w:val="49"/>
        <w:rPr>
          <w:rFonts w:ascii="Arial" w:hAnsi="Arial" w:cs="Arial"/>
          <w:color w:val="auto"/>
          <w:highlight w:val="none"/>
        </w:rPr>
      </w:pPr>
    </w:p>
    <w:p>
      <w:pPr>
        <w:pStyle w:val="49"/>
        <w:rPr>
          <w:rFonts w:ascii="Arial" w:hAnsi="Arial" w:cs="Arial"/>
          <w:color w:val="auto"/>
          <w:highlight w:val="none"/>
        </w:rPr>
      </w:pPr>
    </w:p>
    <w:p>
      <w:pPr>
        <w:pStyle w:val="49"/>
        <w:rPr>
          <w:rFonts w:ascii="Arial" w:hAnsi="Arial" w:cs="Arial"/>
          <w:color w:val="auto"/>
          <w:highlight w:val="none"/>
        </w:rPr>
      </w:pPr>
    </w:p>
    <w:p>
      <w:pPr>
        <w:pStyle w:val="49"/>
        <w:rPr>
          <w:rFonts w:ascii="Arial" w:hAnsi="Arial" w:cs="Arial"/>
          <w:color w:val="auto"/>
          <w:highlight w:val="none"/>
        </w:rPr>
      </w:pPr>
    </w:p>
    <w:p>
      <w:pPr>
        <w:pStyle w:val="49"/>
        <w:rPr>
          <w:rFonts w:ascii="Arial" w:hAnsi="Arial" w:cs="Arial"/>
          <w:color w:val="auto"/>
          <w:highlight w:val="none"/>
        </w:rPr>
      </w:pPr>
    </w:p>
    <w:p>
      <w:pPr>
        <w:pStyle w:val="49"/>
        <w:rPr>
          <w:rFonts w:ascii="Arial" w:hAnsi="Arial" w:cs="Arial"/>
          <w:color w:val="auto"/>
          <w:highlight w:val="none"/>
        </w:rPr>
      </w:pPr>
    </w:p>
    <w:p>
      <w:pPr>
        <w:pStyle w:val="49"/>
        <w:rPr>
          <w:rFonts w:ascii="Arial" w:hAnsi="Arial" w:cs="Arial"/>
          <w:color w:val="auto"/>
          <w:highlight w:val="none"/>
        </w:rPr>
      </w:pPr>
    </w:p>
    <w:p>
      <w:pPr>
        <w:pStyle w:val="49"/>
        <w:rPr>
          <w:rFonts w:ascii="Arial" w:hAnsi="Arial" w:cs="Arial"/>
          <w:color w:val="auto"/>
          <w:highlight w:val="none"/>
        </w:rPr>
      </w:pPr>
    </w:p>
    <w:p>
      <w:pPr>
        <w:rPr>
          <w:rFonts w:ascii="Arial" w:hAnsi="Arial" w:cs="Arial"/>
          <w:color w:val="auto"/>
          <w:highlight w:val="none"/>
        </w:rPr>
      </w:pPr>
    </w:p>
    <w:p>
      <w:pPr>
        <w:pStyle w:val="4"/>
        <w:rPr>
          <w:rFonts w:ascii="Arial" w:hAnsi="Arial" w:cs="Arial"/>
          <w:color w:val="auto"/>
          <w:highlight w:val="none"/>
        </w:rPr>
      </w:pPr>
      <w:bookmarkStart w:id="20" w:name="_Toc61706653"/>
      <w:bookmarkStart w:id="21" w:name="_Toc73181306"/>
      <w:bookmarkStart w:id="22" w:name="_Toc67908376"/>
      <w:bookmarkStart w:id="23" w:name="_Toc72150280"/>
      <w:bookmarkStart w:id="24" w:name="_Toc62653604"/>
      <w:bookmarkStart w:id="25" w:name="_Toc67645631"/>
      <w:bookmarkStart w:id="26" w:name="_Toc62965237"/>
      <w:bookmarkStart w:id="27" w:name="_Toc69877596"/>
      <w:bookmarkStart w:id="28" w:name="_Toc61950239"/>
      <w:bookmarkStart w:id="29" w:name="_Toc67645730"/>
      <w:bookmarkStart w:id="30" w:name="_Toc150847170"/>
      <w:bookmarkStart w:id="31" w:name="_Toc97038713"/>
      <w:bookmarkStart w:id="32" w:name="_Toc73267343"/>
      <w:bookmarkStart w:id="33" w:name="_Toc57878714"/>
      <w:bookmarkStart w:id="34" w:name="_Toc64633899"/>
      <w:bookmarkStart w:id="35" w:name="_Toc67645558"/>
      <w:r>
        <w:rPr>
          <w:rFonts w:ascii="Arial" w:hAnsi="Arial" w:cs="Arial"/>
          <w:color w:val="auto"/>
          <w:highlight w:val="none"/>
        </w:rPr>
        <w:t>第六章  投标资料表</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jc w:val="center"/>
        <w:rPr>
          <w:rFonts w:ascii="Arial" w:hAnsi="Arial" w:cs="Arial"/>
          <w:b/>
          <w:bCs/>
          <w:color w:val="auto"/>
          <w:sz w:val="32"/>
          <w:highlight w:val="none"/>
        </w:rPr>
      </w:pPr>
      <w:r>
        <w:rPr>
          <w:rFonts w:ascii="Arial" w:hAnsi="Arial" w:cs="Arial"/>
          <w:color w:val="auto"/>
          <w:highlight w:val="none"/>
        </w:rPr>
        <w:br w:type="page"/>
      </w:r>
      <w:bookmarkStart w:id="36" w:name="_Toc469850080"/>
      <w:r>
        <w:rPr>
          <w:rFonts w:ascii="Arial" w:hAnsi="Arial" w:cs="Arial"/>
          <w:b/>
          <w:bCs/>
          <w:color w:val="auto"/>
          <w:sz w:val="32"/>
          <w:highlight w:val="none"/>
        </w:rPr>
        <w:t>投 标 资 料 表</w:t>
      </w:r>
    </w:p>
    <w:p>
      <w:pPr>
        <w:rPr>
          <w:rFonts w:ascii="Arial" w:hAnsi="Arial" w:cs="Arial"/>
          <w:color w:val="auto"/>
          <w:highlight w:val="none"/>
        </w:rPr>
      </w:pPr>
    </w:p>
    <w:p>
      <w:pPr>
        <w:rPr>
          <w:rFonts w:ascii="Arial" w:hAnsi="Arial" w:cs="Arial"/>
          <w:color w:val="auto"/>
          <w:highlight w:val="none"/>
        </w:rPr>
      </w:pPr>
    </w:p>
    <w:p>
      <w:pPr>
        <w:ind w:firstLine="425"/>
        <w:rPr>
          <w:rFonts w:ascii="Arial" w:hAnsi="Arial" w:cs="Arial"/>
          <w:color w:val="auto"/>
          <w:sz w:val="24"/>
          <w:highlight w:val="none"/>
        </w:rPr>
      </w:pPr>
      <w:r>
        <w:rPr>
          <w:rFonts w:ascii="Arial" w:hAnsi="Arial" w:cs="Arial"/>
          <w:color w:val="auto"/>
          <w:sz w:val="24"/>
          <w:highlight w:val="none"/>
        </w:rPr>
        <w:t>本表关于要采购产品的具体资料是对投标人须知的具体补充和修改，如果有矛盾，应以本资料表为准。</w:t>
      </w:r>
    </w:p>
    <w:p>
      <w:pPr>
        <w:rPr>
          <w:rFonts w:ascii="Arial" w:hAnsi="Arial" w:cs="Arial"/>
          <w:color w:val="auto"/>
          <w:sz w:val="24"/>
          <w:highlight w:val="none"/>
        </w:rPr>
      </w:pPr>
    </w:p>
    <w:tbl>
      <w:tblPr>
        <w:tblStyle w:val="3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b/>
                <w:color w:val="auto"/>
                <w:highlight w:val="none"/>
              </w:rPr>
            </w:pPr>
            <w:r>
              <w:rPr>
                <w:rFonts w:ascii="Arial" w:hAnsi="Arial" w:cs="Arial"/>
                <w:b/>
                <w:color w:val="auto"/>
                <w:highlight w:val="none"/>
              </w:rPr>
              <w:t>条款号</w:t>
            </w:r>
          </w:p>
        </w:tc>
        <w:tc>
          <w:tcPr>
            <w:tcW w:w="7795" w:type="dxa"/>
            <w:vAlign w:val="center"/>
          </w:tcPr>
          <w:p>
            <w:pPr>
              <w:jc w:val="center"/>
              <w:rPr>
                <w:rFonts w:ascii="Arial" w:hAnsi="Arial" w:cs="Arial"/>
                <w:b/>
                <w:color w:val="auto"/>
                <w:highlight w:val="none"/>
              </w:rPr>
            </w:pPr>
            <w:r>
              <w:rPr>
                <w:rFonts w:ascii="Arial" w:hAnsi="Arial" w:cs="Arial"/>
                <w:b/>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9039" w:type="dxa"/>
            <w:gridSpan w:val="2"/>
            <w:vAlign w:val="center"/>
          </w:tcPr>
          <w:p>
            <w:pPr>
              <w:jc w:val="center"/>
              <w:rPr>
                <w:rFonts w:ascii="Arial" w:hAnsi="Arial" w:cs="Arial"/>
                <w:color w:val="auto"/>
                <w:highlight w:val="none"/>
              </w:rPr>
            </w:pPr>
            <w:r>
              <w:rPr>
                <w:rFonts w:ascii="Arial" w:hAnsi="Arial" w:cs="Arial"/>
                <w:b/>
                <w:color w:val="auto"/>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1.1</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宋体" w:cs="Arial"/>
                <w:b/>
                <w:color w:val="auto"/>
                <w:sz w:val="32"/>
                <w:highlight w:val="none"/>
                <w:lang w:eastAsia="zh-CN"/>
              </w:rPr>
            </w:pPr>
            <w:r>
              <w:rPr>
                <w:rFonts w:ascii="Arial" w:hAnsi="Arial" w:cs="Arial"/>
                <w:color w:val="auto"/>
                <w:highlight w:val="none"/>
              </w:rPr>
              <w:t>招标人名称：</w:t>
            </w:r>
            <w:r>
              <w:rPr>
                <w:rFonts w:hint="eastAsia" w:ascii="Arial" w:hAnsi="Arial" w:cs="Arial"/>
                <w:color w:val="auto"/>
                <w:szCs w:val="21"/>
                <w:highlight w:val="none"/>
                <w:lang w:eastAsia="zh-CN"/>
              </w:rPr>
              <w:t>虎林市人民医院</w:t>
            </w:r>
          </w:p>
          <w:p>
            <w:pPr>
              <w:keepNext w:val="0"/>
              <w:keepLines w:val="0"/>
              <w:pageBreakBefore w:val="0"/>
              <w:widowControl w:val="0"/>
              <w:tabs>
                <w:tab w:val="left" w:pos="8640"/>
              </w:tabs>
              <w:kinsoku/>
              <w:wordWrap/>
              <w:overflowPunct/>
              <w:topLinePunct w:val="0"/>
              <w:autoSpaceDE/>
              <w:autoSpaceDN/>
              <w:bidi w:val="0"/>
              <w:adjustRightInd/>
              <w:snapToGrid/>
              <w:spacing w:line="400" w:lineRule="exact"/>
              <w:ind w:left="1050" w:hanging="1050" w:hangingChars="500"/>
              <w:textAlignment w:val="auto"/>
              <w:rPr>
                <w:rFonts w:ascii="Arial" w:hAnsi="Arial" w:cs="Arial"/>
                <w:color w:val="auto"/>
                <w:highlight w:val="none"/>
              </w:rPr>
            </w:pPr>
            <w:r>
              <w:rPr>
                <w:rFonts w:ascii="Arial" w:hAnsi="Arial" w:cs="Arial"/>
                <w:color w:val="auto"/>
                <w:highlight w:val="none"/>
              </w:rPr>
              <w:t>项目名称：</w:t>
            </w:r>
            <w:r>
              <w:rPr>
                <w:rFonts w:hint="eastAsia" w:ascii="Arial" w:hAnsi="Arial" w:cs="Arial"/>
                <w:color w:val="auto"/>
                <w:highlight w:val="none"/>
                <w:lang w:eastAsia="zh-CN"/>
              </w:rPr>
              <w:t xml:space="preserve">医疗设备采购  </w:t>
            </w:r>
          </w:p>
          <w:p>
            <w:pPr>
              <w:keepNext w:val="0"/>
              <w:keepLines w:val="0"/>
              <w:pageBreakBefore w:val="0"/>
              <w:widowControl w:val="0"/>
              <w:tabs>
                <w:tab w:val="left" w:pos="8640"/>
              </w:tabs>
              <w:kinsoku/>
              <w:wordWrap/>
              <w:overflowPunct/>
              <w:topLinePunct w:val="0"/>
              <w:autoSpaceDE/>
              <w:autoSpaceDN/>
              <w:bidi w:val="0"/>
              <w:adjustRightInd/>
              <w:snapToGrid/>
              <w:spacing w:line="400" w:lineRule="exact"/>
              <w:textAlignment w:val="auto"/>
              <w:rPr>
                <w:color w:val="auto"/>
                <w:szCs w:val="36"/>
                <w:highlight w:val="none"/>
              </w:rPr>
            </w:pPr>
            <w:r>
              <w:rPr>
                <w:rFonts w:ascii="Arial" w:hAnsi="Arial" w:cs="Arial"/>
                <w:color w:val="auto"/>
                <w:highlight w:val="none"/>
              </w:rPr>
              <w:t>合同名称：</w:t>
            </w:r>
            <w:r>
              <w:rPr>
                <w:rFonts w:hint="eastAsia" w:ascii="Arial" w:hAnsi="Arial" w:cs="Arial"/>
                <w:color w:val="auto"/>
                <w:highlight w:val="none"/>
                <w:lang w:eastAsia="zh-CN"/>
              </w:rPr>
              <w:t>医疗设备采购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hint="eastAsia" w:ascii="Arial" w:hAnsi="Arial" w:cs="Arial"/>
                <w:color w:val="auto"/>
                <w:highlight w:val="none"/>
              </w:rPr>
              <w:t>1.2</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宋体" w:cs="Arial"/>
                <w:color w:val="auto"/>
                <w:highlight w:val="none"/>
                <w:lang w:eastAsia="zh-CN"/>
              </w:rPr>
            </w:pPr>
            <w:r>
              <w:rPr>
                <w:rFonts w:ascii="Arial" w:hAnsi="Arial" w:cs="Arial"/>
                <w:color w:val="auto"/>
                <w:highlight w:val="none"/>
              </w:rPr>
              <w:t>招标人名称</w:t>
            </w:r>
            <w:r>
              <w:rPr>
                <w:rFonts w:hint="eastAsia" w:ascii="Arial" w:hAnsi="Arial" w:cs="Arial"/>
                <w:color w:val="auto"/>
                <w:highlight w:val="none"/>
              </w:rPr>
              <w:t>：</w:t>
            </w:r>
            <w:r>
              <w:rPr>
                <w:rFonts w:hint="eastAsia" w:ascii="Arial" w:hAnsi="Arial" w:cs="Arial"/>
                <w:color w:val="auto"/>
                <w:szCs w:val="21"/>
                <w:highlight w:val="none"/>
                <w:lang w:eastAsia="zh-CN"/>
              </w:rPr>
              <w:t>虎林市人民医院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宋体" w:cs="Arial"/>
                <w:color w:val="auto"/>
                <w:highlight w:val="none"/>
                <w:lang w:eastAsia="zh-CN"/>
              </w:rPr>
            </w:pPr>
            <w:r>
              <w:rPr>
                <w:rFonts w:ascii="Arial" w:hAnsi="Arial" w:cs="Arial"/>
                <w:color w:val="auto"/>
                <w:highlight w:val="none"/>
              </w:rPr>
              <w:t>招标人地址：</w:t>
            </w:r>
            <w:r>
              <w:rPr>
                <w:rFonts w:hint="eastAsia" w:ascii="Arial" w:hAnsi="Arial" w:cs="Arial"/>
                <w:color w:val="auto"/>
                <w:highlight w:val="none"/>
                <w:lang w:eastAsia="zh-CN"/>
              </w:rPr>
              <w:t>虎林市解放西街279号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宋体" w:cs="Arial"/>
                <w:color w:val="auto"/>
                <w:highlight w:val="none"/>
                <w:lang w:eastAsia="zh-CN"/>
              </w:rPr>
            </w:pPr>
            <w:r>
              <w:rPr>
                <w:rFonts w:ascii="Arial" w:hAnsi="Arial" w:cs="Arial"/>
                <w:color w:val="auto"/>
                <w:highlight w:val="none"/>
              </w:rPr>
              <w:t>电    话：</w:t>
            </w:r>
            <w:r>
              <w:rPr>
                <w:rFonts w:hint="eastAsia" w:ascii="Arial" w:hAnsi="Arial" w:cs="Arial"/>
                <w:color w:val="auto"/>
                <w:highlight w:val="none"/>
              </w:rPr>
              <w:t xml:space="preserve"> </w:t>
            </w:r>
            <w:r>
              <w:rPr>
                <w:rFonts w:hint="eastAsia" w:ascii="Arial" w:hAnsi="Arial" w:cs="Arial"/>
                <w:color w:val="auto"/>
                <w:highlight w:val="none"/>
                <w:lang w:eastAsia="zh-CN"/>
              </w:rPr>
              <w:t>0467-5848330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宋体" w:cs="Arial"/>
                <w:color w:val="auto"/>
                <w:highlight w:val="none"/>
                <w:lang w:eastAsia="zh-CN"/>
              </w:rPr>
            </w:pPr>
            <w:r>
              <w:rPr>
                <w:rFonts w:ascii="Arial" w:hAnsi="Arial" w:cs="Arial"/>
                <w:color w:val="auto"/>
                <w:highlight w:val="none"/>
              </w:rPr>
              <w:t>招标机构名称：</w:t>
            </w:r>
            <w:r>
              <w:rPr>
                <w:rFonts w:hint="eastAsia" w:ascii="Arial" w:hAnsi="Arial" w:cs="Arial"/>
                <w:color w:val="auto"/>
                <w:highlight w:val="none"/>
                <w:lang w:eastAsia="zh-CN"/>
              </w:rPr>
              <w:t>黑龙江泰合工程咨询有限公司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宋体" w:cs="Arial"/>
                <w:color w:val="auto"/>
                <w:highlight w:val="none"/>
                <w:lang w:eastAsia="zh-CN"/>
              </w:rPr>
            </w:pPr>
            <w:r>
              <w:rPr>
                <w:rFonts w:ascii="Arial" w:hAnsi="Arial" w:cs="Arial"/>
                <w:color w:val="auto"/>
                <w:highlight w:val="none"/>
              </w:rPr>
              <w:t>招标机构地址：</w:t>
            </w:r>
            <w:r>
              <w:rPr>
                <w:rFonts w:hint="eastAsia" w:ascii="Arial" w:hAnsi="Arial" w:cs="Arial"/>
                <w:color w:val="auto"/>
                <w:highlight w:val="none"/>
                <w:lang w:eastAsia="zh-CN"/>
              </w:rPr>
              <w:t>哈尔滨市道里区群力大道3517号星光耀广场二期A座2309室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宋体" w:cs="Arial"/>
                <w:color w:val="auto"/>
                <w:highlight w:val="none"/>
                <w:lang w:val="en-US" w:eastAsia="zh-CN"/>
              </w:rPr>
            </w:pPr>
            <w:r>
              <w:rPr>
                <w:rFonts w:ascii="Arial" w:hAnsi="Arial" w:cs="Arial"/>
                <w:color w:val="auto"/>
                <w:highlight w:val="none"/>
              </w:rPr>
              <w:t>电    话：</w:t>
            </w:r>
            <w:r>
              <w:rPr>
                <w:rFonts w:hint="eastAsia" w:ascii="Arial" w:hAnsi="Arial" w:cs="Arial"/>
                <w:color w:val="auto"/>
                <w:highlight w:val="none"/>
                <w:lang w:eastAsia="zh-CN"/>
              </w:rPr>
              <w:t>0451-82419888</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highlight w:val="none"/>
              </w:rPr>
            </w:pPr>
            <w:r>
              <w:rPr>
                <w:rFonts w:ascii="Arial" w:hAnsi="Arial" w:cs="Arial"/>
                <w:color w:val="auto"/>
                <w:highlight w:val="none"/>
              </w:rPr>
              <w:t xml:space="preserve">联 系 人： </w:t>
            </w:r>
            <w:r>
              <w:rPr>
                <w:rFonts w:hint="eastAsia" w:ascii="Arial" w:hAnsi="Arial" w:cs="Arial"/>
                <w:color w:val="auto"/>
                <w:highlight w:val="none"/>
                <w:lang w:eastAsia="zh-CN"/>
              </w:rPr>
              <w:t>李</w:t>
            </w:r>
            <w:r>
              <w:rPr>
                <w:rFonts w:hint="eastAsia" w:ascii="Arial" w:hAnsi="Arial" w:cs="Arial"/>
                <w:color w:val="auto"/>
                <w:highlight w:val="none"/>
              </w:rPr>
              <w:t>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hint="eastAsia" w:ascii="Arial" w:hAnsi="Arial" w:cs="Arial"/>
                <w:color w:val="auto"/>
                <w:highlight w:val="none"/>
              </w:rPr>
              <w:t>1.3</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cs="Arial"/>
                <w:color w:val="auto"/>
                <w:highlight w:val="none"/>
                <w:lang w:eastAsia="zh-CN"/>
              </w:rPr>
            </w:pPr>
            <w:r>
              <w:rPr>
                <w:rFonts w:ascii="Arial" w:hAnsi="Arial" w:cs="Arial"/>
                <w:color w:val="auto"/>
                <w:highlight w:val="none"/>
              </w:rPr>
              <w:t>资金来源：</w:t>
            </w:r>
            <w:r>
              <w:rPr>
                <w:rFonts w:hint="eastAsia" w:ascii="Arial" w:hAnsi="Arial" w:cs="Arial"/>
                <w:color w:val="auto"/>
                <w:highlight w:val="none"/>
                <w:lang w:val="en-US" w:eastAsia="zh-CN"/>
              </w:rPr>
              <w:t>专项资金及自筹</w:t>
            </w:r>
            <w:r>
              <w:rPr>
                <w:rFonts w:hint="eastAsia" w:ascii="Arial" w:hAnsi="Arial" w:cs="Arial"/>
                <w:color w:val="auto"/>
                <w:highlight w:val="none"/>
                <w:lang w:eastAsia="zh-CN"/>
              </w:rPr>
              <w:t>资金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cs="Arial"/>
                <w:color w:val="auto"/>
                <w:highlight w:val="none"/>
                <w:lang w:eastAsia="zh-CN"/>
              </w:rPr>
            </w:pPr>
            <w:r>
              <w:rPr>
                <w:rFonts w:hint="eastAsia" w:ascii="Arial" w:hAnsi="Arial" w:cs="Arial"/>
                <w:color w:val="auto"/>
                <w:highlight w:val="none"/>
              </w:rPr>
              <w:t>项目概况：</w:t>
            </w:r>
            <w:r>
              <w:rPr>
                <w:rFonts w:hint="eastAsia" w:ascii="Arial" w:hAnsi="Arial" w:cs="Arial"/>
                <w:color w:val="auto"/>
                <w:highlight w:val="none"/>
                <w:lang w:eastAsia="zh-CN"/>
              </w:rPr>
              <w:t>医疗设备采购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cs="Arial"/>
                <w:color w:val="auto"/>
                <w:highlight w:val="none"/>
              </w:rPr>
            </w:pPr>
            <w:r>
              <w:rPr>
                <w:rFonts w:hint="eastAsia" w:ascii="Arial" w:hAnsi="Arial" w:cs="Arial"/>
                <w:color w:val="auto"/>
                <w:highlight w:val="none"/>
              </w:rPr>
              <w:t>本采购包采购资金支付方式为：单位自行支付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cs="Arial"/>
                <w:color w:val="auto"/>
                <w:highlight w:val="none"/>
                <w:lang w:eastAsia="zh-CN"/>
              </w:rPr>
            </w:pPr>
            <w:r>
              <w:rPr>
                <w:rFonts w:hint="eastAsia" w:ascii="Arial" w:hAnsi="Arial" w:cs="Arial"/>
                <w:color w:val="auto"/>
                <w:highlight w:val="none"/>
              </w:rPr>
              <w:t>支付期次设置</w:t>
            </w:r>
            <w:r>
              <w:rPr>
                <w:rFonts w:hint="eastAsia" w:ascii="Arial" w:hAnsi="Arial" w:cs="Arial"/>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cs="Arial"/>
                <w:color w:val="auto"/>
                <w:highlight w:val="none"/>
                <w:lang w:eastAsia="zh-CN"/>
              </w:rPr>
            </w:pPr>
            <w:r>
              <w:rPr>
                <w:rFonts w:hint="eastAsia" w:ascii="Arial" w:hAnsi="Arial" w:cs="Arial"/>
                <w:color w:val="auto"/>
                <w:highlight w:val="none"/>
                <w:lang w:val="en-US" w:eastAsia="zh-CN"/>
              </w:rPr>
              <w:t>支付期次1：货到验收合格后支付50%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cs="Arial"/>
                <w:color w:val="auto"/>
                <w:highlight w:val="none"/>
                <w:lang w:val="en-US" w:eastAsia="zh-CN"/>
              </w:rPr>
            </w:pPr>
            <w:r>
              <w:rPr>
                <w:rFonts w:hint="eastAsia" w:ascii="Arial" w:hAnsi="Arial" w:cs="Arial"/>
                <w:color w:val="auto"/>
                <w:highlight w:val="none"/>
                <w:lang w:val="en-US" w:eastAsia="zh-CN"/>
              </w:rPr>
              <w:t>支付期次2：验收合格后满6个月支付45%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ascii="Arial" w:hAnsi="Arial" w:cs="Arial"/>
                <w:color w:val="auto"/>
                <w:highlight w:val="none"/>
                <w:lang w:val="en-US" w:eastAsia="zh-CN"/>
              </w:rPr>
              <w:t>支付期次3：验收合格后满1年支付5%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2.2</w:t>
            </w:r>
          </w:p>
        </w:tc>
        <w:tc>
          <w:tcPr>
            <w:tcW w:w="7795" w:type="dxa"/>
            <w:vAlign w:val="center"/>
          </w:tcPr>
          <w:p>
            <w:pPr>
              <w:keepNext w:val="0"/>
              <w:keepLines w:val="0"/>
              <w:pageBreakBefore w:val="0"/>
              <w:widowControl w:val="0"/>
              <w:tabs>
                <w:tab w:val="left" w:pos="8640"/>
              </w:tabs>
              <w:kinsoku/>
              <w:wordWrap/>
              <w:overflowPunct/>
              <w:topLinePunct w:val="0"/>
              <w:autoSpaceDE/>
              <w:autoSpaceDN/>
              <w:bidi w:val="0"/>
              <w:adjustRightInd/>
              <w:snapToGrid/>
              <w:spacing w:line="400" w:lineRule="exact"/>
              <w:textAlignment w:val="auto"/>
              <w:rPr>
                <w:rFonts w:ascii="Arial" w:hAnsi="Arial" w:cs="Arial"/>
                <w:color w:val="auto"/>
                <w:highlight w:val="none"/>
                <w:u w:val="single"/>
              </w:rPr>
            </w:pPr>
            <w:r>
              <w:rPr>
                <w:rFonts w:ascii="Arial" w:hAnsi="Arial" w:cs="Arial"/>
                <w:color w:val="auto"/>
                <w:highlight w:val="none"/>
              </w:rPr>
              <w:t>合格</w:t>
            </w:r>
            <w:r>
              <w:rPr>
                <w:rFonts w:hint="eastAsia" w:ascii="Arial" w:hAnsi="Arial" w:cs="Arial"/>
                <w:color w:val="auto"/>
                <w:highlight w:val="none"/>
              </w:rPr>
              <w:t>来</w:t>
            </w:r>
            <w:r>
              <w:rPr>
                <w:rFonts w:ascii="Arial" w:hAnsi="Arial" w:cs="Arial"/>
                <w:color w:val="auto"/>
                <w:highlight w:val="none"/>
              </w:rPr>
              <w:t>源国</w:t>
            </w:r>
            <w:r>
              <w:rPr>
                <w:rFonts w:hint="eastAsia" w:ascii="Arial" w:hAnsi="Arial" w:cs="Arial"/>
                <w:color w:val="auto"/>
                <w:highlight w:val="none"/>
              </w:rPr>
              <w:t>/地区</w:t>
            </w:r>
            <w:r>
              <w:rPr>
                <w:rFonts w:ascii="Arial" w:hAnsi="Arial" w:cs="Arial"/>
                <w:color w:val="auto"/>
                <w:highlight w:val="none"/>
              </w:rPr>
              <w:t>：中华人民共和国或是与中华人民共和国有正常贸易往来的国家或地区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color w:val="auto"/>
                <w:highlight w:val="none"/>
              </w:rPr>
            </w:pPr>
            <w:r>
              <w:rPr>
                <w:rFonts w:ascii="Arial" w:hAnsi="Arial" w:cs="Arial"/>
                <w:b/>
                <w:bCs/>
                <w:color w:val="auto"/>
                <w:highlight w:val="none"/>
              </w:rPr>
              <w:t>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6.1</w:t>
            </w:r>
          </w:p>
        </w:tc>
        <w:tc>
          <w:tcPr>
            <w:tcW w:w="7795" w:type="dxa"/>
            <w:vAlign w:val="center"/>
          </w:tcPr>
          <w:p>
            <w:pPr>
              <w:keepNext w:val="0"/>
              <w:keepLines w:val="0"/>
              <w:pageBreakBefore w:val="0"/>
              <w:widowControl w:val="0"/>
              <w:tabs>
                <w:tab w:val="left" w:pos="8640"/>
              </w:tabs>
              <w:kinsoku/>
              <w:wordWrap/>
              <w:overflowPunct/>
              <w:topLinePunct w:val="0"/>
              <w:autoSpaceDE/>
              <w:autoSpaceDN/>
              <w:bidi w:val="0"/>
              <w:adjustRightInd/>
              <w:snapToGrid/>
              <w:spacing w:line="400" w:lineRule="exact"/>
              <w:textAlignment w:val="auto"/>
              <w:rPr>
                <w:rFonts w:ascii="Arial" w:hAnsi="Arial" w:cs="Arial"/>
                <w:color w:val="auto"/>
                <w:highlight w:val="none"/>
              </w:rPr>
            </w:pPr>
            <w:r>
              <w:rPr>
                <w:rFonts w:ascii="Arial" w:hAnsi="Arial" w:cs="Arial"/>
                <w:color w:val="auto"/>
                <w:highlight w:val="none"/>
              </w:rPr>
              <w:t>潜在投标人要求对招标文件（包括对招标文件修改的内容）进行澄清的，均应在投标截止时间10日前以书面形式通知招标人或招标机构。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color w:val="auto"/>
                <w:highlight w:val="none"/>
              </w:rPr>
            </w:pPr>
            <w:r>
              <w:rPr>
                <w:rFonts w:ascii="Arial" w:hAnsi="Arial" w:cs="Arial"/>
                <w:b/>
                <w:bCs/>
                <w:color w:val="auto"/>
                <w:highlight w:val="none"/>
              </w:rPr>
              <w:t>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8.1</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Arial" w:hAnsi="Arial" w:eastAsia="宋体" w:cs="Arial"/>
                <w:color w:val="auto"/>
                <w:highlight w:val="none"/>
                <w:lang w:eastAsia="zh-CN"/>
              </w:rPr>
            </w:pPr>
            <w:r>
              <w:rPr>
                <w:rFonts w:ascii="Arial" w:hAnsi="Arial" w:cs="Arial"/>
                <w:color w:val="auto"/>
                <w:highlight w:val="none"/>
              </w:rPr>
              <w:t>投标语言：</w:t>
            </w:r>
            <w:r>
              <w:rPr>
                <w:rFonts w:hint="eastAsia" w:ascii="Arial" w:hAnsi="Arial" w:cs="Arial"/>
                <w:color w:val="auto"/>
                <w:highlight w:val="none"/>
              </w:rPr>
              <w:t>以中文或中、英文两种文字编写。以中、英文两种文字编写时，两种文字具有同等效力；中文本与英文本如有差异时，以中文本为准。专用术语使用外文的，应附有简体中文注释，否则视为无效</w:t>
            </w:r>
            <w:r>
              <w:rPr>
                <w:rFonts w:hint="eastAsia" w:ascii="Arial" w:hAnsi="Arial" w:cs="Arial"/>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hint="eastAsia" w:ascii="Arial" w:hAnsi="Arial" w:cs="Arial"/>
                <w:color w:val="auto"/>
                <w:highlight w:val="none"/>
              </w:rPr>
              <w:t>11.5</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Arial" w:hAnsi="Arial" w:eastAsia="宋体" w:cs="Arial"/>
                <w:color w:val="auto"/>
                <w:highlight w:val="none"/>
                <w:lang w:eastAsia="zh-CN"/>
              </w:rPr>
            </w:pPr>
            <w:r>
              <w:rPr>
                <w:rFonts w:hint="eastAsia" w:ascii="Arial" w:hAnsi="Arial" w:cs="Arial"/>
                <w:color w:val="auto"/>
                <w:highlight w:val="none"/>
              </w:rPr>
              <w:t>本次招标最高投标限价（采购预算）：</w:t>
            </w:r>
            <w:r>
              <w:rPr>
                <w:rFonts w:hint="eastAsia" w:ascii="Arial" w:hAnsi="Arial" w:cs="Arial"/>
                <w:color w:val="auto"/>
                <w:highlight w:val="none"/>
                <w:lang w:eastAsia="zh-CN"/>
              </w:rPr>
              <w:t>详见技术参数表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11.</w:t>
            </w:r>
            <w:r>
              <w:rPr>
                <w:rFonts w:hint="eastAsia" w:ascii="Arial" w:hAnsi="Arial" w:cs="Arial"/>
                <w:color w:val="auto"/>
                <w:highlight w:val="none"/>
              </w:rPr>
              <w:t>6</w:t>
            </w:r>
            <w:r>
              <w:rPr>
                <w:rFonts w:ascii="Arial" w:hAnsi="Arial" w:cs="Arial"/>
                <w:color w:val="auto"/>
                <w:highlight w:val="none"/>
              </w:rPr>
              <w:t>.1</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ascii="Arial" w:hAnsi="Arial" w:cs="Arial"/>
                <w:color w:val="auto"/>
                <w:highlight w:val="none"/>
              </w:rPr>
              <w:t>从中华人民共和国</w:t>
            </w:r>
            <w:r>
              <w:rPr>
                <w:rFonts w:hint="eastAsia" w:ascii="Arial" w:hAnsi="Arial" w:cs="Arial"/>
                <w:color w:val="auto"/>
                <w:highlight w:val="none"/>
              </w:rPr>
              <w:t>关</w:t>
            </w:r>
            <w:r>
              <w:rPr>
                <w:rFonts w:ascii="Arial" w:hAnsi="Arial" w:cs="Arial"/>
                <w:color w:val="auto"/>
                <w:highlight w:val="none"/>
              </w:rPr>
              <w:t>境内提供的货物投标报价为：</w:t>
            </w:r>
            <w:r>
              <w:rPr>
                <w:rFonts w:hint="eastAsia" w:ascii="Arial" w:hAnsi="Arial" w:cs="Arial"/>
                <w:color w:val="auto"/>
                <w:highlight w:val="none"/>
              </w:rPr>
              <w:t>EXW项目现场价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hint="eastAsia" w:ascii="Arial" w:hAnsi="Arial" w:cs="Arial"/>
                <w:color w:val="auto"/>
                <w:highlight w:val="none"/>
              </w:rPr>
              <w:t>相关费用：含货物（包括随机必备的零备件和专用工具）出厂价、增值税和其他税、设备运至最终目的地的内陆运输、保险和伴随设备交运的有关费用、技术服务费及相关费用（包括安装、调试及技术资料）。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11.</w:t>
            </w:r>
            <w:r>
              <w:rPr>
                <w:rFonts w:hint="eastAsia" w:ascii="Arial" w:hAnsi="Arial" w:cs="Arial"/>
                <w:color w:val="auto"/>
                <w:highlight w:val="none"/>
              </w:rPr>
              <w:t>6</w:t>
            </w:r>
            <w:r>
              <w:rPr>
                <w:rFonts w:ascii="Arial" w:hAnsi="Arial" w:cs="Arial"/>
                <w:color w:val="auto"/>
                <w:highlight w:val="none"/>
              </w:rPr>
              <w:t>.2</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ascii="Arial" w:hAnsi="Arial" w:cs="Arial"/>
                <w:color w:val="auto"/>
                <w:highlight w:val="none"/>
              </w:rPr>
              <w:t>从中华人民共和国</w:t>
            </w:r>
            <w:r>
              <w:rPr>
                <w:rFonts w:hint="eastAsia" w:ascii="Arial" w:hAnsi="Arial" w:cs="Arial"/>
                <w:color w:val="auto"/>
                <w:highlight w:val="none"/>
              </w:rPr>
              <w:t>关</w:t>
            </w:r>
            <w:r>
              <w:rPr>
                <w:rFonts w:ascii="Arial" w:hAnsi="Arial" w:cs="Arial"/>
                <w:color w:val="auto"/>
                <w:highlight w:val="none"/>
              </w:rPr>
              <w:t>境外提供的货物投标报价为：</w:t>
            </w:r>
            <w:r>
              <w:rPr>
                <w:rFonts w:hint="eastAsia" w:ascii="Arial" w:hAnsi="Arial" w:cs="Arial"/>
                <w:color w:val="auto"/>
                <w:highlight w:val="none"/>
              </w:rPr>
              <w:t>DDP项目现场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iCs/>
                <w:color w:val="auto"/>
                <w:highlight w:val="none"/>
              </w:rPr>
            </w:pPr>
            <w:r>
              <w:rPr>
                <w:rFonts w:ascii="Arial" w:hAnsi="Arial" w:cs="Arial"/>
                <w:color w:val="auto"/>
                <w:highlight w:val="none"/>
              </w:rPr>
              <w:t>相关费用：含</w:t>
            </w:r>
            <w:r>
              <w:rPr>
                <w:color w:val="auto"/>
                <w:highlight w:val="none"/>
              </w:rPr>
              <w:t>进口环节税</w:t>
            </w:r>
            <w:r>
              <w:rPr>
                <w:rFonts w:hint="eastAsia"/>
                <w:color w:val="auto"/>
                <w:highlight w:val="none"/>
              </w:rPr>
              <w:t>、</w:t>
            </w:r>
            <w:r>
              <w:rPr>
                <w:rFonts w:ascii="Arial" w:hAnsi="Arial" w:cs="Arial"/>
                <w:color w:val="auto"/>
                <w:highlight w:val="none"/>
              </w:rPr>
              <w:t>内陆运输费、保险费和伴随服务费</w:t>
            </w:r>
            <w:r>
              <w:rPr>
                <w:rFonts w:hint="eastAsia" w:ascii="Arial" w:hAnsi="Arial" w:cs="Arial"/>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244" w:type="dxa"/>
            <w:vAlign w:val="center"/>
          </w:tcPr>
          <w:p>
            <w:pPr>
              <w:jc w:val="center"/>
              <w:rPr>
                <w:rFonts w:ascii="Arial" w:hAnsi="Arial" w:cs="Arial"/>
                <w:color w:val="auto"/>
                <w:highlight w:val="none"/>
              </w:rPr>
            </w:pPr>
            <w:r>
              <w:rPr>
                <w:rFonts w:hint="eastAsia" w:ascii="Arial" w:hAnsi="Arial" w:cs="Arial"/>
                <w:color w:val="auto"/>
                <w:highlight w:val="none"/>
              </w:rPr>
              <w:t>12.1</w:t>
            </w:r>
          </w:p>
        </w:tc>
        <w:tc>
          <w:tcPr>
            <w:tcW w:w="7795" w:type="dxa"/>
            <w:vAlign w:val="center"/>
          </w:tcPr>
          <w:p>
            <w:pPr>
              <w:keepNext w:val="0"/>
              <w:keepLines w:val="0"/>
              <w:pageBreakBefore w:val="0"/>
              <w:widowControl w:val="0"/>
              <w:tabs>
                <w:tab w:val="left" w:pos="512"/>
              </w:tabs>
              <w:kinsoku/>
              <w:wordWrap/>
              <w:overflowPunct/>
              <w:topLinePunct w:val="0"/>
              <w:autoSpaceDE/>
              <w:autoSpaceDN/>
              <w:bidi w:val="0"/>
              <w:adjustRightInd/>
              <w:snapToGrid/>
              <w:spacing w:line="400" w:lineRule="exact"/>
              <w:textAlignment w:val="auto"/>
              <w:rPr>
                <w:rFonts w:ascii="Arial" w:hAnsi="Arial" w:cs="Arial"/>
                <w:color w:val="auto"/>
                <w:highlight w:val="none"/>
              </w:rPr>
            </w:pPr>
            <w:r>
              <w:rPr>
                <w:rFonts w:hint="eastAsia" w:ascii="Arial" w:hAnsi="Arial" w:cs="Arial"/>
                <w:color w:val="auto"/>
                <w:highlight w:val="none"/>
              </w:rPr>
              <w:t>从中华人民共和国关境内提供的货物和服务用人民币报价。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12.2</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u w:val="single"/>
              </w:rPr>
            </w:pPr>
            <w:r>
              <w:rPr>
                <w:rFonts w:hint="eastAsia" w:ascii="Arial" w:hAnsi="Arial" w:cs="Arial"/>
                <w:color w:val="auto"/>
                <w:highlight w:val="none"/>
              </w:rPr>
              <w:t>从中华人民共和国关境外提供的货物和服务用人民币或美元报价。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*13.1/13.2</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ascii="Arial" w:hAnsi="Arial" w:cs="Arial"/>
                <w:color w:val="auto"/>
                <w:highlight w:val="none"/>
              </w:rPr>
              <w:t>资质文件需另提供：</w:t>
            </w:r>
          </w:p>
          <w:p>
            <w:pPr>
              <w:keepNext w:val="0"/>
              <w:keepLines w:val="0"/>
              <w:pageBreakBefore w:val="0"/>
              <w:widowControl w:val="0"/>
              <w:kinsoku/>
              <w:wordWrap/>
              <w:overflowPunct/>
              <w:topLinePunct w:val="0"/>
              <w:autoSpaceDE/>
              <w:autoSpaceDN/>
              <w:bidi w:val="0"/>
              <w:adjustRightInd/>
              <w:snapToGrid/>
              <w:spacing w:line="400" w:lineRule="exact"/>
              <w:ind w:left="210" w:hanging="210" w:hangingChars="100"/>
              <w:jc w:val="left"/>
              <w:textAlignment w:val="auto"/>
              <w:rPr>
                <w:rFonts w:ascii="Arial" w:hAnsi="Arial" w:cs="Arial"/>
                <w:color w:val="auto"/>
                <w:highlight w:val="none"/>
              </w:rPr>
            </w:pPr>
            <w:r>
              <w:rPr>
                <w:rFonts w:ascii="Arial" w:hAnsi="Arial" w:cs="Arial"/>
                <w:color w:val="auto"/>
                <w:highlight w:val="none"/>
              </w:rPr>
              <w:t>⑴对于国外、境外投标人，根据该国（地区）的法律在经营所在地注册的有关证件；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ascii="Arial" w:hAnsi="Arial" w:cs="Arial"/>
                <w:color w:val="auto"/>
                <w:highlight w:val="none"/>
              </w:rPr>
              <w:t>⑵对于国内投标人，提供</w:t>
            </w:r>
            <w:r>
              <w:rPr>
                <w:rFonts w:hint="eastAsia" w:ascii="Arial" w:hAnsi="Arial" w:cs="Arial"/>
                <w:color w:val="auto"/>
                <w:highlight w:val="none"/>
              </w:rPr>
              <w:t>投标人的</w:t>
            </w:r>
            <w:r>
              <w:rPr>
                <w:rFonts w:ascii="Arial" w:hAnsi="Arial" w:cs="Arial"/>
                <w:color w:val="auto"/>
                <w:highlight w:val="none"/>
              </w:rPr>
              <w:t>企业法人营业执照</w:t>
            </w:r>
            <w:r>
              <w:rPr>
                <w:rFonts w:hint="eastAsia" w:ascii="Arial" w:hAnsi="Arial" w:cs="Arial"/>
                <w:color w:val="auto"/>
                <w:highlight w:val="none"/>
              </w:rPr>
              <w:t>、投标人的医疗器械经营企业许可证</w:t>
            </w:r>
            <w:r>
              <w:rPr>
                <w:color w:val="auto"/>
                <w:szCs w:val="21"/>
                <w:highlight w:val="none"/>
              </w:rPr>
              <w:t>（代理商</w:t>
            </w:r>
            <w:r>
              <w:rPr>
                <w:rFonts w:hint="eastAsia"/>
                <w:color w:val="auto"/>
                <w:szCs w:val="21"/>
                <w:highlight w:val="none"/>
              </w:rPr>
              <w:t>作为</w:t>
            </w:r>
            <w:r>
              <w:rPr>
                <w:color w:val="auto"/>
                <w:szCs w:val="21"/>
                <w:highlight w:val="none"/>
              </w:rPr>
              <w:t>投标人</w:t>
            </w:r>
            <w:r>
              <w:rPr>
                <w:rFonts w:hint="eastAsia"/>
                <w:color w:val="auto"/>
                <w:szCs w:val="21"/>
                <w:highlight w:val="none"/>
              </w:rPr>
              <w:t>适用</w:t>
            </w:r>
            <w:r>
              <w:rPr>
                <w:color w:val="auto"/>
                <w:szCs w:val="21"/>
                <w:highlight w:val="none"/>
              </w:rPr>
              <w:t>）</w:t>
            </w:r>
            <w:r>
              <w:rPr>
                <w:rFonts w:hint="eastAsia" w:ascii="Arial" w:hAnsi="Arial" w:cs="Arial"/>
                <w:color w:val="auto"/>
                <w:highlight w:val="none"/>
              </w:rPr>
              <w:t>、制造商的医疗器械生产企业许可证</w:t>
            </w:r>
            <w:r>
              <w:rPr>
                <w:color w:val="auto"/>
                <w:szCs w:val="21"/>
                <w:highlight w:val="none"/>
              </w:rPr>
              <w:t>（</w:t>
            </w:r>
            <w:r>
              <w:rPr>
                <w:rFonts w:hint="eastAsia"/>
                <w:color w:val="auto"/>
                <w:szCs w:val="21"/>
                <w:highlight w:val="none"/>
              </w:rPr>
              <w:t>国外制造商除外</w:t>
            </w:r>
            <w:r>
              <w:rPr>
                <w:color w:val="auto"/>
                <w:szCs w:val="21"/>
                <w:highlight w:val="none"/>
              </w:rPr>
              <w:t>）</w:t>
            </w:r>
            <w:r>
              <w:rPr>
                <w:rFonts w:ascii="Arial" w:hAnsi="Arial" w:cs="Arial"/>
                <w:color w:val="auto"/>
                <w:highlight w:val="none"/>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hint="eastAsia" w:ascii="Arial" w:hAnsi="Arial" w:cs="Arial"/>
                <w:color w:val="auto"/>
                <w:highlight w:val="none"/>
              </w:rPr>
              <w:t>本次招标不允许联合体投标。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*13.3</w:t>
            </w:r>
          </w:p>
        </w:tc>
        <w:tc>
          <w:tcPr>
            <w:tcW w:w="7795" w:type="dxa"/>
            <w:vAlign w:val="center"/>
          </w:tcPr>
          <w:p>
            <w:pPr>
              <w:keepNext w:val="0"/>
              <w:keepLines w:val="0"/>
              <w:pageBreakBefore w:val="0"/>
              <w:widowControl w:val="0"/>
              <w:tabs>
                <w:tab w:val="left" w:pos="560"/>
              </w:tabs>
              <w:kinsoku/>
              <w:wordWrap/>
              <w:overflowPunct/>
              <w:topLinePunct w:val="0"/>
              <w:autoSpaceDE/>
              <w:autoSpaceDN/>
              <w:bidi w:val="0"/>
              <w:adjustRightInd/>
              <w:snapToGrid/>
              <w:spacing w:line="400" w:lineRule="exact"/>
              <w:textAlignment w:val="auto"/>
            </w:pPr>
            <w:r>
              <w:rPr>
                <w:rFonts w:hint="eastAsia"/>
              </w:rPr>
              <w:t>投标人提交的证明其中标后能履行合同的资格证明文件应包括下列文件：</w:t>
            </w:r>
          </w:p>
          <w:p>
            <w:pPr>
              <w:keepNext w:val="0"/>
              <w:keepLines w:val="0"/>
              <w:pageBreakBefore w:val="0"/>
              <w:widowControl w:val="0"/>
              <w:numPr>
                <w:ilvl w:val="0"/>
                <w:numId w:val="0"/>
              </w:numPr>
              <w:tabs>
                <w:tab w:val="left" w:pos="560"/>
              </w:tabs>
              <w:kinsoku/>
              <w:wordWrap/>
              <w:overflowPunct/>
              <w:topLinePunct w:val="0"/>
              <w:autoSpaceDE/>
              <w:autoSpaceDN/>
              <w:bidi w:val="0"/>
              <w:adjustRightInd/>
              <w:snapToGrid/>
              <w:spacing w:line="400" w:lineRule="exact"/>
              <w:textAlignment w:val="auto"/>
              <w:rPr>
                <w:rFonts w:hint="eastAsia"/>
              </w:rPr>
            </w:pPr>
            <w:r>
              <w:rPr>
                <w:rFonts w:hint="eastAsia"/>
              </w:rPr>
              <w:t>1.满足《中华人民共和国政府采购法》第二十二条规定；</w:t>
            </w:r>
          </w:p>
          <w:p>
            <w:pPr>
              <w:keepNext w:val="0"/>
              <w:keepLines w:val="0"/>
              <w:pageBreakBefore w:val="0"/>
              <w:widowControl w:val="0"/>
              <w:numPr>
                <w:ilvl w:val="0"/>
                <w:numId w:val="0"/>
              </w:numPr>
              <w:tabs>
                <w:tab w:val="left" w:pos="560"/>
              </w:tabs>
              <w:kinsoku/>
              <w:wordWrap/>
              <w:overflowPunct/>
              <w:topLinePunct w:val="0"/>
              <w:autoSpaceDE/>
              <w:autoSpaceDN/>
              <w:bidi w:val="0"/>
              <w:adjustRightInd/>
              <w:snapToGrid/>
              <w:spacing w:line="400" w:lineRule="exact"/>
              <w:textAlignment w:val="auto"/>
              <w:rPr>
                <w:rFonts w:hint="eastAsia"/>
              </w:rPr>
            </w:pPr>
            <w:r>
              <w:rPr>
                <w:rFonts w:hint="eastAsia"/>
              </w:rPr>
              <w:t>2.拟参加本项目供应商所报设备属于医疗器械第一类管理产品的，则须提供有效期内的《第一类医疗器械备案凭证》，所报设备属于医疗器械第二类管理产品的，则须提供有效期内的《第二类医疗器械的经营备案凭证》及设备的《医疗器械注册证》；所报设备属于医疗器械第三类管理的产品，则须提供有效期内的《医疗器械经营企业许可证》及设备的《医疗器械注册证》，如为所报设备的制造商，则须提供有效期内的《医疗器械生产企业许可证》；</w:t>
            </w:r>
          </w:p>
          <w:p>
            <w:pPr>
              <w:keepNext w:val="0"/>
              <w:keepLines w:val="0"/>
              <w:pageBreakBefore w:val="0"/>
              <w:widowControl w:val="0"/>
              <w:numPr>
                <w:ilvl w:val="0"/>
                <w:numId w:val="0"/>
              </w:numPr>
              <w:tabs>
                <w:tab w:val="left" w:pos="560"/>
              </w:tabs>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rPr>
              <w:t xml:space="preserve">3.供应商应按照《机电产品国际招标投标实施办法》第三十八条规定在中国国际招标网上注册；如为代理商投标，须提供设备制造商针对本项目出具的授权委托书或产品经销协议（复印件）；如为设备制造商投标，须提供依法成立的相关证明资料（复印件）。  </w:t>
            </w:r>
            <w:bookmarkStart w:id="79" w:name="_GoBack"/>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14.3.2)</w:t>
            </w:r>
          </w:p>
        </w:tc>
        <w:tc>
          <w:tcPr>
            <w:tcW w:w="7795" w:type="dxa"/>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highlight w:val="none"/>
              </w:rPr>
            </w:pPr>
            <w:r>
              <w:rPr>
                <w:rFonts w:ascii="Arial" w:hAnsi="Arial" w:cs="Arial"/>
                <w:color w:val="auto"/>
                <w:highlight w:val="none"/>
              </w:rPr>
              <w:t>货物安装验收合格后运行一年所需的备品备件和专用工具清单，备品备件和专用工具的价格应单独列出并包含在投标总价内。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14.3.3)</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ascii="Arial" w:hAnsi="Arial" w:cs="Arial"/>
                <w:color w:val="auto"/>
                <w:highlight w:val="none"/>
              </w:rPr>
              <w:t>投标人必须对照招标文件技术规格，逐条说明所提供货物和服务已对招标文件的技术规格做出了实质性的响应，并申明与技术规格条文的偏差和例外。特别对有具体参数要求的指标，投标人必须提供所投设备的具体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15.1</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Chars="-2" w:hanging="4" w:hangingChars="2"/>
              <w:jc w:val="left"/>
              <w:textAlignment w:val="auto"/>
              <w:rPr>
                <w:rFonts w:hint="default" w:eastAsia="宋体"/>
                <w:color w:val="auto"/>
                <w:szCs w:val="21"/>
                <w:highlight w:val="none"/>
                <w:lang w:val="en-US" w:eastAsia="zh-CN"/>
              </w:rPr>
            </w:pPr>
            <w:r>
              <w:rPr>
                <w:rFonts w:ascii="Arial" w:hAnsi="Arial" w:cs="Arial"/>
                <w:color w:val="auto"/>
                <w:highlight w:val="none"/>
              </w:rPr>
              <w:t>投标保证金金额：</w:t>
            </w:r>
            <w:r>
              <w:rPr>
                <w:rFonts w:hint="eastAsia"/>
                <w:color w:val="auto"/>
                <w:szCs w:val="21"/>
                <w:highlight w:val="none"/>
                <w:lang w:val="en-US" w:eastAsia="zh-CN"/>
              </w:rPr>
              <w:t>74320.00元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ascii="Arial" w:hAnsi="Arial" w:cs="Arial"/>
                <w:color w:val="auto"/>
                <w:highlight w:val="none"/>
              </w:rPr>
              <w:t>投标保证金货币：人民币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15.3</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szCs w:val="21"/>
                <w:highlight w:val="none"/>
              </w:rPr>
            </w:pPr>
            <w:r>
              <w:rPr>
                <w:rFonts w:hint="eastAsia"/>
                <w:color w:val="auto"/>
                <w:szCs w:val="21"/>
                <w:highlight w:val="none"/>
              </w:rPr>
              <w:t>本次招标投标保证金形式采用电汇或投标保函。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szCs w:val="21"/>
                <w:highlight w:val="none"/>
              </w:rPr>
            </w:pPr>
            <w:r>
              <w:rPr>
                <w:rFonts w:hint="eastAsia"/>
                <w:color w:val="auto"/>
                <w:szCs w:val="21"/>
                <w:highlight w:val="none"/>
              </w:rPr>
              <w:t>采用电汇形式的投标保证金由投标人从企业工商注册所在地基本账户拨付至如下账户：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Cs w:val="21"/>
                <w:highlight w:val="none"/>
              </w:rPr>
            </w:pPr>
            <w:r>
              <w:rPr>
                <w:rFonts w:hint="eastAsia"/>
                <w:color w:val="auto"/>
                <w:szCs w:val="21"/>
                <w:highlight w:val="none"/>
              </w:rPr>
              <w:t>名称：</w:t>
            </w:r>
            <w:r>
              <w:rPr>
                <w:rFonts w:hint="eastAsia"/>
                <w:color w:val="auto"/>
                <w:szCs w:val="21"/>
                <w:highlight w:val="none"/>
                <w:lang w:eastAsia="zh-CN"/>
              </w:rPr>
              <w:t>黑龙江泰合工程咨询有限公司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Cs w:val="21"/>
                <w:highlight w:val="none"/>
              </w:rPr>
            </w:pPr>
            <w:r>
              <w:rPr>
                <w:rFonts w:hint="eastAsia"/>
                <w:color w:val="auto"/>
                <w:szCs w:val="21"/>
                <w:highlight w:val="none"/>
              </w:rPr>
              <w:t>开户行及账号：哈尔滨银行金桥支行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Cs w:val="21"/>
                <w:highlight w:val="none"/>
              </w:rPr>
            </w:pPr>
            <w:r>
              <w:rPr>
                <w:rFonts w:hint="eastAsia"/>
                <w:color w:val="auto"/>
                <w:szCs w:val="21"/>
                <w:highlight w:val="none"/>
              </w:rPr>
              <w:t>18010000001349938</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Cs w:val="21"/>
                <w:highlight w:val="none"/>
              </w:rPr>
            </w:pPr>
            <w:r>
              <w:rPr>
                <w:rFonts w:hint="eastAsia"/>
                <w:color w:val="auto"/>
                <w:szCs w:val="21"/>
                <w:highlight w:val="none"/>
              </w:rPr>
              <w:t>联行号：313261042019</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szCs w:val="21"/>
                <w:highlight w:val="none"/>
              </w:rPr>
            </w:pPr>
            <w:r>
              <w:rPr>
                <w:rFonts w:hint="eastAsia"/>
                <w:color w:val="auto"/>
                <w:szCs w:val="21"/>
                <w:highlight w:val="none"/>
              </w:rPr>
              <w:t>投标保证金的付款单位与投标人的名称必须一致，否则会因没有实质性响应招标文件而导致投标被否决。</w:t>
            </w:r>
          </w:p>
          <w:p>
            <w:pPr>
              <w:keepNext w:val="0"/>
              <w:keepLines w:val="0"/>
              <w:pageBreakBefore w:val="0"/>
              <w:widowControl w:val="0"/>
              <w:kinsoku/>
              <w:wordWrap/>
              <w:overflowPunct/>
              <w:topLinePunct w:val="0"/>
              <w:autoSpaceDE/>
              <w:autoSpaceDN/>
              <w:bidi w:val="0"/>
              <w:adjustRightInd/>
              <w:snapToGrid/>
              <w:spacing w:line="400" w:lineRule="exact"/>
              <w:ind w:left="15" w:hanging="14" w:hangingChars="7"/>
              <w:textAlignment w:val="auto"/>
              <w:rPr>
                <w:rFonts w:ascii="Arial" w:hAnsi="Arial" w:cs="Arial"/>
                <w:color w:val="auto"/>
                <w:highlight w:val="none"/>
              </w:rPr>
            </w:pPr>
            <w:r>
              <w:rPr>
                <w:rFonts w:hint="eastAsia"/>
                <w:color w:val="auto"/>
                <w:szCs w:val="21"/>
                <w:highlight w:val="none"/>
              </w:rPr>
              <w:t>投标保证金到账截止时间：投标截止时间前（电汇时须在附言中详细注明所投项目的招标编号及包号，未注明附言或附言错误将导致投标保证金无法确认，在任何情况下，招标代理机构不负责由此引起的责任）。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16.1</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ascii="Arial" w:hAnsi="Arial" w:cs="Arial"/>
                <w:color w:val="auto"/>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hint="eastAsia" w:ascii="Arial" w:hAnsi="Arial" w:cs="Arial"/>
                <w:color w:val="auto"/>
                <w:highlight w:val="none"/>
              </w:rPr>
              <w:t>17.2</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hint="eastAsia" w:ascii="Arial" w:hAnsi="Arial" w:cs="Arial"/>
                <w:color w:val="auto"/>
                <w:highlight w:val="none"/>
              </w:rPr>
              <w:t>小签内容：投标文件的报价部分、重要商务和技术条款（参数）响应等相应内容必须逐页小签。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2"/>
            <w:vAlign w:val="center"/>
          </w:tcPr>
          <w:p>
            <w:pPr>
              <w:jc w:val="center"/>
              <w:rPr>
                <w:rFonts w:ascii="Arial" w:hAnsi="Arial" w:cs="Arial"/>
                <w:b/>
                <w:bCs/>
                <w:color w:val="auto"/>
                <w:highlight w:val="none"/>
              </w:rPr>
            </w:pPr>
            <w:r>
              <w:rPr>
                <w:rFonts w:ascii="Arial" w:hAnsi="Arial" w:cs="Arial"/>
                <w:b/>
                <w:bCs/>
                <w:color w:val="auto"/>
                <w:highlight w:val="none"/>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18.1</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rPr>
            </w:pPr>
            <w:r>
              <w:rPr>
                <w:rFonts w:hint="eastAsia"/>
              </w:rPr>
              <w:t>1.采用“现场网上开标”模式进行开标，投标人需到达开标现场。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rPr>
            </w:pPr>
            <w:r>
              <w:rPr>
                <w:rFonts w:hint="eastAsia"/>
              </w:rPr>
              <w:t>2.采用“不见面开标”模式进行开标投标人无需到达开标现场，开标当日在投标截止时间前30分钟登录黑龙江省政府采购网进行签到，选择“交易执行-开标-供应商开标大厅”参加远程开标。请投标人使用投标客户端严格按照招标文件的相关要求制作和上传电子投标文件，并按照相关要求参加开标“不按规范标记导致废标的，由供应商自行承担相关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rPr>
            </w:pPr>
            <w:r>
              <w:rPr>
                <w:rFonts w:hint="eastAsia"/>
              </w:rPr>
              <w:t>3.将采用电子评标的方式，为避免意外情况的发生处理不及时导致投标失败，建议投标人需在开标时间前1小时完成投标 文件上传，否则产生的一系列问题将由投标人自行承担。</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rPr>
            </w:pPr>
            <w:r>
              <w:rPr>
                <w:rFonts w:hint="eastAsia"/>
              </w:rPr>
              <w:t xml:space="preserve">注： </w:t>
            </w:r>
            <w:r>
              <w:rPr>
                <w:rFonts w:hint="eastAsia"/>
                <w:lang w:val="en-US" w:eastAsia="zh-CN"/>
              </w:rPr>
              <w:t>本项目开标方式：</w:t>
            </w:r>
            <w:r>
              <w:rPr>
                <w:rFonts w:hint="eastAsia"/>
              </w:rPr>
              <w:t>不见面开标。</w:t>
            </w:r>
          </w:p>
          <w:p>
            <w:pPr>
              <w:pStyle w:val="45"/>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各投标人应当在投标截止时间前上传加密的电子投标文件至“黑龙江省政府采购网”未在投标截 止时间前上传电子投标文件的，视为自动放弃投标。投标人因系统或网络问题无法上传电子投标文件时，请在工作时间及时拨打联系电话4009985566按5转1号键。</w:t>
            </w:r>
          </w:p>
          <w:p>
            <w:pPr>
              <w:pStyle w:val="45"/>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不见面开标（远程开标</w:t>
            </w:r>
            <w:r>
              <w:rPr>
                <w:rFonts w:hint="eastAsia"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 xml:space="preserve"> ： </w:t>
            </w:r>
          </w:p>
          <w:p>
            <w:pPr>
              <w:pStyle w:val="45"/>
              <w:numPr>
                <w:ilvl w:val="0"/>
                <w:numId w:val="2"/>
              </w:num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项目采用不见面开标（网上开标），如在开标过程中出现意外情况导致无法继续进行电子开 标时，将会由开标负责人视情况来决定是否允许投标人导入非加密电子投标文件继续开标。本项目采 用电子评标（网上评标），只对通过开标环节验证的电子投标文件进行评审。 </w:t>
            </w:r>
          </w:p>
          <w:p>
            <w:pPr>
              <w:pStyle w:val="45"/>
              <w:numPr>
                <w:ilvl w:val="0"/>
                <w:numId w:val="2"/>
              </w:numPr>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电子投标文件是指通过投标客户端编制，在电子投标文件中，涉及“加盖公章”的内容应使用 单位电子公章完成。加密后，成功上传至黑龙江省政府采购网的最终版指定格式电子投标文件。 </w:t>
            </w:r>
          </w:p>
          <w:p>
            <w:pPr>
              <w:pStyle w:val="45"/>
              <w:numPr>
                <w:ilvl w:val="0"/>
                <w:numId w:val="2"/>
              </w:numPr>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使用投标客户端，经过编制、签章，在生成加密投标文件时，会同时生成非加密投标文件， 投标人请自行留存。 </w:t>
            </w:r>
          </w:p>
          <w:p>
            <w:pPr>
              <w:pStyle w:val="45"/>
              <w:numPr>
                <w:ilvl w:val="0"/>
                <w:numId w:val="2"/>
              </w:numPr>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投标人的法定代表人或其授权代表应当按照本招标公告载明的时间和模式等要求参加开标， 在开标时间前30分钟，应当提前登录开标系统进行签到，填写联系人姓名与联系号码。 </w:t>
            </w:r>
          </w:p>
          <w:p>
            <w:pPr>
              <w:pStyle w:val="45"/>
              <w:numPr>
                <w:ilvl w:val="0"/>
                <w:numId w:val="2"/>
              </w:numPr>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开标时，投标人应当使用 CA 证书在开始解密后30分钟内完成投标文件在线解密，若出现 系统异常情况，工作人员可适当延长解密时长。（请各投标人在参加开标以前自行对使用电脑的网络 环境、驱动安装、客户端安装以及CA证书的有效性等进行检测，保证可以正常使用。具体环境要求 详见操作手册） </w:t>
            </w:r>
          </w:p>
          <w:p>
            <w:pPr>
              <w:pStyle w:val="45"/>
              <w:numPr>
                <w:ilvl w:val="0"/>
                <w:numId w:val="2"/>
              </w:numPr>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开标时出现下列情况的，将视为逾期送达或者未按照招标文件要求密封的投标文件，采购人、采购代理机构应当视为投标无效处理。 </w:t>
            </w:r>
          </w:p>
          <w:p>
            <w:pPr>
              <w:pStyle w:val="45"/>
              <w:numPr>
                <w:ilvl w:val="0"/>
                <w:numId w:val="3"/>
              </w:numPr>
              <w:ind w:left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投标人未按招标文件要求参加远程开标会的； </w:t>
            </w:r>
          </w:p>
          <w:p>
            <w:pPr>
              <w:pStyle w:val="45"/>
              <w:numPr>
                <w:ilvl w:val="0"/>
                <w:numId w:val="3"/>
              </w:numPr>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投标人未在规定时间内完成电子投标文件在线解密； </w:t>
            </w:r>
          </w:p>
          <w:p>
            <w:pPr>
              <w:pStyle w:val="45"/>
              <w:numPr>
                <w:ilvl w:val="0"/>
                <w:numId w:val="3"/>
              </w:numPr>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经检查数字证书无效的投标文件； </w:t>
            </w:r>
          </w:p>
          <w:p>
            <w:pPr>
              <w:pStyle w:val="45"/>
              <w:numPr>
                <w:ilvl w:val="0"/>
                <w:numId w:val="0"/>
              </w:numPr>
              <w:ind w:leftChars="0"/>
            </w:pPr>
            <w:r>
              <w:rPr>
                <w:rFonts w:hint="eastAsia" w:ascii="Times New Roman" w:hAnsi="Times New Roman" w:eastAsia="宋体" w:cs="Times New Roman"/>
                <w:kern w:val="2"/>
                <w:sz w:val="21"/>
                <w:szCs w:val="24"/>
                <w:lang w:val="en-US" w:eastAsia="zh-CN" w:bidi="ar-SA"/>
              </w:rPr>
              <w:t>（4） 投标人自身原因造成电子投标文件未能解密的。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18.2.1)</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ascii="Arial" w:hAnsi="Arial" w:cs="Arial"/>
                <w:color w:val="auto"/>
                <w:highlight w:val="none"/>
              </w:rPr>
              <w:t>投标文件递交至：</w:t>
            </w:r>
            <w:r>
              <w:rPr>
                <w:rFonts w:hint="eastAsia" w:ascii="Arial" w:hAnsi="Arial" w:cs="Arial"/>
                <w:color w:val="auto"/>
                <w:highlight w:val="none"/>
                <w:lang w:eastAsia="zh-CN"/>
              </w:rPr>
              <w:t>将电子投标文件递交至“黑龙江省政府采购管理平台”。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18.2.2)</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050" w:hanging="1050" w:hangingChars="500"/>
              <w:jc w:val="left"/>
              <w:textAlignment w:val="auto"/>
              <w:rPr>
                <w:rFonts w:ascii="Arial" w:hAnsi="Arial" w:cs="Arial"/>
                <w:color w:val="auto"/>
                <w:highlight w:val="none"/>
              </w:rPr>
            </w:pPr>
            <w:r>
              <w:rPr>
                <w:rFonts w:ascii="Arial" w:hAnsi="Arial" w:cs="Arial"/>
                <w:color w:val="auto"/>
                <w:highlight w:val="none"/>
              </w:rPr>
              <w:t>项目名称：</w:t>
            </w:r>
            <w:r>
              <w:rPr>
                <w:rFonts w:hint="eastAsia" w:ascii="Arial" w:hAnsi="Arial" w:cs="Arial"/>
                <w:color w:val="auto"/>
                <w:highlight w:val="none"/>
                <w:lang w:eastAsia="zh-CN"/>
              </w:rPr>
              <w:t xml:space="preserve">医疗设备采购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ascii="Arial" w:hAnsi="Arial" w:cs="Arial"/>
                <w:color w:val="auto"/>
                <w:highlight w:val="none"/>
              </w:rPr>
              <w:t>投标邀请的标题和编号：</w:t>
            </w:r>
          </w:p>
          <w:p>
            <w:pPr>
              <w:keepNext w:val="0"/>
              <w:keepLines w:val="0"/>
              <w:pageBreakBefore w:val="0"/>
              <w:widowControl w:val="0"/>
              <w:kinsoku/>
              <w:wordWrap/>
              <w:overflowPunct/>
              <w:topLinePunct w:val="0"/>
              <w:autoSpaceDE/>
              <w:autoSpaceDN/>
              <w:bidi w:val="0"/>
              <w:adjustRightInd/>
              <w:snapToGrid/>
              <w:spacing w:line="400" w:lineRule="exact"/>
              <w:ind w:left="1050" w:leftChars="500" w:firstLine="0" w:firstLineChars="0"/>
              <w:textAlignment w:val="auto"/>
              <w:rPr>
                <w:rFonts w:hint="eastAsia" w:ascii="Arial" w:hAnsi="Arial" w:cs="Arial"/>
                <w:color w:val="auto"/>
                <w:highlight w:val="none"/>
                <w:lang w:val="en-US" w:eastAsia="zh-CN"/>
              </w:rPr>
            </w:pPr>
            <w:r>
              <w:rPr>
                <w:rFonts w:hint="eastAsia" w:ascii="Arial" w:hAnsi="Arial" w:cs="Arial"/>
                <w:color w:val="auto"/>
                <w:highlight w:val="none"/>
                <w:lang w:eastAsia="zh-CN"/>
              </w:rPr>
              <w:t>医疗设备采购</w:t>
            </w:r>
            <w:r>
              <w:rPr>
                <w:rFonts w:hint="eastAsia" w:ascii="Arial" w:hAnsi="Arial" w:cs="Arial"/>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050" w:leftChars="500" w:firstLine="0" w:firstLineChars="0"/>
              <w:textAlignment w:val="auto"/>
              <w:rPr>
                <w:rFonts w:ascii="Arial" w:hAnsi="Arial" w:cs="Arial"/>
                <w:color w:val="auto"/>
                <w:szCs w:val="36"/>
                <w:highlight w:val="none"/>
              </w:rPr>
            </w:pPr>
            <w:r>
              <w:rPr>
                <w:rFonts w:ascii="Arial" w:hAnsi="Arial" w:cs="Arial"/>
                <w:color w:val="auto"/>
                <w:szCs w:val="36"/>
                <w:highlight w:val="none"/>
              </w:rPr>
              <w:t>招标编号：</w:t>
            </w:r>
            <w:r>
              <w:rPr>
                <w:rFonts w:hint="eastAsia" w:ascii="Arial" w:hAnsi="Arial" w:cs="Arial"/>
                <w:color w:val="auto"/>
                <w:szCs w:val="36"/>
                <w:highlight w:val="none"/>
                <w:lang w:val="en-US" w:eastAsia="zh-CN"/>
              </w:rPr>
              <w:t>2583-224THGC22068/[230381]THGC[GK]20220001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cs="Arial"/>
                <w:color w:val="auto"/>
                <w:szCs w:val="36"/>
                <w:highlight w:val="none"/>
                <w:lang w:val="en-US"/>
              </w:rPr>
            </w:pPr>
            <w:r>
              <w:rPr>
                <w:rFonts w:hint="eastAsia"/>
                <w:color w:val="auto"/>
                <w:highlight w:val="none"/>
              </w:rPr>
              <w:t>开标日期和时间</w:t>
            </w:r>
            <w:r>
              <w:rPr>
                <w:rFonts w:hint="eastAsia" w:ascii="Arial" w:hAnsi="Arial" w:cs="Arial"/>
                <w:color w:val="auto"/>
                <w:highlight w:val="none"/>
              </w:rPr>
              <w:t>：</w:t>
            </w:r>
            <w:r>
              <w:rPr>
                <w:rFonts w:hint="eastAsia" w:ascii="Arial" w:hAnsi="Arial" w:cs="Arial"/>
                <w:color w:val="auto"/>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19.1</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ascii="Arial" w:hAnsi="Arial" w:cs="Arial"/>
                <w:color w:val="auto"/>
                <w:highlight w:val="none"/>
              </w:rPr>
              <w:t>投标截止</w:t>
            </w:r>
            <w:r>
              <w:rPr>
                <w:rFonts w:hint="eastAsia" w:ascii="Arial" w:hAnsi="Arial" w:cs="Arial"/>
                <w:color w:val="auto"/>
                <w:highlight w:val="none"/>
              </w:rPr>
              <w:t>时间</w:t>
            </w:r>
            <w:r>
              <w:rPr>
                <w:rFonts w:ascii="Arial" w:hAnsi="Arial" w:cs="Arial"/>
                <w:color w:val="auto"/>
                <w:highlight w:val="none"/>
              </w:rPr>
              <w:t>：</w:t>
            </w:r>
            <w:r>
              <w:rPr>
                <w:rFonts w:hint="eastAsia" w:ascii="Arial" w:hAnsi="Arial" w:cs="Arial"/>
                <w:color w:val="auto"/>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21.5</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ascii="Arial" w:hAnsi="Arial" w:cs="Arial"/>
                <w:color w:val="auto"/>
                <w:highlight w:val="none"/>
              </w:rPr>
              <w:t>招标机构对参加投标的投标人的投标文件概不退回。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2"/>
            <w:vAlign w:val="center"/>
          </w:tcPr>
          <w:p>
            <w:pPr>
              <w:jc w:val="center"/>
              <w:rPr>
                <w:rFonts w:hint="eastAsia" w:ascii="Arial" w:hAnsi="Arial" w:eastAsia="宋体" w:cs="Arial"/>
                <w:b/>
                <w:bCs/>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22.1</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hint="eastAsia"/>
                <w:color w:val="auto"/>
                <w:highlight w:val="none"/>
              </w:rPr>
              <w:t>开标日期和时间</w:t>
            </w:r>
            <w:r>
              <w:rPr>
                <w:rFonts w:ascii="Arial" w:hAnsi="Arial" w:cs="Arial"/>
                <w:color w:val="auto"/>
                <w:highlight w:val="none"/>
              </w:rPr>
              <w:t>：</w:t>
            </w:r>
            <w:r>
              <w:rPr>
                <w:rFonts w:hint="eastAsia" w:ascii="Arial" w:hAnsi="Arial" w:cs="Arial"/>
                <w:color w:val="auto"/>
                <w:highlight w:val="none"/>
                <w:lang w:val="en-US" w:eastAsia="zh-CN"/>
              </w:rPr>
              <w:t>详见招标公告</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Arial" w:hAnsi="Arial" w:cs="Arial"/>
                <w:i/>
                <w:color w:val="auto"/>
                <w:highlight w:val="none"/>
                <w:lang w:val="en-US"/>
              </w:rPr>
            </w:pPr>
            <w:r>
              <w:rPr>
                <w:rFonts w:ascii="Arial" w:hAnsi="Arial" w:cs="Arial"/>
                <w:color w:val="auto"/>
                <w:highlight w:val="none"/>
              </w:rPr>
              <w:t>开标地点：</w:t>
            </w:r>
            <w:r>
              <w:rPr>
                <w:rFonts w:hint="eastAsia" w:ascii="Arial" w:hAnsi="Arial" w:cs="Arial"/>
                <w:color w:val="auto"/>
                <w:highlight w:val="none"/>
                <w:lang w:val="en-US" w:eastAsia="zh-CN"/>
              </w:rPr>
              <w:t>线上开标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23.1</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highlight w:val="yellow"/>
                <w:lang w:eastAsia="zh-CN"/>
              </w:rPr>
            </w:pPr>
            <w:r>
              <w:t>评标方法：</w:t>
            </w:r>
            <w:r>
              <w:rPr>
                <w:rFonts w:hint="eastAsia"/>
                <w:lang w:eastAsia="zh-CN"/>
              </w:rPr>
              <w:t>最低评标价法。</w:t>
            </w:r>
          </w:p>
          <w:p>
            <w:pPr>
              <w:pStyle w:val="42"/>
              <w:ind w:left="0" w:leftChars="0" w:firstLine="0" w:firstLineChars="0"/>
              <w:rPr>
                <w:rFonts w:hint="default"/>
                <w:lang w:val="en-US"/>
              </w:rPr>
            </w:pPr>
            <w:r>
              <w:rPr>
                <w:rFonts w:hint="eastAsia" w:ascii="Times New Roman" w:hAnsi="Times New Roman" w:eastAsia="宋体" w:cs="Times New Roman"/>
                <w:kern w:val="2"/>
                <w:sz w:val="21"/>
                <w:szCs w:val="24"/>
                <w:lang w:val="en-US" w:eastAsia="zh-CN" w:bidi="ar-SA"/>
              </w:rPr>
              <w:t>评标方式：现场网上评标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hint="eastAsia" w:ascii="Arial" w:hAnsi="Arial" w:cs="Arial"/>
                <w:color w:val="auto"/>
                <w:highlight w:val="none"/>
              </w:rPr>
              <w:t>24.2</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hint="eastAsia" w:ascii="Arial" w:hAnsi="Arial" w:cs="Arial"/>
                <w:color w:val="auto"/>
                <w:highlight w:val="none"/>
              </w:rPr>
              <w:t>开标时，投标文件中开标一览表内容与投标文件中明细表内容不一致的，以开标一览表为准。</w:t>
            </w:r>
          </w:p>
        </w:tc>
      </w:tr>
      <w:bookmarkEnd w:id="15"/>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24.5</w:t>
            </w:r>
            <w:r>
              <w:rPr>
                <w:rFonts w:hint="eastAsia" w:ascii="Arial" w:hAnsi="Arial" w:cs="Arial"/>
                <w:color w:val="auto"/>
                <w:highlight w:val="none"/>
              </w:rPr>
              <w:t>.1</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ascii="Arial" w:hAnsi="Arial" w:cs="Arial"/>
                <w:color w:val="auto"/>
                <w:highlight w:val="none"/>
              </w:rPr>
              <w:t>商务评议将被否决的投标：</w:t>
            </w:r>
            <w:r>
              <w:rPr>
                <w:rFonts w:ascii="Arial" w:hAnsi="Arial" w:cs="Arial"/>
                <w:color w:val="auto"/>
                <w:highlight w:val="none"/>
                <w:u w:val="single"/>
              </w:rPr>
              <w:t>1）、2）、3）、4）、5）、6）、7）、8）</w:t>
            </w:r>
            <w:r>
              <w:rPr>
                <w:rFonts w:hint="eastAsia" w:ascii="Arial" w:hAnsi="Arial" w:cs="Arial"/>
                <w:color w:val="auto"/>
                <w:highlight w:val="none"/>
                <w:u w:val="single"/>
              </w:rPr>
              <w:t>、9）、10）、11）、12）、13）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24.5</w:t>
            </w:r>
            <w:r>
              <w:rPr>
                <w:rFonts w:hint="eastAsia" w:ascii="Arial" w:hAnsi="Arial" w:cs="Arial"/>
                <w:color w:val="auto"/>
                <w:highlight w:val="none"/>
              </w:rPr>
              <w:t>.2</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ascii="Arial" w:hAnsi="Arial" w:cs="Arial"/>
                <w:color w:val="auto"/>
                <w:highlight w:val="none"/>
              </w:rPr>
              <w:t>技术评议将被否决的投标：</w:t>
            </w:r>
            <w:r>
              <w:rPr>
                <w:rFonts w:ascii="Arial" w:hAnsi="Arial" w:cs="Arial"/>
                <w:color w:val="auto"/>
                <w:highlight w:val="none"/>
                <w:u w:val="single"/>
              </w:rPr>
              <w:t>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hint="eastAsia" w:ascii="Arial" w:hAnsi="Arial" w:cs="Arial"/>
                <w:color w:val="auto"/>
                <w:highlight w:val="none"/>
              </w:rPr>
              <w:t>25.1</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hint="eastAsia" w:ascii="Arial" w:hAnsi="Arial" w:cs="Arial"/>
                <w:color w:val="auto"/>
                <w:highlight w:val="none"/>
              </w:rPr>
              <w:t>评标货币：</w:t>
            </w:r>
            <w:bookmarkStart w:id="37" w:name="OLE_LINK3"/>
            <w:bookmarkStart w:id="38" w:name="OLE_LINK1"/>
            <w:r>
              <w:rPr>
                <w:rFonts w:hint="eastAsia" w:ascii="Arial" w:hAnsi="Arial" w:cs="Arial"/>
                <w:color w:val="auto"/>
                <w:highlight w:val="none"/>
              </w:rPr>
              <w:t>美元</w:t>
            </w:r>
            <w:bookmarkEnd w:id="37"/>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26.3</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u w:val="single"/>
              </w:rPr>
            </w:pPr>
            <w:r>
              <w:rPr>
                <w:rFonts w:ascii="Arial" w:hAnsi="Arial" w:cs="Arial"/>
                <w:color w:val="auto"/>
                <w:highlight w:val="none"/>
              </w:rPr>
              <w:t>评标价量化因素：</w:t>
            </w:r>
            <w:r>
              <w:rPr>
                <w:rFonts w:ascii="Arial" w:hAnsi="Arial" w:cs="Arial"/>
                <w:color w:val="auto"/>
                <w:highlight w:val="none"/>
                <w:u w:val="single"/>
              </w:rPr>
              <w:t>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26.4.1</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ascii="Arial" w:hAnsi="Arial" w:cs="Arial"/>
                <w:color w:val="auto"/>
                <w:highlight w:val="none"/>
              </w:rPr>
              <w:t>项目现场：</w:t>
            </w:r>
            <w:r>
              <w:rPr>
                <w:rFonts w:hint="eastAsia" w:ascii="Arial" w:hAnsi="Arial" w:cs="Arial"/>
                <w:color w:val="auto"/>
                <w:szCs w:val="21"/>
                <w:highlight w:val="none"/>
              </w:rPr>
              <w:t>招标人名称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26.4.2</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ascii="Arial" w:hAnsi="Arial" w:cs="Arial"/>
                <w:color w:val="auto"/>
                <w:highlight w:val="none"/>
              </w:rPr>
              <w:t>交货期：</w:t>
            </w:r>
            <w:r>
              <w:rPr>
                <w:rFonts w:hint="eastAsia" w:ascii="Arial" w:hAnsi="Arial" w:cs="Arial"/>
                <w:color w:val="auto"/>
                <w:highlight w:val="none"/>
                <w:lang w:val="en-US" w:eastAsia="zh-CN"/>
              </w:rPr>
              <w:t>详见参数</w:t>
            </w:r>
            <w:r>
              <w:rPr>
                <w:rFonts w:hint="eastAsia" w:ascii="Arial" w:hAnsi="Arial" w:cs="Arial"/>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i/>
                <w:color w:val="auto"/>
                <w:highlight w:val="none"/>
              </w:rPr>
            </w:pPr>
            <w:r>
              <w:rPr>
                <w:rFonts w:ascii="Arial" w:hAnsi="Arial" w:cs="Arial"/>
                <w:color w:val="auto"/>
                <w:highlight w:val="none"/>
              </w:rPr>
              <w:t>交货期不允许偏离，任何偏离将导致投标被否决。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26.4.3</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ascii="Arial" w:hAnsi="Arial" w:cs="Arial"/>
                <w:color w:val="auto"/>
                <w:highlight w:val="none"/>
              </w:rPr>
              <w:t>付款条件的偏差：所选方案不适用</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ascii="Arial" w:hAnsi="Arial" w:cs="Arial"/>
                <w:color w:val="auto"/>
                <w:highlight w:val="none"/>
              </w:rPr>
              <w:t>付款条件不允许偏离，任何偏离将导致投标被否决。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26.4.4</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ascii="Arial" w:hAnsi="Arial" w:cs="Arial"/>
                <w:color w:val="auto"/>
                <w:highlight w:val="none"/>
              </w:rPr>
              <w:t>零部件和备品备件的费用：</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ascii="Arial" w:hAnsi="Arial" w:cs="Arial"/>
                <w:color w:val="auto"/>
                <w:highlight w:val="none"/>
              </w:rPr>
              <w:t>所选方案：26.4.4.1），提供货物安装验收合格后运行一年必需的备品备件，计入投标价中。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26.4.5</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ascii="Arial" w:hAnsi="Arial" w:cs="Arial"/>
                <w:color w:val="auto"/>
                <w:highlight w:val="none"/>
              </w:rPr>
              <w:t>中国</w:t>
            </w:r>
            <w:r>
              <w:rPr>
                <w:rFonts w:hint="eastAsia" w:ascii="Arial" w:hAnsi="Arial" w:cs="Arial"/>
                <w:color w:val="auto"/>
                <w:highlight w:val="none"/>
              </w:rPr>
              <w:t>境</w:t>
            </w:r>
            <w:r>
              <w:rPr>
                <w:rFonts w:ascii="Arial" w:hAnsi="Arial" w:cs="Arial"/>
                <w:color w:val="auto"/>
                <w:highlight w:val="none"/>
              </w:rPr>
              <w:t>内的备件</w:t>
            </w:r>
            <w:r>
              <w:rPr>
                <w:rFonts w:hint="eastAsia" w:ascii="Arial" w:hAnsi="Arial" w:cs="Arial"/>
                <w:color w:val="auto"/>
                <w:highlight w:val="none"/>
              </w:rPr>
              <w:t>供应</w:t>
            </w:r>
            <w:r>
              <w:rPr>
                <w:rFonts w:ascii="Arial" w:hAnsi="Arial" w:cs="Arial"/>
                <w:color w:val="auto"/>
                <w:highlight w:val="none"/>
              </w:rPr>
              <w:t>和售后服务设施：不适用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26.4.6</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ascii="Arial" w:hAnsi="Arial" w:cs="Arial"/>
                <w:color w:val="auto"/>
                <w:highlight w:val="none"/>
              </w:rPr>
              <w:t>投标设备的预计运行和维护费用：不适用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44" w:type="dxa"/>
            <w:vAlign w:val="center"/>
          </w:tcPr>
          <w:p>
            <w:pPr>
              <w:jc w:val="center"/>
              <w:rPr>
                <w:rFonts w:ascii="Arial" w:hAnsi="Arial" w:cs="Arial"/>
                <w:color w:val="auto"/>
                <w:highlight w:val="none"/>
              </w:rPr>
            </w:pPr>
            <w:r>
              <w:rPr>
                <w:rFonts w:ascii="Arial" w:hAnsi="Arial" w:cs="Arial"/>
                <w:color w:val="auto"/>
                <w:highlight w:val="none"/>
              </w:rPr>
              <w:t>26.4.7</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ascii="Arial" w:hAnsi="Arial" w:cs="Arial"/>
                <w:color w:val="auto"/>
                <w:highlight w:val="none"/>
              </w:rPr>
              <w:t>投标设备的性能和生产率：参考货物需求一览表及技术规格</w:t>
            </w:r>
          </w:p>
          <w:p>
            <w:pPr>
              <w:keepNext w:val="0"/>
              <w:keepLines w:val="0"/>
              <w:pageBreakBefore w:val="0"/>
              <w:widowControl w:val="0"/>
              <w:tabs>
                <w:tab w:val="left" w:pos="360"/>
              </w:tabs>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ascii="Arial" w:hAnsi="Arial" w:cs="Arial"/>
                <w:color w:val="auto"/>
                <w:highlight w:val="none"/>
              </w:rPr>
              <w:t>1.货物需求一览表及技术规格中标注星号（“*”）的为主要参数要求，对标注星号（“*”）的主要参数的任何偏离或无技术资料支持的将导致投标被否决。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ascii="Arial" w:hAnsi="Arial" w:cs="Arial"/>
                <w:color w:val="auto"/>
                <w:highlight w:val="none"/>
              </w:rPr>
              <w:t>26.4.8</w:t>
            </w:r>
          </w:p>
        </w:tc>
        <w:tc>
          <w:tcPr>
            <w:tcW w:w="7795"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400" w:lineRule="atLeast"/>
              <w:jc w:val="left"/>
              <w:textAlignment w:val="auto"/>
              <w:rPr>
                <w:rFonts w:ascii="Arial" w:hAnsi="Arial" w:cs="Arial"/>
                <w:color w:val="auto"/>
                <w:highlight w:val="none"/>
              </w:rPr>
            </w:pPr>
            <w:r>
              <w:rPr>
                <w:rFonts w:ascii="Arial" w:hAnsi="Arial" w:cs="Arial"/>
                <w:color w:val="auto"/>
                <w:highlight w:val="none"/>
              </w:rPr>
              <w:t>其它额外的评标因素和标准：</w:t>
            </w:r>
            <w:r>
              <w:rPr>
                <w:rFonts w:hint="eastAsia" w:ascii="Arial" w:hAnsi="Arial" w:cs="Arial"/>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Arial" w:hAnsi="Arial" w:cs="Arial"/>
                <w:color w:val="auto"/>
                <w:highlight w:val="none"/>
              </w:rPr>
            </w:pPr>
            <w:r>
              <w:rPr>
                <w:rFonts w:hint="eastAsia" w:ascii="Arial" w:hAnsi="Arial" w:cs="Arial"/>
                <w:color w:val="auto"/>
                <w:highlight w:val="none"/>
              </w:rPr>
              <w:t>26.5</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Arial" w:hAnsi="Arial" w:eastAsia="宋体" w:cs="Arial"/>
                <w:color w:val="auto"/>
                <w:highlight w:val="none"/>
                <w:lang w:eastAsia="zh-CN"/>
              </w:rPr>
            </w:pPr>
            <w:r>
              <w:rPr>
                <w:rFonts w:hint="eastAsia" w:ascii="Arial" w:hAnsi="Arial" w:cs="Arial"/>
                <w:color w:val="auto"/>
                <w:highlight w:val="none"/>
              </w:rPr>
              <w:t>中标候选人数量：</w:t>
            </w:r>
            <w:r>
              <w:rPr>
                <w:rFonts w:hint="eastAsia" w:ascii="Arial" w:hAnsi="Arial" w:cs="Arial"/>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2"/>
          </w:tcPr>
          <w:p>
            <w:pPr>
              <w:jc w:val="center"/>
              <w:rPr>
                <w:rFonts w:ascii="Arial" w:hAnsi="Arial" w:cs="Arial"/>
                <w:b/>
                <w:bCs/>
                <w:color w:val="auto"/>
                <w:highlight w:val="none"/>
              </w:rPr>
            </w:pPr>
            <w:r>
              <w:rPr>
                <w:rFonts w:ascii="Arial" w:hAnsi="Arial" w:cs="Arial"/>
                <w:b/>
                <w:bCs/>
                <w:color w:val="auto"/>
                <w:highlight w:val="none"/>
              </w:rPr>
              <w:t>授 予 合 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1244" w:type="dxa"/>
            <w:vAlign w:val="center"/>
          </w:tcPr>
          <w:p>
            <w:pPr>
              <w:jc w:val="center"/>
              <w:rPr>
                <w:rFonts w:ascii="Arial" w:hAnsi="Arial" w:cs="Arial"/>
                <w:color w:val="auto"/>
                <w:highlight w:val="none"/>
              </w:rPr>
            </w:pPr>
            <w:r>
              <w:rPr>
                <w:rFonts w:ascii="Arial" w:hAnsi="Arial" w:cs="Arial"/>
                <w:color w:val="auto"/>
                <w:highlight w:val="none"/>
              </w:rPr>
              <w:t>31.3</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highlight w:val="none"/>
              </w:rPr>
            </w:pPr>
            <w:r>
              <w:rPr>
                <w:rFonts w:hint="eastAsia"/>
                <w:color w:val="auto"/>
                <w:kern w:val="0"/>
                <w:highlight w:val="none"/>
              </w:rPr>
              <w:t>按第</w:t>
            </w:r>
            <w:r>
              <w:rPr>
                <w:color w:val="auto"/>
                <w:kern w:val="0"/>
                <w:highlight w:val="none"/>
              </w:rPr>
              <w:t>31.2</w:t>
            </w:r>
            <w:r>
              <w:rPr>
                <w:rFonts w:hint="eastAsia"/>
                <w:color w:val="auto"/>
                <w:kern w:val="0"/>
                <w:highlight w:val="none"/>
              </w:rPr>
              <w:t>条的中标人确定方法</w:t>
            </w:r>
            <w:r>
              <w:rPr>
                <w:rFonts w:hint="eastAsia" w:ascii="宋体" w:cs="宋体"/>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1244" w:type="dxa"/>
            <w:vAlign w:val="center"/>
          </w:tcPr>
          <w:p>
            <w:pPr>
              <w:jc w:val="center"/>
              <w:rPr>
                <w:rFonts w:ascii="Arial" w:hAnsi="Arial" w:cs="Arial"/>
                <w:color w:val="auto"/>
                <w:highlight w:val="none"/>
              </w:rPr>
            </w:pPr>
            <w:r>
              <w:rPr>
                <w:rFonts w:hint="eastAsia" w:ascii="Arial" w:hAnsi="Arial" w:cs="Arial"/>
                <w:color w:val="auto"/>
                <w:highlight w:val="none"/>
              </w:rPr>
              <w:t>36.1</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Arial" w:hAnsi="Arial" w:eastAsia="宋体" w:cs="Arial"/>
                <w:color w:val="auto"/>
                <w:highlight w:val="none"/>
                <w:lang w:val="en-US" w:eastAsia="zh-CN"/>
              </w:rPr>
            </w:pPr>
            <w:r>
              <w:rPr>
                <w:rFonts w:ascii="Arial" w:hAnsi="Arial" w:cs="Arial"/>
                <w:color w:val="auto"/>
                <w:highlight w:val="none"/>
              </w:rPr>
              <w:t>中标人领取中标通知书时，按</w:t>
            </w:r>
            <w:r>
              <w:rPr>
                <w:rFonts w:hint="eastAsia" w:ascii="Arial" w:hAnsi="Arial" w:cs="Arial"/>
                <w:color w:val="auto"/>
                <w:highlight w:val="none"/>
              </w:rPr>
              <w:t>中标通知书中确定的</w:t>
            </w:r>
            <w:r>
              <w:rPr>
                <w:rFonts w:ascii="Arial" w:hAnsi="Arial" w:cs="Arial"/>
                <w:color w:val="auto"/>
                <w:highlight w:val="none"/>
              </w:rPr>
              <w:t>中标金额</w:t>
            </w:r>
            <w:r>
              <w:rPr>
                <w:color w:val="auto"/>
                <w:highlight w:val="none"/>
              </w:rPr>
              <w:t>1.</w:t>
            </w:r>
            <w:r>
              <w:rPr>
                <w:rFonts w:hint="eastAsia"/>
                <w:color w:val="auto"/>
                <w:highlight w:val="none"/>
              </w:rPr>
              <w:t>5</w:t>
            </w:r>
            <w:r>
              <w:rPr>
                <w:color w:val="auto"/>
                <w:highlight w:val="none"/>
              </w:rPr>
              <w:t>%</w:t>
            </w:r>
            <w:r>
              <w:rPr>
                <w:rFonts w:ascii="Arial" w:hAnsi="Arial" w:cs="Arial"/>
                <w:color w:val="auto"/>
                <w:highlight w:val="none"/>
              </w:rPr>
              <w:t>向招标代理机构交纳招标服务费。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0" w:hRule="atLeast"/>
        </w:trPr>
        <w:tc>
          <w:tcPr>
            <w:tcW w:w="1244" w:type="dxa"/>
            <w:vAlign w:val="center"/>
          </w:tcPr>
          <w:p>
            <w:pPr>
              <w:jc w:val="center"/>
              <w:rPr>
                <w:rFonts w:ascii="Arial" w:hAnsi="Arial" w:cs="Arial"/>
                <w:color w:val="auto"/>
                <w:highlight w:val="none"/>
              </w:rPr>
            </w:pPr>
            <w:r>
              <w:rPr>
                <w:rFonts w:hint="eastAsia" w:ascii="Arial" w:hAnsi="Arial" w:cs="Arial"/>
                <w:color w:val="auto"/>
                <w:highlight w:val="none"/>
              </w:rPr>
              <w:t>37</w:t>
            </w:r>
          </w:p>
        </w:tc>
        <w:tc>
          <w:tcPr>
            <w:tcW w:w="7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hint="eastAsia" w:ascii="Arial" w:hAnsi="Arial" w:cs="Arial"/>
                <w:color w:val="auto"/>
                <w:highlight w:val="none"/>
              </w:rPr>
              <w:t>本项目需要落实的政府采购政策：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1 根据财库〔2019〕9号文件规定，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2 根据财库〔2019〕19号文件规定，遵照执行已发布的节能产品政府采购品目清单。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eastAsia="宋体" w:cs="Arial"/>
                <w:color w:val="auto"/>
                <w:highlight w:val="none"/>
                <w:lang w:val="en-US" w:eastAsia="zh-CN"/>
              </w:rPr>
            </w:pPr>
            <w:r>
              <w:rPr>
                <w:rFonts w:hint="eastAsia" w:ascii="Arial" w:hAnsi="Arial" w:eastAsia="宋体" w:cs="Arial"/>
                <w:color w:val="auto"/>
                <w:highlight w:val="none"/>
              </w:rPr>
              <w:t>3 根据财库[20</w:t>
            </w:r>
            <w:r>
              <w:rPr>
                <w:rFonts w:hint="eastAsia" w:ascii="Arial" w:hAnsi="Arial" w:cs="Arial"/>
                <w:color w:val="auto"/>
                <w:highlight w:val="none"/>
                <w:lang w:val="en-US" w:eastAsia="zh-CN"/>
              </w:rPr>
              <w:t>20</w:t>
            </w:r>
            <w:r>
              <w:rPr>
                <w:rFonts w:hint="eastAsia" w:ascii="Arial" w:hAnsi="Arial" w:eastAsia="宋体" w:cs="Arial"/>
                <w:color w:val="auto"/>
                <w:highlight w:val="none"/>
              </w:rPr>
              <w:t>]</w:t>
            </w:r>
            <w:r>
              <w:rPr>
                <w:rFonts w:hint="eastAsia" w:ascii="Arial" w:hAnsi="Arial" w:cs="Arial"/>
                <w:color w:val="auto"/>
                <w:highlight w:val="none"/>
                <w:lang w:val="en-US" w:eastAsia="zh-CN"/>
              </w:rPr>
              <w:t>46</w:t>
            </w:r>
            <w:r>
              <w:rPr>
                <w:rFonts w:hint="eastAsia" w:ascii="Arial" w:hAnsi="Arial" w:eastAsia="宋体" w:cs="Arial"/>
                <w:color w:val="auto"/>
                <w:highlight w:val="none"/>
              </w:rPr>
              <w:t>号文件</w:t>
            </w:r>
            <w:r>
              <w:rPr>
                <w:rFonts w:hint="eastAsia" w:ascii="Arial" w:hAnsi="Arial" w:cs="Arial"/>
                <w:color w:val="auto"/>
                <w:highlight w:val="none"/>
                <w:lang w:val="en-US" w:eastAsia="zh-CN"/>
              </w:rPr>
              <w:t>及黑财采【2022】24号</w:t>
            </w:r>
            <w:r>
              <w:rPr>
                <w:rFonts w:hint="eastAsia" w:ascii="Arial" w:hAnsi="Arial" w:eastAsia="宋体" w:cs="Arial"/>
                <w:color w:val="auto"/>
                <w:highlight w:val="none"/>
              </w:rPr>
              <w:t>规定，本项目为非专门面向中小企业的项目，对小型和微型企业产品的价格给予</w:t>
            </w:r>
            <w:r>
              <w:rPr>
                <w:rFonts w:hint="eastAsia" w:ascii="Arial" w:hAnsi="Arial" w:cs="Arial"/>
                <w:color w:val="auto"/>
                <w:highlight w:val="none"/>
                <w:lang w:val="en-US" w:eastAsia="zh-CN"/>
              </w:rPr>
              <w:t>20</w:t>
            </w:r>
            <w:r>
              <w:rPr>
                <w:rFonts w:hint="eastAsia" w:ascii="Arial" w:hAnsi="Arial" w:eastAsia="宋体" w:cs="Arial"/>
                <w:color w:val="auto"/>
                <w:highlight w:val="none"/>
              </w:rPr>
              <w:t>%的扣除，用扣除后的价格参与评审。</w:t>
            </w:r>
            <w:r>
              <w:rPr>
                <w:rFonts w:hint="eastAsia" w:ascii="Arial" w:hAnsi="Arial" w:cs="Arial"/>
                <w:color w:val="auto"/>
                <w:highlight w:val="none"/>
                <w:lang w:val="en-US" w:eastAsia="zh-CN"/>
              </w:rPr>
              <w:t>本项目所属行业：工业。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4根据《政府采购促进中小企业发展暂行办法》的规定，招标文件中所称中小企业（含中型、小型、微型企业，下同）应当同时符合以下条件：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（1）符合中小企业划分标准；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（2）提供本企业制造的货物、承担的工程或者服务，或者提供其他中小企业制造的货物。本项所称货物不包括使用大型企业注册商标的货物。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5招标文件所称中小企业划分标准，是指国务院有关部门根据企业从业人员、营业收入、资产总额等指标制定的中小企业划型标准。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小型、微型企业提供中型企业制造的货物的，视同为中型企业。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6 参加政府采购活动的中小企业应当提供本办法规定的《中小企业声明函》（见附件）。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7根据《财政部 民政部 中国残疾人联合会关于促进残疾人就业政府采购政策的通知》（财库〔2017〕141号）规定，提供《残疾人福利性单位声明函》的符合条件的残疾人福利性单位视同小型、微型企业。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8根据《关于政府采购支持监狱企业发展有关问题的通知》（财库[2014]68 号）文件有关规定，监狱企业视同小型、微型企业。监狱企业参加政府采购活动时，应当提供由省级以上监狱管理局、戒毒管理局（含新疆生产建设兵团）出具的属于监狱企业的证明文件。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9根据黑政发[2015]16号文件规定，大学生创办微小企业直接参与政府投标的，在评审时给予价格</w:t>
            </w:r>
            <w:r>
              <w:rPr>
                <w:rFonts w:hint="eastAsia" w:ascii="Arial" w:hAnsi="Arial" w:cs="Arial"/>
                <w:color w:val="auto"/>
                <w:highlight w:val="none"/>
                <w:lang w:val="en-US" w:eastAsia="zh-CN"/>
              </w:rPr>
              <w:t>2</w:t>
            </w:r>
            <w:r>
              <w:rPr>
                <w:rFonts w:hint="eastAsia" w:ascii="Arial" w:hAnsi="Arial" w:eastAsia="宋体" w:cs="Arial"/>
                <w:color w:val="auto"/>
                <w:highlight w:val="none"/>
              </w:rPr>
              <w:t>0%的扣除；用扣除后的价格参与评审。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10 投标人为大学生创办的小微企业的，开标时应提供其法定代表人身份及企业性质网上查询结果截图等证明材料，材料内容须满足下列条件：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（1）如法定代表人为在校大学生的，所提供学生证复印件与《企业法人营业执照》上的法人代表名称应一致。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（2）如法定代表人为大学毕业生的，所提供毕业证复印件与《企业法人营业执照》上的法人代表名称应一致。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eastAsia="宋体" w:cs="Arial"/>
                <w:color w:val="auto"/>
                <w:highlight w:val="none"/>
              </w:rPr>
            </w:pPr>
            <w:r>
              <w:rPr>
                <w:rFonts w:hint="eastAsia" w:ascii="Arial" w:hAnsi="Arial" w:eastAsia="宋体" w:cs="Arial"/>
                <w:color w:val="auto"/>
                <w:highlight w:val="none"/>
              </w:rPr>
              <w:t>（3）如法定代表人为留学回国人员的，所提供国外学历学位认证书复印件与《企业法人营业执照》上的法人代表名称应一致。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Arial" w:hAnsi="Arial" w:cs="Arial"/>
                <w:color w:val="auto"/>
                <w:highlight w:val="none"/>
              </w:rPr>
            </w:pPr>
            <w:r>
              <w:rPr>
                <w:rFonts w:hint="eastAsia" w:ascii="Arial" w:hAnsi="Arial" w:eastAsia="宋体" w:cs="Arial"/>
                <w:color w:val="auto"/>
                <w:highlight w:val="none"/>
              </w:rPr>
              <w:t>（4）企业法定代表人必须为在校大学生、毕业五年内大学生（含留学回国），同时大学生必须为控股股东。</w:t>
            </w:r>
          </w:p>
        </w:tc>
      </w:tr>
    </w:tbl>
    <w:p>
      <w:pPr>
        <w:jc w:val="left"/>
        <w:rPr>
          <w:rFonts w:ascii="Arial" w:hAnsi="Arial" w:cs="Arial"/>
          <w:color w:val="auto"/>
          <w:highlight w:val="none"/>
        </w:rPr>
      </w:pPr>
    </w:p>
    <w:p>
      <w:pPr>
        <w:rPr>
          <w:rFonts w:ascii="Arial" w:hAnsi="Arial" w:cs="Arial"/>
          <w:color w:val="auto"/>
          <w:sz w:val="24"/>
          <w:highlight w:val="none"/>
        </w:rPr>
      </w:pPr>
    </w:p>
    <w:p>
      <w:pPr>
        <w:rPr>
          <w:rFonts w:ascii="Arial" w:hAnsi="Arial" w:cs="Arial"/>
          <w:b/>
          <w:color w:val="auto"/>
          <w:sz w:val="24"/>
          <w:highlight w:val="none"/>
        </w:rPr>
      </w:pPr>
    </w:p>
    <w:p>
      <w:pPr>
        <w:rPr>
          <w:rFonts w:ascii="Arial" w:hAnsi="Arial" w:cs="Arial"/>
          <w:b/>
          <w:color w:val="auto"/>
          <w:sz w:val="28"/>
          <w:highlight w:val="none"/>
        </w:rPr>
      </w:pPr>
    </w:p>
    <w:p>
      <w:pPr>
        <w:rPr>
          <w:rFonts w:ascii="Arial" w:hAnsi="Arial" w:cs="Arial"/>
          <w:b/>
          <w:color w:val="auto"/>
          <w:sz w:val="28"/>
          <w:highlight w:val="none"/>
        </w:rPr>
      </w:pPr>
    </w:p>
    <w:p>
      <w:pPr>
        <w:rPr>
          <w:rFonts w:ascii="Arial" w:hAnsi="Arial" w:cs="Arial"/>
          <w:b/>
          <w:color w:val="auto"/>
          <w:sz w:val="28"/>
          <w:highlight w:val="none"/>
        </w:rPr>
      </w:pPr>
    </w:p>
    <w:p>
      <w:pPr>
        <w:rPr>
          <w:rFonts w:ascii="Arial" w:hAnsi="Arial" w:cs="Arial"/>
          <w:b/>
          <w:color w:val="auto"/>
          <w:sz w:val="28"/>
          <w:highlight w:val="none"/>
        </w:rPr>
      </w:pPr>
    </w:p>
    <w:p>
      <w:pPr>
        <w:rPr>
          <w:rFonts w:ascii="Arial" w:hAnsi="Arial" w:cs="Arial"/>
          <w:b/>
          <w:color w:val="auto"/>
          <w:sz w:val="28"/>
          <w:highlight w:val="none"/>
        </w:rPr>
      </w:pPr>
    </w:p>
    <w:p>
      <w:pPr>
        <w:rPr>
          <w:rFonts w:ascii="Arial" w:hAnsi="Arial" w:cs="Arial"/>
          <w:b/>
          <w:color w:val="auto"/>
          <w:sz w:val="28"/>
          <w:highlight w:val="none"/>
        </w:rPr>
      </w:pPr>
    </w:p>
    <w:p>
      <w:pPr>
        <w:rPr>
          <w:rFonts w:ascii="Arial" w:hAnsi="Arial" w:cs="Arial"/>
          <w:b/>
          <w:color w:val="auto"/>
          <w:sz w:val="28"/>
          <w:highlight w:val="none"/>
        </w:rPr>
      </w:pPr>
    </w:p>
    <w:p>
      <w:pPr>
        <w:pStyle w:val="4"/>
        <w:rPr>
          <w:rFonts w:ascii="Arial" w:hAnsi="Arial" w:cs="Arial"/>
          <w:color w:val="auto"/>
          <w:highlight w:val="none"/>
        </w:rPr>
      </w:pPr>
      <w:bookmarkStart w:id="39" w:name="_Toc67908377"/>
      <w:bookmarkStart w:id="40" w:name="_Toc64633900"/>
      <w:bookmarkStart w:id="41" w:name="_Toc69877597"/>
      <w:bookmarkStart w:id="42" w:name="_Toc150847171"/>
      <w:bookmarkStart w:id="43" w:name="_Toc67645559"/>
      <w:bookmarkStart w:id="44" w:name="_Toc61950240"/>
      <w:bookmarkStart w:id="45" w:name="_Toc61706654"/>
      <w:bookmarkStart w:id="46" w:name="_Toc97038714"/>
      <w:bookmarkStart w:id="47" w:name="_Toc72150281"/>
      <w:bookmarkStart w:id="48" w:name="_Toc67645632"/>
      <w:bookmarkStart w:id="49" w:name="_Toc62965238"/>
      <w:bookmarkStart w:id="50" w:name="_Toc62653605"/>
      <w:bookmarkStart w:id="51" w:name="_Toc57878835"/>
      <w:bookmarkStart w:id="52" w:name="_Toc67645731"/>
      <w:bookmarkStart w:id="53" w:name="_Toc73181307"/>
      <w:bookmarkStart w:id="54" w:name="_Toc73267344"/>
      <w:r>
        <w:rPr>
          <w:rFonts w:ascii="Arial" w:hAnsi="Arial" w:cs="Arial"/>
          <w:color w:val="auto"/>
          <w:highlight w:val="none"/>
        </w:rPr>
        <w:t>第七章  合同</w:t>
      </w:r>
      <w:r>
        <w:rPr>
          <w:rFonts w:hint="eastAsia" w:ascii="Arial" w:hAnsi="Arial" w:cs="Arial"/>
          <w:color w:val="auto"/>
          <w:highlight w:val="none"/>
        </w:rPr>
        <w:t>专用</w:t>
      </w:r>
      <w:r>
        <w:rPr>
          <w:rFonts w:ascii="Arial" w:hAnsi="Arial" w:cs="Arial"/>
          <w:color w:val="auto"/>
          <w:highlight w:val="none"/>
        </w:rPr>
        <w:t>条款</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jc w:val="center"/>
        <w:rPr>
          <w:rFonts w:ascii="Arial" w:hAnsi="Arial" w:cs="Arial"/>
          <w:b/>
          <w:color w:val="auto"/>
          <w:sz w:val="32"/>
          <w:highlight w:val="none"/>
        </w:rPr>
      </w:pPr>
      <w:r>
        <w:rPr>
          <w:rFonts w:ascii="Arial" w:hAnsi="Arial" w:cs="Arial"/>
          <w:color w:val="auto"/>
          <w:highlight w:val="none"/>
        </w:rPr>
        <w:br w:type="page"/>
      </w:r>
      <w:r>
        <w:rPr>
          <w:rFonts w:ascii="Arial" w:hAnsi="Arial" w:cs="Arial"/>
          <w:b/>
          <w:color w:val="auto"/>
          <w:sz w:val="32"/>
          <w:highlight w:val="none"/>
        </w:rPr>
        <w:t>合同</w:t>
      </w:r>
      <w:r>
        <w:rPr>
          <w:rFonts w:hint="eastAsia" w:ascii="Arial" w:hAnsi="Arial" w:cs="Arial"/>
          <w:b/>
          <w:color w:val="auto"/>
          <w:sz w:val="32"/>
          <w:highlight w:val="none"/>
        </w:rPr>
        <w:t>专用</w:t>
      </w:r>
      <w:r>
        <w:rPr>
          <w:rFonts w:ascii="Arial" w:hAnsi="Arial" w:cs="Arial"/>
          <w:b/>
          <w:color w:val="auto"/>
          <w:sz w:val="32"/>
          <w:highlight w:val="none"/>
        </w:rPr>
        <w:t>条款</w:t>
      </w:r>
    </w:p>
    <w:p>
      <w:pPr>
        <w:rPr>
          <w:rFonts w:ascii="Arial" w:hAnsi="Arial" w:cs="Arial"/>
          <w:color w:val="auto"/>
          <w:highlight w:val="none"/>
        </w:rPr>
      </w:pPr>
    </w:p>
    <w:p>
      <w:pPr>
        <w:rPr>
          <w:rFonts w:ascii="Arial" w:hAnsi="Arial" w:cs="Arial"/>
          <w:color w:val="auto"/>
          <w:sz w:val="24"/>
          <w:highlight w:val="none"/>
        </w:rPr>
      </w:pPr>
      <w:r>
        <w:rPr>
          <w:rFonts w:ascii="Arial" w:hAnsi="Arial" w:cs="Arial"/>
          <w:color w:val="auto"/>
          <w:sz w:val="24"/>
          <w:highlight w:val="none"/>
        </w:rPr>
        <w:tab/>
      </w:r>
      <w:r>
        <w:rPr>
          <w:rFonts w:ascii="Arial" w:hAnsi="Arial" w:cs="Arial"/>
          <w:color w:val="auto"/>
          <w:sz w:val="24"/>
          <w:highlight w:val="none"/>
        </w:rPr>
        <w:t>本表是对合同条款的具体补充和修改，如果有矛盾，应以本合同</w:t>
      </w:r>
      <w:r>
        <w:rPr>
          <w:rFonts w:hint="eastAsia" w:ascii="Arial" w:hAnsi="Arial" w:cs="Arial"/>
          <w:color w:val="auto"/>
          <w:sz w:val="24"/>
          <w:highlight w:val="none"/>
        </w:rPr>
        <w:t>专用</w:t>
      </w:r>
      <w:r>
        <w:rPr>
          <w:rFonts w:ascii="Arial" w:hAnsi="Arial" w:cs="Arial"/>
          <w:color w:val="auto"/>
          <w:sz w:val="24"/>
          <w:highlight w:val="none"/>
        </w:rPr>
        <w:t>条款为准。</w:t>
      </w:r>
    </w:p>
    <w:p>
      <w:pPr>
        <w:rPr>
          <w:rFonts w:ascii="Arial" w:hAnsi="Arial" w:cs="Arial"/>
          <w:color w:val="auto"/>
          <w:highlight w:val="none"/>
        </w:rPr>
      </w:pPr>
    </w:p>
    <w:tbl>
      <w:tblPr>
        <w:tblStyle w:val="32"/>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2"/>
        <w:gridCol w:w="8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842" w:type="dxa"/>
            <w:vAlign w:val="center"/>
          </w:tcPr>
          <w:p>
            <w:pPr>
              <w:jc w:val="center"/>
              <w:rPr>
                <w:rFonts w:ascii="Arial" w:hAnsi="Arial" w:cs="Arial"/>
                <w:color w:val="auto"/>
                <w:highlight w:val="none"/>
              </w:rPr>
            </w:pPr>
            <w:r>
              <w:rPr>
                <w:rFonts w:ascii="Arial" w:hAnsi="Arial" w:cs="Arial"/>
                <w:color w:val="auto"/>
                <w:highlight w:val="none"/>
              </w:rPr>
              <w:t>条款号</w:t>
            </w:r>
          </w:p>
        </w:tc>
        <w:tc>
          <w:tcPr>
            <w:tcW w:w="8037" w:type="dxa"/>
            <w:vAlign w:val="center"/>
          </w:tcPr>
          <w:p>
            <w:pPr>
              <w:jc w:val="center"/>
              <w:rPr>
                <w:rFonts w:ascii="Arial" w:hAnsi="Arial" w:cs="Arial"/>
                <w:color w:val="auto"/>
                <w:highlight w:val="none"/>
              </w:rPr>
            </w:pPr>
            <w:r>
              <w:rPr>
                <w:rFonts w:ascii="Arial" w:hAnsi="Arial" w:cs="Arial"/>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842" w:type="dxa"/>
            <w:vAlign w:val="center"/>
          </w:tcPr>
          <w:p>
            <w:pPr>
              <w:jc w:val="center"/>
              <w:rPr>
                <w:rFonts w:ascii="Arial" w:hAnsi="Arial" w:cs="Arial"/>
                <w:color w:val="auto"/>
                <w:highlight w:val="none"/>
              </w:rPr>
            </w:pPr>
            <w:r>
              <w:rPr>
                <w:rFonts w:ascii="Arial" w:hAnsi="Arial" w:cs="Arial"/>
                <w:color w:val="auto"/>
                <w:highlight w:val="none"/>
              </w:rPr>
              <w:t>1.1</w:t>
            </w:r>
          </w:p>
        </w:tc>
        <w:tc>
          <w:tcPr>
            <w:tcW w:w="8037" w:type="dxa"/>
            <w:vAlign w:val="center"/>
          </w:tcPr>
          <w:p>
            <w:pPr>
              <w:rPr>
                <w:rFonts w:hint="eastAsia" w:ascii="Arial" w:hAnsi="Arial" w:eastAsia="宋体" w:cs="Arial"/>
                <w:color w:val="auto"/>
                <w:highlight w:val="none"/>
                <w:lang w:eastAsia="zh-CN"/>
              </w:rPr>
            </w:pPr>
            <w:r>
              <w:rPr>
                <w:rFonts w:ascii="Arial" w:hAnsi="Arial" w:cs="Arial"/>
                <w:color w:val="auto"/>
                <w:highlight w:val="none"/>
              </w:rPr>
              <w:t>买方名称、地址：</w:t>
            </w:r>
            <w:r>
              <w:rPr>
                <w:rFonts w:hint="eastAsia" w:ascii="Arial" w:hAnsi="Arial" w:cs="Arial"/>
                <w:color w:val="auto"/>
                <w:szCs w:val="21"/>
                <w:highlight w:val="none"/>
                <w:lang w:eastAsia="zh-CN"/>
              </w:rPr>
              <w:t>虎林市人民医院</w:t>
            </w:r>
          </w:p>
          <w:p>
            <w:pPr>
              <w:rPr>
                <w:rFonts w:hint="eastAsia" w:ascii="Arial" w:hAnsi="Arial" w:eastAsia="宋体" w:cs="Arial"/>
                <w:color w:val="auto"/>
                <w:highlight w:val="none"/>
                <w:lang w:eastAsia="zh-CN"/>
              </w:rPr>
            </w:pPr>
            <w:r>
              <w:rPr>
                <w:rFonts w:hint="eastAsia" w:ascii="Arial" w:hAnsi="Arial" w:cs="Arial"/>
                <w:color w:val="auto"/>
                <w:highlight w:val="none"/>
                <w:lang w:eastAsia="zh-CN"/>
              </w:rPr>
              <w:t>虎林市解放西街279号</w:t>
            </w:r>
          </w:p>
          <w:p>
            <w:pPr>
              <w:rPr>
                <w:rFonts w:ascii="Arial" w:hAnsi="Arial" w:cs="Arial"/>
                <w:i/>
                <w:color w:val="auto"/>
                <w:highlight w:val="none"/>
                <w:u w:val="single"/>
              </w:rPr>
            </w:pPr>
            <w:r>
              <w:rPr>
                <w:rFonts w:ascii="Arial" w:hAnsi="Arial" w:cs="Arial"/>
                <w:color w:val="auto"/>
                <w:highlight w:val="none"/>
              </w:rPr>
              <w:t>卖方名称、地址：</w:t>
            </w:r>
            <w:r>
              <w:rPr>
                <w:rFonts w:ascii="Arial" w:hAnsi="Arial" w:cs="Arial"/>
                <w:i/>
                <w:color w:val="auto"/>
                <w:highlight w:val="none"/>
              </w:rPr>
              <w:t>（</w:t>
            </w:r>
            <w:r>
              <w:rPr>
                <w:rFonts w:ascii="Arial" w:hAnsi="Arial" w:cs="Arial"/>
                <w:i/>
                <w:color w:val="auto"/>
                <w:highlight w:val="none"/>
                <w:u w:val="single"/>
              </w:rPr>
              <w:t>在合同签订时填入）</w:t>
            </w:r>
          </w:p>
          <w:p>
            <w:pPr>
              <w:rPr>
                <w:rFonts w:ascii="Arial" w:hAnsi="Arial" w:cs="Arial"/>
                <w:color w:val="auto"/>
                <w:highlight w:val="none"/>
              </w:rPr>
            </w:pPr>
            <w:r>
              <w:rPr>
                <w:rFonts w:ascii="Arial" w:hAnsi="Arial" w:cs="Arial"/>
                <w:color w:val="auto"/>
                <w:highlight w:val="none"/>
              </w:rPr>
              <w:t>电话：</w:t>
            </w:r>
            <w:r>
              <w:rPr>
                <w:rFonts w:ascii="Arial" w:hAnsi="Arial" w:cs="Arial"/>
                <w:i/>
                <w:color w:val="auto"/>
                <w:highlight w:val="none"/>
              </w:rPr>
              <w:t>（</w:t>
            </w:r>
            <w:r>
              <w:rPr>
                <w:rFonts w:ascii="Arial" w:hAnsi="Arial" w:cs="Arial"/>
                <w:i/>
                <w:color w:val="auto"/>
                <w:highlight w:val="none"/>
                <w:u w:val="single"/>
              </w:rPr>
              <w:t>在合同签订时填入）</w:t>
            </w:r>
          </w:p>
          <w:p>
            <w:pPr>
              <w:rPr>
                <w:rFonts w:ascii="Arial" w:hAnsi="Arial" w:cs="Arial"/>
                <w:i/>
                <w:color w:val="auto"/>
                <w:highlight w:val="none"/>
                <w:u w:val="single"/>
              </w:rPr>
            </w:pPr>
            <w:r>
              <w:rPr>
                <w:rFonts w:ascii="Arial" w:hAnsi="Arial" w:cs="Arial"/>
                <w:color w:val="auto"/>
                <w:highlight w:val="none"/>
              </w:rPr>
              <w:t>传真：</w:t>
            </w:r>
            <w:r>
              <w:rPr>
                <w:rFonts w:ascii="Arial" w:hAnsi="Arial" w:cs="Arial"/>
                <w:i/>
                <w:color w:val="auto"/>
                <w:highlight w:val="none"/>
              </w:rPr>
              <w:t>（</w:t>
            </w:r>
            <w:r>
              <w:rPr>
                <w:rFonts w:ascii="Arial" w:hAnsi="Arial" w:cs="Arial"/>
                <w:i/>
                <w:color w:val="auto"/>
                <w:highlight w:val="none"/>
                <w:u w:val="single"/>
              </w:rPr>
              <w:t>在合同签订时填入）</w:t>
            </w:r>
          </w:p>
          <w:p>
            <w:pPr>
              <w:ind w:left="1470" w:hanging="1470" w:hangingChars="700"/>
              <w:rPr>
                <w:rFonts w:ascii="Arial" w:hAnsi="Arial" w:cs="Arial"/>
                <w:color w:val="auto"/>
                <w:highlight w:val="none"/>
                <w:u w:val="single"/>
              </w:rPr>
            </w:pPr>
            <w:r>
              <w:rPr>
                <w:rFonts w:ascii="Arial" w:hAnsi="Arial" w:cs="Arial"/>
                <w:color w:val="auto"/>
                <w:highlight w:val="none"/>
              </w:rPr>
              <w:t>项目现场：</w:t>
            </w:r>
            <w:r>
              <w:rPr>
                <w:rFonts w:hint="eastAsia" w:ascii="Arial" w:hAnsi="Arial" w:cs="Arial"/>
                <w:color w:val="auto"/>
                <w:szCs w:val="21"/>
                <w:highlight w:val="none"/>
              </w:rPr>
              <w:t>招标人名称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842" w:type="dxa"/>
            <w:vAlign w:val="center"/>
          </w:tcPr>
          <w:p>
            <w:pPr>
              <w:jc w:val="center"/>
              <w:rPr>
                <w:color w:val="auto"/>
                <w:highlight w:val="none"/>
              </w:rPr>
            </w:pPr>
            <w:r>
              <w:rPr>
                <w:color w:val="auto"/>
                <w:highlight w:val="none"/>
              </w:rPr>
              <w:t>7</w:t>
            </w:r>
          </w:p>
        </w:tc>
        <w:tc>
          <w:tcPr>
            <w:tcW w:w="8037" w:type="dxa"/>
            <w:vAlign w:val="center"/>
          </w:tcPr>
          <w:p>
            <w:pPr>
              <w:rPr>
                <w:color w:val="auto"/>
                <w:highlight w:val="none"/>
                <w:u w:val="single"/>
              </w:rPr>
            </w:pPr>
            <w:r>
              <w:rPr>
                <w:color w:val="auto"/>
                <w:highlight w:val="none"/>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5" w:hRule="atLeast"/>
        </w:trPr>
        <w:tc>
          <w:tcPr>
            <w:tcW w:w="842" w:type="dxa"/>
            <w:vAlign w:val="center"/>
          </w:tcPr>
          <w:p>
            <w:pPr>
              <w:jc w:val="center"/>
              <w:rPr>
                <w:rFonts w:ascii="Arial" w:hAnsi="Arial" w:cs="Arial"/>
                <w:color w:val="auto"/>
                <w:highlight w:val="none"/>
              </w:rPr>
            </w:pPr>
            <w:r>
              <w:rPr>
                <w:rFonts w:ascii="Arial" w:hAnsi="Arial" w:cs="Arial"/>
                <w:color w:val="auto"/>
                <w:highlight w:val="none"/>
              </w:rPr>
              <w:t>11</w:t>
            </w:r>
          </w:p>
        </w:tc>
        <w:tc>
          <w:tcPr>
            <w:tcW w:w="8037" w:type="dxa"/>
            <w:vAlign w:val="center"/>
          </w:tcPr>
          <w:p>
            <w:pPr>
              <w:jc w:val="left"/>
              <w:rPr>
                <w:rFonts w:ascii="Arial" w:hAnsi="Arial" w:cs="Arial"/>
                <w:color w:val="auto"/>
                <w:highlight w:val="none"/>
              </w:rPr>
            </w:pPr>
            <w:r>
              <w:rPr>
                <w:rFonts w:ascii="Arial" w:hAnsi="Arial" w:cs="Arial"/>
                <w:color w:val="auto"/>
                <w:highlight w:val="none"/>
              </w:rPr>
              <w:t>项目现场：</w:t>
            </w:r>
            <w:r>
              <w:rPr>
                <w:rFonts w:hint="eastAsia" w:ascii="Arial" w:hAnsi="Arial" w:cs="Arial"/>
                <w:color w:val="auto"/>
                <w:szCs w:val="21"/>
                <w:highlight w:val="none"/>
              </w:rPr>
              <w:t>招标人名称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842" w:type="dxa"/>
            <w:vAlign w:val="center"/>
          </w:tcPr>
          <w:p>
            <w:pPr>
              <w:jc w:val="center"/>
              <w:rPr>
                <w:rFonts w:ascii="Arial" w:hAnsi="Arial" w:cs="Arial"/>
                <w:color w:val="auto"/>
                <w:highlight w:val="none"/>
              </w:rPr>
            </w:pPr>
            <w:r>
              <w:rPr>
                <w:rFonts w:ascii="Arial" w:hAnsi="Arial" w:cs="Arial"/>
                <w:color w:val="auto"/>
                <w:highlight w:val="none"/>
              </w:rPr>
              <w:t>16.1</w:t>
            </w:r>
          </w:p>
        </w:tc>
        <w:tc>
          <w:tcPr>
            <w:tcW w:w="8037" w:type="dxa"/>
            <w:vAlign w:val="center"/>
          </w:tcPr>
          <w:p>
            <w:pPr>
              <w:rPr>
                <w:rFonts w:ascii="Arial" w:hAnsi="Arial" w:cs="Arial"/>
                <w:color w:val="auto"/>
                <w:highlight w:val="none"/>
                <w:u w:val="single"/>
              </w:rPr>
            </w:pPr>
            <w:r>
              <w:rPr>
                <w:rFonts w:ascii="Arial" w:hAnsi="Arial" w:cs="Arial"/>
                <w:color w:val="auto"/>
                <w:highlight w:val="none"/>
              </w:rPr>
              <w:t>应提供的伴随服务：</w:t>
            </w:r>
            <w:r>
              <w:rPr>
                <w:rFonts w:hint="eastAsia" w:ascii="Arial" w:hAnsi="Arial" w:cs="Arial"/>
                <w:color w:val="auto"/>
                <w:highlight w:val="none"/>
              </w:rPr>
              <w:t>执行合同通用条款第</w:t>
            </w:r>
            <w:r>
              <w:rPr>
                <w:rFonts w:ascii="Arial" w:hAnsi="Arial" w:cs="Arial"/>
                <w:color w:val="auto"/>
                <w:highlight w:val="none"/>
              </w:rPr>
              <w:t>16.1</w:t>
            </w:r>
            <w:r>
              <w:rPr>
                <w:rFonts w:hint="eastAsia" w:ascii="Arial" w:hAnsi="Arial" w:cs="Arial"/>
                <w:color w:val="auto"/>
                <w:highlight w:val="none"/>
              </w:rPr>
              <w:t>条的</w:t>
            </w:r>
            <w:r>
              <w:rPr>
                <w:rFonts w:ascii="Arial" w:hAnsi="Arial" w:cs="Arial"/>
                <w:color w:val="auto"/>
                <w:highlight w:val="none"/>
              </w:rPr>
              <w:t>1）、2）、3）、4）、5）和货物需求一览表</w:t>
            </w:r>
            <w:r>
              <w:rPr>
                <w:rFonts w:hint="eastAsia" w:ascii="Arial" w:hAnsi="Arial" w:cs="Arial"/>
                <w:color w:val="auto"/>
                <w:highlight w:val="none"/>
              </w:rPr>
              <w:t>及</w:t>
            </w:r>
            <w:r>
              <w:rPr>
                <w:rFonts w:ascii="Arial" w:hAnsi="Arial" w:cs="Arial"/>
                <w:color w:val="auto"/>
                <w:highlight w:val="none"/>
              </w:rPr>
              <w:t>技术规格的要求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842" w:type="dxa"/>
            <w:vAlign w:val="center"/>
          </w:tcPr>
          <w:p>
            <w:pPr>
              <w:jc w:val="center"/>
              <w:rPr>
                <w:rFonts w:ascii="Arial" w:hAnsi="Arial" w:cs="Arial"/>
                <w:color w:val="auto"/>
                <w:highlight w:val="none"/>
              </w:rPr>
            </w:pPr>
            <w:r>
              <w:rPr>
                <w:rFonts w:ascii="Arial" w:hAnsi="Arial" w:cs="Arial"/>
                <w:color w:val="auto"/>
                <w:highlight w:val="none"/>
              </w:rPr>
              <w:t>17.2</w:t>
            </w:r>
          </w:p>
        </w:tc>
        <w:tc>
          <w:tcPr>
            <w:tcW w:w="8037" w:type="dxa"/>
            <w:vAlign w:val="center"/>
          </w:tcPr>
          <w:p>
            <w:pPr>
              <w:jc w:val="left"/>
              <w:rPr>
                <w:rFonts w:ascii="Arial" w:hAnsi="Arial" w:cs="Arial"/>
                <w:color w:val="auto"/>
                <w:highlight w:val="none"/>
                <w:u w:val="single"/>
              </w:rPr>
            </w:pPr>
            <w:r>
              <w:rPr>
                <w:rFonts w:ascii="Arial" w:hAnsi="Arial" w:cs="Arial"/>
                <w:color w:val="auto"/>
                <w:highlight w:val="none"/>
              </w:rPr>
              <w:t>要求的备件有：货物安装验收合格后运行一年所需的备件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842" w:type="dxa"/>
            <w:vAlign w:val="center"/>
          </w:tcPr>
          <w:p>
            <w:pPr>
              <w:jc w:val="center"/>
              <w:rPr>
                <w:rFonts w:ascii="Arial" w:hAnsi="Arial" w:cs="Arial"/>
                <w:color w:val="auto"/>
                <w:highlight w:val="none"/>
              </w:rPr>
            </w:pPr>
            <w:r>
              <w:rPr>
                <w:rFonts w:ascii="Arial" w:hAnsi="Arial" w:cs="Arial"/>
                <w:color w:val="auto"/>
                <w:highlight w:val="none"/>
              </w:rPr>
              <w:t>18.2</w:t>
            </w:r>
          </w:p>
        </w:tc>
        <w:tc>
          <w:tcPr>
            <w:tcW w:w="8037" w:type="dxa"/>
            <w:vAlign w:val="center"/>
          </w:tcPr>
          <w:p>
            <w:pPr>
              <w:rPr>
                <w:rFonts w:ascii="Arial" w:hAnsi="Arial" w:cs="Arial"/>
                <w:color w:val="auto"/>
                <w:highlight w:val="none"/>
              </w:rPr>
            </w:pPr>
            <w:r>
              <w:rPr>
                <w:rFonts w:ascii="Arial" w:hAnsi="Arial" w:cs="Arial"/>
                <w:color w:val="auto"/>
                <w:highlight w:val="none"/>
              </w:rPr>
              <w:t>质量保证期：</w:t>
            </w:r>
            <w:r>
              <w:rPr>
                <w:rFonts w:hint="eastAsia" w:ascii="Arial" w:hAnsi="Arial" w:cs="Arial"/>
                <w:color w:val="auto"/>
                <w:highlight w:val="none"/>
              </w:rPr>
              <w:t>详见技术规格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842" w:type="dxa"/>
            <w:vAlign w:val="center"/>
          </w:tcPr>
          <w:p>
            <w:pPr>
              <w:jc w:val="center"/>
              <w:rPr>
                <w:rFonts w:ascii="Arial" w:hAnsi="Arial" w:cs="Arial"/>
                <w:color w:val="auto"/>
                <w:highlight w:val="none"/>
              </w:rPr>
            </w:pPr>
            <w:r>
              <w:rPr>
                <w:rFonts w:ascii="Arial" w:hAnsi="Arial" w:cs="Arial"/>
                <w:color w:val="auto"/>
                <w:highlight w:val="none"/>
              </w:rPr>
              <w:t>18.4</w:t>
            </w:r>
          </w:p>
        </w:tc>
        <w:tc>
          <w:tcPr>
            <w:tcW w:w="8037" w:type="dxa"/>
            <w:vAlign w:val="center"/>
          </w:tcPr>
          <w:p>
            <w:pPr>
              <w:rPr>
                <w:rFonts w:ascii="宋体" w:hAnsi="宋体"/>
                <w:color w:val="auto"/>
                <w:kern w:val="0"/>
                <w:szCs w:val="21"/>
                <w:highlight w:val="none"/>
              </w:rPr>
            </w:pPr>
            <w:r>
              <w:rPr>
                <w:rFonts w:ascii="Arial" w:hAnsi="Arial" w:cs="Arial"/>
                <w:color w:val="auto"/>
                <w:highlight w:val="none"/>
              </w:rPr>
              <w:t>免费维修与更换缺陷部件的期限为</w:t>
            </w:r>
            <w:r>
              <w:rPr>
                <w:rFonts w:hint="eastAsia" w:ascii="Arial" w:hAnsi="Arial" w:cs="Arial"/>
                <w:color w:val="auto"/>
                <w:highlight w:val="none"/>
              </w:rPr>
              <w:t>：</w:t>
            </w:r>
            <w:r>
              <w:rPr>
                <w:rFonts w:hint="eastAsia" w:ascii="宋体" w:hAnsi="宋体"/>
                <w:color w:val="auto"/>
                <w:kern w:val="0"/>
                <w:szCs w:val="21"/>
                <w:highlight w:val="none"/>
              </w:rPr>
              <w:t>在接到客户电话维修机器后，工程师2小时内与客户取得联系，确认故障后24小时内提供上门服务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842" w:type="dxa"/>
            <w:vAlign w:val="center"/>
          </w:tcPr>
          <w:p>
            <w:pPr>
              <w:jc w:val="center"/>
              <w:rPr>
                <w:rFonts w:ascii="Arial" w:hAnsi="Arial" w:cs="Arial"/>
                <w:color w:val="auto"/>
                <w:highlight w:val="none"/>
              </w:rPr>
            </w:pPr>
            <w:r>
              <w:rPr>
                <w:rFonts w:ascii="Arial" w:hAnsi="Arial" w:cs="Arial"/>
                <w:color w:val="auto"/>
                <w:highlight w:val="none"/>
              </w:rPr>
              <w:t>20.1</w:t>
            </w:r>
          </w:p>
        </w:tc>
        <w:tc>
          <w:tcPr>
            <w:tcW w:w="8037" w:type="dxa"/>
            <w:vAlign w:val="center"/>
          </w:tcPr>
          <w:p>
            <w:pPr>
              <w:rPr>
                <w:color w:val="auto"/>
                <w:highlight w:val="none"/>
              </w:rPr>
            </w:pPr>
            <w:r>
              <w:rPr>
                <w:rFonts w:ascii="Arial" w:hAnsi="Arial" w:cs="Arial"/>
                <w:color w:val="auto"/>
                <w:highlight w:val="none"/>
              </w:rPr>
              <w:t>付款方法和条件为：</w:t>
            </w:r>
            <w:r>
              <w:rPr>
                <w:rFonts w:hint="eastAsia" w:ascii="Arial" w:hAnsi="Arial" w:cs="Arial"/>
                <w:color w:val="auto"/>
                <w:highlight w:val="none"/>
                <w:lang w:eastAsia="zh-CN"/>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842" w:type="dxa"/>
            <w:vAlign w:val="center"/>
          </w:tcPr>
          <w:p>
            <w:pPr>
              <w:jc w:val="center"/>
              <w:rPr>
                <w:rFonts w:ascii="Arial" w:hAnsi="Arial" w:cs="Arial"/>
                <w:color w:val="auto"/>
                <w:highlight w:val="none"/>
              </w:rPr>
            </w:pPr>
            <w:r>
              <w:rPr>
                <w:rFonts w:ascii="Arial" w:hAnsi="Arial" w:cs="Arial"/>
                <w:color w:val="auto"/>
                <w:highlight w:val="none"/>
              </w:rPr>
              <w:t>35.1</w:t>
            </w:r>
          </w:p>
        </w:tc>
        <w:tc>
          <w:tcPr>
            <w:tcW w:w="8037" w:type="dxa"/>
            <w:vAlign w:val="center"/>
          </w:tcPr>
          <w:p>
            <w:pPr>
              <w:ind w:left="1890" w:hanging="1890" w:hangingChars="900"/>
              <w:rPr>
                <w:rFonts w:ascii="Arial" w:hAnsi="Arial" w:cs="Arial"/>
                <w:color w:val="auto"/>
                <w:highlight w:val="none"/>
              </w:rPr>
            </w:pPr>
            <w:r>
              <w:rPr>
                <w:rFonts w:ascii="Arial" w:hAnsi="Arial" w:cs="Arial"/>
                <w:color w:val="auto"/>
                <w:highlight w:val="none"/>
              </w:rPr>
              <w:t>买方通知送达地址：</w:t>
            </w:r>
            <w:r>
              <w:rPr>
                <w:rFonts w:hint="eastAsia" w:ascii="Arial" w:hAnsi="Arial" w:cs="Arial"/>
                <w:color w:val="auto"/>
                <w:highlight w:val="none"/>
                <w:u w:val="single"/>
              </w:rPr>
              <w:t>（</w:t>
            </w:r>
            <w:r>
              <w:rPr>
                <w:rFonts w:ascii="Arial" w:hAnsi="Arial" w:cs="Arial"/>
                <w:i/>
                <w:color w:val="auto"/>
                <w:highlight w:val="none"/>
                <w:u w:val="single"/>
              </w:rPr>
              <w:t>签订合同时填入</w:t>
            </w:r>
            <w:r>
              <w:rPr>
                <w:rFonts w:hint="eastAsia" w:ascii="Arial" w:hAnsi="Arial" w:cs="Arial"/>
                <w:i/>
                <w:color w:val="auto"/>
                <w:highlight w:val="none"/>
                <w:u w:val="single"/>
              </w:rPr>
              <w:t>）</w:t>
            </w:r>
          </w:p>
          <w:p>
            <w:pPr>
              <w:ind w:left="1890" w:hanging="1890" w:hangingChars="900"/>
              <w:rPr>
                <w:rFonts w:ascii="Arial" w:hAnsi="Arial" w:cs="Arial"/>
                <w:color w:val="auto"/>
                <w:highlight w:val="none"/>
              </w:rPr>
            </w:pPr>
            <w:r>
              <w:rPr>
                <w:rFonts w:ascii="Arial" w:hAnsi="Arial" w:cs="Arial"/>
                <w:color w:val="auto"/>
                <w:highlight w:val="none"/>
              </w:rPr>
              <w:t>卖方通知送达地址：招标人名称</w:t>
            </w:r>
          </w:p>
          <w:p>
            <w:pPr>
              <w:ind w:left="1890" w:hanging="1890" w:hangingChars="900"/>
              <w:rPr>
                <w:rFonts w:ascii="Arial" w:hAnsi="Arial" w:cs="Arial"/>
                <w:color w:val="auto"/>
                <w:highlight w:val="none"/>
              </w:rPr>
            </w:pPr>
            <w:r>
              <w:rPr>
                <w:rFonts w:ascii="Arial" w:hAnsi="Arial" w:cs="Arial"/>
                <w:color w:val="auto"/>
                <w:highlight w:val="none"/>
              </w:rPr>
              <w:t xml:space="preserve">                  </w:t>
            </w:r>
            <w:r>
              <w:rPr>
                <w:rFonts w:hint="eastAsia"/>
                <w:color w:val="auto"/>
                <w:highlight w:val="none"/>
              </w:rPr>
              <w:t>招标人地址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842" w:type="dxa"/>
            <w:vAlign w:val="center"/>
          </w:tcPr>
          <w:p>
            <w:pPr>
              <w:jc w:val="center"/>
              <w:rPr>
                <w:rFonts w:ascii="Arial" w:hAnsi="Arial" w:cs="Arial"/>
                <w:color w:val="auto"/>
                <w:highlight w:val="none"/>
              </w:rPr>
            </w:pPr>
            <w:r>
              <w:rPr>
                <w:rFonts w:ascii="Arial" w:hAnsi="Arial" w:cs="Arial"/>
                <w:color w:val="auto"/>
                <w:highlight w:val="none"/>
              </w:rPr>
              <w:t>36</w:t>
            </w:r>
          </w:p>
        </w:tc>
        <w:tc>
          <w:tcPr>
            <w:tcW w:w="8037" w:type="dxa"/>
            <w:vAlign w:val="center"/>
          </w:tcPr>
          <w:p>
            <w:pPr>
              <w:jc w:val="left"/>
              <w:rPr>
                <w:rFonts w:ascii="Arial" w:hAnsi="Arial" w:cs="Arial"/>
                <w:color w:val="auto"/>
                <w:highlight w:val="none"/>
              </w:rPr>
            </w:pPr>
            <w:r>
              <w:rPr>
                <w:rFonts w:ascii="Arial" w:hAnsi="Arial" w:cs="Arial"/>
                <w:color w:val="auto"/>
                <w:highlight w:val="none"/>
              </w:rPr>
              <w:t>互惠协议的标题是：“中华人民共和国政府和——政府关于所得税和财产税避免双重征税和防止偷漏税的协定”</w:t>
            </w:r>
          </w:p>
        </w:tc>
      </w:tr>
    </w:tbl>
    <w:p>
      <w:pPr>
        <w:tabs>
          <w:tab w:val="left" w:pos="6030"/>
        </w:tabs>
        <w:rPr>
          <w:rFonts w:ascii="Arial" w:hAnsi="Arial" w:cs="Arial"/>
          <w:color w:val="auto"/>
          <w:highlight w:val="none"/>
        </w:rPr>
      </w:pPr>
      <w:r>
        <w:rPr>
          <w:rFonts w:ascii="Arial" w:hAnsi="Arial" w:cs="Arial"/>
          <w:color w:val="auto"/>
          <w:highlight w:val="none"/>
        </w:rPr>
        <w:tab/>
      </w:r>
    </w:p>
    <w:p>
      <w:pPr>
        <w:rPr>
          <w:rFonts w:ascii="Arial" w:hAnsi="Arial" w:cs="Arial"/>
          <w:color w:val="auto"/>
          <w:highlight w:val="none"/>
        </w:rPr>
      </w:pPr>
      <w:r>
        <w:rPr>
          <w:rFonts w:ascii="Arial" w:hAnsi="Arial" w:cs="Arial"/>
          <w:color w:val="auto"/>
          <w:highlight w:val="none"/>
        </w:rPr>
        <w:t xml:space="preserve">    </w:t>
      </w:r>
    </w:p>
    <w:tbl>
      <w:tblPr>
        <w:tblStyle w:val="32"/>
        <w:tblW w:w="8879"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887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891" w:hRule="atLeast"/>
        </w:trPr>
        <w:tc>
          <w:tcPr>
            <w:tcW w:w="8879" w:type="dxa"/>
          </w:tcPr>
          <w:p>
            <w:pPr>
              <w:jc w:val="center"/>
              <w:rPr>
                <w:rFonts w:ascii="Arial" w:hAnsi="Arial" w:cs="Arial"/>
                <w:color w:val="auto"/>
                <w:highlight w:val="none"/>
              </w:rPr>
            </w:pPr>
          </w:p>
          <w:p>
            <w:pPr>
              <w:jc w:val="center"/>
              <w:rPr>
                <w:rFonts w:ascii="Arial" w:hAnsi="Arial" w:cs="Arial"/>
                <w:color w:val="auto"/>
                <w:highlight w:val="none"/>
              </w:rPr>
            </w:pPr>
            <w:r>
              <w:rPr>
                <w:rFonts w:ascii="Arial" w:hAnsi="Arial" w:cs="Arial"/>
                <w:color w:val="auto"/>
                <w:highlight w:val="none"/>
              </w:rPr>
              <w:t>适用于本合同的额外变动：无</w:t>
            </w:r>
          </w:p>
        </w:tc>
      </w:tr>
    </w:tbl>
    <w:p>
      <w:pPr>
        <w:rPr>
          <w:rFonts w:ascii="Arial" w:hAnsi="Arial" w:cs="Arial"/>
          <w:color w:val="auto"/>
          <w:highlight w:val="none"/>
        </w:rPr>
      </w:pPr>
      <w:bookmarkStart w:id="55" w:name="_Toc535834748"/>
      <w:r>
        <w:rPr>
          <w:rFonts w:ascii="Arial" w:hAnsi="Arial" w:cs="Arial"/>
          <w:color w:val="auto"/>
          <w:highlight w:val="none"/>
        </w:rPr>
        <w:br w:type="page"/>
      </w: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pStyle w:val="4"/>
        <w:rPr>
          <w:rFonts w:ascii="Arial" w:hAnsi="Arial" w:cs="Arial"/>
          <w:color w:val="auto"/>
          <w:highlight w:val="none"/>
        </w:rPr>
      </w:pPr>
      <w:bookmarkStart w:id="56" w:name="_Toc67908378"/>
      <w:bookmarkStart w:id="57" w:name="_Toc67645633"/>
      <w:bookmarkStart w:id="58" w:name="_Toc67645732"/>
      <w:bookmarkStart w:id="59" w:name="_Toc62965239"/>
      <w:bookmarkStart w:id="60" w:name="_Toc73181308"/>
      <w:bookmarkStart w:id="61" w:name="_Toc64633901"/>
      <w:bookmarkStart w:id="62" w:name="_Toc57878758"/>
      <w:bookmarkStart w:id="63" w:name="_Toc73267345"/>
      <w:bookmarkStart w:id="64" w:name="_Toc69877598"/>
      <w:bookmarkStart w:id="65" w:name="_Toc61950241"/>
      <w:bookmarkStart w:id="66" w:name="_Toc62653606"/>
      <w:bookmarkStart w:id="67" w:name="_Toc72150282"/>
      <w:bookmarkStart w:id="68" w:name="_Toc150847172"/>
      <w:bookmarkStart w:id="69" w:name="_Toc61706655"/>
      <w:bookmarkStart w:id="70" w:name="_Toc67645560"/>
      <w:bookmarkStart w:id="71" w:name="_Toc97038715"/>
      <w:r>
        <w:rPr>
          <w:rFonts w:ascii="Arial" w:hAnsi="Arial" w:cs="Arial"/>
          <w:color w:val="auto"/>
          <w:highlight w:val="none"/>
        </w:rPr>
        <w:t>第八章  货物需求一览表及技术规格</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p>
      <w:pPr>
        <w:spacing w:line="480" w:lineRule="exact"/>
        <w:rPr>
          <w:rFonts w:ascii="Arial" w:hAnsi="Arial" w:cs="Arial"/>
          <w:color w:val="auto"/>
          <w:highlight w:val="none"/>
        </w:rPr>
      </w:pPr>
    </w:p>
    <w:bookmarkEnd w:id="55"/>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sz w:val="24"/>
          <w:szCs w:val="24"/>
          <w:lang w:eastAsia="zh-CN"/>
        </w:rPr>
      </w:pPr>
      <w:bookmarkStart w:id="72" w:name="_Toc97038716"/>
      <w:bookmarkEnd w:id="72"/>
      <w:bookmarkStart w:id="73" w:name="_Toc97038717"/>
      <w:bookmarkEnd w:id="73"/>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高清电子胃肠镜系统技术参数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1、技术参数：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1.1图像处理中心（1台）</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　</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（1）*HDTV专业高清晰数字成像方式</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（2）*具有窄带成像功能或特殊光诊断功能</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（3）具有IHB血色素指数强调功能，并有三种色彩强调模式</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（4）具有内镜图像彩虹现象修正功能</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（5）对微小病变可进行IHB血色素色图显示</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（6）信号传输</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同时具有HDTV信号输出、VBS合成、Y/C和RGB及同步输出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（7）白平衡调整</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具有自动白平衡调节功能</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　</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（8）色调调节</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具有红蓝正负七档色调调节功能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（9）AGC具有全自动增益调节控制功能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（10）测光转换</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平均、峰值、全自动测光三种测光模式可任意遥控切换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（11）构造强调 具有多级构造强调功能，突出内镜下图像的整体结构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（12）轮廓强调</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具有多级轮廓强调功能，突出强调内镜下图像的轮廓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（13）图像处理 具有多档电子放大功能，可冻结后再放大　</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（14）画面大小的改变</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具有标准图像与大图像切换功能</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　</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（15）图像冻结 具有快速实时冻结功能</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　</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（16）患者数据 使用专业键盘可以预先输入患者数据及医生操作模式。1、患者ID，No  2、患者姓名  3、性别和年龄 4、出生日期 5、记录日期（时间、秒表）  6、图像幅数 7、录像机模式 8、图像显示设定  10、备注</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　</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（17）存储功能 图像处理装置关闭后，以下设定仍可被储存。·色调 ·测光模式 ·强调·色彩强调模式 ·对比度 ·自动增益控制 ·色彩模式 ·白平衡内含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（18）27寸医用监视器及医用台车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1.2冷光源（1台）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（1）具有窄带特殊光输出 </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　</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（2）自动调节 具有伺服光圈自动亮度控制模式</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　</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（3）曝光功能 具有17档自动曝光功能</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　</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（4）功率 检查灯为300W氙气短弧灯（无臭氧）</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　</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（5）灯泡 具有应急备用灯　</w:t>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（6）送气 </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横膈膜式气泵 压力切换有4级可选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（7）送水  为可拆卸水瓶加压，实现送水 　</w:t>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 高清电子胃镜 （1条）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（1）一体式防水接头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（2）视野角度140度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（3）焦距模式3mm≤景深≤100mm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（4）先端部外径≤8.9mm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（5）弯曲角度：向上210度，向下90度，向左100度，向右100度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（6）插入部外径≤8.9mm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（7）有效长度≥1030mm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（8）全长≥1350mm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（9）器械钳道内径≥2.8mm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（10）遥控按键：镜体操作手柄具有四个遥控按键,可将主机多种功能任意设定方便操作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（11）可进行高频电烧、YAG和半导体激光治疗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（12）支持窄带成像特殊光功能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1.4高清电子结肠镜 （1条）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（1）一触式式防水接头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（2）视野角度170度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（3）焦距模式5mm≤景深≤100mm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（4）先端部外径≤12.2mm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（5）弯曲角度：向上180度，向下180度，向左160度，向右160度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（6）插入部外径≤12.0mm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（7）有效长度≥1330mm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（8）全长≥1655mm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（9）器械钳道内径≥3.2mm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（10）遥控按键：镜体操作手柄具有四个遥控按键,可将主机多种功能任意设定方便操作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（11）具有可变硬度功能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（12）*具有反应性插入技术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（13）支持窄带成像特殊光功能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（14）具有副送水功能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1.5高频电刀 （1台）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（1）输出功率大于等于120W可按需调节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（2）液晶屏幕显示工作状态并可记忆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（3）具有单极电切/双极电切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（4）具有单极电凝软凝/双极电切软凝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（5）具有双极软凝/射频电凝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（6）具有多种切、凝方式选择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（7）主机具有快速记忆功能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（8）声音反馈可对凝固操作全程实施监控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（9）具有大功率切割支持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（10）★具有等电位端子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（11）具有漏电保护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（12）电压范围：220-240V</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1.6 内窥镜送水泵 （1台）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（1）输入功率: 50VA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（2）电压: 220V AC</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（3）频率:50Hz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（4）供水操作:20秒；开启20秒后自动停止工作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（5）流量：最高450ml/min, 10段流量设置显示,自动流量设置记忆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（6）管件支持高温高压灭菌；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（7）开启20秒后自动停止工作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（8）镜头可拆卸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（9）操作简单，可通过脚踏开关或摇控按钮，进行强力冲水。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p>
    <w:p>
      <w:pP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血滤机技术参数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1.供电：220V ±10%AC, 50 /60Hz ±1Hz。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2.供水: 压力范围：1-7bar；温度范围：5 °C~30 °C。</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3.透析液流速：300~700mL/min；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4.★透析液温度：33.0~40.0°C。</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5.漏血检测器：光学检测；灵敏度：≤0.35mL/min。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6.空气监测器：超声波原理监测；检测精度最高可达0.005mL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7.在线HDF/HF置换液泵：0.10~30.00L/h；一次性注入补液：40~450mL/min。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8.动脉压：测量范围：-300~+500mmHg；静脉压：测量范围：-300~+480mmHg。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9.TMP：测量范围：-100~+480mmHg；透析液压：测量范围：-600~+600mmHg。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10.透析液浓度：12.5 ~16.5mS/cm；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11.用于血液净化治疗，具有血液透析、单纯超滤、序贯透析、On-line HDF和On-line HF治疗模式，可使用碳酸氢盐干粉筒或浓缩液进行透析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12.★15英寸彩色液晶显示器，触摸屏操作，可旋转，全中文操作系统。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13.具备配管监视功能，可提供机器内部液路流程及相关参数的实时显示。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14.可视360°四种颜色报警指示灯，具有声光报警指示。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15.具备药液消毒和热消毒方式，热水柠檬酸消毒温度最高可达92℃，消毒脱钙一体化完成时间≤35min。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16.原液配方全开放，设备内部可同时存储＞3种不同原液配方，可任意更改。17.采用电磁流量计或复式泵加脱水泵容量式平衡与超滤控制系统。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17.★B液浓度可个性化调节，可预先存储≥8条碳酸氢盐浓度曲线，每条曲线均可修改并存储。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18.★透析液浓度可个性化调节，可预先存储≥8条透析液浓度曲线，每条曲线均可修改并存储。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19.可预先存储≥8条超滤曲线，每条曲线均可修改并存储。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20.标准配备碳酸氢盐干粉自动配制系统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21.具备动脉壶和静脉壶液面电动调整功能，操作更加简便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22.标准配备双透析液过滤组件，在线生产置换液，置换液、透析液都经过两个透析液过滤器的双重过滤，可使用置换液进行在线预冲。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23.具有自动预充系统，管路安装图文动画指导。自动引血、回血，程序一键启动，可显示剩余时间。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24.支持患者卡，患者卡可存储患者的信息、透析设定以及三次治疗的数据。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25.标配网络接口RJ45。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27.具有置换液量随血液量的调整，按比例自动进行调整功能。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透析机技术参数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1.供水: 压力范围：1-7bar；温度范围：5 ℃~30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2.透析液流速：300~700 mL/min，调节梯度1mL/min。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3.★透析液温度：33.0~40.0°C，实时监测可调，有超温保护装置。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4.超滤速度：1.00~4.00L/h;精度：±30ml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5.漏血检测器：红绿双色光检测；灵敏度：≤0.35mL/min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6.动脉血泵：40~600mL/min。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7.肝素泵泵速设置范围：0.0~9.9mL/h；肝素泵可设定停止时间，单次注入量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8.超声波原理空气监测器，检测精度最高可达0.0003mL ，同时具备血液判别器。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9.透析器入口压：测量范围：-300~+700mmHg；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10.静脉压力：测量范围：-200~+500mmHg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11.TMP：测量范围：-100~+500mmHg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12.透析液压力-600~+500mmHg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13.透析液浓度：12.5 ~18.5mS/cm。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14.用于血液净化治疗，具有血液透析、单纯超滤、序贯透析，可使用碳酸氢盐干粉筒或浓缩液进行透析。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15.★15英寸彩色液晶显示器，触摸屏操作，可旋转，全中文操作系统。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16.引血模式可选择自动双向引血或自动单向引血，可追加回血量。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17.热水柠檬酸消毒温度最高可达92℃，消毒脱钙一体化完成时间≤37min。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18.停电时自动跳转后备电池供电，支持体外循环监测，报警系统。运行时间30分钟，断电数据保存功能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19.设备内部可同时存储＞3种不同原液配方，可任意更改。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20.采用电极不间断监视泵和电磁阀的工作状态。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21.采用容量式平衡与超滤控制系统。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22.★B液浓度可个性化调节，可预先存储≥8条碳酸氢盐浓度曲线，每条曲线均可修改并存储。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23.★透析液浓度可个性化调节，可预先存储≥8条透析液浓度曲线，每条曲线均可修改并存储。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24.可预先存储≥8条超滤曲线，每条曲线均可修改并存储。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25.标配碳酸氢盐干粉自动配制系统 ，治疗结束后可自动排空干粉桶内液体。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26.具备动脉壶和静脉壶液面电动调整功能，操作更加简便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27.标配患者卡读卡器组件，标配RJ45网络接口。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肌电图诱发电位仪技术参数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一、软件功能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1、针肌电图：通过针电极对肌肉中运动单位进行分析，可以明确判别神经源性损伤还是肌源性损伤。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2、神经传导：包括MCV(运动神经传导速度）和SCV(感觉神经传导速度），电刺激神经并在神经远端记录，协助判定神经是轴索损害还是脱髓鞘病变。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3、F波：超强刺激神经干后前角细胞的回返放电，可以反映近端运动神经功能。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4、H反射：刺激胫后神经，腓肠肌记录。调整合适刺激量至出现H反射，用于多发性周围神经病的早期诊断（Guillain Barre)</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5、重复神经电刺激：分为高频刺激和低频刺激，超强连续刺激运动神经干，观察捕捉到的复合肌肉动作电位的波幅变化。用于神经肌肉接头部位诊断，而且可以鉴别突角前膜（lamber eaton)和突触后膜（MG)病变.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6、瞬目反射：刺激三叉神经，并在眼轮匝肌上记录潜伏期，反映三叉神经，面神经和桥脑中枢病变。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7、皮肤交感反射：人体突然接受刺激后的皮肤反射电位，用于自主神经检查。如糖尿病周围神经病、痛性周围神经病研究，交感神经研究项目。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8、体感诱发电位：躯体感觉系统的外周神经部分在接受刺激后，在特定感觉神经通路上记录的电反应，检测躯体感觉传导通路。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9、听觉诱发电位：采用耳机进行听觉刺激后从头皮记录到的电反应，用于检测听觉传导通路。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10、视觉诱发电位:采用显示器或闪光眼罩进行视觉刺激后从头皮上记录到的电反应，用于检测视觉传导通路。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11、中文报告软件：将检查过程中输入的患者信息、记录的波形、波形的特征值、检查结论等转换为报告格式，打印到纸上或形成PDF文件。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12、报告模板：用户可自行编辑用于表达检查结论的常用语句。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13、检查项目管理器：自动形成患者的检查方案，可在各检查项目之间一键切换。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14、定制检查方案：满足不同行业、不同用户的差异化要求。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15、患者数据管理软件：可对检查形成的数据检索、导出、导入和删除。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定制检查项目：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运动诱发电位: 大脑运动区域接受刺激后，在运动神经支配的肌肉上记录电反应，检测运动传导通路。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二、技术参数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1、基本参数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a、系统构成：前置放大器、刺激系统、数据处理系统、台车、电源系统及配件；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b、连续工作时间：≥4小时；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c、双脚踏开关；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d、实时波形提示记录电极接触好坏。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e、台车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2、放大器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a、通道数：四通道附可伸缩悬臂，悬臂移动距离不少于80cm，便于不移动仪器检查患者全身，为临床检查提供方便；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b、每通道同时提供两种接口，本仪器导连线接口和Ф1.57插针国际标准小孔径脑电导联线接口；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c、差摸输入阻抗：≥2000兆欧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d、输入短路噪声：≤0.6μVrms（0.1Hz～10kHz）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ab/>
      </w:r>
      <w:r>
        <w:rPr>
          <w:rFonts w:hint="eastAsia" w:ascii="宋体" w:hAnsi="宋体" w:eastAsia="宋体" w:cs="宋体"/>
          <w:b w:val="0"/>
          <w:bCs/>
          <w:sz w:val="24"/>
          <w:szCs w:val="24"/>
          <w:lang w:val="en-US" w:eastAsia="zh-CN"/>
        </w:rPr>
        <w:t>带宽(100Hz～2.5kHz)时，约0.27μVrms。如听觉诱发电位检查；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带宽(2Hz～0.1kHz)时，约0.06μVrms，如视觉诱发电位检查。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e、共模抑制比：≥120dB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f、灵敏度：0.01μV/D～20mv/D；扫描速度1mS/D～500mS/D；</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g、滤波频率：0.1Hz～20KHz。16级高通、14级低通；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h、模拟放大：50倍～25000倍。9级增益。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3、记录器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a、接口技术：USB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b、采样率：200KHz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c、采集数据最大时长：不限时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e、扫描时程：1ms ～ 6s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4、刺激器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a、声刺激器：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a1、双声道输出接口，可选择单边或双边同时输出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a2、刺激频率：0.05 Hz～50Hz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a3、刺激强度：0～120dB SPL</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a4、极性：疏波、密波、疏密交替波；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a5、刺激声类型：短声、短音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b、光刺激器（二种）：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b1、闪光刺激器：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b1.1、闪光输出：眼罩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b1.2、左右两路闪光输出接口，可选择单边或者双边同时输出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b1.3、亮度0～100%可调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b1.4、闪光持续时间2～500 mS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b1.5、最大照度：距离LED法线方向4mm处 ≤ 眼科明室照度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b2、图像刺激器（CRT）：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b2.1、图像输出：43.3cm（17”）彩色CRT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b2.2、场频：≥60Hz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b2.3、提供图像模式翻转及给/撤两种刺激模式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b2.4、图像亮度：5级，约为最大亮度的0%、20%、40%、60%、100%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b2.5、注视点：默认位于屏幕中央，可软件设定开/关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b2.6、图像类型：棋盘格、垂直条、水平条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b2.7、图像大小：4*3、 8*6、16*12、32*24、64*48、128*96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b2.8、刺激视野：全屏、左半屏、右半屏、上半屏、下半屏、上、下、左、右1/4屏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c、电流刺激器: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c1、两路电刺激输出接口，可选单边输出或双边同步异步输出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c2、恒流源、短路及过载保护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c3、刺激速率：0.05 ～ 50 次/秒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c4、刺激持续时间：0.05ms～ 1.0ms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c5、刺激模式：单个脉冲、对冲、成对、串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c6、输出脉冲幅度：0 ～ 100mA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c7、输出脉冲宽度：50 ～ 1000μs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c8、输出短路电流：≤120mA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c9、最大输出电压：≤350V</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p>
    <w:p>
      <w:pP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宫腔镜(一体镜)技术参数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一、镜子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1.★主体镜工作长度： 205-210mm 外径：5.0mm（免扩宫）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2.内窥镜镜体全部采用不锈钢部件。内窥镜采用光学玻璃、光纤、光锥。新型光学系统，视向角30°，高清分辨率。镜子光路设计更合理。带有方向标，蓝宝石镜头，永不磨损。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3.持续对流，含无创末端，与内窥镜连体设计，高流量特性，进出水通道更通畅。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4.镜、鞘一体化，医生易操作，无需反复拆卸。可保护镜子不易受损，镜子寿命更长。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5.★进出水通道可360°旋转，避免宫颈口损伤，防止水路管缠绕。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6.★全自动闭合操作通道。喇叭型操作插口更方便。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7.诊断-治疗一体，无创头端设计。外鞘直径更小。患者可免扩宫，缩短手术时间。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二、器械： 活检钳规格：1把 异物钳规格：1把 剪刀规格：1把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1.★器械工作长度： 400mm 器械直径：1.6mm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2.★器械可360度旋转，医生易操作，手术过程中更加方便。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3.★器械可拆卸，分为钳芯和手柄，易操作，更换节约成本。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262626"/>
          <w:sz w:val="24"/>
          <w:szCs w:val="24"/>
          <w:highlight w:val="none"/>
        </w:rPr>
      </w:pPr>
      <w:r>
        <w:rPr>
          <w:rFonts w:hint="eastAsia" w:ascii="宋体" w:hAnsi="宋体" w:eastAsia="宋体" w:cs="宋体"/>
          <w:color w:val="262626"/>
          <w:sz w:val="24"/>
          <w:szCs w:val="24"/>
          <w:highlight w:val="none"/>
        </w:rPr>
        <w:br w:type="page"/>
      </w:r>
    </w:p>
    <w:p>
      <w:pPr>
        <w:spacing w:line="360" w:lineRule="auto"/>
        <w:rPr>
          <w:rFonts w:ascii="Arial" w:hAnsi="Arial" w:cs="Arial"/>
          <w:sz w:val="24"/>
          <w:szCs w:val="24"/>
        </w:rPr>
      </w:pPr>
      <w:bookmarkStart w:id="74" w:name="_Toc299699076"/>
      <w:bookmarkStart w:id="75" w:name="_Toc299699617"/>
      <w:bookmarkStart w:id="76" w:name="_Toc299709504"/>
      <w:bookmarkStart w:id="77" w:name="_Toc299700530"/>
      <w:bookmarkStart w:id="78" w:name="_Toc299699807"/>
      <w:r>
        <w:rPr>
          <w:rFonts w:ascii="Arial" w:hAnsi="Arial" w:cs="Arial"/>
          <w:sz w:val="24"/>
          <w:szCs w:val="24"/>
        </w:rPr>
        <w:t>评标办法</w:t>
      </w:r>
    </w:p>
    <w:p>
      <w:pPr>
        <w:spacing w:line="360" w:lineRule="auto"/>
        <w:rPr>
          <w:rFonts w:ascii="Arial" w:hAnsi="Arial" w:cs="Arial"/>
          <w:sz w:val="24"/>
          <w:szCs w:val="24"/>
        </w:rPr>
      </w:pPr>
      <w:r>
        <w:rPr>
          <w:rFonts w:ascii="Arial" w:hAnsi="Arial" w:cs="Arial"/>
          <w:sz w:val="24"/>
          <w:szCs w:val="24"/>
        </w:rPr>
        <w:t>本次评标采用最低评标价法。即在满足招标文件实质性要求前提下，以报价最低的投标人作为中标候选人或中标人的评标方法。</w:t>
      </w:r>
    </w:p>
    <w:bookmarkEnd w:id="74"/>
    <w:bookmarkEnd w:id="75"/>
    <w:bookmarkEnd w:id="76"/>
    <w:bookmarkEnd w:id="77"/>
    <w:bookmarkEnd w:id="78"/>
    <w:p>
      <w:pPr>
        <w:spacing w:line="360" w:lineRule="auto"/>
        <w:rPr>
          <w:rFonts w:ascii="Arial" w:hAnsi="Arial" w:cs="Arial"/>
          <w:sz w:val="24"/>
          <w:szCs w:val="24"/>
        </w:rPr>
      </w:pPr>
      <w:r>
        <w:rPr>
          <w:rFonts w:ascii="Arial" w:hAnsi="Arial" w:cs="Arial"/>
          <w:sz w:val="24"/>
          <w:szCs w:val="24"/>
        </w:rPr>
        <w:t>附表一：资格审查表</w:t>
      </w:r>
    </w:p>
    <w:p>
      <w:pPr>
        <w:jc w:val="center"/>
        <w:outlineLvl w:val="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资格审查表</w:t>
      </w:r>
    </w:p>
    <w:tbl>
      <w:tblPr>
        <w:tblStyle w:val="106"/>
        <w:tblpPr w:leftFromText="180" w:rightFromText="180" w:vertAnchor="text" w:horzAnchor="page" w:tblpX="1407" w:tblpY="207"/>
        <w:tblOverlap w:val="never"/>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8"/>
        <w:gridCol w:w="6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58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具有独立承担民事责任的能力</w:t>
            </w:r>
          </w:p>
        </w:tc>
        <w:tc>
          <w:tcPr>
            <w:tcW w:w="647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在中华人民共和国境内注册的法人或其他组织或自然人，投标时提交有效的营业执照（或事业法人登记证或身份证等相关证明）副本复印件。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58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有依法缴纳税收和社会保障资金的良好记录</w:t>
            </w:r>
          </w:p>
        </w:tc>
        <w:tc>
          <w:tcPr>
            <w:tcW w:w="647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供应商按照响应文件格式中黑龙江省政府采购供应商资格承诺函提供承诺说明，加盖公章。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58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具有良好的商业信誉和健全的财务会计制度</w:t>
            </w:r>
          </w:p>
        </w:tc>
        <w:tc>
          <w:tcPr>
            <w:tcW w:w="647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供应商按照响应文件格式中黑龙江省政府采购供应商资格承诺函提供承诺说明，加盖公章。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58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履行合同所必须的设备和专业技术能力</w:t>
            </w:r>
          </w:p>
        </w:tc>
        <w:tc>
          <w:tcPr>
            <w:tcW w:w="647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供应商按照响应文件格式中黑龙江省政府采购供应商资格承诺函提供承诺说明，加盖公章。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58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参加采购活动前3年内，在经营活动中没有重大违法记录</w:t>
            </w:r>
          </w:p>
        </w:tc>
        <w:tc>
          <w:tcPr>
            <w:tcW w:w="647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供应商按照响应文件格式中黑龙江省政府采购供应商资格承诺函提供承诺说明，加盖公章。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58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Theme="minorEastAsia" w:hAnsiTheme="minorEastAsia" w:eastAsiaTheme="minorEastAsia" w:cstheme="minorEastAsia"/>
                <w:sz w:val="22"/>
                <w:szCs w:val="22"/>
              </w:rPr>
            </w:pPr>
            <w:r>
              <w:rPr>
                <w:rFonts w:hint="eastAsia" w:ascii="宋体" w:hAnsi="宋体" w:eastAsia="宋体" w:cs="宋体"/>
                <w:i w:val="0"/>
                <w:iCs w:val="0"/>
                <w:color w:val="000000"/>
                <w:kern w:val="0"/>
                <w:sz w:val="22"/>
                <w:szCs w:val="22"/>
                <w:u w:val="none"/>
                <w:lang w:val="en-US" w:eastAsia="zh-CN" w:bidi="ar"/>
              </w:rPr>
              <w:t>信用记录</w:t>
            </w:r>
          </w:p>
        </w:tc>
        <w:tc>
          <w:tcPr>
            <w:tcW w:w="647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Theme="minorEastAsia" w:hAnsiTheme="minorEastAsia" w:eastAsiaTheme="minorEastAsia" w:cstheme="minorEastAsia"/>
                <w:sz w:val="22"/>
                <w:szCs w:val="22"/>
              </w:rPr>
            </w:pPr>
            <w:r>
              <w:rPr>
                <w:rFonts w:hint="eastAsia" w:ascii="宋体" w:hAnsi="宋体" w:eastAsia="宋体" w:cs="宋体"/>
                <w:i w:val="0"/>
                <w:iCs w:val="0"/>
                <w:color w:val="000000"/>
                <w:kern w:val="0"/>
                <w:sz w:val="22"/>
                <w:szCs w:val="22"/>
                <w:u w:val="none"/>
                <w:lang w:val="en-US" w:eastAsia="zh-CN" w:bidi="a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响应）截止时间当天在“信用中国”网站（www.creditchina.gov.cn）及中国政府采购网（http://www.ccgp.gov.cn/）查询结果为准，或者现场代理机构进行查询，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58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供应商必须符合法律、行政法规规定的其他条件</w:t>
            </w:r>
          </w:p>
        </w:tc>
        <w:tc>
          <w:tcPr>
            <w:tcW w:w="647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供应商按照响应文件格式中黑龙江省政府采购供应商资格承诺函提供承诺说明，加盖公章。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58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特定资格要求</w:t>
            </w:r>
          </w:p>
        </w:tc>
        <w:tc>
          <w:tcPr>
            <w:tcW w:w="6479" w:type="dxa"/>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sz w:val="22"/>
                <w:szCs w:val="22"/>
                <w:u w:val="none"/>
              </w:rPr>
              <w:t>拟参加本项目供应商所报设备属于医疗器械第一类管理产品的，则须提供有效期内的《第一类医疗器械备案凭证》，所报设备属于医疗器械第二类管理产品的，则须提供有效期内的《第二类医疗器械的经营备案凭证》及设备的《医疗器械注册证》；所报设备属于医疗器械第三类管理的产品，则须提供有效期内的《医疗器械经营企业许可证》及设备的《医疗器械注册证》，如为所报设备的制造商，则须提供有效期内的《医疗器械生产企业许可证》</w:t>
            </w:r>
            <w:r>
              <w:rPr>
                <w:rFonts w:hint="eastAsia" w:ascii="宋体" w:hAnsi="宋体" w:eastAsia="宋体" w:cs="宋体"/>
                <w:i w:val="0"/>
                <w:iCs w:val="0"/>
                <w:color w:val="000000"/>
                <w:sz w:val="22"/>
                <w:szCs w:val="22"/>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58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特定资格要求</w:t>
            </w:r>
          </w:p>
        </w:tc>
        <w:tc>
          <w:tcPr>
            <w:tcW w:w="6479"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应按照《机电产品国际招标投标实施办法》第三十八条规定在中国国际招标网上注册；如为代理商投标，须提供设备制造商针对本项目出具的授权委托书或产品经销协议（复印件）；如为设备制造商投标，须提供依法成立的相关证明资料（复印件）</w:t>
            </w:r>
          </w:p>
        </w:tc>
      </w:tr>
    </w:tbl>
    <w:p>
      <w:pPr>
        <w:spacing w:line="360" w:lineRule="auto"/>
        <w:ind w:left="482" w:hanging="482"/>
        <w:jc w:val="righ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br w:type="page"/>
      </w:r>
    </w:p>
    <w:p>
      <w:pPr>
        <w:rPr>
          <w:rFonts w:hint="eastAsia" w:asciiTheme="minorEastAsia" w:hAnsiTheme="minorEastAsia" w:eastAsiaTheme="minorEastAsia" w:cstheme="minorEastAsia"/>
          <w:sz w:val="24"/>
          <w:szCs w:val="24"/>
        </w:rPr>
      </w:pPr>
    </w:p>
    <w:p>
      <w:pPr>
        <w:pStyle w:val="42"/>
        <w:rPr>
          <w:rFonts w:hint="eastAsia"/>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附表二：符合性审查表                                   </w:t>
      </w:r>
    </w:p>
    <w:tbl>
      <w:tblPr>
        <w:tblStyle w:val="32"/>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51" w:type="dxa"/>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审查内容</w:t>
            </w:r>
          </w:p>
        </w:tc>
        <w:tc>
          <w:tcPr>
            <w:tcW w:w="6662" w:type="dxa"/>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851" w:type="dxa"/>
            <w:vAlign w:val="top"/>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6662" w:type="dxa"/>
            <w:vAlign w:val="top"/>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投标报价（包括分项报价，投标总报价） 只能有一个有效报价且不超过采购预算或最高限价，投标报价不得缺项、漏项。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51" w:type="dxa"/>
            <w:vAlign w:val="top"/>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投标文件规范性、符合性</w:t>
            </w:r>
          </w:p>
        </w:tc>
        <w:tc>
          <w:tcPr>
            <w:tcW w:w="6662" w:type="dxa"/>
            <w:vAlign w:val="top"/>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投标文件的签署、盖章、涂改、删除、插字、公章使用等符合招标文件要求； 投标文件文件的格式、文字、 目录等符合招标文件要求或对投标无实质性影响； 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51" w:type="dxa"/>
            <w:vAlign w:val="top"/>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主要商务条款</w:t>
            </w:r>
          </w:p>
        </w:tc>
        <w:tc>
          <w:tcPr>
            <w:tcW w:w="6662" w:type="dxa"/>
            <w:vAlign w:val="top"/>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审查投标人出具的“满足主要商务条款的承诺书” ，且进行“法定代表人（或授权代表） 签字或盖章、单位盖章”。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51" w:type="dxa"/>
            <w:vAlign w:val="top"/>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联合体投标</w:t>
            </w:r>
          </w:p>
        </w:tc>
        <w:tc>
          <w:tcPr>
            <w:tcW w:w="6662" w:type="dxa"/>
            <w:vAlign w:val="top"/>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符合关于联合体投标的相关规定。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51" w:type="dxa"/>
            <w:vAlign w:val="top"/>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技术部分实质性内容</w:t>
            </w:r>
          </w:p>
        </w:tc>
        <w:tc>
          <w:tcPr>
            <w:tcW w:w="6662" w:type="dxa"/>
            <w:vAlign w:val="top"/>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明确所投标的的产品品牌、规格型号或服务内容或工程量；  2.投标文件应当对招标文件提出的要求和条件作出明确响应并满足招标文件全部实质性要求。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851" w:type="dxa"/>
            <w:vAlign w:val="top"/>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tc>
        <w:tc>
          <w:tcPr>
            <w:tcW w:w="6662" w:type="dxa"/>
            <w:vAlign w:val="top"/>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招标文件要求的其他无效投标情形； 围标、串标和法律法规规定的其它无效投标条款。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  论</w:t>
            </w:r>
          </w:p>
        </w:tc>
        <w:tc>
          <w:tcPr>
            <w:tcW w:w="6662"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合格或不合格</w:t>
            </w:r>
          </w:p>
        </w:tc>
      </w:tr>
    </w:tbl>
    <w:p>
      <w:pPr>
        <w:pStyle w:val="45"/>
        <w:rPr>
          <w:rFonts w:hint="eastAsia"/>
        </w:rPr>
      </w:pPr>
    </w:p>
    <w:p>
      <w:pPr>
        <w:spacing w:line="850" w:lineRule="exact"/>
        <w:ind w:left="395" w:right="113"/>
        <w:jc w:val="center"/>
        <w:rPr>
          <w:rFonts w:ascii="微软雅黑" w:eastAsia="微软雅黑"/>
          <w:b/>
          <w:sz w:val="56"/>
          <w:szCs w:val="20"/>
          <w:lang w:eastAsia="zh-CN"/>
        </w:rPr>
      </w:pPr>
      <w:r>
        <w:rPr>
          <w:rFonts w:hint="eastAsia" w:ascii="宋体" w:hAnsi="宋体"/>
          <w:b/>
          <w:color w:val="auto"/>
          <w:sz w:val="24"/>
          <w:highlight w:val="none"/>
          <w:lang w:val="en-US" w:eastAsia="zh-CN"/>
        </w:rPr>
        <w:br w:type="page"/>
      </w:r>
      <w:r>
        <w:rPr>
          <w:rFonts w:hint="eastAsia" w:ascii="微软雅黑" w:eastAsia="微软雅黑"/>
          <w:b/>
          <w:sz w:val="56"/>
          <w:szCs w:val="20"/>
          <w:lang w:eastAsia="zh-CN"/>
        </w:rPr>
        <w:t>机电产品国际招标</w:t>
      </w:r>
    </w:p>
    <w:p>
      <w:pPr>
        <w:spacing w:line="1315" w:lineRule="exact"/>
        <w:ind w:left="395" w:right="115"/>
        <w:jc w:val="center"/>
        <w:rPr>
          <w:rFonts w:ascii="微软雅黑" w:eastAsia="微软雅黑"/>
          <w:b/>
          <w:sz w:val="56"/>
          <w:szCs w:val="20"/>
          <w:lang w:eastAsia="zh-CN"/>
        </w:rPr>
      </w:pPr>
      <w:r>
        <w:rPr>
          <w:rFonts w:hint="eastAsia" w:ascii="微软雅黑" w:eastAsia="微软雅黑"/>
          <w:b/>
          <w:sz w:val="56"/>
          <w:szCs w:val="20"/>
          <w:lang w:eastAsia="zh-CN"/>
        </w:rPr>
        <w:t>标准招标文件（试行）</w:t>
      </w:r>
    </w:p>
    <w:p>
      <w:pPr>
        <w:spacing w:before="498"/>
        <w:ind w:left="395" w:right="108"/>
        <w:jc w:val="center"/>
        <w:rPr>
          <w:sz w:val="44"/>
          <w:szCs w:val="20"/>
          <w:lang w:eastAsia="zh-CN"/>
        </w:rPr>
      </w:pPr>
      <w:r>
        <w:rPr>
          <w:sz w:val="44"/>
          <w:szCs w:val="20"/>
          <w:lang w:eastAsia="zh-CN"/>
        </w:rPr>
        <w:t>（第一册）</w:t>
      </w:r>
    </w:p>
    <w:p>
      <w:pPr>
        <w:pStyle w:val="2"/>
        <w:rPr>
          <w:sz w:val="52"/>
          <w:lang w:eastAsia="zh-CN"/>
        </w:rPr>
      </w:pPr>
    </w:p>
    <w:p>
      <w:pPr>
        <w:pStyle w:val="2"/>
        <w:rPr>
          <w:sz w:val="52"/>
          <w:lang w:eastAsia="zh-CN"/>
        </w:rPr>
      </w:pPr>
    </w:p>
    <w:p>
      <w:pPr>
        <w:pStyle w:val="2"/>
        <w:rPr>
          <w:sz w:val="52"/>
          <w:lang w:eastAsia="zh-CN"/>
        </w:rPr>
      </w:pPr>
    </w:p>
    <w:p>
      <w:pPr>
        <w:pStyle w:val="2"/>
        <w:rPr>
          <w:sz w:val="52"/>
          <w:lang w:eastAsia="zh-CN"/>
        </w:rPr>
      </w:pPr>
    </w:p>
    <w:p>
      <w:pPr>
        <w:pStyle w:val="2"/>
        <w:rPr>
          <w:sz w:val="52"/>
          <w:lang w:eastAsia="zh-CN"/>
        </w:rPr>
      </w:pPr>
    </w:p>
    <w:p>
      <w:pPr>
        <w:pStyle w:val="2"/>
        <w:rPr>
          <w:sz w:val="52"/>
          <w:lang w:eastAsia="zh-CN"/>
        </w:rPr>
      </w:pPr>
    </w:p>
    <w:p>
      <w:pPr>
        <w:pStyle w:val="2"/>
        <w:rPr>
          <w:sz w:val="52"/>
          <w:lang w:eastAsia="zh-CN"/>
        </w:rPr>
      </w:pPr>
    </w:p>
    <w:p>
      <w:pPr>
        <w:pStyle w:val="2"/>
        <w:rPr>
          <w:sz w:val="52"/>
          <w:lang w:eastAsia="zh-CN"/>
        </w:rPr>
      </w:pPr>
    </w:p>
    <w:p>
      <w:pPr>
        <w:pStyle w:val="2"/>
        <w:spacing w:before="5"/>
        <w:rPr>
          <w:sz w:val="49"/>
          <w:lang w:eastAsia="zh-CN"/>
        </w:rPr>
      </w:pPr>
    </w:p>
    <w:p>
      <w:pPr>
        <w:ind w:left="395" w:right="108"/>
        <w:jc w:val="center"/>
        <w:rPr>
          <w:rFonts w:ascii="微软雅黑" w:eastAsia="微软雅黑"/>
          <w:b/>
          <w:sz w:val="32"/>
          <w:lang w:eastAsia="zh-CN"/>
        </w:rPr>
      </w:pPr>
      <w:r>
        <w:rPr>
          <w:rFonts w:hint="eastAsia" w:ascii="微软雅黑" w:eastAsia="微软雅黑"/>
          <w:b/>
          <w:sz w:val="32"/>
          <w:lang w:eastAsia="zh-CN"/>
        </w:rPr>
        <w:t>商务部对外贸易司编</w:t>
      </w:r>
    </w:p>
    <w:p>
      <w:pPr>
        <w:spacing w:before="76"/>
        <w:ind w:left="395" w:right="112"/>
        <w:jc w:val="center"/>
        <w:rPr>
          <w:rFonts w:ascii="微软雅黑" w:eastAsia="微软雅黑"/>
          <w:b/>
          <w:sz w:val="32"/>
          <w:lang w:eastAsia="zh-CN"/>
        </w:rPr>
      </w:pPr>
      <w:r>
        <w:rPr>
          <w:rFonts w:ascii="Times New Roman" w:eastAsia="Times New Roman"/>
          <w:b/>
          <w:sz w:val="32"/>
          <w:lang w:eastAsia="zh-CN"/>
        </w:rPr>
        <w:t xml:space="preserve">2014 </w:t>
      </w:r>
      <w:r>
        <w:rPr>
          <w:rFonts w:hint="eastAsia" w:ascii="微软雅黑" w:eastAsia="微软雅黑"/>
          <w:b/>
          <w:sz w:val="32"/>
          <w:lang w:eastAsia="zh-CN"/>
        </w:rPr>
        <w:t xml:space="preserve">年 </w:t>
      </w:r>
      <w:r>
        <w:rPr>
          <w:rFonts w:ascii="Times New Roman" w:eastAsia="Times New Roman"/>
          <w:b/>
          <w:sz w:val="32"/>
          <w:lang w:eastAsia="zh-CN"/>
        </w:rPr>
        <w:t xml:space="preserve">4 </w:t>
      </w:r>
      <w:r>
        <w:rPr>
          <w:rFonts w:hint="eastAsia" w:ascii="微软雅黑" w:eastAsia="微软雅黑"/>
          <w:b/>
          <w:sz w:val="32"/>
          <w:lang w:eastAsia="zh-CN"/>
        </w:rPr>
        <w:t>月</w:t>
      </w:r>
    </w:p>
    <w:p>
      <w:pPr>
        <w:jc w:val="center"/>
        <w:rPr>
          <w:rFonts w:ascii="微软雅黑" w:eastAsia="微软雅黑"/>
          <w:sz w:val="32"/>
          <w:lang w:eastAsia="zh-CN"/>
        </w:rPr>
        <w:sectPr>
          <w:pgSz w:w="11910" w:h="16450"/>
          <w:pgMar w:top="1560" w:right="1680" w:bottom="280" w:left="1680" w:header="720" w:footer="720" w:gutter="0"/>
          <w:cols w:space="720" w:num="1"/>
        </w:sectPr>
      </w:pPr>
    </w:p>
    <w:p>
      <w:pPr>
        <w:pStyle w:val="2"/>
        <w:spacing w:before="14"/>
        <w:rPr>
          <w:rFonts w:ascii="微软雅黑"/>
          <w:b/>
          <w:sz w:val="21"/>
          <w:lang w:eastAsia="zh-CN"/>
        </w:rPr>
      </w:pPr>
    </w:p>
    <w:p>
      <w:pPr>
        <w:pStyle w:val="5"/>
        <w:tabs>
          <w:tab w:val="left" w:pos="881"/>
        </w:tabs>
        <w:spacing w:line="523" w:lineRule="exact"/>
        <w:ind w:right="230"/>
        <w:jc w:val="center"/>
        <w:rPr>
          <w:sz w:val="40"/>
          <w:szCs w:val="40"/>
          <w:lang w:eastAsia="zh-CN"/>
        </w:rPr>
      </w:pPr>
      <w:r>
        <w:rPr>
          <w:sz w:val="40"/>
          <w:szCs w:val="40"/>
          <w:lang w:eastAsia="zh-CN"/>
        </w:rPr>
        <w:t>目</w:t>
      </w:r>
      <w:r>
        <w:rPr>
          <w:sz w:val="40"/>
          <w:szCs w:val="40"/>
          <w:lang w:eastAsia="zh-CN"/>
        </w:rPr>
        <w:tab/>
      </w:r>
      <w:r>
        <w:rPr>
          <w:sz w:val="40"/>
          <w:szCs w:val="40"/>
          <w:lang w:eastAsia="zh-CN"/>
        </w:rPr>
        <w:t>录</w:t>
      </w:r>
    </w:p>
    <w:p>
      <w:pPr>
        <w:spacing w:line="401" w:lineRule="exact"/>
        <w:ind w:left="102"/>
        <w:rPr>
          <w:sz w:val="28"/>
          <w:szCs w:val="21"/>
          <w:lang w:eastAsia="zh-CN"/>
        </w:rPr>
      </w:pPr>
      <w:r>
        <w:rPr>
          <w:sz w:val="28"/>
          <w:szCs w:val="21"/>
          <w:lang w:eastAsia="zh-CN"/>
        </w:rPr>
        <w:t>第一册</w:t>
      </w:r>
    </w:p>
    <w:p>
      <w:pPr>
        <w:pStyle w:val="2"/>
        <w:rPr>
          <w:sz w:val="18"/>
          <w:szCs w:val="22"/>
          <w:lang w:eastAsia="zh-CN"/>
        </w:rPr>
      </w:pPr>
    </w:p>
    <w:p>
      <w:pPr>
        <w:spacing w:before="165"/>
        <w:ind w:right="226"/>
        <w:jc w:val="center"/>
        <w:rPr>
          <w:rFonts w:ascii="Times New Roman" w:hAnsi="Times New Roman" w:eastAsia="Times New Roman"/>
          <w:sz w:val="22"/>
          <w:szCs w:val="21"/>
          <w:lang w:eastAsia="zh-CN"/>
        </w:rPr>
      </w:pPr>
      <w:r>
        <w:rPr>
          <w:sz w:val="24"/>
          <w:szCs w:val="21"/>
          <w:lang w:eastAsia="zh-CN"/>
        </w:rPr>
        <w:t>第一章</w:t>
      </w:r>
      <w:r>
        <w:rPr>
          <w:spacing w:val="-4"/>
          <w:sz w:val="24"/>
          <w:szCs w:val="21"/>
          <w:lang w:eastAsia="zh-CN"/>
        </w:rPr>
        <w:t xml:space="preserve"> </w:t>
      </w:r>
      <w:r>
        <w:rPr>
          <w:sz w:val="24"/>
          <w:szCs w:val="21"/>
          <w:lang w:eastAsia="zh-CN"/>
        </w:rPr>
        <w:t>投标人须知</w:t>
      </w:r>
      <w:r>
        <w:rPr>
          <w:spacing w:val="-22"/>
          <w:sz w:val="24"/>
          <w:szCs w:val="21"/>
          <w:lang w:eastAsia="zh-CN"/>
        </w:rPr>
        <w:t xml:space="preserve"> </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20"/>
          <w:sz w:val="16"/>
          <w:szCs w:val="21"/>
          <w:lang w:eastAsia="zh-CN"/>
        </w:rPr>
        <w:t>·</w:t>
      </w:r>
      <w:r>
        <w:rPr>
          <w:rFonts w:ascii="Times New Roman" w:hAnsi="Times New Roman" w:eastAsia="Times New Roman"/>
          <w:spacing w:val="-1"/>
          <w:sz w:val="22"/>
          <w:szCs w:val="21"/>
          <w:lang w:eastAsia="zh-CN"/>
        </w:rPr>
        <w:t>(</w:t>
      </w:r>
      <w:r>
        <w:rPr>
          <w:rFonts w:ascii="Times New Roman" w:hAnsi="Times New Roman" w:eastAsia="Times New Roman"/>
          <w:spacing w:val="-3"/>
          <w:sz w:val="22"/>
          <w:szCs w:val="21"/>
          <w:lang w:eastAsia="zh-CN"/>
        </w:rPr>
        <w:t>3</w:t>
      </w:r>
      <w:r>
        <w:rPr>
          <w:rFonts w:ascii="Times New Roman" w:hAnsi="Times New Roman" w:eastAsia="Times New Roman"/>
          <w:sz w:val="22"/>
          <w:szCs w:val="21"/>
          <w:lang w:eastAsia="zh-CN"/>
        </w:rPr>
        <w:t>)</w:t>
      </w:r>
    </w:p>
    <w:p>
      <w:pPr>
        <w:spacing w:before="68"/>
        <w:ind w:right="121"/>
        <w:jc w:val="both"/>
        <w:rPr>
          <w:rFonts w:ascii="Times New Roman" w:hAnsi="Times New Roman" w:eastAsia="Times New Roman"/>
          <w:sz w:val="22"/>
          <w:szCs w:val="21"/>
          <w:lang w:eastAsia="zh-CN"/>
        </w:rPr>
      </w:pPr>
      <w:r>
        <w:rPr>
          <w:sz w:val="22"/>
          <w:szCs w:val="21"/>
          <w:lang w:eastAsia="zh-CN"/>
        </w:rPr>
        <w:t>一</w:t>
      </w:r>
      <w:r>
        <w:rPr>
          <w:spacing w:val="4"/>
          <w:sz w:val="22"/>
          <w:szCs w:val="21"/>
          <w:lang w:eastAsia="zh-CN"/>
        </w:rPr>
        <w:t>、</w:t>
      </w:r>
      <w:r>
        <w:rPr>
          <w:sz w:val="22"/>
          <w:szCs w:val="21"/>
          <w:lang w:eastAsia="zh-CN"/>
        </w:rPr>
        <w:t>说明</w:t>
      </w:r>
      <w:r>
        <w:rPr>
          <w:spacing w:val="-5"/>
          <w:sz w:val="22"/>
          <w:szCs w:val="21"/>
          <w:lang w:eastAsia="zh-CN"/>
        </w:rPr>
        <w:t xml:space="preserve"> </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34"/>
          <w:sz w:val="16"/>
          <w:szCs w:val="21"/>
          <w:lang w:eastAsia="zh-CN"/>
        </w:rPr>
        <w:t>·</w:t>
      </w:r>
      <w:r>
        <w:rPr>
          <w:rFonts w:ascii="Times New Roman" w:hAnsi="Times New Roman" w:eastAsia="Times New Roman"/>
          <w:spacing w:val="-1"/>
          <w:sz w:val="22"/>
          <w:szCs w:val="21"/>
          <w:lang w:eastAsia="zh-CN"/>
        </w:rPr>
        <w:t>(</w:t>
      </w:r>
      <w:r>
        <w:rPr>
          <w:rFonts w:ascii="Times New Roman" w:hAnsi="Times New Roman" w:eastAsia="Times New Roman"/>
          <w:spacing w:val="-3"/>
          <w:sz w:val="22"/>
          <w:szCs w:val="21"/>
          <w:lang w:eastAsia="zh-CN"/>
        </w:rPr>
        <w:t>4</w:t>
      </w:r>
      <w:r>
        <w:rPr>
          <w:rFonts w:ascii="Times New Roman" w:hAnsi="Times New Roman" w:eastAsia="Times New Roman"/>
          <w:sz w:val="22"/>
          <w:szCs w:val="21"/>
          <w:lang w:eastAsia="zh-CN"/>
        </w:rPr>
        <w:t>)</w:t>
      </w:r>
    </w:p>
    <w:p>
      <w:pPr>
        <w:pStyle w:val="2"/>
        <w:spacing w:before="78"/>
        <w:ind w:left="673"/>
        <w:jc w:val="both"/>
        <w:rPr>
          <w:rFonts w:ascii="Times New Roman" w:eastAsia="Times New Roman"/>
          <w:sz w:val="22"/>
          <w:szCs w:val="22"/>
        </w:rPr>
      </w:pPr>
      <w:r>
        <w:rPr>
          <w:rFonts w:ascii="Times New Roman" w:eastAsia="Times New Roman"/>
          <w:sz w:val="22"/>
          <w:szCs w:val="22"/>
        </w:rPr>
        <w:t xml:space="preserve">1.  </w:t>
      </w:r>
      <w:r>
        <w:rPr>
          <w:sz w:val="22"/>
          <w:szCs w:val="22"/>
        </w:rPr>
        <w:t>招标项目与招标当事人</w:t>
      </w:r>
      <w:r>
        <w:rPr>
          <w:rFonts w:ascii="Times New Roman" w:eastAsia="Times New Roman"/>
          <w:sz w:val="22"/>
          <w:szCs w:val="22"/>
        </w:rPr>
        <w:t>(4) 2.</w:t>
      </w:r>
      <w:r>
        <w:rPr>
          <w:sz w:val="22"/>
          <w:szCs w:val="22"/>
        </w:rPr>
        <w:t>合格的投标人</w:t>
      </w:r>
      <w:r>
        <w:rPr>
          <w:rFonts w:ascii="Times New Roman" w:eastAsia="Times New Roman"/>
          <w:sz w:val="22"/>
          <w:szCs w:val="22"/>
        </w:rPr>
        <w:t>(4) 3.</w:t>
      </w:r>
      <w:r>
        <w:rPr>
          <w:sz w:val="22"/>
          <w:szCs w:val="22"/>
        </w:rPr>
        <w:t>合格的货物和服务</w:t>
      </w:r>
      <w:r>
        <w:rPr>
          <w:rFonts w:ascii="Times New Roman" w:eastAsia="Times New Roman"/>
          <w:sz w:val="22"/>
          <w:szCs w:val="22"/>
        </w:rPr>
        <w:t>(4)</w:t>
      </w:r>
    </w:p>
    <w:p>
      <w:pPr>
        <w:pStyle w:val="2"/>
        <w:spacing w:before="82"/>
        <w:ind w:left="673"/>
        <w:jc w:val="both"/>
        <w:rPr>
          <w:rFonts w:ascii="Times New Roman" w:eastAsia="Times New Roman"/>
          <w:sz w:val="22"/>
          <w:szCs w:val="22"/>
          <w:lang w:eastAsia="zh-CN"/>
        </w:rPr>
      </w:pPr>
      <w:r>
        <w:rPr>
          <w:rFonts w:ascii="Times New Roman" w:eastAsia="Times New Roman"/>
          <w:sz w:val="22"/>
          <w:szCs w:val="22"/>
          <w:lang w:eastAsia="zh-CN"/>
        </w:rPr>
        <w:t>4.</w:t>
      </w:r>
      <w:r>
        <w:rPr>
          <w:sz w:val="22"/>
          <w:szCs w:val="22"/>
          <w:lang w:eastAsia="zh-CN"/>
        </w:rPr>
        <w:t>投标费用</w:t>
      </w:r>
      <w:r>
        <w:rPr>
          <w:rFonts w:ascii="Times New Roman" w:eastAsia="Times New Roman"/>
          <w:sz w:val="22"/>
          <w:szCs w:val="22"/>
          <w:lang w:eastAsia="zh-CN"/>
        </w:rPr>
        <w:t>(5)</w:t>
      </w:r>
    </w:p>
    <w:p>
      <w:pPr>
        <w:spacing w:before="70" w:line="319" w:lineRule="auto"/>
        <w:ind w:left="625" w:right="329" w:hanging="416"/>
        <w:jc w:val="both"/>
        <w:rPr>
          <w:rFonts w:ascii="Times New Roman" w:hAnsi="Times New Roman" w:eastAsia="Times New Roman"/>
          <w:sz w:val="22"/>
          <w:szCs w:val="21"/>
          <w:lang w:eastAsia="zh-CN"/>
        </w:rPr>
      </w:pPr>
      <w:r>
        <w:rPr>
          <w:sz w:val="22"/>
          <w:szCs w:val="21"/>
          <w:lang w:eastAsia="zh-CN"/>
        </w:rPr>
        <w:t>二、招标文</w:t>
      </w:r>
      <w:r>
        <w:rPr>
          <w:spacing w:val="-1"/>
          <w:sz w:val="22"/>
          <w:szCs w:val="21"/>
          <w:lang w:eastAsia="zh-CN"/>
        </w:rPr>
        <w:t>件</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3"/>
          <w:sz w:val="16"/>
          <w:szCs w:val="21"/>
          <w:lang w:eastAsia="zh-CN"/>
        </w:rPr>
        <w:t>·</w:t>
      </w:r>
      <w:r>
        <w:rPr>
          <w:rFonts w:ascii="Times New Roman" w:hAnsi="Times New Roman" w:eastAsia="Times New Roman"/>
          <w:spacing w:val="-1"/>
          <w:sz w:val="22"/>
          <w:szCs w:val="21"/>
          <w:lang w:eastAsia="zh-CN"/>
        </w:rPr>
        <w:t>(</w:t>
      </w:r>
      <w:r>
        <w:rPr>
          <w:rFonts w:ascii="Times New Roman" w:hAnsi="Times New Roman" w:eastAsia="Times New Roman"/>
          <w:sz w:val="22"/>
          <w:szCs w:val="21"/>
          <w:lang w:eastAsia="zh-CN"/>
        </w:rPr>
        <w:t>5) 5.</w:t>
      </w:r>
      <w:r>
        <w:rPr>
          <w:sz w:val="22"/>
          <w:szCs w:val="21"/>
          <w:lang w:eastAsia="zh-CN"/>
        </w:rPr>
        <w:t>招标文件的编制依据与构成</w:t>
      </w:r>
      <w:r>
        <w:rPr>
          <w:rFonts w:ascii="Times New Roman" w:hAnsi="Times New Roman" w:eastAsia="Times New Roman"/>
          <w:sz w:val="22"/>
          <w:szCs w:val="21"/>
          <w:lang w:eastAsia="zh-CN"/>
        </w:rPr>
        <w:t>(5) 6.</w:t>
      </w:r>
      <w:r>
        <w:rPr>
          <w:sz w:val="22"/>
          <w:szCs w:val="21"/>
          <w:lang w:eastAsia="zh-CN"/>
        </w:rPr>
        <w:t>招标文件的澄清和修改</w:t>
      </w:r>
      <w:r>
        <w:rPr>
          <w:rFonts w:ascii="Times New Roman" w:hAnsi="Times New Roman" w:eastAsia="Times New Roman"/>
          <w:sz w:val="22"/>
          <w:szCs w:val="21"/>
          <w:lang w:eastAsia="zh-CN"/>
        </w:rPr>
        <w:t>(6) 7.</w:t>
      </w:r>
      <w:r>
        <w:rPr>
          <w:sz w:val="22"/>
          <w:szCs w:val="21"/>
          <w:lang w:eastAsia="zh-CN"/>
        </w:rPr>
        <w:t xml:space="preserve">对招标文件的异议 </w:t>
      </w:r>
      <w:r>
        <w:rPr>
          <w:rFonts w:ascii="Times New Roman" w:hAnsi="Times New Roman" w:eastAsia="Times New Roman"/>
          <w:sz w:val="22"/>
          <w:szCs w:val="21"/>
          <w:lang w:eastAsia="zh-CN"/>
        </w:rPr>
        <w:t>(6)</w:t>
      </w:r>
    </w:p>
    <w:p>
      <w:pPr>
        <w:spacing w:line="319" w:lineRule="exact"/>
        <w:ind w:right="121"/>
        <w:jc w:val="center"/>
        <w:rPr>
          <w:rFonts w:ascii="Times New Roman" w:hAnsi="Times New Roman" w:eastAsia="Times New Roman"/>
          <w:sz w:val="22"/>
          <w:szCs w:val="21"/>
          <w:lang w:eastAsia="zh-CN"/>
        </w:rPr>
      </w:pPr>
      <w:r>
        <w:rPr>
          <w:sz w:val="22"/>
          <w:szCs w:val="21"/>
          <w:lang w:eastAsia="zh-CN"/>
        </w:rPr>
        <w:t>三</w:t>
      </w:r>
      <w:r>
        <w:rPr>
          <w:spacing w:val="-101"/>
          <w:sz w:val="22"/>
          <w:szCs w:val="21"/>
          <w:lang w:eastAsia="zh-CN"/>
        </w:rPr>
        <w:t>、</w:t>
      </w:r>
      <w:r>
        <w:rPr>
          <w:sz w:val="22"/>
          <w:szCs w:val="21"/>
          <w:lang w:eastAsia="zh-CN"/>
        </w:rPr>
        <w:t>投标文件的编制</w:t>
      </w:r>
      <w:r>
        <w:rPr>
          <w:spacing w:val="-5"/>
          <w:sz w:val="22"/>
          <w:szCs w:val="21"/>
          <w:lang w:eastAsia="zh-CN"/>
        </w:rPr>
        <w:t xml:space="preserve"> </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8"/>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70"/>
          <w:sz w:val="16"/>
          <w:szCs w:val="21"/>
          <w:lang w:eastAsia="zh-CN"/>
        </w:rPr>
        <w:t>·</w:t>
      </w:r>
      <w:r>
        <w:rPr>
          <w:rFonts w:ascii="Times New Roman" w:hAnsi="Times New Roman" w:eastAsia="Times New Roman"/>
          <w:spacing w:val="-1"/>
          <w:sz w:val="22"/>
          <w:szCs w:val="21"/>
          <w:lang w:eastAsia="zh-CN"/>
        </w:rPr>
        <w:t>(</w:t>
      </w:r>
      <w:r>
        <w:rPr>
          <w:rFonts w:ascii="Times New Roman" w:hAnsi="Times New Roman" w:eastAsia="Times New Roman"/>
          <w:sz w:val="22"/>
          <w:szCs w:val="21"/>
          <w:lang w:eastAsia="zh-CN"/>
        </w:rPr>
        <w:t>7)</w:t>
      </w:r>
    </w:p>
    <w:p>
      <w:pPr>
        <w:pStyle w:val="2"/>
        <w:spacing w:before="78"/>
        <w:ind w:left="687"/>
        <w:jc w:val="both"/>
        <w:rPr>
          <w:rFonts w:ascii="Times New Roman" w:eastAsia="Times New Roman"/>
          <w:sz w:val="22"/>
          <w:szCs w:val="22"/>
          <w:lang w:eastAsia="zh-CN"/>
        </w:rPr>
      </w:pPr>
      <w:r>
        <w:rPr>
          <w:rFonts w:ascii="Times New Roman" w:eastAsia="Times New Roman"/>
          <w:sz w:val="22"/>
          <w:szCs w:val="22"/>
          <w:lang w:eastAsia="zh-CN"/>
        </w:rPr>
        <w:t>8.</w:t>
      </w:r>
      <w:r>
        <w:rPr>
          <w:sz w:val="22"/>
          <w:szCs w:val="22"/>
          <w:lang w:eastAsia="zh-CN"/>
        </w:rPr>
        <w:t>投标的语言</w:t>
      </w:r>
      <w:r>
        <w:rPr>
          <w:rFonts w:ascii="Times New Roman" w:eastAsia="Times New Roman"/>
          <w:sz w:val="22"/>
          <w:szCs w:val="22"/>
          <w:lang w:eastAsia="zh-CN"/>
        </w:rPr>
        <w:t>(7)    9.</w:t>
      </w:r>
      <w:r>
        <w:rPr>
          <w:sz w:val="22"/>
          <w:szCs w:val="22"/>
          <w:lang w:eastAsia="zh-CN"/>
        </w:rPr>
        <w:t>投标文件的构成</w:t>
      </w:r>
      <w:r>
        <w:rPr>
          <w:rFonts w:ascii="Times New Roman" w:eastAsia="Times New Roman"/>
          <w:sz w:val="22"/>
          <w:szCs w:val="22"/>
          <w:lang w:eastAsia="zh-CN"/>
        </w:rPr>
        <w:t>(7)    10.</w:t>
      </w:r>
      <w:r>
        <w:rPr>
          <w:sz w:val="22"/>
          <w:szCs w:val="22"/>
          <w:lang w:eastAsia="zh-CN"/>
        </w:rPr>
        <w:t>投标文件的编写</w:t>
      </w:r>
      <w:r>
        <w:rPr>
          <w:rFonts w:ascii="Times New Roman" w:eastAsia="Times New Roman"/>
          <w:sz w:val="22"/>
          <w:szCs w:val="22"/>
          <w:lang w:eastAsia="zh-CN"/>
        </w:rPr>
        <w:t>(7)    11.</w:t>
      </w:r>
      <w:r>
        <w:rPr>
          <w:sz w:val="22"/>
          <w:szCs w:val="22"/>
          <w:lang w:eastAsia="zh-CN"/>
        </w:rPr>
        <w:t>投标报价</w:t>
      </w:r>
      <w:r>
        <w:rPr>
          <w:rFonts w:ascii="Times New Roman" w:eastAsia="Times New Roman"/>
          <w:sz w:val="22"/>
          <w:szCs w:val="22"/>
          <w:lang w:eastAsia="zh-CN"/>
        </w:rPr>
        <w:t>(8)</w:t>
      </w:r>
    </w:p>
    <w:p>
      <w:pPr>
        <w:pStyle w:val="2"/>
        <w:spacing w:before="82" w:line="302" w:lineRule="auto"/>
        <w:ind w:left="687" w:right="322"/>
        <w:jc w:val="both"/>
        <w:rPr>
          <w:rFonts w:ascii="Times New Roman" w:eastAsia="Times New Roman"/>
          <w:sz w:val="22"/>
          <w:szCs w:val="22"/>
          <w:lang w:eastAsia="zh-CN"/>
        </w:rPr>
      </w:pPr>
      <w:r>
        <w:rPr>
          <w:rFonts w:ascii="Times New Roman" w:eastAsia="Times New Roman"/>
          <w:sz w:val="22"/>
          <w:szCs w:val="22"/>
          <w:lang w:eastAsia="zh-CN"/>
        </w:rPr>
        <w:t>12.</w:t>
      </w:r>
      <w:r>
        <w:rPr>
          <w:sz w:val="22"/>
          <w:szCs w:val="22"/>
          <w:lang w:eastAsia="zh-CN"/>
        </w:rPr>
        <w:t>投标货币</w:t>
      </w:r>
      <w:r>
        <w:rPr>
          <w:rFonts w:ascii="Times New Roman" w:eastAsia="Times New Roman"/>
          <w:sz w:val="22"/>
          <w:szCs w:val="22"/>
          <w:lang w:eastAsia="zh-CN"/>
        </w:rPr>
        <w:t>(9) 13.</w:t>
      </w:r>
      <w:r>
        <w:rPr>
          <w:sz w:val="22"/>
          <w:szCs w:val="22"/>
          <w:lang w:eastAsia="zh-CN"/>
        </w:rPr>
        <w:t>证明投标人合格和资格的文件</w:t>
      </w:r>
      <w:r>
        <w:rPr>
          <w:rFonts w:ascii="Times New Roman" w:eastAsia="Times New Roman"/>
          <w:sz w:val="22"/>
          <w:szCs w:val="22"/>
          <w:lang w:eastAsia="zh-CN"/>
        </w:rPr>
        <w:t>(10) 14.</w:t>
      </w:r>
      <w:r>
        <w:rPr>
          <w:sz w:val="22"/>
          <w:szCs w:val="22"/>
          <w:lang w:eastAsia="zh-CN"/>
        </w:rPr>
        <w:t>证明货物的合格性和符 合招标文件规定的文件</w:t>
      </w:r>
      <w:r>
        <w:rPr>
          <w:rFonts w:ascii="Times New Roman" w:eastAsia="Times New Roman"/>
          <w:sz w:val="22"/>
          <w:szCs w:val="22"/>
          <w:lang w:eastAsia="zh-CN"/>
        </w:rPr>
        <w:t>(10) 15.</w:t>
      </w:r>
      <w:r>
        <w:rPr>
          <w:sz w:val="22"/>
          <w:szCs w:val="22"/>
          <w:lang w:eastAsia="zh-CN"/>
        </w:rPr>
        <w:t>投标保证金</w:t>
      </w:r>
      <w:r>
        <w:rPr>
          <w:rFonts w:ascii="Times New Roman" w:eastAsia="Times New Roman"/>
          <w:sz w:val="22"/>
          <w:szCs w:val="22"/>
          <w:lang w:eastAsia="zh-CN"/>
        </w:rPr>
        <w:t>(11) 16.</w:t>
      </w:r>
      <w:r>
        <w:rPr>
          <w:sz w:val="22"/>
          <w:szCs w:val="22"/>
          <w:lang w:eastAsia="zh-CN"/>
        </w:rPr>
        <w:t>投标有效期</w:t>
      </w:r>
      <w:r>
        <w:rPr>
          <w:rFonts w:ascii="Times New Roman" w:eastAsia="Times New Roman"/>
          <w:sz w:val="22"/>
          <w:szCs w:val="22"/>
          <w:lang w:eastAsia="zh-CN"/>
        </w:rPr>
        <w:t>(12) 17.</w:t>
      </w:r>
      <w:r>
        <w:rPr>
          <w:sz w:val="22"/>
          <w:szCs w:val="22"/>
          <w:lang w:eastAsia="zh-CN"/>
        </w:rPr>
        <w:t>投标文 件的式样和签署</w:t>
      </w:r>
      <w:r>
        <w:rPr>
          <w:rFonts w:ascii="Times New Roman" w:eastAsia="Times New Roman"/>
          <w:sz w:val="22"/>
          <w:szCs w:val="22"/>
          <w:lang w:eastAsia="zh-CN"/>
        </w:rPr>
        <w:t>(12)</w:t>
      </w:r>
    </w:p>
    <w:p>
      <w:pPr>
        <w:spacing w:before="4" w:line="300" w:lineRule="auto"/>
        <w:ind w:left="637" w:right="277" w:hanging="428"/>
        <w:jc w:val="both"/>
        <w:rPr>
          <w:rFonts w:ascii="Times New Roman" w:hAnsi="Times New Roman" w:eastAsia="Times New Roman"/>
          <w:sz w:val="22"/>
          <w:szCs w:val="21"/>
          <w:lang w:eastAsia="zh-CN"/>
        </w:rPr>
      </w:pPr>
      <w:r>
        <w:rPr>
          <w:sz w:val="22"/>
          <w:szCs w:val="21"/>
          <w:lang w:eastAsia="zh-CN"/>
        </w:rPr>
        <w:t>四</w:t>
      </w:r>
      <w:r>
        <w:rPr>
          <w:spacing w:val="-60"/>
          <w:sz w:val="22"/>
          <w:szCs w:val="21"/>
          <w:lang w:eastAsia="zh-CN"/>
        </w:rPr>
        <w:t>、</w:t>
      </w:r>
      <w:r>
        <w:rPr>
          <w:sz w:val="22"/>
          <w:szCs w:val="21"/>
          <w:lang w:eastAsia="zh-CN"/>
        </w:rPr>
        <w:t>投标文件的递交</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8"/>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27"/>
          <w:sz w:val="16"/>
          <w:szCs w:val="21"/>
          <w:lang w:eastAsia="zh-CN"/>
        </w:rPr>
        <w:t>·</w:t>
      </w:r>
      <w:r>
        <w:rPr>
          <w:rFonts w:ascii="Times New Roman" w:hAnsi="Times New Roman" w:eastAsia="Times New Roman"/>
          <w:sz w:val="22"/>
          <w:szCs w:val="21"/>
          <w:lang w:eastAsia="zh-CN"/>
        </w:rPr>
        <w:t>(1</w:t>
      </w:r>
      <w:r>
        <w:rPr>
          <w:rFonts w:ascii="Times New Roman" w:hAnsi="Times New Roman" w:eastAsia="Times New Roman"/>
          <w:spacing w:val="-4"/>
          <w:sz w:val="22"/>
          <w:szCs w:val="21"/>
          <w:lang w:eastAsia="zh-CN"/>
        </w:rPr>
        <w:t>3</w:t>
      </w:r>
      <w:r>
        <w:rPr>
          <w:rFonts w:ascii="Times New Roman" w:hAnsi="Times New Roman" w:eastAsia="Times New Roman"/>
          <w:sz w:val="22"/>
          <w:szCs w:val="21"/>
          <w:lang w:eastAsia="zh-CN"/>
        </w:rPr>
        <w:t>) 18.</w:t>
      </w:r>
      <w:r>
        <w:rPr>
          <w:sz w:val="22"/>
          <w:szCs w:val="21"/>
          <w:lang w:eastAsia="zh-CN"/>
        </w:rPr>
        <w:t>投标文件的密封和标记</w:t>
      </w:r>
      <w:r>
        <w:rPr>
          <w:rFonts w:ascii="Times New Roman" w:hAnsi="Times New Roman" w:eastAsia="Times New Roman"/>
          <w:sz w:val="22"/>
          <w:szCs w:val="21"/>
          <w:lang w:eastAsia="zh-CN"/>
        </w:rPr>
        <w:t>(13) 19.</w:t>
      </w:r>
      <w:r>
        <w:rPr>
          <w:sz w:val="22"/>
          <w:szCs w:val="21"/>
          <w:lang w:eastAsia="zh-CN"/>
        </w:rPr>
        <w:t>投标截止时间</w:t>
      </w:r>
      <w:r>
        <w:rPr>
          <w:rFonts w:ascii="Times New Roman" w:hAnsi="Times New Roman" w:eastAsia="Times New Roman"/>
          <w:sz w:val="22"/>
          <w:szCs w:val="21"/>
          <w:lang w:eastAsia="zh-CN"/>
        </w:rPr>
        <w:t>(13) 20.</w:t>
      </w:r>
      <w:r>
        <w:rPr>
          <w:sz w:val="22"/>
          <w:szCs w:val="21"/>
          <w:lang w:eastAsia="zh-CN"/>
        </w:rPr>
        <w:t>迟交的投标文件</w:t>
      </w:r>
      <w:r>
        <w:rPr>
          <w:rFonts w:ascii="Times New Roman" w:hAnsi="Times New Roman" w:eastAsia="Times New Roman"/>
          <w:sz w:val="22"/>
          <w:szCs w:val="21"/>
          <w:lang w:eastAsia="zh-CN"/>
        </w:rPr>
        <w:t xml:space="preserve">(14) 21. </w:t>
      </w:r>
      <w:r>
        <w:rPr>
          <w:sz w:val="22"/>
          <w:szCs w:val="21"/>
          <w:lang w:eastAsia="zh-CN"/>
        </w:rPr>
        <w:t>投标文件的修改和撤回</w:t>
      </w:r>
      <w:r>
        <w:rPr>
          <w:rFonts w:ascii="Times New Roman" w:hAnsi="Times New Roman" w:eastAsia="Times New Roman"/>
          <w:sz w:val="22"/>
          <w:szCs w:val="21"/>
          <w:lang w:eastAsia="zh-CN"/>
        </w:rPr>
        <w:t>(14)</w:t>
      </w:r>
    </w:p>
    <w:p>
      <w:pPr>
        <w:spacing w:before="7" w:line="300" w:lineRule="auto"/>
        <w:ind w:left="668" w:right="328" w:hanging="459"/>
        <w:jc w:val="both"/>
        <w:rPr>
          <w:rFonts w:ascii="Times New Roman" w:hAnsi="Times New Roman" w:eastAsia="Times New Roman"/>
          <w:sz w:val="22"/>
          <w:szCs w:val="21"/>
          <w:lang w:eastAsia="zh-CN"/>
        </w:rPr>
      </w:pPr>
      <w:r>
        <w:rPr>
          <w:sz w:val="22"/>
          <w:szCs w:val="21"/>
          <w:lang w:eastAsia="zh-CN"/>
        </w:rPr>
        <w:t>五</w:t>
      </w:r>
      <w:r>
        <w:rPr>
          <w:spacing w:val="-46"/>
          <w:sz w:val="22"/>
          <w:szCs w:val="21"/>
          <w:lang w:eastAsia="zh-CN"/>
        </w:rPr>
        <w:t>、</w:t>
      </w:r>
      <w:r>
        <w:rPr>
          <w:sz w:val="22"/>
          <w:szCs w:val="21"/>
          <w:lang w:eastAsia="zh-CN"/>
        </w:rPr>
        <w:t>开标与评</w:t>
      </w:r>
      <w:r>
        <w:rPr>
          <w:spacing w:val="-1"/>
          <w:sz w:val="22"/>
          <w:szCs w:val="21"/>
          <w:lang w:eastAsia="zh-CN"/>
        </w:rPr>
        <w:t>标</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12"/>
          <w:sz w:val="16"/>
          <w:szCs w:val="21"/>
          <w:lang w:eastAsia="zh-CN"/>
        </w:rPr>
        <w:t>·</w:t>
      </w:r>
      <w:r>
        <w:rPr>
          <w:rFonts w:ascii="Times New Roman" w:hAnsi="Times New Roman" w:eastAsia="Times New Roman"/>
          <w:sz w:val="22"/>
          <w:szCs w:val="21"/>
          <w:lang w:eastAsia="zh-CN"/>
        </w:rPr>
        <w:t>(1</w:t>
      </w:r>
      <w:r>
        <w:rPr>
          <w:rFonts w:ascii="Times New Roman" w:hAnsi="Times New Roman" w:eastAsia="Times New Roman"/>
          <w:spacing w:val="-4"/>
          <w:sz w:val="22"/>
          <w:szCs w:val="21"/>
          <w:lang w:eastAsia="zh-CN"/>
        </w:rPr>
        <w:t>4</w:t>
      </w:r>
      <w:r>
        <w:rPr>
          <w:rFonts w:ascii="Times New Roman" w:hAnsi="Times New Roman" w:eastAsia="Times New Roman"/>
          <w:sz w:val="22"/>
          <w:szCs w:val="21"/>
          <w:lang w:eastAsia="zh-CN"/>
        </w:rPr>
        <w:t>) 22.</w:t>
      </w:r>
      <w:r>
        <w:rPr>
          <w:sz w:val="22"/>
          <w:szCs w:val="21"/>
          <w:lang w:eastAsia="zh-CN"/>
        </w:rPr>
        <w:t>开标</w:t>
      </w:r>
      <w:r>
        <w:rPr>
          <w:rFonts w:ascii="Times New Roman" w:hAnsi="Times New Roman" w:eastAsia="Times New Roman"/>
          <w:sz w:val="22"/>
          <w:szCs w:val="21"/>
          <w:lang w:eastAsia="zh-CN"/>
        </w:rPr>
        <w:t xml:space="preserve">(14) </w:t>
      </w:r>
      <w:r>
        <w:rPr>
          <w:rFonts w:ascii="Times New Roman" w:hAnsi="Times New Roman" w:eastAsia="Times New Roman"/>
          <w:spacing w:val="2"/>
          <w:sz w:val="22"/>
          <w:szCs w:val="21"/>
          <w:lang w:eastAsia="zh-CN"/>
        </w:rPr>
        <w:t>23.</w:t>
      </w:r>
      <w:r>
        <w:rPr>
          <w:spacing w:val="2"/>
          <w:sz w:val="22"/>
          <w:szCs w:val="21"/>
          <w:lang w:eastAsia="zh-CN"/>
        </w:rPr>
        <w:t>评标委员会和评标方法</w:t>
      </w:r>
      <w:r>
        <w:rPr>
          <w:rFonts w:ascii="Times New Roman" w:hAnsi="Times New Roman" w:eastAsia="Times New Roman"/>
          <w:spacing w:val="2"/>
          <w:sz w:val="22"/>
          <w:szCs w:val="21"/>
          <w:lang w:eastAsia="zh-CN"/>
        </w:rPr>
        <w:t>(14) 24.</w:t>
      </w:r>
      <w:r>
        <w:rPr>
          <w:spacing w:val="2"/>
          <w:sz w:val="22"/>
          <w:szCs w:val="21"/>
          <w:lang w:eastAsia="zh-CN"/>
        </w:rPr>
        <w:t>投标文件的初审</w:t>
      </w:r>
      <w:r>
        <w:rPr>
          <w:rFonts w:ascii="Times New Roman" w:hAnsi="Times New Roman" w:eastAsia="Times New Roman"/>
          <w:spacing w:val="2"/>
          <w:sz w:val="22"/>
          <w:szCs w:val="21"/>
          <w:lang w:eastAsia="zh-CN"/>
        </w:rPr>
        <w:t>(15) 25.</w:t>
      </w:r>
      <w:r>
        <w:rPr>
          <w:spacing w:val="2"/>
          <w:sz w:val="22"/>
          <w:szCs w:val="21"/>
          <w:lang w:eastAsia="zh-CN"/>
        </w:rPr>
        <w:t xml:space="preserve">转换为 </w:t>
      </w:r>
      <w:r>
        <w:rPr>
          <w:sz w:val="22"/>
          <w:szCs w:val="21"/>
          <w:lang w:eastAsia="zh-CN"/>
        </w:rPr>
        <w:t>单一货币</w:t>
      </w:r>
      <w:r>
        <w:rPr>
          <w:rFonts w:ascii="Times New Roman" w:hAnsi="Times New Roman" w:eastAsia="Times New Roman"/>
          <w:sz w:val="22"/>
          <w:szCs w:val="21"/>
          <w:lang w:eastAsia="zh-CN"/>
        </w:rPr>
        <w:t>(17) 26.</w:t>
      </w:r>
      <w:r>
        <w:rPr>
          <w:sz w:val="22"/>
          <w:szCs w:val="21"/>
          <w:lang w:eastAsia="zh-CN"/>
        </w:rPr>
        <w:t>价格评议（适用最低评标价法）</w:t>
      </w:r>
      <w:r>
        <w:rPr>
          <w:rFonts w:ascii="Times New Roman" w:hAnsi="Times New Roman" w:eastAsia="Times New Roman"/>
          <w:sz w:val="22"/>
          <w:szCs w:val="21"/>
          <w:lang w:eastAsia="zh-CN"/>
        </w:rPr>
        <w:t>(17) 27.</w:t>
      </w:r>
      <w:r>
        <w:rPr>
          <w:sz w:val="22"/>
          <w:szCs w:val="21"/>
          <w:lang w:eastAsia="zh-CN"/>
        </w:rPr>
        <w:t>综合评价（适用综合评 价法）</w:t>
      </w:r>
      <w:r>
        <w:rPr>
          <w:rFonts w:ascii="Times New Roman" w:hAnsi="Times New Roman" w:eastAsia="Times New Roman"/>
          <w:sz w:val="22"/>
          <w:szCs w:val="21"/>
          <w:lang w:eastAsia="zh-CN"/>
        </w:rPr>
        <w:t>(20)    28.</w:t>
      </w:r>
      <w:r>
        <w:rPr>
          <w:sz w:val="22"/>
          <w:szCs w:val="21"/>
          <w:lang w:eastAsia="zh-CN"/>
        </w:rPr>
        <w:t>评标结果公示</w:t>
      </w:r>
      <w:r>
        <w:rPr>
          <w:rFonts w:ascii="Times New Roman" w:hAnsi="Times New Roman" w:eastAsia="Times New Roman"/>
          <w:sz w:val="22"/>
          <w:szCs w:val="21"/>
          <w:lang w:eastAsia="zh-CN"/>
        </w:rPr>
        <w:t>(24) 29.</w:t>
      </w:r>
      <w:r>
        <w:rPr>
          <w:sz w:val="22"/>
          <w:szCs w:val="21"/>
          <w:lang w:eastAsia="zh-CN"/>
        </w:rPr>
        <w:t>与招标人或招标机构的接触</w:t>
      </w:r>
      <w:r>
        <w:rPr>
          <w:rFonts w:ascii="Times New Roman" w:hAnsi="Times New Roman" w:eastAsia="Times New Roman"/>
          <w:sz w:val="22"/>
          <w:szCs w:val="21"/>
          <w:lang w:eastAsia="zh-CN"/>
        </w:rPr>
        <w:t>(24)</w:t>
      </w:r>
    </w:p>
    <w:p>
      <w:pPr>
        <w:spacing w:before="7"/>
        <w:ind w:right="118"/>
        <w:jc w:val="center"/>
        <w:rPr>
          <w:rFonts w:ascii="Times New Roman" w:hAnsi="Times New Roman" w:eastAsia="Times New Roman"/>
          <w:sz w:val="22"/>
          <w:szCs w:val="21"/>
          <w:lang w:eastAsia="zh-CN"/>
        </w:rPr>
      </w:pPr>
      <w:r>
        <w:rPr>
          <w:sz w:val="22"/>
          <w:szCs w:val="21"/>
          <w:lang w:eastAsia="zh-CN"/>
        </w:rPr>
        <w:t>六、授予合</w:t>
      </w:r>
      <w:r>
        <w:rPr>
          <w:spacing w:val="-1"/>
          <w:sz w:val="22"/>
          <w:szCs w:val="21"/>
          <w:lang w:eastAsia="zh-CN"/>
        </w:rPr>
        <w:t>同</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2"/>
          <w:sz w:val="16"/>
          <w:szCs w:val="21"/>
          <w:lang w:eastAsia="zh-CN"/>
        </w:rPr>
        <w:t>·</w:t>
      </w:r>
      <w:r>
        <w:rPr>
          <w:rFonts w:ascii="Times New Roman" w:hAnsi="Times New Roman" w:eastAsia="Times New Roman"/>
          <w:spacing w:val="-1"/>
          <w:sz w:val="22"/>
          <w:szCs w:val="21"/>
          <w:lang w:eastAsia="zh-CN"/>
        </w:rPr>
        <w:t>(</w:t>
      </w:r>
      <w:r>
        <w:rPr>
          <w:rFonts w:ascii="Times New Roman" w:hAnsi="Times New Roman" w:eastAsia="Times New Roman"/>
          <w:sz w:val="22"/>
          <w:szCs w:val="21"/>
          <w:lang w:eastAsia="zh-CN"/>
        </w:rPr>
        <w:t>2</w:t>
      </w:r>
      <w:r>
        <w:rPr>
          <w:rFonts w:ascii="Times New Roman" w:hAnsi="Times New Roman" w:eastAsia="Times New Roman"/>
          <w:spacing w:val="-3"/>
          <w:sz w:val="22"/>
          <w:szCs w:val="21"/>
          <w:lang w:eastAsia="zh-CN"/>
        </w:rPr>
        <w:t>5</w:t>
      </w:r>
      <w:r>
        <w:rPr>
          <w:rFonts w:ascii="Times New Roman" w:hAnsi="Times New Roman" w:eastAsia="Times New Roman"/>
          <w:sz w:val="22"/>
          <w:szCs w:val="21"/>
          <w:lang w:eastAsia="zh-CN"/>
        </w:rPr>
        <w:t>)</w:t>
      </w:r>
    </w:p>
    <w:p>
      <w:pPr>
        <w:pStyle w:val="2"/>
        <w:spacing w:before="78"/>
        <w:ind w:left="678"/>
        <w:jc w:val="both"/>
        <w:rPr>
          <w:rFonts w:ascii="Times New Roman" w:eastAsia="Times New Roman"/>
          <w:sz w:val="22"/>
          <w:szCs w:val="22"/>
          <w:lang w:eastAsia="zh-CN"/>
        </w:rPr>
      </w:pPr>
      <w:r>
        <w:rPr>
          <w:rFonts w:ascii="Times New Roman" w:eastAsia="Times New Roman"/>
          <w:sz w:val="22"/>
          <w:szCs w:val="22"/>
          <w:lang w:eastAsia="zh-CN"/>
        </w:rPr>
        <w:t>30.</w:t>
      </w:r>
      <w:r>
        <w:rPr>
          <w:sz w:val="22"/>
          <w:szCs w:val="22"/>
          <w:lang w:eastAsia="zh-CN"/>
        </w:rPr>
        <w:t>履约能力审查</w:t>
      </w:r>
      <w:r>
        <w:rPr>
          <w:rFonts w:ascii="Times New Roman" w:eastAsia="Times New Roman"/>
          <w:sz w:val="22"/>
          <w:szCs w:val="22"/>
          <w:lang w:eastAsia="zh-CN"/>
        </w:rPr>
        <w:t>(25)    31.</w:t>
      </w:r>
      <w:r>
        <w:rPr>
          <w:sz w:val="22"/>
          <w:szCs w:val="22"/>
          <w:lang w:eastAsia="zh-CN"/>
        </w:rPr>
        <w:t>中标人的确定</w:t>
      </w:r>
      <w:r>
        <w:rPr>
          <w:rFonts w:ascii="Times New Roman" w:eastAsia="Times New Roman"/>
          <w:sz w:val="22"/>
          <w:szCs w:val="22"/>
          <w:lang w:eastAsia="zh-CN"/>
        </w:rPr>
        <w:t>(25)    32.</w:t>
      </w:r>
      <w:r>
        <w:rPr>
          <w:sz w:val="22"/>
          <w:szCs w:val="22"/>
          <w:lang w:eastAsia="zh-CN"/>
        </w:rPr>
        <w:t>终止招标或否决所有投标</w:t>
      </w:r>
      <w:r>
        <w:rPr>
          <w:rFonts w:ascii="Times New Roman" w:eastAsia="Times New Roman"/>
          <w:sz w:val="22"/>
          <w:szCs w:val="22"/>
          <w:lang w:eastAsia="zh-CN"/>
        </w:rPr>
        <w:t>(25)</w:t>
      </w:r>
    </w:p>
    <w:p>
      <w:pPr>
        <w:pStyle w:val="2"/>
        <w:spacing w:before="82"/>
        <w:ind w:left="668"/>
        <w:jc w:val="both"/>
        <w:rPr>
          <w:rFonts w:ascii="Times New Roman" w:eastAsia="Times New Roman"/>
          <w:sz w:val="22"/>
          <w:szCs w:val="22"/>
          <w:lang w:eastAsia="zh-CN"/>
        </w:rPr>
      </w:pPr>
      <w:r>
        <w:rPr>
          <w:rFonts w:ascii="Times New Roman" w:eastAsia="Times New Roman"/>
          <w:sz w:val="22"/>
          <w:szCs w:val="22"/>
          <w:lang w:eastAsia="zh-CN"/>
        </w:rPr>
        <w:t>33.</w:t>
      </w:r>
      <w:r>
        <w:rPr>
          <w:sz w:val="22"/>
          <w:szCs w:val="22"/>
          <w:lang w:eastAsia="zh-CN"/>
        </w:rPr>
        <w:t>中标通知书</w:t>
      </w:r>
      <w:r>
        <w:rPr>
          <w:rFonts w:ascii="Times New Roman" w:eastAsia="Times New Roman"/>
          <w:sz w:val="22"/>
          <w:szCs w:val="22"/>
          <w:lang w:eastAsia="zh-CN"/>
        </w:rPr>
        <w:t>(26)    34.</w:t>
      </w:r>
      <w:r>
        <w:rPr>
          <w:sz w:val="22"/>
          <w:szCs w:val="22"/>
          <w:lang w:eastAsia="zh-CN"/>
        </w:rPr>
        <w:t>签订合同</w:t>
      </w:r>
      <w:r>
        <w:rPr>
          <w:rFonts w:ascii="Times New Roman" w:eastAsia="Times New Roman"/>
          <w:sz w:val="22"/>
          <w:szCs w:val="22"/>
          <w:lang w:eastAsia="zh-CN"/>
        </w:rPr>
        <w:t>(26)    35.</w:t>
      </w:r>
      <w:r>
        <w:rPr>
          <w:sz w:val="22"/>
          <w:szCs w:val="22"/>
          <w:lang w:eastAsia="zh-CN"/>
        </w:rPr>
        <w:t>履约保证金</w:t>
      </w:r>
      <w:r>
        <w:rPr>
          <w:rFonts w:ascii="Times New Roman" w:eastAsia="Times New Roman"/>
          <w:sz w:val="22"/>
          <w:szCs w:val="22"/>
          <w:lang w:eastAsia="zh-CN"/>
        </w:rPr>
        <w:t>(26)   36.</w:t>
      </w:r>
      <w:r>
        <w:rPr>
          <w:sz w:val="22"/>
          <w:szCs w:val="22"/>
          <w:lang w:eastAsia="zh-CN"/>
        </w:rPr>
        <w:t>招标服务费</w:t>
      </w:r>
      <w:r>
        <w:rPr>
          <w:rFonts w:ascii="Times New Roman" w:eastAsia="Times New Roman"/>
          <w:sz w:val="22"/>
          <w:szCs w:val="22"/>
          <w:lang w:eastAsia="zh-CN"/>
        </w:rPr>
        <w:t>(26)</w:t>
      </w:r>
    </w:p>
    <w:p>
      <w:pPr>
        <w:spacing w:before="146"/>
        <w:ind w:right="226"/>
        <w:jc w:val="center"/>
        <w:rPr>
          <w:rFonts w:ascii="Times New Roman" w:hAnsi="Times New Roman" w:eastAsia="Times New Roman"/>
          <w:sz w:val="22"/>
          <w:szCs w:val="21"/>
          <w:lang w:eastAsia="zh-CN"/>
        </w:rPr>
      </w:pPr>
      <w:r>
        <w:rPr>
          <w:sz w:val="24"/>
          <w:szCs w:val="21"/>
          <w:lang w:eastAsia="zh-CN"/>
        </w:rPr>
        <w:t>第二章</w:t>
      </w:r>
      <w:r>
        <w:rPr>
          <w:spacing w:val="-4"/>
          <w:sz w:val="24"/>
          <w:szCs w:val="21"/>
          <w:lang w:eastAsia="zh-CN"/>
        </w:rPr>
        <w:t xml:space="preserve"> </w:t>
      </w:r>
      <w:r>
        <w:rPr>
          <w:sz w:val="24"/>
          <w:szCs w:val="21"/>
          <w:lang w:eastAsia="zh-CN"/>
        </w:rPr>
        <w:t>合同通用</w:t>
      </w:r>
      <w:r>
        <w:rPr>
          <w:spacing w:val="-3"/>
          <w:sz w:val="24"/>
          <w:szCs w:val="21"/>
          <w:lang w:eastAsia="zh-CN"/>
        </w:rPr>
        <w:t>条</w:t>
      </w:r>
      <w:r>
        <w:rPr>
          <w:sz w:val="24"/>
          <w:szCs w:val="21"/>
          <w:lang w:eastAsia="zh-CN"/>
        </w:rPr>
        <w:t>款</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29"/>
          <w:sz w:val="16"/>
          <w:szCs w:val="21"/>
          <w:lang w:eastAsia="zh-CN"/>
        </w:rPr>
        <w:t>·</w:t>
      </w:r>
      <w:r>
        <w:rPr>
          <w:rFonts w:ascii="Times New Roman" w:hAnsi="Times New Roman" w:eastAsia="Times New Roman"/>
          <w:sz w:val="22"/>
          <w:szCs w:val="21"/>
          <w:lang w:eastAsia="zh-CN"/>
        </w:rPr>
        <w:t>(2</w:t>
      </w:r>
      <w:r>
        <w:rPr>
          <w:rFonts w:ascii="Times New Roman" w:hAnsi="Times New Roman" w:eastAsia="Times New Roman"/>
          <w:spacing w:val="-4"/>
          <w:sz w:val="22"/>
          <w:szCs w:val="21"/>
          <w:lang w:eastAsia="zh-CN"/>
        </w:rPr>
        <w:t>7</w:t>
      </w:r>
      <w:r>
        <w:rPr>
          <w:rFonts w:ascii="Times New Roman" w:hAnsi="Times New Roman" w:eastAsia="Times New Roman"/>
          <w:sz w:val="22"/>
          <w:szCs w:val="21"/>
          <w:lang w:eastAsia="zh-CN"/>
        </w:rPr>
        <w:t>)</w:t>
      </w:r>
    </w:p>
    <w:p>
      <w:pPr>
        <w:pStyle w:val="2"/>
        <w:tabs>
          <w:tab w:val="left" w:pos="1810"/>
          <w:tab w:val="left" w:pos="3284"/>
          <w:tab w:val="left" w:pos="4760"/>
          <w:tab w:val="left" w:pos="6006"/>
        </w:tabs>
        <w:spacing w:before="81"/>
        <w:ind w:left="562"/>
        <w:rPr>
          <w:sz w:val="22"/>
          <w:szCs w:val="22"/>
          <w:lang w:eastAsia="zh-CN"/>
        </w:rPr>
      </w:pPr>
      <w:r>
        <w:rPr>
          <w:rFonts w:ascii="Times New Roman" w:eastAsia="Times New Roman"/>
          <w:sz w:val="22"/>
          <w:szCs w:val="22"/>
          <w:lang w:eastAsia="zh-CN"/>
        </w:rPr>
        <w:t>1.</w:t>
      </w:r>
      <w:r>
        <w:rPr>
          <w:sz w:val="22"/>
          <w:szCs w:val="22"/>
          <w:lang w:eastAsia="zh-CN"/>
        </w:rPr>
        <w:t>定义</w:t>
      </w:r>
      <w:r>
        <w:rPr>
          <w:rFonts w:ascii="Times New Roman" w:eastAsia="Times New Roman"/>
          <w:sz w:val="22"/>
          <w:szCs w:val="22"/>
          <w:lang w:eastAsia="zh-CN"/>
        </w:rPr>
        <w:t>(28)</w:t>
      </w:r>
      <w:r>
        <w:rPr>
          <w:rFonts w:ascii="Times New Roman" w:eastAsia="Times New Roman"/>
          <w:sz w:val="22"/>
          <w:szCs w:val="22"/>
          <w:lang w:eastAsia="zh-CN"/>
        </w:rPr>
        <w:tab/>
      </w:r>
      <w:r>
        <w:rPr>
          <w:rFonts w:ascii="Times New Roman" w:eastAsia="Times New Roman"/>
          <w:sz w:val="22"/>
          <w:szCs w:val="22"/>
          <w:lang w:eastAsia="zh-CN"/>
        </w:rPr>
        <w:t>2.</w:t>
      </w:r>
      <w:r>
        <w:rPr>
          <w:sz w:val="22"/>
          <w:szCs w:val="22"/>
          <w:lang w:eastAsia="zh-CN"/>
        </w:rPr>
        <w:t>适用性</w:t>
      </w:r>
      <w:r>
        <w:rPr>
          <w:rFonts w:ascii="Times New Roman" w:eastAsia="Times New Roman"/>
          <w:sz w:val="22"/>
          <w:szCs w:val="22"/>
          <w:lang w:eastAsia="zh-CN"/>
        </w:rPr>
        <w:t>(28)</w:t>
      </w:r>
      <w:r>
        <w:rPr>
          <w:rFonts w:ascii="Times New Roman" w:eastAsia="Times New Roman"/>
          <w:sz w:val="22"/>
          <w:szCs w:val="22"/>
          <w:lang w:eastAsia="zh-CN"/>
        </w:rPr>
        <w:tab/>
      </w:r>
      <w:r>
        <w:rPr>
          <w:rFonts w:ascii="Times New Roman" w:eastAsia="Times New Roman"/>
          <w:sz w:val="22"/>
          <w:szCs w:val="22"/>
          <w:lang w:eastAsia="zh-CN"/>
        </w:rPr>
        <w:t>3.</w:t>
      </w:r>
      <w:r>
        <w:rPr>
          <w:sz w:val="22"/>
          <w:szCs w:val="22"/>
          <w:lang w:eastAsia="zh-CN"/>
        </w:rPr>
        <w:t>原产地</w:t>
      </w:r>
      <w:r>
        <w:rPr>
          <w:rFonts w:ascii="Times New Roman" w:eastAsia="Times New Roman"/>
          <w:sz w:val="22"/>
          <w:szCs w:val="22"/>
          <w:lang w:eastAsia="zh-CN"/>
        </w:rPr>
        <w:t>(28)</w:t>
      </w:r>
      <w:r>
        <w:rPr>
          <w:rFonts w:ascii="Times New Roman" w:eastAsia="Times New Roman"/>
          <w:sz w:val="22"/>
          <w:szCs w:val="22"/>
          <w:lang w:eastAsia="zh-CN"/>
        </w:rPr>
        <w:tab/>
      </w:r>
      <w:r>
        <w:rPr>
          <w:rFonts w:ascii="Times New Roman" w:eastAsia="Times New Roman"/>
          <w:sz w:val="22"/>
          <w:szCs w:val="22"/>
          <w:lang w:eastAsia="zh-CN"/>
        </w:rPr>
        <w:t>4.</w:t>
      </w:r>
      <w:r>
        <w:rPr>
          <w:sz w:val="22"/>
          <w:szCs w:val="22"/>
          <w:lang w:eastAsia="zh-CN"/>
        </w:rPr>
        <w:t>标准</w:t>
      </w:r>
      <w:r>
        <w:rPr>
          <w:rFonts w:ascii="Times New Roman" w:eastAsia="Times New Roman"/>
          <w:sz w:val="22"/>
          <w:szCs w:val="22"/>
          <w:lang w:eastAsia="zh-CN"/>
        </w:rPr>
        <w:t>(29)</w:t>
      </w:r>
      <w:r>
        <w:rPr>
          <w:rFonts w:ascii="Times New Roman" w:eastAsia="Times New Roman"/>
          <w:sz w:val="22"/>
          <w:szCs w:val="22"/>
          <w:lang w:eastAsia="zh-CN"/>
        </w:rPr>
        <w:tab/>
      </w:r>
      <w:r>
        <w:rPr>
          <w:rFonts w:ascii="Times New Roman" w:eastAsia="Times New Roman"/>
          <w:spacing w:val="-4"/>
          <w:sz w:val="22"/>
          <w:szCs w:val="22"/>
          <w:lang w:eastAsia="zh-CN"/>
        </w:rPr>
        <w:t>5.</w:t>
      </w:r>
      <w:r>
        <w:rPr>
          <w:spacing w:val="-4"/>
          <w:sz w:val="22"/>
          <w:szCs w:val="22"/>
          <w:lang w:eastAsia="zh-CN"/>
        </w:rPr>
        <w:t>合同文件和资料的使用（</w:t>
      </w:r>
      <w:r>
        <w:rPr>
          <w:rFonts w:ascii="Times New Roman" w:eastAsia="Times New Roman"/>
          <w:spacing w:val="-4"/>
          <w:sz w:val="22"/>
          <w:szCs w:val="22"/>
          <w:lang w:eastAsia="zh-CN"/>
        </w:rPr>
        <w:t>29</w:t>
      </w:r>
      <w:r>
        <w:rPr>
          <w:spacing w:val="-4"/>
          <w:sz w:val="22"/>
          <w:szCs w:val="22"/>
          <w:lang w:eastAsia="zh-CN"/>
        </w:rPr>
        <w:t>）</w:t>
      </w:r>
    </w:p>
    <w:p>
      <w:pPr>
        <w:pStyle w:val="2"/>
        <w:tabs>
          <w:tab w:val="left" w:pos="2013"/>
          <w:tab w:val="left" w:pos="3948"/>
          <w:tab w:val="left" w:pos="5884"/>
        </w:tabs>
        <w:spacing w:before="82"/>
        <w:ind w:left="190"/>
        <w:jc w:val="center"/>
        <w:rPr>
          <w:rFonts w:ascii="Times New Roman" w:eastAsia="Times New Roman"/>
          <w:sz w:val="22"/>
          <w:szCs w:val="22"/>
          <w:lang w:eastAsia="zh-CN"/>
        </w:rPr>
      </w:pPr>
      <w:r>
        <w:rPr>
          <w:rFonts w:ascii="Times New Roman" w:eastAsia="Times New Roman"/>
          <w:sz w:val="22"/>
          <w:szCs w:val="22"/>
          <w:lang w:eastAsia="zh-CN"/>
        </w:rPr>
        <w:t>6.</w:t>
      </w:r>
      <w:r>
        <w:rPr>
          <w:sz w:val="22"/>
          <w:szCs w:val="22"/>
          <w:lang w:eastAsia="zh-CN"/>
        </w:rPr>
        <w:t>知识产权</w:t>
      </w:r>
      <w:r>
        <w:rPr>
          <w:rFonts w:ascii="Times New Roman" w:eastAsia="Times New Roman"/>
          <w:sz w:val="22"/>
          <w:szCs w:val="22"/>
          <w:lang w:eastAsia="zh-CN"/>
        </w:rPr>
        <w:t>(29)</w:t>
      </w:r>
      <w:r>
        <w:rPr>
          <w:rFonts w:ascii="Times New Roman" w:eastAsia="Times New Roman"/>
          <w:sz w:val="22"/>
          <w:szCs w:val="22"/>
          <w:lang w:eastAsia="zh-CN"/>
        </w:rPr>
        <w:tab/>
      </w:r>
      <w:r>
        <w:rPr>
          <w:rFonts w:ascii="Times New Roman" w:eastAsia="Times New Roman"/>
          <w:sz w:val="22"/>
          <w:szCs w:val="22"/>
          <w:lang w:eastAsia="zh-CN"/>
        </w:rPr>
        <w:t>7.</w:t>
      </w:r>
      <w:r>
        <w:rPr>
          <w:sz w:val="22"/>
          <w:szCs w:val="22"/>
          <w:lang w:eastAsia="zh-CN"/>
        </w:rPr>
        <w:t>履约保证金</w:t>
      </w:r>
      <w:r>
        <w:rPr>
          <w:rFonts w:ascii="Times New Roman" w:eastAsia="Times New Roman"/>
          <w:sz w:val="22"/>
          <w:szCs w:val="22"/>
          <w:lang w:eastAsia="zh-CN"/>
        </w:rPr>
        <w:t>(29)</w:t>
      </w:r>
      <w:r>
        <w:rPr>
          <w:rFonts w:ascii="Times New Roman" w:eastAsia="Times New Roman"/>
          <w:sz w:val="22"/>
          <w:szCs w:val="22"/>
          <w:lang w:eastAsia="zh-CN"/>
        </w:rPr>
        <w:tab/>
      </w:r>
      <w:r>
        <w:rPr>
          <w:rFonts w:ascii="Times New Roman" w:eastAsia="Times New Roman"/>
          <w:sz w:val="22"/>
          <w:szCs w:val="22"/>
          <w:lang w:eastAsia="zh-CN"/>
        </w:rPr>
        <w:t>8.</w:t>
      </w:r>
      <w:r>
        <w:rPr>
          <w:sz w:val="22"/>
          <w:szCs w:val="22"/>
          <w:lang w:eastAsia="zh-CN"/>
        </w:rPr>
        <w:t>检验和测试</w:t>
      </w:r>
      <w:r>
        <w:rPr>
          <w:rFonts w:ascii="Times New Roman" w:eastAsia="Times New Roman"/>
          <w:sz w:val="22"/>
          <w:szCs w:val="22"/>
          <w:lang w:eastAsia="zh-CN"/>
        </w:rPr>
        <w:t>(30)</w:t>
      </w:r>
      <w:r>
        <w:rPr>
          <w:rFonts w:ascii="Times New Roman" w:eastAsia="Times New Roman"/>
          <w:sz w:val="22"/>
          <w:szCs w:val="22"/>
          <w:lang w:eastAsia="zh-CN"/>
        </w:rPr>
        <w:tab/>
      </w:r>
      <w:r>
        <w:rPr>
          <w:rFonts w:ascii="Times New Roman" w:eastAsia="Times New Roman"/>
          <w:sz w:val="22"/>
          <w:szCs w:val="22"/>
          <w:lang w:eastAsia="zh-CN"/>
        </w:rPr>
        <w:t>9.</w:t>
      </w:r>
      <w:r>
        <w:rPr>
          <w:sz w:val="22"/>
          <w:szCs w:val="22"/>
          <w:lang w:eastAsia="zh-CN"/>
        </w:rPr>
        <w:t>包装</w:t>
      </w:r>
      <w:r>
        <w:rPr>
          <w:rFonts w:ascii="Times New Roman" w:eastAsia="Times New Roman"/>
          <w:sz w:val="22"/>
          <w:szCs w:val="22"/>
          <w:lang w:eastAsia="zh-CN"/>
        </w:rPr>
        <w:t>(31)</w:t>
      </w:r>
      <w:r>
        <w:rPr>
          <w:rFonts w:ascii="Times New Roman" w:eastAsia="Times New Roman"/>
          <w:spacing w:val="10"/>
          <w:sz w:val="22"/>
          <w:szCs w:val="22"/>
          <w:lang w:eastAsia="zh-CN"/>
        </w:rPr>
        <w:t xml:space="preserve"> </w:t>
      </w:r>
      <w:r>
        <w:rPr>
          <w:rFonts w:ascii="Times New Roman" w:eastAsia="Times New Roman"/>
          <w:sz w:val="22"/>
          <w:szCs w:val="22"/>
          <w:lang w:eastAsia="zh-CN"/>
        </w:rPr>
        <w:t>10.</w:t>
      </w:r>
      <w:r>
        <w:rPr>
          <w:sz w:val="22"/>
          <w:szCs w:val="22"/>
          <w:lang w:eastAsia="zh-CN"/>
        </w:rPr>
        <w:t>装运标记</w:t>
      </w:r>
      <w:r>
        <w:rPr>
          <w:rFonts w:ascii="Times New Roman" w:eastAsia="Times New Roman"/>
          <w:sz w:val="22"/>
          <w:szCs w:val="22"/>
          <w:lang w:eastAsia="zh-CN"/>
        </w:rPr>
        <w:t>(31)</w:t>
      </w:r>
    </w:p>
    <w:p>
      <w:pPr>
        <w:pStyle w:val="2"/>
        <w:tabs>
          <w:tab w:val="left" w:pos="2049"/>
          <w:tab w:val="left" w:pos="3915"/>
          <w:tab w:val="left" w:pos="6020"/>
          <w:tab w:val="left" w:pos="7412"/>
        </w:tabs>
        <w:spacing w:before="80"/>
        <w:ind w:left="190"/>
        <w:jc w:val="center"/>
        <w:rPr>
          <w:rFonts w:ascii="Times New Roman" w:eastAsia="Times New Roman"/>
          <w:sz w:val="22"/>
          <w:szCs w:val="22"/>
          <w:lang w:eastAsia="zh-CN"/>
        </w:rPr>
      </w:pPr>
      <w:r>
        <w:rPr>
          <w:rFonts w:ascii="Times New Roman" w:eastAsia="Times New Roman"/>
          <w:sz w:val="22"/>
          <w:szCs w:val="22"/>
          <w:lang w:eastAsia="zh-CN"/>
        </w:rPr>
        <w:t>11.</w:t>
      </w:r>
      <w:r>
        <w:rPr>
          <w:sz w:val="22"/>
          <w:szCs w:val="22"/>
          <w:lang w:eastAsia="zh-CN"/>
        </w:rPr>
        <w:t>装运条件</w:t>
      </w:r>
      <w:r>
        <w:rPr>
          <w:rFonts w:ascii="Times New Roman" w:eastAsia="Times New Roman"/>
          <w:sz w:val="22"/>
          <w:szCs w:val="22"/>
          <w:lang w:eastAsia="zh-CN"/>
        </w:rPr>
        <w:t>(31)</w:t>
      </w:r>
      <w:r>
        <w:rPr>
          <w:rFonts w:ascii="Times New Roman" w:eastAsia="Times New Roman"/>
          <w:sz w:val="22"/>
          <w:szCs w:val="22"/>
          <w:lang w:eastAsia="zh-CN"/>
        </w:rPr>
        <w:tab/>
      </w:r>
      <w:r>
        <w:rPr>
          <w:rFonts w:ascii="Times New Roman" w:eastAsia="Times New Roman"/>
          <w:spacing w:val="2"/>
          <w:sz w:val="22"/>
          <w:szCs w:val="22"/>
          <w:lang w:eastAsia="zh-CN"/>
        </w:rPr>
        <w:t>12.</w:t>
      </w:r>
      <w:r>
        <w:rPr>
          <w:spacing w:val="2"/>
          <w:sz w:val="22"/>
          <w:szCs w:val="22"/>
          <w:lang w:eastAsia="zh-CN"/>
        </w:rPr>
        <w:t>装运通知</w:t>
      </w:r>
      <w:r>
        <w:rPr>
          <w:rFonts w:ascii="Times New Roman" w:eastAsia="Times New Roman"/>
          <w:spacing w:val="2"/>
          <w:sz w:val="22"/>
          <w:szCs w:val="22"/>
          <w:lang w:eastAsia="zh-CN"/>
        </w:rPr>
        <w:t>(32)</w:t>
      </w:r>
      <w:r>
        <w:rPr>
          <w:rFonts w:ascii="Times New Roman" w:eastAsia="Times New Roman"/>
          <w:spacing w:val="2"/>
          <w:sz w:val="22"/>
          <w:szCs w:val="22"/>
          <w:lang w:eastAsia="zh-CN"/>
        </w:rPr>
        <w:tab/>
      </w:r>
      <w:r>
        <w:rPr>
          <w:rFonts w:ascii="Times New Roman" w:eastAsia="Times New Roman"/>
          <w:spacing w:val="2"/>
          <w:sz w:val="22"/>
          <w:szCs w:val="22"/>
          <w:lang w:eastAsia="zh-CN"/>
        </w:rPr>
        <w:t>13.</w:t>
      </w:r>
      <w:r>
        <w:rPr>
          <w:spacing w:val="2"/>
          <w:sz w:val="22"/>
          <w:szCs w:val="22"/>
          <w:lang w:eastAsia="zh-CN"/>
        </w:rPr>
        <w:t>交货和单据</w:t>
      </w:r>
      <w:r>
        <w:rPr>
          <w:rFonts w:ascii="Times New Roman" w:eastAsia="Times New Roman"/>
          <w:spacing w:val="2"/>
          <w:sz w:val="22"/>
          <w:szCs w:val="22"/>
          <w:lang w:eastAsia="zh-CN"/>
        </w:rPr>
        <w:t>(34)</w:t>
      </w:r>
      <w:r>
        <w:rPr>
          <w:rFonts w:ascii="Times New Roman" w:eastAsia="Times New Roman"/>
          <w:spacing w:val="2"/>
          <w:sz w:val="22"/>
          <w:szCs w:val="22"/>
          <w:lang w:eastAsia="zh-CN"/>
        </w:rPr>
        <w:tab/>
      </w:r>
      <w:r>
        <w:rPr>
          <w:rFonts w:ascii="Times New Roman" w:eastAsia="Times New Roman"/>
          <w:sz w:val="22"/>
          <w:szCs w:val="22"/>
          <w:lang w:eastAsia="zh-CN"/>
        </w:rPr>
        <w:t>14.</w:t>
      </w:r>
      <w:r>
        <w:rPr>
          <w:sz w:val="22"/>
          <w:szCs w:val="22"/>
          <w:lang w:eastAsia="zh-CN"/>
        </w:rPr>
        <w:t>保险</w:t>
      </w:r>
      <w:r>
        <w:rPr>
          <w:rFonts w:ascii="Times New Roman" w:eastAsia="Times New Roman"/>
          <w:sz w:val="22"/>
          <w:szCs w:val="22"/>
          <w:lang w:eastAsia="zh-CN"/>
        </w:rPr>
        <w:t>(34)</w:t>
      </w:r>
      <w:r>
        <w:rPr>
          <w:rFonts w:ascii="Times New Roman" w:eastAsia="Times New Roman"/>
          <w:sz w:val="22"/>
          <w:szCs w:val="22"/>
          <w:lang w:eastAsia="zh-CN"/>
        </w:rPr>
        <w:tab/>
      </w:r>
      <w:r>
        <w:rPr>
          <w:rFonts w:ascii="Times New Roman" w:eastAsia="Times New Roman"/>
          <w:sz w:val="22"/>
          <w:szCs w:val="22"/>
          <w:lang w:eastAsia="zh-CN"/>
        </w:rPr>
        <w:t>15.</w:t>
      </w:r>
      <w:r>
        <w:rPr>
          <w:sz w:val="22"/>
          <w:szCs w:val="22"/>
          <w:lang w:eastAsia="zh-CN"/>
        </w:rPr>
        <w:t>运输</w:t>
      </w:r>
      <w:r>
        <w:rPr>
          <w:rFonts w:ascii="Times New Roman" w:eastAsia="Times New Roman"/>
          <w:sz w:val="22"/>
          <w:szCs w:val="22"/>
          <w:lang w:eastAsia="zh-CN"/>
        </w:rPr>
        <w:t>(34)</w:t>
      </w:r>
    </w:p>
    <w:p>
      <w:pPr>
        <w:pStyle w:val="2"/>
        <w:tabs>
          <w:tab w:val="left" w:pos="2102"/>
          <w:tab w:val="left" w:pos="3471"/>
          <w:tab w:val="left" w:pos="4841"/>
          <w:tab w:val="left" w:pos="6212"/>
          <w:tab w:val="left" w:pos="7580"/>
        </w:tabs>
        <w:spacing w:before="82"/>
        <w:ind w:left="267"/>
        <w:jc w:val="center"/>
        <w:rPr>
          <w:rFonts w:ascii="Times New Roman" w:eastAsia="Times New Roman"/>
          <w:sz w:val="22"/>
          <w:szCs w:val="22"/>
          <w:lang w:eastAsia="zh-CN"/>
        </w:rPr>
      </w:pPr>
      <w:r>
        <w:rPr>
          <w:rFonts w:ascii="Times New Roman" w:eastAsia="Times New Roman"/>
          <w:sz w:val="22"/>
          <w:szCs w:val="22"/>
          <w:lang w:eastAsia="zh-CN"/>
        </w:rPr>
        <w:t>16.</w:t>
      </w:r>
      <w:r>
        <w:rPr>
          <w:sz w:val="22"/>
          <w:szCs w:val="22"/>
          <w:lang w:eastAsia="zh-CN"/>
        </w:rPr>
        <w:t>伴随服务</w:t>
      </w:r>
      <w:r>
        <w:rPr>
          <w:rFonts w:ascii="Times New Roman" w:eastAsia="Times New Roman"/>
          <w:sz w:val="22"/>
          <w:szCs w:val="22"/>
          <w:lang w:eastAsia="zh-CN"/>
        </w:rPr>
        <w:t>(35)</w:t>
      </w:r>
      <w:r>
        <w:rPr>
          <w:rFonts w:ascii="Times New Roman" w:eastAsia="Times New Roman"/>
          <w:sz w:val="22"/>
          <w:szCs w:val="22"/>
          <w:lang w:eastAsia="zh-CN"/>
        </w:rPr>
        <w:tab/>
      </w:r>
      <w:r>
        <w:rPr>
          <w:rFonts w:ascii="Times New Roman" w:eastAsia="Times New Roman"/>
          <w:sz w:val="22"/>
          <w:szCs w:val="22"/>
          <w:lang w:eastAsia="zh-CN"/>
        </w:rPr>
        <w:t>17.</w:t>
      </w:r>
      <w:r>
        <w:rPr>
          <w:sz w:val="22"/>
          <w:szCs w:val="22"/>
          <w:lang w:eastAsia="zh-CN"/>
        </w:rPr>
        <w:t>备件</w:t>
      </w:r>
      <w:r>
        <w:rPr>
          <w:rFonts w:ascii="Times New Roman" w:eastAsia="Times New Roman"/>
          <w:sz w:val="22"/>
          <w:szCs w:val="22"/>
          <w:lang w:eastAsia="zh-CN"/>
        </w:rPr>
        <w:t>(35)</w:t>
      </w:r>
      <w:r>
        <w:rPr>
          <w:rFonts w:ascii="Times New Roman" w:eastAsia="Times New Roman"/>
          <w:sz w:val="22"/>
          <w:szCs w:val="22"/>
          <w:lang w:eastAsia="zh-CN"/>
        </w:rPr>
        <w:tab/>
      </w:r>
      <w:r>
        <w:rPr>
          <w:rFonts w:ascii="Times New Roman" w:eastAsia="Times New Roman"/>
          <w:sz w:val="22"/>
          <w:szCs w:val="22"/>
          <w:lang w:eastAsia="zh-CN"/>
        </w:rPr>
        <w:t>18.</w:t>
      </w:r>
      <w:r>
        <w:rPr>
          <w:sz w:val="22"/>
          <w:szCs w:val="22"/>
          <w:lang w:eastAsia="zh-CN"/>
        </w:rPr>
        <w:t>保证</w:t>
      </w:r>
      <w:r>
        <w:rPr>
          <w:rFonts w:ascii="Times New Roman" w:eastAsia="Times New Roman"/>
          <w:sz w:val="22"/>
          <w:szCs w:val="22"/>
          <w:lang w:eastAsia="zh-CN"/>
        </w:rPr>
        <w:t>(36)</w:t>
      </w:r>
      <w:r>
        <w:rPr>
          <w:rFonts w:ascii="Times New Roman" w:eastAsia="Times New Roman"/>
          <w:sz w:val="22"/>
          <w:szCs w:val="22"/>
          <w:lang w:eastAsia="zh-CN"/>
        </w:rPr>
        <w:tab/>
      </w:r>
      <w:r>
        <w:rPr>
          <w:rFonts w:ascii="Times New Roman" w:eastAsia="Times New Roman"/>
          <w:sz w:val="22"/>
          <w:szCs w:val="22"/>
          <w:lang w:eastAsia="zh-CN"/>
        </w:rPr>
        <w:t>19.</w:t>
      </w:r>
      <w:r>
        <w:rPr>
          <w:sz w:val="22"/>
          <w:szCs w:val="22"/>
          <w:lang w:eastAsia="zh-CN"/>
        </w:rPr>
        <w:t>索赔</w:t>
      </w:r>
      <w:r>
        <w:rPr>
          <w:rFonts w:ascii="Times New Roman" w:eastAsia="Times New Roman"/>
          <w:sz w:val="22"/>
          <w:szCs w:val="22"/>
          <w:lang w:eastAsia="zh-CN"/>
        </w:rPr>
        <w:t>(36)</w:t>
      </w:r>
      <w:r>
        <w:rPr>
          <w:rFonts w:ascii="Times New Roman" w:eastAsia="Times New Roman"/>
          <w:sz w:val="22"/>
          <w:szCs w:val="22"/>
          <w:lang w:eastAsia="zh-CN"/>
        </w:rPr>
        <w:tab/>
      </w:r>
      <w:r>
        <w:rPr>
          <w:rFonts w:ascii="Times New Roman" w:eastAsia="Times New Roman"/>
          <w:sz w:val="22"/>
          <w:szCs w:val="22"/>
          <w:lang w:eastAsia="zh-CN"/>
        </w:rPr>
        <w:t>20.</w:t>
      </w:r>
      <w:r>
        <w:rPr>
          <w:sz w:val="22"/>
          <w:szCs w:val="22"/>
          <w:lang w:eastAsia="zh-CN"/>
        </w:rPr>
        <w:t>付款</w:t>
      </w:r>
      <w:r>
        <w:rPr>
          <w:rFonts w:ascii="Times New Roman" w:eastAsia="Times New Roman"/>
          <w:sz w:val="22"/>
          <w:szCs w:val="22"/>
          <w:lang w:eastAsia="zh-CN"/>
        </w:rPr>
        <w:t>(37)</w:t>
      </w:r>
      <w:r>
        <w:rPr>
          <w:rFonts w:ascii="Times New Roman" w:eastAsia="Times New Roman"/>
          <w:sz w:val="22"/>
          <w:szCs w:val="22"/>
          <w:lang w:eastAsia="zh-CN"/>
        </w:rPr>
        <w:tab/>
      </w:r>
      <w:r>
        <w:rPr>
          <w:rFonts w:ascii="Times New Roman" w:eastAsia="Times New Roman"/>
          <w:sz w:val="22"/>
          <w:szCs w:val="22"/>
          <w:lang w:eastAsia="zh-CN"/>
        </w:rPr>
        <w:t>21.</w:t>
      </w:r>
      <w:r>
        <w:rPr>
          <w:sz w:val="22"/>
          <w:szCs w:val="22"/>
          <w:lang w:eastAsia="zh-CN"/>
        </w:rPr>
        <w:t>价格</w:t>
      </w:r>
      <w:r>
        <w:rPr>
          <w:rFonts w:ascii="Times New Roman" w:eastAsia="Times New Roman"/>
          <w:sz w:val="22"/>
          <w:szCs w:val="22"/>
          <w:lang w:eastAsia="zh-CN"/>
        </w:rPr>
        <w:t>(37)</w:t>
      </w:r>
    </w:p>
    <w:p>
      <w:pPr>
        <w:pStyle w:val="2"/>
        <w:tabs>
          <w:tab w:val="left" w:pos="2090"/>
          <w:tab w:val="left" w:pos="3917"/>
          <w:tab w:val="left" w:pos="5285"/>
          <w:tab w:val="left" w:pos="6651"/>
        </w:tabs>
        <w:spacing w:before="82"/>
        <w:ind w:left="264"/>
        <w:jc w:val="center"/>
        <w:rPr>
          <w:rFonts w:ascii="Times New Roman" w:eastAsia="Times New Roman"/>
          <w:sz w:val="22"/>
          <w:szCs w:val="22"/>
          <w:lang w:eastAsia="zh-CN"/>
        </w:rPr>
      </w:pPr>
      <w:r>
        <w:rPr>
          <w:rFonts w:ascii="Times New Roman" w:eastAsia="Times New Roman"/>
          <w:sz w:val="22"/>
          <w:szCs w:val="22"/>
          <w:lang w:eastAsia="zh-CN"/>
        </w:rPr>
        <w:t>22.</w:t>
      </w:r>
      <w:r>
        <w:rPr>
          <w:sz w:val="22"/>
          <w:szCs w:val="22"/>
          <w:lang w:eastAsia="zh-CN"/>
        </w:rPr>
        <w:t>变更指令</w:t>
      </w:r>
      <w:r>
        <w:rPr>
          <w:rFonts w:ascii="Times New Roman" w:eastAsia="Times New Roman"/>
          <w:sz w:val="22"/>
          <w:szCs w:val="22"/>
          <w:lang w:eastAsia="zh-CN"/>
        </w:rPr>
        <w:t>(37)</w:t>
      </w:r>
      <w:r>
        <w:rPr>
          <w:rFonts w:ascii="Times New Roman" w:eastAsia="Times New Roman"/>
          <w:sz w:val="22"/>
          <w:szCs w:val="22"/>
          <w:lang w:eastAsia="zh-CN"/>
        </w:rPr>
        <w:tab/>
      </w:r>
      <w:r>
        <w:rPr>
          <w:rFonts w:ascii="Times New Roman" w:eastAsia="Times New Roman"/>
          <w:sz w:val="22"/>
          <w:szCs w:val="22"/>
          <w:lang w:eastAsia="zh-CN"/>
        </w:rPr>
        <w:t>23.</w:t>
      </w:r>
      <w:r>
        <w:rPr>
          <w:sz w:val="22"/>
          <w:szCs w:val="22"/>
          <w:lang w:eastAsia="zh-CN"/>
        </w:rPr>
        <w:t>合同修改</w:t>
      </w:r>
      <w:r>
        <w:rPr>
          <w:rFonts w:ascii="Times New Roman" w:eastAsia="Times New Roman"/>
          <w:sz w:val="22"/>
          <w:szCs w:val="22"/>
          <w:lang w:eastAsia="zh-CN"/>
        </w:rPr>
        <w:t>(37)</w:t>
      </w:r>
      <w:r>
        <w:rPr>
          <w:rFonts w:ascii="Times New Roman" w:eastAsia="Times New Roman"/>
          <w:sz w:val="22"/>
          <w:szCs w:val="22"/>
          <w:lang w:eastAsia="zh-CN"/>
        </w:rPr>
        <w:tab/>
      </w:r>
      <w:r>
        <w:rPr>
          <w:rFonts w:ascii="Times New Roman" w:eastAsia="Times New Roman"/>
          <w:sz w:val="22"/>
          <w:szCs w:val="22"/>
          <w:lang w:eastAsia="zh-CN"/>
        </w:rPr>
        <w:t>24.</w:t>
      </w:r>
      <w:r>
        <w:rPr>
          <w:sz w:val="22"/>
          <w:szCs w:val="22"/>
          <w:lang w:eastAsia="zh-CN"/>
        </w:rPr>
        <w:t>转让</w:t>
      </w:r>
      <w:r>
        <w:rPr>
          <w:rFonts w:ascii="Times New Roman" w:eastAsia="Times New Roman"/>
          <w:sz w:val="22"/>
          <w:szCs w:val="22"/>
          <w:lang w:eastAsia="zh-CN"/>
        </w:rPr>
        <w:t>(37)</w:t>
      </w:r>
      <w:r>
        <w:rPr>
          <w:rFonts w:ascii="Times New Roman" w:eastAsia="Times New Roman"/>
          <w:sz w:val="22"/>
          <w:szCs w:val="22"/>
          <w:lang w:eastAsia="zh-CN"/>
        </w:rPr>
        <w:tab/>
      </w:r>
      <w:r>
        <w:rPr>
          <w:rFonts w:ascii="Times New Roman" w:eastAsia="Times New Roman"/>
          <w:sz w:val="22"/>
          <w:szCs w:val="22"/>
          <w:lang w:eastAsia="zh-CN"/>
        </w:rPr>
        <w:t>25.</w:t>
      </w:r>
      <w:r>
        <w:rPr>
          <w:sz w:val="22"/>
          <w:szCs w:val="22"/>
          <w:lang w:eastAsia="zh-CN"/>
        </w:rPr>
        <w:t>分包</w:t>
      </w:r>
      <w:r>
        <w:rPr>
          <w:rFonts w:ascii="Times New Roman" w:eastAsia="Times New Roman"/>
          <w:sz w:val="22"/>
          <w:szCs w:val="22"/>
          <w:lang w:eastAsia="zh-CN"/>
        </w:rPr>
        <w:t>(38)</w:t>
      </w:r>
      <w:r>
        <w:rPr>
          <w:rFonts w:ascii="Times New Roman" w:eastAsia="Times New Roman"/>
          <w:sz w:val="22"/>
          <w:szCs w:val="22"/>
          <w:lang w:eastAsia="zh-CN"/>
        </w:rPr>
        <w:tab/>
      </w:r>
      <w:r>
        <w:rPr>
          <w:rFonts w:ascii="Times New Roman" w:eastAsia="Times New Roman"/>
          <w:sz w:val="22"/>
          <w:szCs w:val="22"/>
          <w:lang w:eastAsia="zh-CN"/>
        </w:rPr>
        <w:t>26.</w:t>
      </w:r>
      <w:r>
        <w:rPr>
          <w:sz w:val="22"/>
          <w:szCs w:val="22"/>
          <w:lang w:eastAsia="zh-CN"/>
        </w:rPr>
        <w:t>卖方履约延误</w:t>
      </w:r>
      <w:r>
        <w:rPr>
          <w:rFonts w:ascii="Times New Roman" w:eastAsia="Times New Roman"/>
          <w:sz w:val="22"/>
          <w:szCs w:val="22"/>
          <w:lang w:eastAsia="zh-CN"/>
        </w:rPr>
        <w:t>(38)</w:t>
      </w:r>
    </w:p>
    <w:p>
      <w:pPr>
        <w:jc w:val="center"/>
        <w:rPr>
          <w:rFonts w:ascii="Times New Roman" w:eastAsia="Times New Roman"/>
          <w:sz w:val="21"/>
          <w:szCs w:val="21"/>
          <w:lang w:eastAsia="zh-CN"/>
        </w:rPr>
        <w:sectPr>
          <w:footerReference r:id="rId7" w:type="default"/>
          <w:pgSz w:w="11910" w:h="16450"/>
          <w:pgMar w:top="1560" w:right="1080" w:bottom="1180" w:left="1600" w:header="0" w:footer="999" w:gutter="0"/>
          <w:pgNumType w:start="1"/>
          <w:cols w:space="720" w:num="1"/>
        </w:sectPr>
      </w:pPr>
    </w:p>
    <w:p>
      <w:pPr>
        <w:pStyle w:val="2"/>
        <w:spacing w:before="1" w:line="302" w:lineRule="auto"/>
        <w:ind w:left="521" w:right="107"/>
        <w:jc w:val="both"/>
        <w:rPr>
          <w:rFonts w:ascii="Times New Roman" w:eastAsia="Times New Roman"/>
          <w:sz w:val="22"/>
          <w:szCs w:val="22"/>
          <w:lang w:eastAsia="zh-CN"/>
        </w:rPr>
      </w:pPr>
      <w:r>
        <w:rPr>
          <w:rFonts w:ascii="Times New Roman" w:eastAsia="Times New Roman"/>
          <w:sz w:val="22"/>
          <w:szCs w:val="22"/>
          <w:lang w:eastAsia="zh-CN"/>
        </w:rPr>
        <w:t>27.</w:t>
      </w:r>
      <w:r>
        <w:rPr>
          <w:sz w:val="22"/>
          <w:szCs w:val="22"/>
          <w:lang w:eastAsia="zh-CN"/>
        </w:rPr>
        <w:t>误期赔偿费</w:t>
      </w:r>
      <w:r>
        <w:rPr>
          <w:rFonts w:ascii="Times New Roman" w:eastAsia="Times New Roman"/>
          <w:sz w:val="22"/>
          <w:szCs w:val="22"/>
          <w:lang w:eastAsia="zh-CN"/>
        </w:rPr>
        <w:t>(38)  28.</w:t>
      </w:r>
      <w:r>
        <w:rPr>
          <w:sz w:val="22"/>
          <w:szCs w:val="22"/>
          <w:lang w:eastAsia="zh-CN"/>
        </w:rPr>
        <w:t>违约终止合同</w:t>
      </w:r>
      <w:r>
        <w:rPr>
          <w:rFonts w:ascii="Times New Roman" w:eastAsia="Times New Roman"/>
          <w:sz w:val="22"/>
          <w:szCs w:val="22"/>
          <w:lang w:eastAsia="zh-CN"/>
        </w:rPr>
        <w:t>(38)  29.</w:t>
      </w:r>
      <w:r>
        <w:rPr>
          <w:sz w:val="22"/>
          <w:szCs w:val="22"/>
          <w:lang w:eastAsia="zh-CN"/>
        </w:rPr>
        <w:t>不可抗力</w:t>
      </w:r>
      <w:r>
        <w:rPr>
          <w:rFonts w:ascii="Times New Roman" w:eastAsia="Times New Roman"/>
          <w:sz w:val="22"/>
          <w:szCs w:val="22"/>
          <w:lang w:eastAsia="zh-CN"/>
        </w:rPr>
        <w:t>(39)  30.</w:t>
      </w:r>
      <w:r>
        <w:rPr>
          <w:sz w:val="22"/>
          <w:szCs w:val="22"/>
          <w:lang w:eastAsia="zh-CN"/>
        </w:rPr>
        <w:t xml:space="preserve">因破产而终止合同 </w:t>
      </w:r>
      <w:r>
        <w:rPr>
          <w:rFonts w:ascii="Times New Roman" w:eastAsia="Times New Roman"/>
          <w:sz w:val="22"/>
          <w:szCs w:val="22"/>
          <w:lang w:eastAsia="zh-CN"/>
        </w:rPr>
        <w:t>(39) 31.</w:t>
      </w:r>
      <w:r>
        <w:rPr>
          <w:sz w:val="22"/>
          <w:szCs w:val="22"/>
          <w:lang w:eastAsia="zh-CN"/>
        </w:rPr>
        <w:t>因买方的便利而终止合同</w:t>
      </w:r>
      <w:r>
        <w:rPr>
          <w:rFonts w:ascii="Times New Roman" w:eastAsia="Times New Roman"/>
          <w:sz w:val="22"/>
          <w:szCs w:val="22"/>
          <w:lang w:eastAsia="zh-CN"/>
        </w:rPr>
        <w:t>(39) 32.</w:t>
      </w:r>
      <w:r>
        <w:rPr>
          <w:sz w:val="22"/>
          <w:szCs w:val="22"/>
          <w:lang w:eastAsia="zh-CN"/>
        </w:rPr>
        <w:t>争端的解决</w:t>
      </w:r>
      <w:r>
        <w:rPr>
          <w:rFonts w:ascii="Times New Roman" w:eastAsia="Times New Roman"/>
          <w:sz w:val="22"/>
          <w:szCs w:val="22"/>
          <w:lang w:eastAsia="zh-CN"/>
        </w:rPr>
        <w:t>(40) 33.</w:t>
      </w:r>
      <w:r>
        <w:rPr>
          <w:sz w:val="22"/>
          <w:szCs w:val="22"/>
          <w:lang w:eastAsia="zh-CN"/>
        </w:rPr>
        <w:t>合同语言</w:t>
      </w:r>
      <w:r>
        <w:rPr>
          <w:rFonts w:ascii="Times New Roman" w:eastAsia="Times New Roman"/>
          <w:sz w:val="22"/>
          <w:szCs w:val="22"/>
          <w:lang w:eastAsia="zh-CN"/>
        </w:rPr>
        <w:t>(40) 34.</w:t>
      </w:r>
      <w:r>
        <w:rPr>
          <w:sz w:val="22"/>
          <w:szCs w:val="22"/>
          <w:lang w:eastAsia="zh-CN"/>
        </w:rPr>
        <w:t>适 用法律</w:t>
      </w:r>
      <w:r>
        <w:rPr>
          <w:rFonts w:ascii="Times New Roman" w:eastAsia="Times New Roman"/>
          <w:sz w:val="22"/>
          <w:szCs w:val="22"/>
          <w:lang w:eastAsia="zh-CN"/>
        </w:rPr>
        <w:t>(40)    35.</w:t>
      </w:r>
      <w:r>
        <w:rPr>
          <w:sz w:val="22"/>
          <w:szCs w:val="22"/>
          <w:lang w:eastAsia="zh-CN"/>
        </w:rPr>
        <w:t>通知</w:t>
      </w:r>
      <w:r>
        <w:rPr>
          <w:rFonts w:ascii="Times New Roman" w:eastAsia="Times New Roman"/>
          <w:sz w:val="22"/>
          <w:szCs w:val="22"/>
          <w:lang w:eastAsia="zh-CN"/>
        </w:rPr>
        <w:t>(40)    36.</w:t>
      </w:r>
      <w:r>
        <w:rPr>
          <w:sz w:val="22"/>
          <w:szCs w:val="22"/>
          <w:lang w:eastAsia="zh-CN"/>
        </w:rPr>
        <w:t>税和关税</w:t>
      </w:r>
      <w:r>
        <w:rPr>
          <w:rFonts w:ascii="Times New Roman" w:eastAsia="Times New Roman"/>
          <w:sz w:val="22"/>
          <w:szCs w:val="22"/>
          <w:lang w:eastAsia="zh-CN"/>
        </w:rPr>
        <w:t xml:space="preserve">(40)  </w:t>
      </w:r>
      <w:r>
        <w:rPr>
          <w:rFonts w:ascii="Times New Roman" w:eastAsia="Times New Roman"/>
          <w:spacing w:val="55"/>
          <w:sz w:val="22"/>
          <w:szCs w:val="22"/>
          <w:lang w:eastAsia="zh-CN"/>
        </w:rPr>
        <w:t xml:space="preserve"> </w:t>
      </w:r>
      <w:r>
        <w:rPr>
          <w:rFonts w:ascii="Times New Roman" w:eastAsia="Times New Roman"/>
          <w:sz w:val="22"/>
          <w:szCs w:val="22"/>
          <w:lang w:eastAsia="zh-CN"/>
        </w:rPr>
        <w:t>37.</w:t>
      </w:r>
      <w:r>
        <w:rPr>
          <w:sz w:val="22"/>
          <w:szCs w:val="22"/>
          <w:lang w:eastAsia="zh-CN"/>
        </w:rPr>
        <w:t>合同生效及其他</w:t>
      </w:r>
      <w:r>
        <w:rPr>
          <w:rFonts w:ascii="Times New Roman" w:eastAsia="Times New Roman"/>
          <w:sz w:val="22"/>
          <w:szCs w:val="22"/>
          <w:lang w:eastAsia="zh-CN"/>
        </w:rPr>
        <w:t>(41)</w:t>
      </w:r>
    </w:p>
    <w:p>
      <w:pPr>
        <w:pStyle w:val="2"/>
        <w:spacing w:before="2"/>
        <w:rPr>
          <w:rFonts w:ascii="Times New Roman"/>
          <w:sz w:val="28"/>
          <w:szCs w:val="22"/>
          <w:lang w:eastAsia="zh-CN"/>
        </w:rPr>
      </w:pPr>
    </w:p>
    <w:p>
      <w:pPr>
        <w:spacing w:line="297" w:lineRule="auto"/>
        <w:ind w:left="123" w:right="108"/>
        <w:jc w:val="left"/>
        <w:rPr>
          <w:rFonts w:ascii="Times New Roman" w:hAnsi="Times New Roman" w:eastAsia="Times New Roman"/>
          <w:sz w:val="22"/>
          <w:szCs w:val="21"/>
          <w:lang w:eastAsia="zh-CN"/>
        </w:rPr>
      </w:pPr>
      <w:r>
        <w:rPr>
          <w:sz w:val="24"/>
          <w:szCs w:val="21"/>
          <w:lang w:eastAsia="zh-CN"/>
        </w:rPr>
        <w:t>第三章</w:t>
      </w:r>
      <w:r>
        <w:rPr>
          <w:spacing w:val="-4"/>
          <w:sz w:val="24"/>
          <w:szCs w:val="21"/>
          <w:lang w:eastAsia="zh-CN"/>
        </w:rPr>
        <w:t xml:space="preserve"> </w:t>
      </w:r>
      <w:r>
        <w:rPr>
          <w:sz w:val="24"/>
          <w:szCs w:val="21"/>
          <w:lang w:eastAsia="zh-CN"/>
        </w:rPr>
        <w:t>合同格式</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10"/>
          <w:sz w:val="16"/>
          <w:szCs w:val="21"/>
          <w:lang w:eastAsia="zh-CN"/>
        </w:rPr>
        <w:t>·</w:t>
      </w:r>
      <w:r>
        <w:rPr>
          <w:rFonts w:ascii="Times New Roman" w:hAnsi="Times New Roman" w:eastAsia="Times New Roman"/>
          <w:sz w:val="22"/>
          <w:szCs w:val="21"/>
          <w:lang w:eastAsia="zh-CN"/>
        </w:rPr>
        <w:t>(4</w:t>
      </w:r>
      <w:r>
        <w:rPr>
          <w:rFonts w:ascii="Times New Roman" w:hAnsi="Times New Roman" w:eastAsia="Times New Roman"/>
          <w:spacing w:val="-4"/>
          <w:sz w:val="22"/>
          <w:szCs w:val="21"/>
          <w:lang w:eastAsia="zh-CN"/>
        </w:rPr>
        <w:t>2</w:t>
      </w:r>
      <w:r>
        <w:rPr>
          <w:rFonts w:ascii="Times New Roman" w:hAnsi="Times New Roman" w:eastAsia="Times New Roman"/>
          <w:sz w:val="22"/>
          <w:szCs w:val="21"/>
          <w:lang w:eastAsia="zh-CN"/>
        </w:rPr>
        <w:t xml:space="preserve">) </w:t>
      </w:r>
    </w:p>
    <w:p>
      <w:pPr>
        <w:spacing w:line="297" w:lineRule="auto"/>
        <w:ind w:left="123" w:right="108"/>
        <w:jc w:val="left"/>
        <w:rPr>
          <w:rFonts w:ascii="Times New Roman" w:hAnsi="Times New Roman" w:eastAsia="Times New Roman"/>
          <w:sz w:val="22"/>
          <w:szCs w:val="21"/>
          <w:lang w:eastAsia="zh-CN"/>
        </w:rPr>
      </w:pP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z w:val="22"/>
          <w:szCs w:val="21"/>
          <w:lang w:eastAsia="zh-CN"/>
        </w:rPr>
        <w:t>I</w:t>
      </w:r>
      <w:r>
        <w:rPr>
          <w:rFonts w:ascii="Times New Roman" w:hAnsi="Times New Roman" w:eastAsia="Times New Roman"/>
          <w:spacing w:val="-3"/>
          <w:sz w:val="22"/>
          <w:szCs w:val="21"/>
          <w:lang w:eastAsia="zh-CN"/>
        </w:rPr>
        <w:t>I</w:t>
      </w:r>
      <w:r>
        <w:rPr>
          <w:rFonts w:ascii="Times New Roman" w:hAnsi="Times New Roman" w:eastAsia="Times New Roman"/>
          <w:sz w:val="22"/>
          <w:szCs w:val="21"/>
          <w:lang w:eastAsia="zh-CN"/>
        </w:rPr>
        <w:t>-1.</w:t>
      </w:r>
      <w:r>
        <w:rPr>
          <w:sz w:val="22"/>
          <w:szCs w:val="21"/>
          <w:lang w:eastAsia="zh-CN"/>
        </w:rPr>
        <w:t>合同协议书格式</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2"/>
          <w:sz w:val="16"/>
          <w:szCs w:val="21"/>
          <w:lang w:eastAsia="zh-CN"/>
        </w:rPr>
        <w:t>·</w:t>
      </w:r>
      <w:r>
        <w:rPr>
          <w:rFonts w:ascii="Times New Roman" w:hAnsi="Times New Roman" w:eastAsia="Times New Roman"/>
          <w:sz w:val="22"/>
          <w:szCs w:val="21"/>
          <w:lang w:eastAsia="zh-CN"/>
        </w:rPr>
        <w:t>(4</w:t>
      </w:r>
      <w:r>
        <w:rPr>
          <w:rFonts w:ascii="Times New Roman" w:hAnsi="Times New Roman" w:eastAsia="Times New Roman"/>
          <w:spacing w:val="-1"/>
          <w:sz w:val="22"/>
          <w:szCs w:val="21"/>
          <w:lang w:eastAsia="zh-CN"/>
        </w:rPr>
        <w:t>3</w:t>
      </w:r>
      <w:r>
        <w:rPr>
          <w:rFonts w:ascii="Times New Roman" w:hAnsi="Times New Roman" w:eastAsia="Times New Roman"/>
          <w:sz w:val="22"/>
          <w:szCs w:val="21"/>
          <w:lang w:eastAsia="zh-CN"/>
        </w:rPr>
        <w:t xml:space="preserve">) </w:t>
      </w:r>
    </w:p>
    <w:p>
      <w:pPr>
        <w:spacing w:line="297" w:lineRule="auto"/>
        <w:ind w:left="123" w:right="108"/>
        <w:jc w:val="left"/>
        <w:rPr>
          <w:rFonts w:ascii="Times New Roman" w:hAnsi="Times New Roman" w:eastAsia="Times New Roman"/>
          <w:sz w:val="22"/>
          <w:szCs w:val="21"/>
          <w:lang w:eastAsia="zh-CN"/>
        </w:rPr>
      </w:pP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z w:val="22"/>
          <w:szCs w:val="21"/>
          <w:lang w:eastAsia="zh-CN"/>
        </w:rPr>
        <w:t>I</w:t>
      </w:r>
      <w:r>
        <w:rPr>
          <w:rFonts w:ascii="Times New Roman" w:hAnsi="Times New Roman" w:eastAsia="Times New Roman"/>
          <w:spacing w:val="-3"/>
          <w:sz w:val="22"/>
          <w:szCs w:val="21"/>
          <w:lang w:eastAsia="zh-CN"/>
        </w:rPr>
        <w:t>I</w:t>
      </w:r>
      <w:r>
        <w:rPr>
          <w:rFonts w:ascii="Times New Roman" w:hAnsi="Times New Roman" w:eastAsia="Times New Roman"/>
          <w:sz w:val="22"/>
          <w:szCs w:val="21"/>
          <w:lang w:eastAsia="zh-CN"/>
        </w:rPr>
        <w:t>-2.</w:t>
      </w:r>
      <w:r>
        <w:rPr>
          <w:sz w:val="22"/>
          <w:szCs w:val="21"/>
          <w:lang w:eastAsia="zh-CN"/>
        </w:rPr>
        <w:t>履约保证金银行保函格式</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5"/>
          <w:sz w:val="16"/>
          <w:szCs w:val="21"/>
          <w:lang w:eastAsia="zh-CN"/>
        </w:rPr>
        <w:t>·</w:t>
      </w:r>
      <w:r>
        <w:rPr>
          <w:rFonts w:ascii="Times New Roman" w:hAnsi="Times New Roman" w:eastAsia="Times New Roman"/>
          <w:sz w:val="22"/>
          <w:szCs w:val="21"/>
          <w:lang w:eastAsia="zh-CN"/>
        </w:rPr>
        <w:t>(4</w:t>
      </w:r>
      <w:r>
        <w:rPr>
          <w:rFonts w:ascii="Times New Roman" w:hAnsi="Times New Roman" w:eastAsia="Times New Roman"/>
          <w:spacing w:val="-1"/>
          <w:sz w:val="22"/>
          <w:szCs w:val="21"/>
          <w:lang w:eastAsia="zh-CN"/>
        </w:rPr>
        <w:t>4</w:t>
      </w:r>
      <w:r>
        <w:rPr>
          <w:rFonts w:ascii="Times New Roman" w:hAnsi="Times New Roman" w:eastAsia="Times New Roman"/>
          <w:sz w:val="22"/>
          <w:szCs w:val="21"/>
          <w:lang w:eastAsia="zh-CN"/>
        </w:rPr>
        <w:t xml:space="preserve">) </w:t>
      </w:r>
    </w:p>
    <w:p>
      <w:pPr>
        <w:spacing w:line="297" w:lineRule="auto"/>
        <w:ind w:left="123" w:right="108"/>
        <w:jc w:val="left"/>
        <w:rPr>
          <w:rFonts w:ascii="Times New Roman" w:hAnsi="Times New Roman" w:eastAsia="Times New Roman"/>
          <w:sz w:val="22"/>
          <w:szCs w:val="21"/>
          <w:lang w:eastAsia="zh-CN"/>
        </w:rPr>
      </w:pP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z w:val="22"/>
          <w:szCs w:val="21"/>
          <w:lang w:eastAsia="zh-CN"/>
        </w:rPr>
        <w:t>I</w:t>
      </w:r>
      <w:r>
        <w:rPr>
          <w:rFonts w:ascii="Times New Roman" w:hAnsi="Times New Roman" w:eastAsia="Times New Roman"/>
          <w:spacing w:val="-3"/>
          <w:sz w:val="22"/>
          <w:szCs w:val="21"/>
          <w:lang w:eastAsia="zh-CN"/>
        </w:rPr>
        <w:t>I</w:t>
      </w:r>
      <w:r>
        <w:rPr>
          <w:rFonts w:ascii="Times New Roman" w:hAnsi="Times New Roman" w:eastAsia="Times New Roman"/>
          <w:sz w:val="22"/>
          <w:szCs w:val="21"/>
          <w:lang w:eastAsia="zh-CN"/>
        </w:rPr>
        <w:t>-3.</w:t>
      </w:r>
      <w:r>
        <w:rPr>
          <w:sz w:val="22"/>
          <w:szCs w:val="21"/>
          <w:lang w:eastAsia="zh-CN"/>
        </w:rPr>
        <w:t>预付款银行保函格式</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7"/>
          <w:sz w:val="16"/>
          <w:szCs w:val="21"/>
          <w:lang w:eastAsia="zh-CN"/>
        </w:rPr>
        <w:t>·</w:t>
      </w:r>
      <w:r>
        <w:rPr>
          <w:rFonts w:ascii="Times New Roman" w:hAnsi="Times New Roman" w:eastAsia="Times New Roman"/>
          <w:sz w:val="22"/>
          <w:szCs w:val="21"/>
          <w:lang w:eastAsia="zh-CN"/>
        </w:rPr>
        <w:t>(4</w:t>
      </w:r>
      <w:r>
        <w:rPr>
          <w:rFonts w:ascii="Times New Roman" w:hAnsi="Times New Roman" w:eastAsia="Times New Roman"/>
          <w:spacing w:val="-1"/>
          <w:sz w:val="22"/>
          <w:szCs w:val="21"/>
          <w:lang w:eastAsia="zh-CN"/>
        </w:rPr>
        <w:t>5</w:t>
      </w:r>
      <w:r>
        <w:rPr>
          <w:rFonts w:ascii="Times New Roman" w:hAnsi="Times New Roman" w:eastAsia="Times New Roman"/>
          <w:sz w:val="22"/>
          <w:szCs w:val="21"/>
          <w:lang w:eastAsia="zh-CN"/>
        </w:rPr>
        <w:t>)</w:t>
      </w:r>
    </w:p>
    <w:p>
      <w:pPr>
        <w:spacing w:line="297" w:lineRule="auto"/>
        <w:ind w:left="123" w:right="108"/>
        <w:jc w:val="left"/>
        <w:rPr>
          <w:rFonts w:ascii="Times New Roman" w:hAnsi="Times New Roman" w:eastAsia="Times New Roman"/>
          <w:sz w:val="22"/>
          <w:szCs w:val="21"/>
          <w:lang w:eastAsia="zh-CN"/>
        </w:rPr>
      </w:pPr>
      <w:r>
        <w:rPr>
          <w:rFonts w:ascii="Times New Roman" w:hAnsi="Times New Roman" w:eastAsia="Times New Roman"/>
          <w:sz w:val="22"/>
          <w:szCs w:val="21"/>
          <w:lang w:eastAsia="zh-CN"/>
        </w:rPr>
        <w:t xml:space="preserve"> </w:t>
      </w:r>
      <w:r>
        <w:rPr>
          <w:sz w:val="22"/>
          <w:szCs w:val="21"/>
          <w:lang w:eastAsia="zh-CN"/>
        </w:rPr>
        <w:t>格式</w:t>
      </w:r>
      <w:r>
        <w:rPr>
          <w:spacing w:val="-60"/>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z w:val="22"/>
          <w:szCs w:val="21"/>
          <w:lang w:eastAsia="zh-CN"/>
        </w:rPr>
        <w:t>I</w:t>
      </w:r>
      <w:r>
        <w:rPr>
          <w:rFonts w:ascii="Times New Roman" w:hAnsi="Times New Roman" w:eastAsia="Times New Roman"/>
          <w:spacing w:val="-3"/>
          <w:sz w:val="22"/>
          <w:szCs w:val="21"/>
          <w:lang w:eastAsia="zh-CN"/>
        </w:rPr>
        <w:t>I</w:t>
      </w:r>
      <w:r>
        <w:rPr>
          <w:rFonts w:ascii="Times New Roman" w:hAnsi="Times New Roman" w:eastAsia="Times New Roman"/>
          <w:sz w:val="22"/>
          <w:szCs w:val="21"/>
          <w:lang w:eastAsia="zh-CN"/>
        </w:rPr>
        <w:t>-4.</w:t>
      </w:r>
      <w:r>
        <w:rPr>
          <w:sz w:val="22"/>
          <w:szCs w:val="21"/>
          <w:lang w:eastAsia="zh-CN"/>
        </w:rPr>
        <w:t xml:space="preserve">信用证格式 </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rFonts w:ascii="Times New Roman" w:hAnsi="Times New Roman" w:eastAsia="Times New Roman"/>
          <w:sz w:val="22"/>
          <w:szCs w:val="21"/>
          <w:lang w:eastAsia="zh-CN"/>
        </w:rPr>
        <w:t>(4</w:t>
      </w:r>
      <w:r>
        <w:rPr>
          <w:rFonts w:ascii="Times New Roman" w:hAnsi="Times New Roman" w:eastAsia="Times New Roman"/>
          <w:spacing w:val="-1"/>
          <w:sz w:val="22"/>
          <w:szCs w:val="21"/>
          <w:lang w:eastAsia="zh-CN"/>
        </w:rPr>
        <w:t>6</w:t>
      </w:r>
      <w:r>
        <w:rPr>
          <w:rFonts w:ascii="Times New Roman" w:hAnsi="Times New Roman" w:eastAsia="Times New Roman"/>
          <w:sz w:val="22"/>
          <w:szCs w:val="21"/>
          <w:lang w:eastAsia="zh-CN"/>
        </w:rPr>
        <w:t>)</w:t>
      </w:r>
    </w:p>
    <w:p>
      <w:pPr>
        <w:pStyle w:val="2"/>
        <w:spacing w:before="3"/>
        <w:rPr>
          <w:rFonts w:ascii="Times New Roman"/>
          <w:sz w:val="28"/>
          <w:szCs w:val="22"/>
          <w:lang w:eastAsia="zh-CN"/>
        </w:rPr>
      </w:pPr>
    </w:p>
    <w:p>
      <w:pPr>
        <w:numPr>
          <w:ilvl w:val="0"/>
          <w:numId w:val="4"/>
        </w:numPr>
        <w:spacing w:line="297" w:lineRule="auto"/>
        <w:ind w:left="562" w:right="108" w:hanging="461"/>
        <w:jc w:val="both"/>
        <w:rPr>
          <w:rFonts w:hint="eastAsia" w:ascii="Times New Roman" w:hAnsi="Times New Roman" w:eastAsia="Times New Roman"/>
          <w:sz w:val="22"/>
          <w:szCs w:val="21"/>
          <w:lang w:val="en-US" w:eastAsia="zh-CN"/>
        </w:rPr>
      </w:pPr>
      <w:r>
        <w:rPr>
          <w:sz w:val="24"/>
          <w:szCs w:val="21"/>
          <w:lang w:eastAsia="zh-CN"/>
        </w:rPr>
        <w:t>投标文件</w:t>
      </w:r>
      <w:r>
        <w:rPr>
          <w:spacing w:val="-3"/>
          <w:sz w:val="24"/>
          <w:szCs w:val="21"/>
          <w:lang w:eastAsia="zh-CN"/>
        </w:rPr>
        <w:t>格</w:t>
      </w:r>
      <w:r>
        <w:rPr>
          <w:sz w:val="24"/>
          <w:szCs w:val="21"/>
          <w:lang w:eastAsia="zh-CN"/>
        </w:rPr>
        <w:t>式</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29"/>
          <w:sz w:val="16"/>
          <w:szCs w:val="21"/>
          <w:lang w:eastAsia="zh-CN"/>
        </w:rPr>
        <w:t>·</w:t>
      </w:r>
      <w:r>
        <w:rPr>
          <w:rFonts w:ascii="Times New Roman" w:hAnsi="Times New Roman" w:eastAsia="Times New Roman"/>
          <w:spacing w:val="-1"/>
          <w:sz w:val="22"/>
          <w:szCs w:val="21"/>
          <w:lang w:eastAsia="zh-CN"/>
        </w:rPr>
        <w:t>(</w:t>
      </w:r>
      <w:r>
        <w:rPr>
          <w:rFonts w:ascii="Times New Roman" w:hAnsi="Times New Roman" w:eastAsia="Times New Roman"/>
          <w:sz w:val="22"/>
          <w:szCs w:val="21"/>
          <w:lang w:eastAsia="zh-CN"/>
        </w:rPr>
        <w:t>5</w:t>
      </w:r>
      <w:r>
        <w:rPr>
          <w:rFonts w:ascii="Times New Roman" w:hAnsi="Times New Roman" w:eastAsia="Times New Roman"/>
          <w:spacing w:val="-3"/>
          <w:sz w:val="22"/>
          <w:szCs w:val="21"/>
          <w:lang w:eastAsia="zh-CN"/>
        </w:rPr>
        <w:t>0</w:t>
      </w:r>
      <w:r>
        <w:rPr>
          <w:rFonts w:ascii="Times New Roman" w:hAnsi="Times New Roman" w:eastAsia="Times New Roman"/>
          <w:sz w:val="22"/>
          <w:szCs w:val="21"/>
          <w:lang w:eastAsia="zh-CN"/>
        </w:rPr>
        <w:t xml:space="preserve">) </w:t>
      </w:r>
      <w:r>
        <w:rPr>
          <w:rFonts w:hint="eastAsia" w:ascii="Times New Roman" w:hAnsi="Times New Roman" w:eastAsia="Times New Roman"/>
          <w:sz w:val="22"/>
          <w:szCs w:val="21"/>
          <w:lang w:val="en-US" w:eastAsia="zh-CN"/>
        </w:rPr>
        <w:t xml:space="preserve"> </w:t>
      </w:r>
    </w:p>
    <w:p>
      <w:pPr>
        <w:numPr>
          <w:ilvl w:val="0"/>
          <w:numId w:val="0"/>
        </w:numPr>
        <w:spacing w:line="297" w:lineRule="auto"/>
        <w:ind w:left="101" w:leftChars="0" w:right="108" w:rightChars="0"/>
        <w:jc w:val="both"/>
        <w:rPr>
          <w:rFonts w:ascii="Times New Roman" w:hAnsi="Times New Roman" w:eastAsia="Times New Roman"/>
          <w:sz w:val="22"/>
          <w:szCs w:val="21"/>
          <w:lang w:eastAsia="zh-CN"/>
        </w:rPr>
      </w:pP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pacing w:val="-1"/>
          <w:sz w:val="22"/>
          <w:szCs w:val="21"/>
          <w:lang w:eastAsia="zh-CN"/>
        </w:rPr>
        <w:t>V</w:t>
      </w:r>
      <w:r>
        <w:rPr>
          <w:rFonts w:ascii="Times New Roman" w:hAnsi="Times New Roman" w:eastAsia="Times New Roman"/>
          <w:sz w:val="22"/>
          <w:szCs w:val="21"/>
          <w:lang w:eastAsia="zh-CN"/>
        </w:rPr>
        <w:t>-1.</w:t>
      </w:r>
      <w:r>
        <w:rPr>
          <w:sz w:val="22"/>
          <w:szCs w:val="21"/>
          <w:lang w:eastAsia="zh-CN"/>
        </w:rPr>
        <w:t xml:space="preserve">投标书格式 </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15"/>
          <w:sz w:val="16"/>
          <w:szCs w:val="21"/>
          <w:lang w:eastAsia="zh-CN"/>
        </w:rPr>
        <w:t>·</w:t>
      </w:r>
      <w:r>
        <w:rPr>
          <w:rFonts w:ascii="Times New Roman" w:hAnsi="Times New Roman" w:eastAsia="Times New Roman"/>
          <w:sz w:val="22"/>
          <w:szCs w:val="21"/>
          <w:lang w:eastAsia="zh-CN"/>
        </w:rPr>
        <w:t>(5</w:t>
      </w:r>
      <w:r>
        <w:rPr>
          <w:rFonts w:ascii="Times New Roman" w:hAnsi="Times New Roman" w:eastAsia="Times New Roman"/>
          <w:spacing w:val="-1"/>
          <w:sz w:val="22"/>
          <w:szCs w:val="21"/>
          <w:lang w:eastAsia="zh-CN"/>
        </w:rPr>
        <w:t>1</w:t>
      </w:r>
      <w:r>
        <w:rPr>
          <w:rFonts w:ascii="Times New Roman" w:hAnsi="Times New Roman" w:eastAsia="Times New Roman"/>
          <w:sz w:val="22"/>
          <w:szCs w:val="21"/>
          <w:lang w:eastAsia="zh-CN"/>
        </w:rPr>
        <w:t xml:space="preserve">) </w:t>
      </w:r>
    </w:p>
    <w:p>
      <w:pPr>
        <w:numPr>
          <w:ilvl w:val="0"/>
          <w:numId w:val="0"/>
        </w:numPr>
        <w:spacing w:line="297" w:lineRule="auto"/>
        <w:ind w:left="101" w:leftChars="0" w:right="108" w:rightChars="0"/>
        <w:jc w:val="both"/>
        <w:rPr>
          <w:rFonts w:ascii="Times New Roman" w:hAnsi="Times New Roman" w:eastAsia="Times New Roman"/>
          <w:sz w:val="22"/>
          <w:szCs w:val="21"/>
          <w:lang w:eastAsia="zh-CN"/>
        </w:rPr>
      </w:pP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pacing w:val="-1"/>
          <w:sz w:val="22"/>
          <w:szCs w:val="21"/>
          <w:lang w:eastAsia="zh-CN"/>
        </w:rPr>
        <w:t>V</w:t>
      </w:r>
      <w:r>
        <w:rPr>
          <w:rFonts w:ascii="Times New Roman" w:hAnsi="Times New Roman" w:eastAsia="Times New Roman"/>
          <w:sz w:val="22"/>
          <w:szCs w:val="21"/>
          <w:lang w:eastAsia="zh-CN"/>
        </w:rPr>
        <w:t>-2.</w:t>
      </w:r>
      <w:r>
        <w:rPr>
          <w:sz w:val="22"/>
          <w:szCs w:val="21"/>
          <w:lang w:eastAsia="zh-CN"/>
        </w:rPr>
        <w:t>开标一览表格式</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z w:val="16"/>
          <w:szCs w:val="21"/>
          <w:lang w:eastAsia="zh-CN"/>
        </w:rPr>
        <w:t>·</w:t>
      </w:r>
      <w:r>
        <w:rPr>
          <w:rFonts w:ascii="Times New Roman" w:hAnsi="Times New Roman" w:eastAsia="Times New Roman"/>
          <w:sz w:val="22"/>
          <w:szCs w:val="21"/>
          <w:lang w:eastAsia="zh-CN"/>
        </w:rPr>
        <w:t>(5</w:t>
      </w:r>
      <w:r>
        <w:rPr>
          <w:rFonts w:ascii="Times New Roman" w:hAnsi="Times New Roman" w:eastAsia="Times New Roman"/>
          <w:spacing w:val="-1"/>
          <w:sz w:val="22"/>
          <w:szCs w:val="21"/>
          <w:lang w:eastAsia="zh-CN"/>
        </w:rPr>
        <w:t>2</w:t>
      </w:r>
      <w:r>
        <w:rPr>
          <w:rFonts w:ascii="Times New Roman" w:hAnsi="Times New Roman" w:eastAsia="Times New Roman"/>
          <w:sz w:val="22"/>
          <w:szCs w:val="21"/>
          <w:lang w:eastAsia="zh-CN"/>
        </w:rPr>
        <w:t xml:space="preserve">) </w:t>
      </w:r>
    </w:p>
    <w:p>
      <w:pPr>
        <w:numPr>
          <w:ilvl w:val="0"/>
          <w:numId w:val="0"/>
        </w:numPr>
        <w:spacing w:line="297" w:lineRule="auto"/>
        <w:ind w:left="101" w:leftChars="0" w:right="108" w:rightChars="0"/>
        <w:jc w:val="both"/>
        <w:rPr>
          <w:rFonts w:ascii="Times New Roman" w:hAnsi="Times New Roman" w:eastAsia="Times New Roman"/>
          <w:sz w:val="22"/>
          <w:szCs w:val="21"/>
          <w:lang w:eastAsia="zh-CN"/>
        </w:rPr>
      </w:pP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pacing w:val="-1"/>
          <w:sz w:val="22"/>
          <w:szCs w:val="21"/>
          <w:lang w:eastAsia="zh-CN"/>
        </w:rPr>
        <w:t>V</w:t>
      </w:r>
      <w:r>
        <w:rPr>
          <w:rFonts w:ascii="Times New Roman" w:hAnsi="Times New Roman" w:eastAsia="Times New Roman"/>
          <w:sz w:val="22"/>
          <w:szCs w:val="21"/>
          <w:lang w:eastAsia="zh-CN"/>
        </w:rPr>
        <w:t>-3.</w:t>
      </w:r>
      <w:r>
        <w:rPr>
          <w:sz w:val="22"/>
          <w:szCs w:val="21"/>
          <w:lang w:eastAsia="zh-CN"/>
        </w:rPr>
        <w:t xml:space="preserve">投标分项报价表格式 </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34"/>
          <w:sz w:val="16"/>
          <w:szCs w:val="21"/>
          <w:lang w:eastAsia="zh-CN"/>
        </w:rPr>
        <w:t>·</w:t>
      </w:r>
      <w:r>
        <w:rPr>
          <w:rFonts w:ascii="Times New Roman" w:hAnsi="Times New Roman" w:eastAsia="Times New Roman"/>
          <w:sz w:val="22"/>
          <w:szCs w:val="21"/>
          <w:lang w:eastAsia="zh-CN"/>
        </w:rPr>
        <w:t>(5</w:t>
      </w:r>
      <w:r>
        <w:rPr>
          <w:rFonts w:ascii="Times New Roman" w:hAnsi="Times New Roman" w:eastAsia="Times New Roman"/>
          <w:spacing w:val="-4"/>
          <w:sz w:val="22"/>
          <w:szCs w:val="21"/>
          <w:lang w:eastAsia="zh-CN"/>
        </w:rPr>
        <w:t>3</w:t>
      </w:r>
      <w:r>
        <w:rPr>
          <w:rFonts w:ascii="Times New Roman" w:hAnsi="Times New Roman" w:eastAsia="Times New Roman"/>
          <w:sz w:val="22"/>
          <w:szCs w:val="21"/>
          <w:lang w:eastAsia="zh-CN"/>
        </w:rPr>
        <w:t xml:space="preserve">) </w:t>
      </w:r>
    </w:p>
    <w:p>
      <w:pPr>
        <w:numPr>
          <w:ilvl w:val="0"/>
          <w:numId w:val="0"/>
        </w:numPr>
        <w:spacing w:line="297" w:lineRule="auto"/>
        <w:ind w:left="101" w:leftChars="0" w:right="108" w:rightChars="0"/>
        <w:jc w:val="both"/>
        <w:rPr>
          <w:rFonts w:ascii="Times New Roman" w:hAnsi="Times New Roman" w:eastAsia="Times New Roman"/>
          <w:sz w:val="22"/>
          <w:szCs w:val="21"/>
          <w:lang w:eastAsia="zh-CN"/>
        </w:rPr>
      </w:pP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pacing w:val="-1"/>
          <w:sz w:val="22"/>
          <w:szCs w:val="21"/>
          <w:lang w:eastAsia="zh-CN"/>
        </w:rPr>
        <w:t>V</w:t>
      </w:r>
      <w:r>
        <w:rPr>
          <w:rFonts w:ascii="Times New Roman" w:hAnsi="Times New Roman" w:eastAsia="Times New Roman"/>
          <w:sz w:val="22"/>
          <w:szCs w:val="21"/>
          <w:lang w:eastAsia="zh-CN"/>
        </w:rPr>
        <w:t>-4.</w:t>
      </w:r>
      <w:r>
        <w:rPr>
          <w:sz w:val="22"/>
          <w:szCs w:val="21"/>
          <w:lang w:eastAsia="zh-CN"/>
        </w:rPr>
        <w:t xml:space="preserve">货物说明一览表格式 </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34"/>
          <w:sz w:val="16"/>
          <w:szCs w:val="21"/>
          <w:lang w:eastAsia="zh-CN"/>
        </w:rPr>
        <w:t>·</w:t>
      </w:r>
      <w:r>
        <w:rPr>
          <w:rFonts w:ascii="Times New Roman" w:hAnsi="Times New Roman" w:eastAsia="Times New Roman"/>
          <w:sz w:val="22"/>
          <w:szCs w:val="21"/>
          <w:lang w:eastAsia="zh-CN"/>
        </w:rPr>
        <w:t>(5</w:t>
      </w:r>
      <w:r>
        <w:rPr>
          <w:rFonts w:ascii="Times New Roman" w:hAnsi="Times New Roman" w:eastAsia="Times New Roman"/>
          <w:spacing w:val="-4"/>
          <w:sz w:val="22"/>
          <w:szCs w:val="21"/>
          <w:lang w:eastAsia="zh-CN"/>
        </w:rPr>
        <w:t>5</w:t>
      </w:r>
      <w:r>
        <w:rPr>
          <w:rFonts w:ascii="Times New Roman" w:hAnsi="Times New Roman" w:eastAsia="Times New Roman"/>
          <w:sz w:val="22"/>
          <w:szCs w:val="21"/>
          <w:lang w:eastAsia="zh-CN"/>
        </w:rPr>
        <w:t xml:space="preserve">) </w:t>
      </w:r>
    </w:p>
    <w:p>
      <w:pPr>
        <w:numPr>
          <w:ilvl w:val="0"/>
          <w:numId w:val="0"/>
        </w:numPr>
        <w:spacing w:line="297" w:lineRule="auto"/>
        <w:ind w:left="101" w:leftChars="0" w:right="108" w:rightChars="0"/>
        <w:jc w:val="both"/>
        <w:rPr>
          <w:rFonts w:ascii="Times New Roman" w:hAnsi="Times New Roman" w:eastAsia="Times New Roman"/>
          <w:sz w:val="22"/>
          <w:szCs w:val="21"/>
          <w:lang w:eastAsia="zh-CN"/>
        </w:rPr>
      </w:pP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pacing w:val="-1"/>
          <w:sz w:val="22"/>
          <w:szCs w:val="21"/>
          <w:lang w:eastAsia="zh-CN"/>
        </w:rPr>
        <w:t>V</w:t>
      </w:r>
      <w:r>
        <w:rPr>
          <w:rFonts w:ascii="Times New Roman" w:hAnsi="Times New Roman" w:eastAsia="Times New Roman"/>
          <w:sz w:val="22"/>
          <w:szCs w:val="21"/>
          <w:lang w:eastAsia="zh-CN"/>
        </w:rPr>
        <w:t>-5.</w:t>
      </w:r>
      <w:r>
        <w:rPr>
          <w:sz w:val="22"/>
          <w:szCs w:val="21"/>
          <w:lang w:eastAsia="zh-CN"/>
        </w:rPr>
        <w:t>技术规格响应</w:t>
      </w:r>
      <w:r>
        <w:rPr>
          <w:rFonts w:ascii="Times New Roman" w:hAnsi="Times New Roman" w:eastAsia="Times New Roman"/>
          <w:sz w:val="22"/>
          <w:szCs w:val="21"/>
          <w:lang w:eastAsia="zh-CN"/>
        </w:rPr>
        <w:t>/</w:t>
      </w:r>
      <w:r>
        <w:rPr>
          <w:sz w:val="22"/>
          <w:szCs w:val="21"/>
          <w:lang w:eastAsia="zh-CN"/>
        </w:rPr>
        <w:t>偏离表格</w:t>
      </w:r>
      <w:r>
        <w:rPr>
          <w:spacing w:val="-3"/>
          <w:sz w:val="22"/>
          <w:szCs w:val="21"/>
          <w:lang w:eastAsia="zh-CN"/>
        </w:rPr>
        <w:t>式</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2"/>
          <w:sz w:val="16"/>
          <w:szCs w:val="21"/>
          <w:lang w:eastAsia="zh-CN"/>
        </w:rPr>
        <w:t>·</w:t>
      </w:r>
      <w:r>
        <w:rPr>
          <w:rFonts w:ascii="Times New Roman" w:hAnsi="Times New Roman" w:eastAsia="Times New Roman"/>
          <w:spacing w:val="-1"/>
          <w:sz w:val="22"/>
          <w:szCs w:val="21"/>
          <w:lang w:eastAsia="zh-CN"/>
        </w:rPr>
        <w:t>(</w:t>
      </w:r>
      <w:r>
        <w:rPr>
          <w:rFonts w:ascii="Times New Roman" w:hAnsi="Times New Roman" w:eastAsia="Times New Roman"/>
          <w:sz w:val="22"/>
          <w:szCs w:val="21"/>
          <w:lang w:eastAsia="zh-CN"/>
        </w:rPr>
        <w:t>5</w:t>
      </w:r>
      <w:r>
        <w:rPr>
          <w:rFonts w:ascii="Times New Roman" w:hAnsi="Times New Roman" w:eastAsia="Times New Roman"/>
          <w:spacing w:val="-3"/>
          <w:sz w:val="22"/>
          <w:szCs w:val="21"/>
          <w:lang w:eastAsia="zh-CN"/>
        </w:rPr>
        <w:t>6</w:t>
      </w:r>
      <w:r>
        <w:rPr>
          <w:rFonts w:ascii="Times New Roman" w:hAnsi="Times New Roman" w:eastAsia="Times New Roman"/>
          <w:sz w:val="22"/>
          <w:szCs w:val="21"/>
          <w:lang w:eastAsia="zh-CN"/>
        </w:rPr>
        <w:t>)</w:t>
      </w:r>
    </w:p>
    <w:p>
      <w:pPr>
        <w:numPr>
          <w:ilvl w:val="0"/>
          <w:numId w:val="0"/>
        </w:numPr>
        <w:spacing w:line="297" w:lineRule="auto"/>
        <w:ind w:left="101" w:leftChars="0" w:right="108" w:rightChars="0"/>
        <w:jc w:val="both"/>
        <w:rPr>
          <w:rFonts w:ascii="Times New Roman" w:hAnsi="Times New Roman" w:eastAsia="Times New Roman"/>
          <w:sz w:val="22"/>
          <w:szCs w:val="21"/>
          <w:lang w:eastAsia="zh-CN"/>
        </w:rPr>
      </w:pPr>
      <w:r>
        <w:rPr>
          <w:rFonts w:ascii="Times New Roman" w:hAnsi="Times New Roman" w:eastAsia="Times New Roman"/>
          <w:sz w:val="22"/>
          <w:szCs w:val="21"/>
          <w:lang w:eastAsia="zh-CN"/>
        </w:rPr>
        <w:t xml:space="preserve"> </w:t>
      </w: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pacing w:val="-1"/>
          <w:sz w:val="22"/>
          <w:szCs w:val="21"/>
          <w:lang w:eastAsia="zh-CN"/>
        </w:rPr>
        <w:t>V</w:t>
      </w:r>
      <w:r>
        <w:rPr>
          <w:rFonts w:ascii="Times New Roman" w:hAnsi="Times New Roman" w:eastAsia="Times New Roman"/>
          <w:sz w:val="22"/>
          <w:szCs w:val="21"/>
          <w:lang w:eastAsia="zh-CN"/>
        </w:rPr>
        <w:t>-6.</w:t>
      </w:r>
      <w:r>
        <w:rPr>
          <w:sz w:val="22"/>
          <w:szCs w:val="21"/>
          <w:lang w:eastAsia="zh-CN"/>
        </w:rPr>
        <w:t>商务条款响应</w:t>
      </w:r>
      <w:r>
        <w:rPr>
          <w:rFonts w:ascii="Times New Roman" w:hAnsi="Times New Roman" w:eastAsia="Times New Roman"/>
          <w:sz w:val="22"/>
          <w:szCs w:val="21"/>
          <w:lang w:eastAsia="zh-CN"/>
        </w:rPr>
        <w:t>/</w:t>
      </w:r>
      <w:r>
        <w:rPr>
          <w:sz w:val="22"/>
          <w:szCs w:val="21"/>
          <w:lang w:eastAsia="zh-CN"/>
        </w:rPr>
        <w:t>偏离表格</w:t>
      </w:r>
      <w:r>
        <w:rPr>
          <w:spacing w:val="-3"/>
          <w:sz w:val="22"/>
          <w:szCs w:val="21"/>
          <w:lang w:eastAsia="zh-CN"/>
        </w:rPr>
        <w:t>式</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2"/>
          <w:sz w:val="16"/>
          <w:szCs w:val="21"/>
          <w:lang w:eastAsia="zh-CN"/>
        </w:rPr>
        <w:t>·</w:t>
      </w:r>
      <w:r>
        <w:rPr>
          <w:rFonts w:ascii="Times New Roman" w:hAnsi="Times New Roman" w:eastAsia="Times New Roman"/>
          <w:sz w:val="22"/>
          <w:szCs w:val="21"/>
          <w:lang w:eastAsia="zh-CN"/>
        </w:rPr>
        <w:t>(5</w:t>
      </w:r>
      <w:r>
        <w:rPr>
          <w:rFonts w:ascii="Times New Roman" w:hAnsi="Times New Roman" w:eastAsia="Times New Roman"/>
          <w:spacing w:val="-4"/>
          <w:sz w:val="22"/>
          <w:szCs w:val="21"/>
          <w:lang w:eastAsia="zh-CN"/>
        </w:rPr>
        <w:t>7</w:t>
      </w:r>
      <w:r>
        <w:rPr>
          <w:rFonts w:ascii="Times New Roman" w:hAnsi="Times New Roman" w:eastAsia="Times New Roman"/>
          <w:sz w:val="22"/>
          <w:szCs w:val="21"/>
          <w:lang w:eastAsia="zh-CN"/>
        </w:rPr>
        <w:t xml:space="preserve">) </w:t>
      </w:r>
    </w:p>
    <w:p>
      <w:pPr>
        <w:numPr>
          <w:ilvl w:val="0"/>
          <w:numId w:val="0"/>
        </w:numPr>
        <w:spacing w:line="297" w:lineRule="auto"/>
        <w:ind w:left="101" w:leftChars="0" w:right="108" w:rightChars="0"/>
        <w:jc w:val="both"/>
        <w:rPr>
          <w:rFonts w:ascii="Times New Roman" w:hAnsi="Times New Roman" w:eastAsia="Times New Roman"/>
          <w:sz w:val="22"/>
          <w:szCs w:val="21"/>
          <w:lang w:eastAsia="zh-CN"/>
        </w:rPr>
      </w:pP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pacing w:val="-1"/>
          <w:sz w:val="22"/>
          <w:szCs w:val="21"/>
          <w:lang w:eastAsia="zh-CN"/>
        </w:rPr>
        <w:t>V</w:t>
      </w:r>
      <w:r>
        <w:rPr>
          <w:rFonts w:ascii="Times New Roman" w:hAnsi="Times New Roman" w:eastAsia="Times New Roman"/>
          <w:sz w:val="22"/>
          <w:szCs w:val="21"/>
          <w:lang w:eastAsia="zh-CN"/>
        </w:rPr>
        <w:t>-7.</w:t>
      </w:r>
      <w:r>
        <w:rPr>
          <w:sz w:val="22"/>
          <w:szCs w:val="21"/>
          <w:lang w:eastAsia="zh-CN"/>
        </w:rPr>
        <w:t>投标保证金银行保函格</w:t>
      </w:r>
      <w:r>
        <w:rPr>
          <w:spacing w:val="-3"/>
          <w:sz w:val="22"/>
          <w:szCs w:val="21"/>
          <w:lang w:eastAsia="zh-CN"/>
        </w:rPr>
        <w:t>式</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20"/>
          <w:sz w:val="16"/>
          <w:szCs w:val="21"/>
          <w:lang w:eastAsia="zh-CN"/>
        </w:rPr>
        <w:t>·</w:t>
      </w:r>
      <w:r>
        <w:rPr>
          <w:rFonts w:ascii="Times New Roman" w:hAnsi="Times New Roman" w:eastAsia="Times New Roman"/>
          <w:sz w:val="22"/>
          <w:szCs w:val="21"/>
          <w:lang w:eastAsia="zh-CN"/>
        </w:rPr>
        <w:t>(5</w:t>
      </w:r>
      <w:r>
        <w:rPr>
          <w:rFonts w:ascii="Times New Roman" w:hAnsi="Times New Roman" w:eastAsia="Times New Roman"/>
          <w:spacing w:val="-1"/>
          <w:sz w:val="22"/>
          <w:szCs w:val="21"/>
          <w:lang w:eastAsia="zh-CN"/>
        </w:rPr>
        <w:t>8</w:t>
      </w:r>
      <w:r>
        <w:rPr>
          <w:rFonts w:ascii="Times New Roman" w:hAnsi="Times New Roman" w:eastAsia="Times New Roman"/>
          <w:sz w:val="22"/>
          <w:szCs w:val="21"/>
          <w:lang w:eastAsia="zh-CN"/>
        </w:rPr>
        <w:t xml:space="preserve">) </w:t>
      </w:r>
    </w:p>
    <w:p>
      <w:pPr>
        <w:numPr>
          <w:ilvl w:val="0"/>
          <w:numId w:val="0"/>
        </w:numPr>
        <w:spacing w:line="297" w:lineRule="auto"/>
        <w:ind w:left="101" w:leftChars="0" w:right="108" w:rightChars="0"/>
        <w:jc w:val="both"/>
        <w:rPr>
          <w:rFonts w:ascii="Times New Roman" w:hAnsi="Times New Roman" w:eastAsia="Times New Roman"/>
          <w:sz w:val="22"/>
          <w:szCs w:val="21"/>
          <w:lang w:eastAsia="zh-CN"/>
        </w:rPr>
      </w:pP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pacing w:val="-1"/>
          <w:sz w:val="22"/>
          <w:szCs w:val="21"/>
          <w:lang w:eastAsia="zh-CN"/>
        </w:rPr>
        <w:t>V</w:t>
      </w:r>
      <w:r>
        <w:rPr>
          <w:rFonts w:ascii="Times New Roman" w:hAnsi="Times New Roman" w:eastAsia="Times New Roman"/>
          <w:sz w:val="22"/>
          <w:szCs w:val="21"/>
          <w:lang w:eastAsia="zh-CN"/>
        </w:rPr>
        <w:t>-8.</w:t>
      </w:r>
      <w:r>
        <w:rPr>
          <w:sz w:val="22"/>
          <w:szCs w:val="21"/>
          <w:lang w:eastAsia="zh-CN"/>
        </w:rPr>
        <w:t>单位负责人授权书格式</w:t>
      </w:r>
      <w:r>
        <w:rPr>
          <w:spacing w:val="-3"/>
          <w:sz w:val="22"/>
          <w:szCs w:val="21"/>
          <w:lang w:eastAsia="zh-CN"/>
        </w:rPr>
        <w:t xml:space="preserve"> </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2"/>
          <w:sz w:val="16"/>
          <w:szCs w:val="21"/>
          <w:lang w:eastAsia="zh-CN"/>
        </w:rPr>
        <w:t>·</w:t>
      </w:r>
      <w:r>
        <w:rPr>
          <w:rFonts w:ascii="Times New Roman" w:hAnsi="Times New Roman" w:eastAsia="Times New Roman"/>
          <w:sz w:val="22"/>
          <w:szCs w:val="21"/>
          <w:lang w:eastAsia="zh-CN"/>
        </w:rPr>
        <w:t>(5</w:t>
      </w:r>
      <w:r>
        <w:rPr>
          <w:rFonts w:ascii="Times New Roman" w:hAnsi="Times New Roman" w:eastAsia="Times New Roman"/>
          <w:spacing w:val="-1"/>
          <w:sz w:val="22"/>
          <w:szCs w:val="21"/>
          <w:lang w:eastAsia="zh-CN"/>
        </w:rPr>
        <w:t>9</w:t>
      </w:r>
      <w:r>
        <w:rPr>
          <w:rFonts w:ascii="Times New Roman" w:hAnsi="Times New Roman" w:eastAsia="Times New Roman"/>
          <w:sz w:val="22"/>
          <w:szCs w:val="21"/>
          <w:lang w:eastAsia="zh-CN"/>
        </w:rPr>
        <w:t xml:space="preserve">) </w:t>
      </w:r>
    </w:p>
    <w:p>
      <w:pPr>
        <w:numPr>
          <w:ilvl w:val="0"/>
          <w:numId w:val="0"/>
        </w:numPr>
        <w:spacing w:line="297" w:lineRule="auto"/>
        <w:ind w:left="101" w:leftChars="0" w:right="108" w:rightChars="0"/>
        <w:jc w:val="both"/>
        <w:rPr>
          <w:rFonts w:ascii="Times New Roman" w:hAnsi="Times New Roman" w:eastAsia="Times New Roman"/>
          <w:sz w:val="22"/>
          <w:szCs w:val="21"/>
          <w:lang w:eastAsia="zh-CN"/>
        </w:rPr>
      </w:pP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pacing w:val="-1"/>
          <w:sz w:val="22"/>
          <w:szCs w:val="21"/>
          <w:lang w:eastAsia="zh-CN"/>
        </w:rPr>
        <w:t>V</w:t>
      </w:r>
      <w:r>
        <w:rPr>
          <w:rFonts w:ascii="Times New Roman" w:hAnsi="Times New Roman" w:eastAsia="Times New Roman"/>
          <w:sz w:val="22"/>
          <w:szCs w:val="21"/>
          <w:lang w:eastAsia="zh-CN"/>
        </w:rPr>
        <w:t>-9.</w:t>
      </w:r>
      <w:r>
        <w:rPr>
          <w:sz w:val="22"/>
          <w:szCs w:val="21"/>
          <w:lang w:eastAsia="zh-CN"/>
        </w:rPr>
        <w:t>资格证明文件格式</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48"/>
          <w:sz w:val="16"/>
          <w:szCs w:val="21"/>
          <w:lang w:eastAsia="zh-CN"/>
        </w:rPr>
        <w:t>·</w:t>
      </w:r>
      <w:r>
        <w:rPr>
          <w:rFonts w:ascii="Times New Roman" w:hAnsi="Times New Roman" w:eastAsia="Times New Roman"/>
          <w:sz w:val="22"/>
          <w:szCs w:val="21"/>
          <w:lang w:eastAsia="zh-CN"/>
        </w:rPr>
        <w:t>(6</w:t>
      </w:r>
      <w:r>
        <w:rPr>
          <w:rFonts w:ascii="Times New Roman" w:hAnsi="Times New Roman" w:eastAsia="Times New Roman"/>
          <w:spacing w:val="-4"/>
          <w:sz w:val="22"/>
          <w:szCs w:val="21"/>
          <w:lang w:eastAsia="zh-CN"/>
        </w:rPr>
        <w:t>0</w:t>
      </w:r>
      <w:r>
        <w:rPr>
          <w:rFonts w:ascii="Times New Roman" w:hAnsi="Times New Roman" w:eastAsia="Times New Roman"/>
          <w:sz w:val="22"/>
          <w:szCs w:val="21"/>
          <w:lang w:eastAsia="zh-CN"/>
        </w:rPr>
        <w:t xml:space="preserve">) </w:t>
      </w:r>
    </w:p>
    <w:p>
      <w:pPr>
        <w:numPr>
          <w:ilvl w:val="0"/>
          <w:numId w:val="0"/>
        </w:numPr>
        <w:spacing w:line="297" w:lineRule="auto"/>
        <w:ind w:left="101" w:leftChars="0" w:right="108" w:rightChars="0"/>
        <w:jc w:val="both"/>
        <w:rPr>
          <w:rFonts w:ascii="Times New Roman" w:hAnsi="Times New Roman" w:eastAsia="Times New Roman"/>
          <w:sz w:val="22"/>
          <w:szCs w:val="21"/>
          <w:lang w:eastAsia="zh-CN"/>
        </w:rPr>
      </w:pP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pacing w:val="-1"/>
          <w:sz w:val="22"/>
          <w:szCs w:val="21"/>
          <w:lang w:eastAsia="zh-CN"/>
        </w:rPr>
        <w:t>V</w:t>
      </w:r>
      <w:r>
        <w:rPr>
          <w:rFonts w:ascii="Times New Roman" w:hAnsi="Times New Roman" w:eastAsia="Times New Roman"/>
          <w:sz w:val="22"/>
          <w:szCs w:val="21"/>
          <w:lang w:eastAsia="zh-CN"/>
        </w:rPr>
        <w:t xml:space="preserve">-9-1  </w:t>
      </w:r>
      <w:r>
        <w:rPr>
          <w:sz w:val="22"/>
          <w:szCs w:val="21"/>
          <w:lang w:eastAsia="zh-CN"/>
        </w:rPr>
        <w:t>资格声明格式</w:t>
      </w:r>
      <w:r>
        <w:rPr>
          <w:spacing w:val="5"/>
          <w:sz w:val="22"/>
          <w:szCs w:val="21"/>
          <w:lang w:eastAsia="zh-CN"/>
        </w:rPr>
        <w:t xml:space="preserve"> </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48"/>
          <w:sz w:val="16"/>
          <w:szCs w:val="21"/>
          <w:lang w:eastAsia="zh-CN"/>
        </w:rPr>
        <w:t>·</w:t>
      </w:r>
      <w:r>
        <w:rPr>
          <w:rFonts w:ascii="Times New Roman" w:hAnsi="Times New Roman" w:eastAsia="Times New Roman"/>
          <w:sz w:val="22"/>
          <w:szCs w:val="21"/>
          <w:lang w:eastAsia="zh-CN"/>
        </w:rPr>
        <w:t>(6</w:t>
      </w:r>
      <w:r>
        <w:rPr>
          <w:rFonts w:ascii="Times New Roman" w:hAnsi="Times New Roman" w:eastAsia="Times New Roman"/>
          <w:spacing w:val="-4"/>
          <w:sz w:val="22"/>
          <w:szCs w:val="21"/>
          <w:lang w:eastAsia="zh-CN"/>
        </w:rPr>
        <w:t>1</w:t>
      </w:r>
      <w:r>
        <w:rPr>
          <w:rFonts w:ascii="Times New Roman" w:hAnsi="Times New Roman" w:eastAsia="Times New Roman"/>
          <w:sz w:val="22"/>
          <w:szCs w:val="21"/>
          <w:lang w:eastAsia="zh-CN"/>
        </w:rPr>
        <w:t>)</w:t>
      </w:r>
    </w:p>
    <w:p>
      <w:pPr>
        <w:numPr>
          <w:ilvl w:val="0"/>
          <w:numId w:val="0"/>
        </w:numPr>
        <w:spacing w:line="297" w:lineRule="auto"/>
        <w:ind w:left="101" w:leftChars="0" w:right="108" w:rightChars="0"/>
        <w:jc w:val="both"/>
        <w:rPr>
          <w:rFonts w:ascii="Times New Roman" w:hAnsi="Times New Roman" w:eastAsia="Times New Roman"/>
          <w:sz w:val="22"/>
          <w:szCs w:val="21"/>
          <w:lang w:eastAsia="zh-CN"/>
        </w:rPr>
      </w:pPr>
      <w:r>
        <w:rPr>
          <w:rFonts w:ascii="Times New Roman" w:hAnsi="Times New Roman" w:eastAsia="Times New Roman"/>
          <w:sz w:val="22"/>
          <w:szCs w:val="21"/>
          <w:lang w:eastAsia="zh-CN"/>
        </w:rPr>
        <w:t xml:space="preserve"> </w:t>
      </w:r>
      <w:r>
        <w:rPr>
          <w:sz w:val="22"/>
          <w:szCs w:val="21"/>
          <w:lang w:eastAsia="zh-CN"/>
        </w:rPr>
        <w:t>格式</w:t>
      </w:r>
      <w:r>
        <w:rPr>
          <w:spacing w:val="-77"/>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pacing w:val="-1"/>
          <w:sz w:val="22"/>
          <w:szCs w:val="21"/>
          <w:lang w:eastAsia="zh-CN"/>
        </w:rPr>
        <w:t>V</w:t>
      </w:r>
      <w:r>
        <w:rPr>
          <w:rFonts w:ascii="Times New Roman" w:hAnsi="Times New Roman" w:eastAsia="Times New Roman"/>
          <w:sz w:val="22"/>
          <w:szCs w:val="21"/>
          <w:lang w:eastAsia="zh-CN"/>
        </w:rPr>
        <w:t xml:space="preserve">-9-2  </w:t>
      </w:r>
      <w:r>
        <w:rPr>
          <w:sz w:val="22"/>
          <w:szCs w:val="21"/>
          <w:lang w:eastAsia="zh-CN"/>
        </w:rPr>
        <w:t>制造</w:t>
      </w:r>
      <w:r>
        <w:rPr>
          <w:spacing w:val="-3"/>
          <w:sz w:val="22"/>
          <w:szCs w:val="21"/>
          <w:lang w:eastAsia="zh-CN"/>
        </w:rPr>
        <w:t>商</w:t>
      </w:r>
      <w:r>
        <w:rPr>
          <w:sz w:val="22"/>
          <w:szCs w:val="21"/>
          <w:lang w:eastAsia="zh-CN"/>
        </w:rPr>
        <w:t>资格声明格式</w:t>
      </w:r>
      <w:r>
        <w:rPr>
          <w:spacing w:val="5"/>
          <w:sz w:val="22"/>
          <w:szCs w:val="21"/>
          <w:lang w:eastAsia="zh-CN"/>
        </w:rPr>
        <w:t xml:space="preserve"> </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rFonts w:ascii="Times New Roman" w:hAnsi="Times New Roman" w:eastAsia="Times New Roman"/>
          <w:sz w:val="22"/>
          <w:szCs w:val="21"/>
          <w:lang w:eastAsia="zh-CN"/>
        </w:rPr>
        <w:t>(6</w:t>
      </w:r>
      <w:r>
        <w:rPr>
          <w:rFonts w:ascii="Times New Roman" w:hAnsi="Times New Roman" w:eastAsia="Times New Roman"/>
          <w:spacing w:val="-1"/>
          <w:sz w:val="22"/>
          <w:szCs w:val="21"/>
          <w:lang w:eastAsia="zh-CN"/>
        </w:rPr>
        <w:t>2</w:t>
      </w:r>
      <w:r>
        <w:rPr>
          <w:rFonts w:ascii="Times New Roman" w:hAnsi="Times New Roman" w:eastAsia="Times New Roman"/>
          <w:sz w:val="22"/>
          <w:szCs w:val="21"/>
          <w:lang w:eastAsia="zh-CN"/>
        </w:rPr>
        <w:t xml:space="preserve">) </w:t>
      </w:r>
    </w:p>
    <w:p>
      <w:pPr>
        <w:numPr>
          <w:ilvl w:val="0"/>
          <w:numId w:val="0"/>
        </w:numPr>
        <w:spacing w:line="297" w:lineRule="auto"/>
        <w:ind w:left="101" w:leftChars="0" w:right="108" w:rightChars="0"/>
        <w:jc w:val="both"/>
        <w:rPr>
          <w:rFonts w:ascii="Times New Roman" w:hAnsi="Times New Roman" w:eastAsia="Times New Roman"/>
          <w:sz w:val="22"/>
          <w:szCs w:val="21"/>
          <w:lang w:eastAsia="zh-CN"/>
        </w:rPr>
      </w:pP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pacing w:val="-1"/>
          <w:sz w:val="22"/>
          <w:szCs w:val="21"/>
          <w:lang w:eastAsia="zh-CN"/>
        </w:rPr>
        <w:t>V</w:t>
      </w:r>
      <w:r>
        <w:rPr>
          <w:rFonts w:ascii="Times New Roman" w:hAnsi="Times New Roman" w:eastAsia="Times New Roman"/>
          <w:sz w:val="22"/>
          <w:szCs w:val="21"/>
          <w:lang w:eastAsia="zh-CN"/>
        </w:rPr>
        <w:t xml:space="preserve">-9-3  </w:t>
      </w:r>
      <w:r>
        <w:rPr>
          <w:sz w:val="22"/>
          <w:szCs w:val="21"/>
          <w:lang w:eastAsia="zh-CN"/>
        </w:rPr>
        <w:t>投标</w:t>
      </w:r>
      <w:r>
        <w:rPr>
          <w:spacing w:val="-31"/>
          <w:sz w:val="22"/>
          <w:szCs w:val="21"/>
          <w:lang w:eastAsia="zh-CN"/>
        </w:rPr>
        <w:t>人</w:t>
      </w:r>
      <w:r>
        <w:rPr>
          <w:sz w:val="22"/>
          <w:szCs w:val="21"/>
          <w:lang w:eastAsia="zh-CN"/>
        </w:rPr>
        <w:t>（作为代理</w:t>
      </w:r>
      <w:r>
        <w:rPr>
          <w:spacing w:val="-34"/>
          <w:sz w:val="22"/>
          <w:szCs w:val="21"/>
          <w:lang w:eastAsia="zh-CN"/>
        </w:rPr>
        <w:t>）</w:t>
      </w:r>
      <w:r>
        <w:rPr>
          <w:sz w:val="22"/>
          <w:szCs w:val="21"/>
          <w:lang w:eastAsia="zh-CN"/>
        </w:rPr>
        <w:t>的资格</w:t>
      </w:r>
      <w:r>
        <w:rPr>
          <w:spacing w:val="-3"/>
          <w:sz w:val="22"/>
          <w:szCs w:val="21"/>
          <w:lang w:eastAsia="zh-CN"/>
        </w:rPr>
        <w:t>声</w:t>
      </w:r>
      <w:r>
        <w:rPr>
          <w:sz w:val="22"/>
          <w:szCs w:val="21"/>
          <w:lang w:eastAsia="zh-CN"/>
        </w:rPr>
        <w:t>明格式</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5"/>
          <w:sz w:val="16"/>
          <w:szCs w:val="21"/>
          <w:lang w:eastAsia="zh-CN"/>
        </w:rPr>
        <w:t>·</w:t>
      </w:r>
      <w:r>
        <w:rPr>
          <w:rFonts w:ascii="Times New Roman" w:hAnsi="Times New Roman" w:eastAsia="Times New Roman"/>
          <w:sz w:val="22"/>
          <w:szCs w:val="21"/>
          <w:lang w:eastAsia="zh-CN"/>
        </w:rPr>
        <w:t>(6</w:t>
      </w:r>
      <w:r>
        <w:rPr>
          <w:rFonts w:ascii="Times New Roman" w:hAnsi="Times New Roman" w:eastAsia="Times New Roman"/>
          <w:spacing w:val="-1"/>
          <w:sz w:val="22"/>
          <w:szCs w:val="21"/>
          <w:lang w:eastAsia="zh-CN"/>
        </w:rPr>
        <w:t>5</w:t>
      </w:r>
      <w:r>
        <w:rPr>
          <w:rFonts w:ascii="Times New Roman" w:hAnsi="Times New Roman" w:eastAsia="Times New Roman"/>
          <w:sz w:val="22"/>
          <w:szCs w:val="21"/>
          <w:lang w:eastAsia="zh-CN"/>
        </w:rPr>
        <w:t xml:space="preserve">) </w:t>
      </w:r>
    </w:p>
    <w:p>
      <w:pPr>
        <w:numPr>
          <w:ilvl w:val="0"/>
          <w:numId w:val="0"/>
        </w:numPr>
        <w:spacing w:line="297" w:lineRule="auto"/>
        <w:ind w:left="101" w:leftChars="0" w:right="108" w:rightChars="0"/>
        <w:jc w:val="both"/>
        <w:rPr>
          <w:rFonts w:ascii="Times New Roman" w:hAnsi="Times New Roman" w:eastAsia="Times New Roman"/>
          <w:sz w:val="22"/>
          <w:szCs w:val="21"/>
          <w:lang w:eastAsia="zh-CN"/>
        </w:rPr>
      </w:pPr>
      <w:r>
        <w:rPr>
          <w:sz w:val="22"/>
          <w:szCs w:val="21"/>
          <w:lang w:eastAsia="zh-CN"/>
        </w:rPr>
        <w:t>格式</w:t>
      </w:r>
      <w:r>
        <w:rPr>
          <w:spacing w:val="-84"/>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pacing w:val="-1"/>
          <w:sz w:val="22"/>
          <w:szCs w:val="21"/>
          <w:lang w:eastAsia="zh-CN"/>
        </w:rPr>
        <w:t>V</w:t>
      </w:r>
      <w:r>
        <w:rPr>
          <w:rFonts w:ascii="Times New Roman" w:hAnsi="Times New Roman" w:eastAsia="Times New Roman"/>
          <w:sz w:val="22"/>
          <w:szCs w:val="21"/>
          <w:lang w:eastAsia="zh-CN"/>
        </w:rPr>
        <w:t xml:space="preserve">-9-4  </w:t>
      </w:r>
      <w:r>
        <w:rPr>
          <w:sz w:val="22"/>
          <w:szCs w:val="21"/>
          <w:lang w:eastAsia="zh-CN"/>
        </w:rPr>
        <w:t>制造商出具的授权函格式</w:t>
      </w:r>
      <w:r>
        <w:rPr>
          <w:spacing w:val="-2"/>
          <w:sz w:val="22"/>
          <w:szCs w:val="21"/>
          <w:lang w:eastAsia="zh-CN"/>
        </w:rPr>
        <w:t xml:space="preserve"> </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1"/>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rFonts w:ascii="Times New Roman" w:hAnsi="Times New Roman" w:eastAsia="Times New Roman"/>
          <w:sz w:val="22"/>
          <w:szCs w:val="21"/>
          <w:lang w:eastAsia="zh-CN"/>
        </w:rPr>
        <w:t>(6</w:t>
      </w:r>
      <w:r>
        <w:rPr>
          <w:rFonts w:ascii="Times New Roman" w:hAnsi="Times New Roman" w:eastAsia="Times New Roman"/>
          <w:spacing w:val="-1"/>
          <w:sz w:val="22"/>
          <w:szCs w:val="21"/>
          <w:lang w:eastAsia="zh-CN"/>
        </w:rPr>
        <w:t>7</w:t>
      </w:r>
      <w:r>
        <w:rPr>
          <w:rFonts w:ascii="Times New Roman" w:hAnsi="Times New Roman" w:eastAsia="Times New Roman"/>
          <w:sz w:val="22"/>
          <w:szCs w:val="21"/>
          <w:lang w:eastAsia="zh-CN"/>
        </w:rPr>
        <w:t>)</w:t>
      </w:r>
    </w:p>
    <w:p>
      <w:pPr>
        <w:numPr>
          <w:ilvl w:val="0"/>
          <w:numId w:val="0"/>
        </w:numPr>
        <w:spacing w:line="297" w:lineRule="auto"/>
        <w:ind w:left="101" w:leftChars="0" w:right="108" w:rightChars="0"/>
        <w:jc w:val="both"/>
        <w:rPr>
          <w:rFonts w:ascii="Times New Roman" w:hAnsi="Times New Roman" w:eastAsia="Times New Roman"/>
          <w:sz w:val="22"/>
          <w:szCs w:val="21"/>
          <w:lang w:eastAsia="zh-CN"/>
        </w:rPr>
      </w:pPr>
      <w:r>
        <w:rPr>
          <w:rFonts w:ascii="Times New Roman" w:hAnsi="Times New Roman" w:eastAsia="Times New Roman"/>
          <w:sz w:val="22"/>
          <w:szCs w:val="21"/>
          <w:lang w:eastAsia="zh-CN"/>
        </w:rPr>
        <w:t xml:space="preserve"> </w:t>
      </w:r>
      <w:r>
        <w:rPr>
          <w:sz w:val="22"/>
          <w:szCs w:val="21"/>
          <w:lang w:eastAsia="zh-CN"/>
        </w:rPr>
        <w:t>格式</w:t>
      </w:r>
      <w:r>
        <w:rPr>
          <w:spacing w:val="-58"/>
          <w:sz w:val="22"/>
          <w:szCs w:val="21"/>
          <w:lang w:eastAsia="zh-CN"/>
        </w:rPr>
        <w:t xml:space="preserve"> </w:t>
      </w:r>
      <w:r>
        <w:rPr>
          <w:rFonts w:ascii="Times New Roman" w:hAnsi="Times New Roman" w:eastAsia="Times New Roman"/>
          <w:spacing w:val="-3"/>
          <w:sz w:val="22"/>
          <w:szCs w:val="21"/>
          <w:lang w:eastAsia="zh-CN"/>
        </w:rPr>
        <w:t>I</w:t>
      </w:r>
      <w:r>
        <w:rPr>
          <w:rFonts w:ascii="Times New Roman" w:hAnsi="Times New Roman" w:eastAsia="Times New Roman"/>
          <w:spacing w:val="-1"/>
          <w:sz w:val="22"/>
          <w:szCs w:val="21"/>
          <w:lang w:eastAsia="zh-CN"/>
        </w:rPr>
        <w:t>V</w:t>
      </w:r>
      <w:r>
        <w:rPr>
          <w:rFonts w:ascii="Times New Roman" w:hAnsi="Times New Roman" w:eastAsia="Times New Roman"/>
          <w:sz w:val="22"/>
          <w:szCs w:val="21"/>
          <w:lang w:eastAsia="zh-CN"/>
        </w:rPr>
        <w:t xml:space="preserve">-9-5  </w:t>
      </w:r>
      <w:r>
        <w:rPr>
          <w:sz w:val="22"/>
          <w:szCs w:val="21"/>
          <w:lang w:eastAsia="zh-CN"/>
        </w:rPr>
        <w:t>证书格式</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8"/>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pacing w:val="-92"/>
          <w:sz w:val="16"/>
          <w:szCs w:val="21"/>
          <w:lang w:eastAsia="zh-CN"/>
        </w:rPr>
        <w:t>·</w:t>
      </w:r>
      <w:r>
        <w:rPr>
          <w:spacing w:val="-89"/>
          <w:sz w:val="16"/>
          <w:szCs w:val="21"/>
          <w:lang w:eastAsia="zh-CN"/>
        </w:rPr>
        <w:t>··</w:t>
      </w:r>
      <w:r>
        <w:rPr>
          <w:sz w:val="22"/>
          <w:szCs w:val="21"/>
          <w:lang w:eastAsia="zh-CN"/>
        </w:rPr>
        <w:t>（</w:t>
      </w:r>
      <w:r>
        <w:rPr>
          <w:rFonts w:ascii="Times New Roman" w:hAnsi="Times New Roman" w:eastAsia="Times New Roman"/>
          <w:sz w:val="22"/>
          <w:szCs w:val="21"/>
          <w:lang w:eastAsia="zh-CN"/>
        </w:rPr>
        <w:t>68)</w:t>
      </w:r>
    </w:p>
    <w:p>
      <w:pPr>
        <w:pStyle w:val="2"/>
        <w:spacing w:before="10"/>
        <w:rPr>
          <w:rFonts w:ascii="Times New Roman"/>
          <w:sz w:val="24"/>
          <w:szCs w:val="22"/>
          <w:lang w:eastAsia="zh-CN"/>
        </w:rPr>
      </w:pPr>
    </w:p>
    <w:p>
      <w:pPr>
        <w:ind w:left="102" w:right="42"/>
        <w:rPr>
          <w:sz w:val="28"/>
          <w:szCs w:val="21"/>
          <w:lang w:eastAsia="zh-CN"/>
        </w:rPr>
      </w:pPr>
      <w:r>
        <w:rPr>
          <w:sz w:val="28"/>
          <w:szCs w:val="21"/>
          <w:lang w:eastAsia="zh-CN"/>
        </w:rPr>
        <w:t>第二册（另行装订）</w:t>
      </w:r>
    </w:p>
    <w:p>
      <w:pPr>
        <w:pStyle w:val="2"/>
        <w:spacing w:before="11"/>
        <w:rPr>
          <w:sz w:val="28"/>
          <w:szCs w:val="22"/>
          <w:lang w:eastAsia="zh-CN"/>
        </w:rPr>
      </w:pPr>
    </w:p>
    <w:p>
      <w:pPr>
        <w:spacing w:line="261" w:lineRule="auto"/>
        <w:ind w:left="102" w:right="6228"/>
        <w:rPr>
          <w:sz w:val="24"/>
          <w:szCs w:val="21"/>
          <w:lang w:eastAsia="zh-CN"/>
        </w:rPr>
      </w:pPr>
      <w:r>
        <w:rPr>
          <w:sz w:val="24"/>
          <w:szCs w:val="21"/>
          <w:lang w:eastAsia="zh-CN"/>
        </w:rPr>
        <w:t>第五章 投标邀请 第六章 投标资料表 第七章 合同专用条款</w:t>
      </w:r>
    </w:p>
    <w:p>
      <w:pPr>
        <w:spacing w:before="9"/>
        <w:ind w:left="102" w:right="42"/>
        <w:rPr>
          <w:sz w:val="24"/>
          <w:szCs w:val="21"/>
          <w:lang w:eastAsia="zh-CN"/>
        </w:rPr>
      </w:pPr>
      <w:r>
        <w:rPr>
          <w:sz w:val="24"/>
          <w:szCs w:val="21"/>
          <w:lang w:eastAsia="zh-CN"/>
        </w:rPr>
        <w:t>第八章 货物需求一览表及技术规格</w:t>
      </w:r>
    </w:p>
    <w:p>
      <w:pPr>
        <w:rPr>
          <w:sz w:val="24"/>
          <w:szCs w:val="21"/>
          <w:lang w:eastAsia="zh-CN"/>
        </w:rPr>
        <w:sectPr>
          <w:pgSz w:w="11910" w:h="16450"/>
          <w:pgMar w:top="1520" w:right="1300" w:bottom="1180" w:left="1600" w:header="0" w:footer="999" w:gutter="0"/>
          <w:cols w:space="720" w:num="1"/>
        </w:sect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spacing w:before="11"/>
        <w:rPr>
          <w:sz w:val="16"/>
          <w:lang w:eastAsia="zh-CN"/>
        </w:rPr>
      </w:pPr>
    </w:p>
    <w:p>
      <w:pPr>
        <w:pStyle w:val="4"/>
        <w:spacing w:line="821" w:lineRule="exact"/>
        <w:rPr>
          <w:sz w:val="48"/>
          <w:szCs w:val="48"/>
          <w:lang w:eastAsia="zh-CN"/>
        </w:rPr>
      </w:pPr>
      <w:r>
        <w:rPr>
          <w:sz w:val="48"/>
          <w:szCs w:val="48"/>
          <w:lang w:eastAsia="zh-CN"/>
        </w:rPr>
        <w:t>第一章</w:t>
      </w:r>
    </w:p>
    <w:p>
      <w:pPr>
        <w:spacing w:before="57"/>
        <w:ind w:left="2240" w:right="2330"/>
        <w:jc w:val="center"/>
        <w:rPr>
          <w:sz w:val="48"/>
          <w:szCs w:val="18"/>
          <w:lang w:eastAsia="zh-CN"/>
        </w:rPr>
      </w:pPr>
      <w:r>
        <w:rPr>
          <w:sz w:val="48"/>
          <w:szCs w:val="18"/>
          <w:lang w:eastAsia="zh-CN"/>
        </w:rPr>
        <w:t>投标人须知</w:t>
      </w:r>
    </w:p>
    <w:p>
      <w:pPr>
        <w:jc w:val="center"/>
        <w:rPr>
          <w:sz w:val="72"/>
          <w:lang w:eastAsia="zh-CN"/>
        </w:rPr>
        <w:sectPr>
          <w:pgSz w:w="11910" w:h="16450"/>
          <w:pgMar w:top="1560" w:right="1300" w:bottom="1180" w:left="1680" w:header="0" w:footer="999" w:gutter="0"/>
          <w:cols w:space="720" w:num="1"/>
        </w:sectPr>
      </w:pPr>
    </w:p>
    <w:p>
      <w:pPr>
        <w:pStyle w:val="6"/>
        <w:tabs>
          <w:tab w:val="left" w:pos="1202"/>
        </w:tabs>
        <w:spacing w:line="408" w:lineRule="exact"/>
        <w:rPr>
          <w:sz w:val="24"/>
          <w:szCs w:val="24"/>
          <w:lang w:eastAsia="zh-CN"/>
        </w:rPr>
      </w:pPr>
      <w:r>
        <w:rPr>
          <w:sz w:val="24"/>
          <w:szCs w:val="24"/>
          <w:lang w:eastAsia="zh-CN"/>
        </w:rPr>
        <w:t>一、说</w:t>
      </w:r>
      <w:r>
        <w:rPr>
          <w:sz w:val="24"/>
          <w:szCs w:val="24"/>
          <w:lang w:eastAsia="zh-CN"/>
        </w:rPr>
        <w:tab/>
      </w:r>
      <w:r>
        <w:rPr>
          <w:sz w:val="24"/>
          <w:szCs w:val="24"/>
          <w:lang w:eastAsia="zh-CN"/>
        </w:rPr>
        <w:t>明</w:t>
      </w:r>
    </w:p>
    <w:p>
      <w:pPr>
        <w:pStyle w:val="2"/>
        <w:rPr>
          <w:rFonts w:ascii="微软雅黑"/>
          <w:b/>
          <w:sz w:val="16"/>
          <w:szCs w:val="21"/>
          <w:lang w:eastAsia="zh-CN"/>
        </w:rPr>
      </w:pPr>
    </w:p>
    <w:p>
      <w:pPr>
        <w:pStyle w:val="2"/>
        <w:spacing w:before="12"/>
        <w:rPr>
          <w:rFonts w:ascii="微软雅黑"/>
          <w:b/>
          <w:sz w:val="11"/>
          <w:szCs w:val="21"/>
          <w:lang w:eastAsia="zh-CN"/>
        </w:rPr>
      </w:pPr>
    </w:p>
    <w:p>
      <w:pPr>
        <w:pStyle w:val="9"/>
        <w:tabs>
          <w:tab w:val="left" w:pos="641"/>
        </w:tabs>
        <w:spacing w:line="369" w:lineRule="exact"/>
        <w:ind w:right="39"/>
        <w:rPr>
          <w:sz w:val="21"/>
          <w:szCs w:val="21"/>
          <w:lang w:eastAsia="zh-CN"/>
        </w:rPr>
      </w:pPr>
      <w:r>
        <w:rPr>
          <w:rFonts w:ascii="Times New Roman" w:eastAsia="Times New Roman"/>
          <w:sz w:val="21"/>
          <w:szCs w:val="21"/>
          <w:lang w:eastAsia="zh-CN"/>
        </w:rPr>
        <w:t>1.</w:t>
      </w:r>
      <w:r>
        <w:rPr>
          <w:rFonts w:ascii="Times New Roman" w:eastAsia="Times New Roman"/>
          <w:sz w:val="21"/>
          <w:szCs w:val="21"/>
          <w:lang w:eastAsia="zh-CN"/>
        </w:rPr>
        <w:tab/>
      </w:r>
      <w:r>
        <w:rPr>
          <w:sz w:val="21"/>
          <w:szCs w:val="21"/>
          <w:lang w:eastAsia="zh-CN"/>
        </w:rPr>
        <w:t>招标项目与招标当事人</w:t>
      </w:r>
    </w:p>
    <w:p>
      <w:pPr>
        <w:pStyle w:val="2"/>
        <w:spacing w:before="207" w:line="324" w:lineRule="auto"/>
        <w:ind w:left="658" w:right="231" w:hanging="557"/>
        <w:jc w:val="both"/>
        <w:rPr>
          <w:sz w:val="21"/>
          <w:szCs w:val="21"/>
          <w:lang w:eastAsia="zh-CN"/>
        </w:rPr>
      </w:pPr>
      <w:r>
        <w:rPr>
          <w:rFonts w:ascii="Times New Roman" w:eastAsia="Times New Roman"/>
          <w:sz w:val="21"/>
          <w:szCs w:val="21"/>
          <w:lang w:eastAsia="zh-CN"/>
        </w:rPr>
        <w:t xml:space="preserve">1.1 </w:t>
      </w:r>
      <w:r>
        <w:rPr>
          <w:sz w:val="21"/>
          <w:szCs w:val="21"/>
          <w:lang w:eastAsia="zh-CN"/>
        </w:rPr>
        <w:t>本招标文件第二册第六章</w:t>
      </w:r>
      <w:r>
        <w:rPr>
          <w:rFonts w:hint="eastAsia" w:ascii="微软雅黑" w:eastAsia="微软雅黑"/>
          <w:b/>
          <w:sz w:val="21"/>
          <w:szCs w:val="21"/>
          <w:lang w:eastAsia="zh-CN"/>
        </w:rPr>
        <w:t>投标资料表</w:t>
      </w:r>
      <w:r>
        <w:rPr>
          <w:sz w:val="21"/>
          <w:szCs w:val="21"/>
          <w:lang w:eastAsia="zh-CN"/>
        </w:rPr>
        <w:t>中所述的招标人已拥有一笔资金</w:t>
      </w:r>
      <w:r>
        <w:rPr>
          <w:rFonts w:ascii="Times New Roman" w:eastAsia="Times New Roman"/>
          <w:sz w:val="21"/>
          <w:szCs w:val="21"/>
          <w:lang w:eastAsia="zh-CN"/>
        </w:rPr>
        <w:t>/</w:t>
      </w:r>
      <w:r>
        <w:rPr>
          <w:sz w:val="21"/>
          <w:szCs w:val="21"/>
          <w:lang w:eastAsia="zh-CN"/>
        </w:rPr>
        <w:t>贷款。招标人 计划将一部分资金</w:t>
      </w:r>
      <w:r>
        <w:rPr>
          <w:rFonts w:ascii="Times New Roman" w:eastAsia="Times New Roman"/>
          <w:sz w:val="21"/>
          <w:szCs w:val="21"/>
          <w:lang w:eastAsia="zh-CN"/>
        </w:rPr>
        <w:t>/</w:t>
      </w:r>
      <w:r>
        <w:rPr>
          <w:sz w:val="21"/>
          <w:szCs w:val="21"/>
          <w:lang w:eastAsia="zh-CN"/>
        </w:rPr>
        <w:t>贷款用于支付本次招标后所签订合同项下的款项。</w:t>
      </w:r>
    </w:p>
    <w:p>
      <w:pPr>
        <w:pStyle w:val="2"/>
        <w:tabs>
          <w:tab w:val="left" w:pos="625"/>
        </w:tabs>
        <w:spacing w:before="123" w:line="302" w:lineRule="auto"/>
        <w:ind w:left="658" w:right="116" w:hanging="557"/>
        <w:rPr>
          <w:sz w:val="21"/>
          <w:szCs w:val="21"/>
          <w:lang w:eastAsia="zh-CN"/>
        </w:rPr>
      </w:pPr>
      <w:r>
        <w:rPr>
          <w:rFonts w:ascii="Times New Roman" w:eastAsia="Times New Roman"/>
          <w:sz w:val="21"/>
          <w:szCs w:val="21"/>
          <w:lang w:eastAsia="zh-CN"/>
        </w:rPr>
        <w:t>1.2</w:t>
      </w:r>
      <w:r>
        <w:rPr>
          <w:rFonts w:ascii="Times New Roman" w:eastAsia="Times New Roman"/>
          <w:sz w:val="21"/>
          <w:szCs w:val="21"/>
          <w:lang w:eastAsia="zh-CN"/>
        </w:rPr>
        <w:tab/>
      </w:r>
      <w:r>
        <w:rPr>
          <w:spacing w:val="2"/>
          <w:sz w:val="21"/>
          <w:szCs w:val="21"/>
          <w:lang w:eastAsia="zh-CN"/>
        </w:rPr>
        <w:t xml:space="preserve">本次招标的招标人和招标代理机构（以下简称招标机构）的名称、地址、联系人、 </w:t>
      </w:r>
      <w:r>
        <w:rPr>
          <w:sz w:val="21"/>
          <w:szCs w:val="21"/>
          <w:lang w:eastAsia="zh-CN"/>
        </w:rPr>
        <w:t>电话、传真和电子邮箱见</w:t>
      </w:r>
      <w:r>
        <w:rPr>
          <w:rFonts w:hint="eastAsia" w:ascii="微软雅黑" w:eastAsia="微软雅黑"/>
          <w:b/>
          <w:sz w:val="21"/>
          <w:szCs w:val="21"/>
          <w:lang w:eastAsia="zh-CN"/>
        </w:rPr>
        <w:t>投标资料表</w:t>
      </w:r>
      <w:r>
        <w:rPr>
          <w:sz w:val="21"/>
          <w:szCs w:val="21"/>
          <w:lang w:eastAsia="zh-CN"/>
        </w:rPr>
        <w:t>。</w:t>
      </w:r>
    </w:p>
    <w:p>
      <w:pPr>
        <w:tabs>
          <w:tab w:val="left" w:pos="737"/>
        </w:tabs>
        <w:spacing w:line="360" w:lineRule="exact"/>
        <w:ind w:left="104" w:right="39"/>
        <w:rPr>
          <w:sz w:val="21"/>
          <w:szCs w:val="20"/>
          <w:lang w:eastAsia="zh-CN"/>
        </w:rPr>
      </w:pPr>
      <w:r>
        <w:rPr>
          <w:rFonts w:ascii="Times New Roman" w:eastAsia="Times New Roman"/>
          <w:sz w:val="21"/>
          <w:szCs w:val="20"/>
          <w:lang w:eastAsia="zh-CN"/>
        </w:rPr>
        <w:t>1.3</w:t>
      </w:r>
      <w:r>
        <w:rPr>
          <w:rFonts w:ascii="Times New Roman" w:eastAsia="Times New Roman"/>
          <w:sz w:val="21"/>
          <w:szCs w:val="20"/>
          <w:lang w:eastAsia="zh-CN"/>
        </w:rPr>
        <w:tab/>
      </w:r>
      <w:r>
        <w:rPr>
          <w:sz w:val="21"/>
          <w:szCs w:val="20"/>
          <w:lang w:eastAsia="zh-CN"/>
        </w:rPr>
        <w:t>本招标项目概况及资金性质见</w:t>
      </w:r>
      <w:r>
        <w:rPr>
          <w:rFonts w:hint="eastAsia" w:ascii="微软雅黑" w:eastAsia="微软雅黑"/>
          <w:b/>
          <w:sz w:val="21"/>
          <w:szCs w:val="20"/>
          <w:lang w:eastAsia="zh-CN"/>
        </w:rPr>
        <w:t>投标资料表</w:t>
      </w:r>
      <w:r>
        <w:rPr>
          <w:sz w:val="21"/>
          <w:szCs w:val="20"/>
          <w:lang w:eastAsia="zh-CN"/>
        </w:rPr>
        <w:t>。</w:t>
      </w:r>
    </w:p>
    <w:p>
      <w:pPr>
        <w:pStyle w:val="9"/>
        <w:tabs>
          <w:tab w:val="left" w:pos="641"/>
        </w:tabs>
        <w:spacing w:before="112"/>
        <w:ind w:right="39"/>
        <w:rPr>
          <w:sz w:val="21"/>
          <w:szCs w:val="21"/>
          <w:lang w:eastAsia="zh-CN"/>
        </w:rPr>
      </w:pPr>
      <w:r>
        <w:rPr>
          <w:rFonts w:ascii="Times New Roman" w:eastAsia="Times New Roman"/>
          <w:sz w:val="21"/>
          <w:szCs w:val="21"/>
          <w:lang w:eastAsia="zh-CN"/>
        </w:rPr>
        <w:t>2.</w:t>
      </w:r>
      <w:r>
        <w:rPr>
          <w:rFonts w:ascii="Times New Roman" w:eastAsia="Times New Roman"/>
          <w:sz w:val="21"/>
          <w:szCs w:val="21"/>
          <w:lang w:eastAsia="zh-CN"/>
        </w:rPr>
        <w:tab/>
      </w:r>
      <w:r>
        <w:rPr>
          <w:sz w:val="21"/>
          <w:szCs w:val="21"/>
          <w:lang w:eastAsia="zh-CN"/>
        </w:rPr>
        <w:t>合格的投标人</w:t>
      </w:r>
    </w:p>
    <w:p>
      <w:pPr>
        <w:pStyle w:val="2"/>
        <w:spacing w:before="184" w:line="348" w:lineRule="auto"/>
        <w:ind w:left="668" w:right="232" w:hanging="567"/>
        <w:jc w:val="both"/>
        <w:rPr>
          <w:sz w:val="21"/>
          <w:szCs w:val="21"/>
          <w:lang w:eastAsia="zh-CN"/>
        </w:rPr>
      </w:pPr>
      <w:r>
        <w:rPr>
          <w:rFonts w:ascii="Times New Roman" w:eastAsia="Times New Roman"/>
          <w:sz w:val="21"/>
          <w:szCs w:val="21"/>
          <w:lang w:eastAsia="zh-CN"/>
        </w:rPr>
        <w:t xml:space="preserve">2.1 </w:t>
      </w:r>
      <w:r>
        <w:rPr>
          <w:sz w:val="21"/>
          <w:szCs w:val="21"/>
          <w:lang w:eastAsia="zh-CN"/>
        </w:rPr>
        <w:t xml:space="preserve">投标人是响应招标、已在招标人或招标机构处领购招标文件并参加投标竞争的法人 </w:t>
      </w:r>
      <w:r>
        <w:rPr>
          <w:spacing w:val="-3"/>
          <w:sz w:val="21"/>
          <w:szCs w:val="21"/>
          <w:lang w:eastAsia="zh-CN"/>
        </w:rPr>
        <w:t xml:space="preserve">或其他组织。任何未在招标人或招标机构处领购招标文件的法人或其他组织均不得 </w:t>
      </w:r>
      <w:r>
        <w:rPr>
          <w:sz w:val="21"/>
          <w:szCs w:val="21"/>
          <w:lang w:eastAsia="zh-CN"/>
        </w:rPr>
        <w:t>参加投标。</w:t>
      </w:r>
    </w:p>
    <w:p>
      <w:pPr>
        <w:pStyle w:val="2"/>
        <w:spacing w:before="104" w:line="336" w:lineRule="auto"/>
        <w:ind w:left="692" w:right="233" w:hanging="591"/>
        <w:jc w:val="both"/>
        <w:rPr>
          <w:sz w:val="21"/>
          <w:szCs w:val="21"/>
          <w:lang w:eastAsia="zh-CN"/>
        </w:rPr>
      </w:pPr>
      <w:r>
        <w:rPr>
          <w:rFonts w:ascii="Times New Roman" w:hAnsi="Times New Roman" w:eastAsia="Times New Roman"/>
          <w:sz w:val="21"/>
          <w:szCs w:val="21"/>
          <w:lang w:eastAsia="zh-CN"/>
        </w:rPr>
        <w:t xml:space="preserve">2.2 </w:t>
      </w:r>
      <w:r>
        <w:rPr>
          <w:sz w:val="21"/>
          <w:szCs w:val="21"/>
          <w:lang w:eastAsia="zh-CN"/>
        </w:rPr>
        <w:t>除非另有规定，凡是来自中华人民共和国或是与中华人民共和国有正常贸易往来的 国家或地区</w:t>
      </w:r>
      <w:r>
        <w:rPr>
          <w:rFonts w:ascii="Times New Roman" w:hAnsi="Times New Roman" w:eastAsia="Times New Roman"/>
          <w:sz w:val="21"/>
          <w:szCs w:val="21"/>
          <w:lang w:eastAsia="zh-CN"/>
        </w:rPr>
        <w:t>(</w:t>
      </w:r>
      <w:r>
        <w:rPr>
          <w:sz w:val="21"/>
          <w:szCs w:val="21"/>
          <w:lang w:eastAsia="zh-CN"/>
        </w:rPr>
        <w:t>以下简称“合格来源国</w:t>
      </w:r>
      <w:r>
        <w:rPr>
          <w:rFonts w:ascii="Times New Roman" w:hAnsi="Times New Roman" w:eastAsia="Times New Roman"/>
          <w:sz w:val="21"/>
          <w:szCs w:val="21"/>
          <w:lang w:eastAsia="zh-CN"/>
        </w:rPr>
        <w:t>/</w:t>
      </w:r>
      <w:r>
        <w:rPr>
          <w:sz w:val="21"/>
          <w:szCs w:val="21"/>
          <w:lang w:eastAsia="zh-CN"/>
        </w:rPr>
        <w:t>地区”</w:t>
      </w:r>
      <w:r>
        <w:rPr>
          <w:rFonts w:ascii="Times New Roman" w:hAnsi="Times New Roman" w:eastAsia="Times New Roman"/>
          <w:sz w:val="21"/>
          <w:szCs w:val="21"/>
          <w:lang w:eastAsia="zh-CN"/>
        </w:rPr>
        <w:t>)</w:t>
      </w:r>
      <w:r>
        <w:rPr>
          <w:sz w:val="21"/>
          <w:szCs w:val="21"/>
          <w:lang w:eastAsia="zh-CN"/>
        </w:rPr>
        <w:t>的法人或其他组织均可投标。</w:t>
      </w:r>
    </w:p>
    <w:p>
      <w:pPr>
        <w:pStyle w:val="2"/>
        <w:tabs>
          <w:tab w:val="left" w:pos="620"/>
        </w:tabs>
        <w:spacing w:before="88"/>
        <w:ind w:left="102" w:right="39"/>
        <w:rPr>
          <w:sz w:val="21"/>
          <w:szCs w:val="21"/>
          <w:lang w:eastAsia="zh-CN"/>
        </w:rPr>
      </w:pPr>
      <w:r>
        <w:rPr>
          <w:rFonts w:ascii="Times New Roman" w:eastAsia="Times New Roman"/>
          <w:sz w:val="21"/>
          <w:szCs w:val="21"/>
          <w:lang w:eastAsia="zh-CN"/>
        </w:rPr>
        <w:t>2.3</w:t>
      </w:r>
      <w:r>
        <w:rPr>
          <w:rFonts w:ascii="Times New Roman" w:eastAsia="Times New Roman"/>
          <w:sz w:val="21"/>
          <w:szCs w:val="21"/>
          <w:lang w:eastAsia="zh-CN"/>
        </w:rPr>
        <w:tab/>
      </w:r>
      <w:r>
        <w:rPr>
          <w:sz w:val="21"/>
          <w:szCs w:val="21"/>
          <w:lang w:eastAsia="zh-CN"/>
        </w:rPr>
        <w:t>与招标人存在利害关系可能影响招标公正性的法人或其他组织不得参加投标。</w:t>
      </w:r>
    </w:p>
    <w:p>
      <w:pPr>
        <w:pStyle w:val="2"/>
        <w:spacing w:before="191" w:line="336" w:lineRule="auto"/>
        <w:ind w:left="668" w:right="239" w:hanging="567"/>
        <w:jc w:val="both"/>
        <w:rPr>
          <w:sz w:val="21"/>
          <w:szCs w:val="21"/>
          <w:lang w:eastAsia="zh-CN"/>
        </w:rPr>
      </w:pPr>
      <w:r>
        <w:rPr>
          <w:rFonts w:ascii="Times New Roman" w:eastAsia="Times New Roman"/>
          <w:sz w:val="21"/>
          <w:szCs w:val="21"/>
          <w:lang w:eastAsia="zh-CN"/>
        </w:rPr>
        <w:t xml:space="preserve">2.4 </w:t>
      </w:r>
      <w:r>
        <w:rPr>
          <w:sz w:val="21"/>
          <w:szCs w:val="21"/>
          <w:lang w:eastAsia="zh-CN"/>
        </w:rPr>
        <w:t>接受委托参与项目前期咨询和招标文件编制的法人或其他组织不得参加受托项目 的投标，也不得为该项目的投标人编制投标文件或者提供咨询。</w:t>
      </w:r>
    </w:p>
    <w:p>
      <w:pPr>
        <w:pStyle w:val="2"/>
        <w:spacing w:before="118" w:line="336" w:lineRule="auto"/>
        <w:ind w:left="668" w:right="233" w:hanging="567"/>
        <w:jc w:val="both"/>
        <w:rPr>
          <w:sz w:val="21"/>
          <w:szCs w:val="21"/>
          <w:lang w:eastAsia="zh-CN"/>
        </w:rPr>
      </w:pPr>
      <w:r>
        <w:rPr>
          <w:rFonts w:ascii="Times New Roman" w:eastAsia="Times New Roman"/>
          <w:sz w:val="21"/>
          <w:szCs w:val="21"/>
          <w:lang w:eastAsia="zh-CN"/>
        </w:rPr>
        <w:t xml:space="preserve">2.5 </w:t>
      </w:r>
      <w:r>
        <w:rPr>
          <w:sz w:val="21"/>
          <w:szCs w:val="21"/>
          <w:lang w:eastAsia="zh-CN"/>
        </w:rPr>
        <w:t>单位负责人为同一人或者存在控股、管理关系的不同单位，不得参加同一招标项目 包投标，共同组成联合体投标的除外。</w:t>
      </w:r>
    </w:p>
    <w:p>
      <w:pPr>
        <w:pStyle w:val="2"/>
        <w:spacing w:before="116" w:line="338" w:lineRule="auto"/>
        <w:ind w:left="668" w:right="229" w:hanging="567"/>
        <w:jc w:val="both"/>
        <w:rPr>
          <w:sz w:val="21"/>
          <w:szCs w:val="21"/>
          <w:lang w:eastAsia="zh-CN"/>
        </w:rPr>
      </w:pPr>
      <w:r>
        <w:rPr>
          <w:rFonts w:ascii="Times New Roman" w:eastAsia="Times New Roman"/>
          <w:sz w:val="21"/>
          <w:szCs w:val="21"/>
          <w:lang w:eastAsia="zh-CN"/>
        </w:rPr>
        <w:t xml:space="preserve">2.6 </w:t>
      </w:r>
      <w:r>
        <w:rPr>
          <w:sz w:val="21"/>
          <w:szCs w:val="21"/>
          <w:lang w:eastAsia="zh-CN"/>
        </w:rPr>
        <w:t>联合体各方不得在同一招标项目包中以自己名义单独投标或者参加其他联合体投 标。</w:t>
      </w:r>
    </w:p>
    <w:p>
      <w:pPr>
        <w:pStyle w:val="2"/>
        <w:spacing w:before="113" w:line="338" w:lineRule="auto"/>
        <w:ind w:left="668" w:right="233" w:hanging="567"/>
        <w:jc w:val="both"/>
        <w:rPr>
          <w:sz w:val="21"/>
          <w:szCs w:val="21"/>
          <w:lang w:eastAsia="zh-CN"/>
        </w:rPr>
      </w:pPr>
      <w:r>
        <w:rPr>
          <w:rFonts w:ascii="Times New Roman" w:eastAsia="Times New Roman"/>
          <w:sz w:val="21"/>
          <w:szCs w:val="21"/>
          <w:lang w:eastAsia="zh-CN"/>
        </w:rPr>
        <w:t xml:space="preserve">2.7 </w:t>
      </w:r>
      <w:r>
        <w:rPr>
          <w:sz w:val="21"/>
          <w:szCs w:val="21"/>
          <w:lang w:eastAsia="zh-CN"/>
        </w:rPr>
        <w:t>只有在法律上和财务上独立、合法运作并独立于招标人和招标机构的供货人才能参 加投标。</w:t>
      </w:r>
    </w:p>
    <w:p>
      <w:pPr>
        <w:pStyle w:val="2"/>
        <w:spacing w:before="114" w:line="338" w:lineRule="auto"/>
        <w:ind w:left="668" w:right="232" w:hanging="567"/>
        <w:jc w:val="both"/>
        <w:rPr>
          <w:sz w:val="21"/>
          <w:szCs w:val="21"/>
          <w:lang w:eastAsia="zh-CN"/>
        </w:rPr>
      </w:pPr>
      <w:r>
        <w:rPr>
          <w:rFonts w:ascii="Times New Roman" w:hAnsi="Times New Roman" w:eastAsia="Times New Roman"/>
          <w:sz w:val="21"/>
          <w:szCs w:val="21"/>
          <w:lang w:eastAsia="zh-CN"/>
        </w:rPr>
        <w:t xml:space="preserve">2.8 </w:t>
      </w:r>
      <w:r>
        <w:rPr>
          <w:sz w:val="21"/>
          <w:szCs w:val="21"/>
          <w:lang w:eastAsia="zh-CN"/>
        </w:rPr>
        <w:t>投标人应当于招标文件载明的投标截止时间前在中国国际招标网（以下简称“招标 网</w:t>
      </w:r>
      <w:r>
        <w:rPr>
          <w:spacing w:val="-116"/>
          <w:sz w:val="21"/>
          <w:szCs w:val="21"/>
          <w:lang w:eastAsia="zh-CN"/>
        </w:rPr>
        <w:t>”</w:t>
      </w:r>
      <w:r>
        <w:rPr>
          <w:spacing w:val="-8"/>
          <w:sz w:val="21"/>
          <w:szCs w:val="21"/>
          <w:lang w:eastAsia="zh-CN"/>
        </w:rPr>
        <w:t>，</w:t>
      </w:r>
      <w:r>
        <w:rPr>
          <w:sz w:val="21"/>
          <w:szCs w:val="21"/>
          <w:lang w:eastAsia="zh-CN"/>
        </w:rPr>
        <w:t>网址</w:t>
      </w:r>
      <w:r>
        <w:rPr>
          <w:spacing w:val="-8"/>
          <w:sz w:val="21"/>
          <w:szCs w:val="21"/>
          <w:lang w:eastAsia="zh-CN"/>
        </w:rPr>
        <w:t>：</w:t>
      </w:r>
      <w:r>
        <w:rPr>
          <w:rFonts w:ascii="Times New Roman" w:hAnsi="Times New Roman" w:eastAsia="Times New Roman"/>
          <w:sz w:val="21"/>
          <w:szCs w:val="21"/>
          <w:lang w:eastAsia="zh-CN"/>
        </w:rPr>
        <w:t>h</w:t>
      </w:r>
      <w:r>
        <w:rPr>
          <w:rFonts w:ascii="Times New Roman" w:hAnsi="Times New Roman" w:eastAsia="Times New Roman"/>
          <w:spacing w:val="-2"/>
          <w:sz w:val="21"/>
          <w:szCs w:val="21"/>
          <w:lang w:eastAsia="zh-CN"/>
        </w:rPr>
        <w:t>t</w:t>
      </w:r>
      <w:r>
        <w:rPr>
          <w:rFonts w:ascii="Times New Roman" w:hAnsi="Times New Roman" w:eastAsia="Times New Roman"/>
          <w:sz w:val="21"/>
          <w:szCs w:val="21"/>
          <w:lang w:eastAsia="zh-CN"/>
        </w:rPr>
        <w:t>tp:</w:t>
      </w:r>
      <w:r>
        <w:rPr>
          <w:rFonts w:ascii="Times New Roman" w:hAnsi="Times New Roman" w:eastAsia="Times New Roman"/>
          <w:spacing w:val="-2"/>
          <w:sz w:val="21"/>
          <w:szCs w:val="21"/>
          <w:lang w:eastAsia="zh-CN"/>
        </w:rPr>
        <w:t>/</w:t>
      </w:r>
      <w:r>
        <w:rPr>
          <w:rFonts w:ascii="Times New Roman" w:hAnsi="Times New Roman" w:eastAsia="Times New Roman"/>
          <w:spacing w:val="1"/>
          <w:sz w:val="21"/>
          <w:szCs w:val="21"/>
          <w:lang w:eastAsia="zh-CN"/>
        </w:rPr>
        <w:t>/</w:t>
      </w:r>
      <w:r>
        <w:rPr>
          <w:sz w:val="21"/>
          <w:szCs w:val="21"/>
        </w:rPr>
        <w:fldChar w:fldCharType="begin"/>
      </w:r>
      <w:r>
        <w:rPr>
          <w:sz w:val="21"/>
          <w:szCs w:val="21"/>
        </w:rPr>
        <w:instrText xml:space="preserve"> HYPERLINK "http://www.chinabidding.com/" \h </w:instrText>
      </w:r>
      <w:r>
        <w:rPr>
          <w:sz w:val="21"/>
          <w:szCs w:val="21"/>
        </w:rPr>
        <w:fldChar w:fldCharType="separate"/>
      </w:r>
      <w:r>
        <w:rPr>
          <w:rFonts w:ascii="Times New Roman" w:hAnsi="Times New Roman" w:eastAsia="Times New Roman"/>
          <w:spacing w:val="-1"/>
          <w:sz w:val="21"/>
          <w:szCs w:val="21"/>
          <w:u w:val="single"/>
          <w:lang w:eastAsia="zh-CN"/>
        </w:rPr>
        <w:t>ww</w:t>
      </w:r>
      <w:r>
        <w:rPr>
          <w:rFonts w:ascii="Times New Roman" w:hAnsi="Times New Roman" w:eastAsia="Times New Roman"/>
          <w:spacing w:val="-16"/>
          <w:sz w:val="21"/>
          <w:szCs w:val="21"/>
          <w:u w:val="single"/>
          <w:lang w:eastAsia="zh-CN"/>
        </w:rPr>
        <w:t>w</w:t>
      </w:r>
      <w:r>
        <w:rPr>
          <w:rFonts w:ascii="Times New Roman" w:hAnsi="Times New Roman" w:eastAsia="Times New Roman"/>
          <w:sz w:val="21"/>
          <w:szCs w:val="21"/>
          <w:u w:val="single"/>
          <w:lang w:eastAsia="zh-CN"/>
        </w:rPr>
        <w:t>.</w:t>
      </w:r>
      <w:r>
        <w:rPr>
          <w:rFonts w:ascii="Times New Roman" w:hAnsi="Times New Roman" w:eastAsia="Times New Roman"/>
          <w:spacing w:val="-2"/>
          <w:sz w:val="21"/>
          <w:szCs w:val="21"/>
          <w:u w:val="single"/>
          <w:lang w:eastAsia="zh-CN"/>
        </w:rPr>
        <w:t>c</w:t>
      </w:r>
      <w:r>
        <w:rPr>
          <w:rFonts w:ascii="Times New Roman" w:hAnsi="Times New Roman" w:eastAsia="Times New Roman"/>
          <w:sz w:val="21"/>
          <w:szCs w:val="21"/>
          <w:u w:val="single"/>
          <w:lang w:eastAsia="zh-CN"/>
        </w:rPr>
        <w:t>hinab</w:t>
      </w:r>
      <w:r>
        <w:rPr>
          <w:rFonts w:ascii="Times New Roman" w:hAnsi="Times New Roman" w:eastAsia="Times New Roman"/>
          <w:spacing w:val="-2"/>
          <w:sz w:val="21"/>
          <w:szCs w:val="21"/>
          <w:u w:val="single"/>
          <w:lang w:eastAsia="zh-CN"/>
        </w:rPr>
        <w:t>i</w:t>
      </w:r>
      <w:r>
        <w:rPr>
          <w:rFonts w:ascii="Times New Roman" w:hAnsi="Times New Roman" w:eastAsia="Times New Roman"/>
          <w:sz w:val="21"/>
          <w:szCs w:val="21"/>
          <w:u w:val="single"/>
          <w:lang w:eastAsia="zh-CN"/>
        </w:rPr>
        <w:t>ddin</w:t>
      </w:r>
      <w:r>
        <w:rPr>
          <w:rFonts w:ascii="Times New Roman" w:hAnsi="Times New Roman" w:eastAsia="Times New Roman"/>
          <w:spacing w:val="-3"/>
          <w:sz w:val="21"/>
          <w:szCs w:val="21"/>
          <w:u w:val="single"/>
          <w:lang w:eastAsia="zh-CN"/>
        </w:rPr>
        <w:t>g</w:t>
      </w:r>
      <w:r>
        <w:rPr>
          <w:rFonts w:ascii="Times New Roman" w:hAnsi="Times New Roman" w:eastAsia="Times New Roman"/>
          <w:sz w:val="21"/>
          <w:szCs w:val="21"/>
          <w:u w:val="single"/>
          <w:lang w:eastAsia="zh-CN"/>
        </w:rPr>
        <w:t>.co</w:t>
      </w:r>
      <w:r>
        <w:rPr>
          <w:rFonts w:ascii="Times New Roman" w:hAnsi="Times New Roman" w:eastAsia="Times New Roman"/>
          <w:spacing w:val="2"/>
          <w:sz w:val="21"/>
          <w:szCs w:val="21"/>
          <w:u w:val="single"/>
          <w:lang w:eastAsia="zh-CN"/>
        </w:rPr>
        <w:t>m</w:t>
      </w:r>
      <w:r>
        <w:rPr>
          <w:rFonts w:ascii="Times New Roman" w:hAnsi="Times New Roman" w:eastAsia="Times New Roman"/>
          <w:spacing w:val="2"/>
          <w:sz w:val="21"/>
          <w:szCs w:val="21"/>
          <w:u w:val="single"/>
          <w:lang w:eastAsia="zh-CN"/>
        </w:rPr>
        <w:fldChar w:fldCharType="end"/>
      </w:r>
      <w:r>
        <w:rPr>
          <w:spacing w:val="-8"/>
          <w:sz w:val="21"/>
          <w:szCs w:val="21"/>
          <w:lang w:eastAsia="zh-CN"/>
        </w:rPr>
        <w:t>）</w:t>
      </w:r>
      <w:r>
        <w:rPr>
          <w:spacing w:val="-3"/>
          <w:sz w:val="21"/>
          <w:szCs w:val="21"/>
          <w:lang w:eastAsia="zh-CN"/>
        </w:rPr>
        <w:t>成功</w:t>
      </w:r>
      <w:r>
        <w:rPr>
          <w:sz w:val="21"/>
          <w:szCs w:val="21"/>
          <w:lang w:eastAsia="zh-CN"/>
        </w:rPr>
        <w:t>注</w:t>
      </w:r>
      <w:r>
        <w:rPr>
          <w:spacing w:val="-8"/>
          <w:sz w:val="21"/>
          <w:szCs w:val="21"/>
          <w:lang w:eastAsia="zh-CN"/>
        </w:rPr>
        <w:t>册</w:t>
      </w:r>
      <w:r>
        <w:rPr>
          <w:sz w:val="21"/>
          <w:szCs w:val="21"/>
          <w:lang w:eastAsia="zh-CN"/>
        </w:rPr>
        <w:t>（免费</w:t>
      </w:r>
      <w:r>
        <w:rPr>
          <w:spacing w:val="-116"/>
          <w:sz w:val="21"/>
          <w:szCs w:val="21"/>
          <w:lang w:eastAsia="zh-CN"/>
        </w:rPr>
        <w:t>）</w:t>
      </w:r>
      <w:r>
        <w:rPr>
          <w:spacing w:val="-8"/>
          <w:sz w:val="21"/>
          <w:szCs w:val="21"/>
          <w:lang w:eastAsia="zh-CN"/>
        </w:rPr>
        <w:t>。</w:t>
      </w:r>
      <w:r>
        <w:rPr>
          <w:sz w:val="21"/>
          <w:szCs w:val="21"/>
          <w:lang w:eastAsia="zh-CN"/>
        </w:rPr>
        <w:t>否则</w:t>
      </w:r>
      <w:r>
        <w:rPr>
          <w:spacing w:val="-10"/>
          <w:sz w:val="21"/>
          <w:szCs w:val="21"/>
          <w:lang w:eastAsia="zh-CN"/>
        </w:rPr>
        <w:t>，</w:t>
      </w:r>
      <w:r>
        <w:rPr>
          <w:spacing w:val="-3"/>
          <w:sz w:val="21"/>
          <w:szCs w:val="21"/>
          <w:lang w:eastAsia="zh-CN"/>
        </w:rPr>
        <w:t>投</w:t>
      </w:r>
      <w:r>
        <w:rPr>
          <w:sz w:val="21"/>
          <w:szCs w:val="21"/>
          <w:lang w:eastAsia="zh-CN"/>
        </w:rPr>
        <w:t>标人将不能 进入招标程序，由此产生的后果由其自行承担。</w:t>
      </w:r>
    </w:p>
    <w:p>
      <w:pPr>
        <w:pStyle w:val="9"/>
        <w:tabs>
          <w:tab w:val="left" w:pos="641"/>
        </w:tabs>
        <w:spacing w:before="121"/>
        <w:ind w:right="39"/>
        <w:rPr>
          <w:sz w:val="21"/>
          <w:szCs w:val="21"/>
          <w:lang w:eastAsia="zh-CN"/>
        </w:rPr>
      </w:pPr>
      <w:r>
        <w:rPr>
          <w:rFonts w:ascii="Times New Roman" w:eastAsia="Times New Roman"/>
          <w:sz w:val="21"/>
          <w:szCs w:val="21"/>
          <w:lang w:eastAsia="zh-CN"/>
        </w:rPr>
        <w:t>3.</w:t>
      </w:r>
      <w:r>
        <w:rPr>
          <w:rFonts w:ascii="Times New Roman" w:eastAsia="Times New Roman"/>
          <w:sz w:val="21"/>
          <w:szCs w:val="21"/>
          <w:lang w:eastAsia="zh-CN"/>
        </w:rPr>
        <w:tab/>
      </w:r>
      <w:r>
        <w:rPr>
          <w:sz w:val="21"/>
          <w:szCs w:val="21"/>
          <w:lang w:eastAsia="zh-CN"/>
        </w:rPr>
        <w:t>合格的货物和服务</w:t>
      </w:r>
    </w:p>
    <w:p>
      <w:pPr>
        <w:rPr>
          <w:sz w:val="20"/>
          <w:szCs w:val="20"/>
          <w:lang w:eastAsia="zh-CN"/>
        </w:rPr>
        <w:sectPr>
          <w:pgSz w:w="11910" w:h="16450"/>
          <w:pgMar w:top="1560" w:right="1180" w:bottom="1180" w:left="1600" w:header="0" w:footer="999" w:gutter="0"/>
          <w:cols w:space="720" w:num="1"/>
        </w:sectPr>
      </w:pPr>
    </w:p>
    <w:p>
      <w:pPr>
        <w:pStyle w:val="2"/>
        <w:spacing w:before="19" w:line="352" w:lineRule="auto"/>
        <w:ind w:left="529" w:right="42" w:hanging="428"/>
        <w:rPr>
          <w:sz w:val="21"/>
          <w:szCs w:val="21"/>
          <w:lang w:eastAsia="zh-CN"/>
        </w:rPr>
      </w:pPr>
      <w:r>
        <w:rPr>
          <w:rFonts w:ascii="Times New Roman" w:hAnsi="Times New Roman" w:eastAsia="Times New Roman"/>
          <w:sz w:val="21"/>
          <w:szCs w:val="21"/>
          <w:lang w:eastAsia="zh-CN"/>
        </w:rPr>
        <w:t xml:space="preserve">3.1 </w:t>
      </w:r>
      <w:r>
        <w:rPr>
          <w:sz w:val="21"/>
          <w:szCs w:val="21"/>
          <w:lang w:eastAsia="zh-CN"/>
        </w:rPr>
        <w:t>本文件所称“货物”是指机电产品，包括机械设备、电气设备、交通运输工具、 电子产品、电器产品、仪器仪表、金属制品等及其零部件、元器件。</w:t>
      </w:r>
    </w:p>
    <w:p>
      <w:pPr>
        <w:pStyle w:val="2"/>
        <w:spacing w:before="121" w:line="352" w:lineRule="auto"/>
        <w:ind w:left="668" w:right="112" w:hanging="567"/>
        <w:jc w:val="both"/>
        <w:rPr>
          <w:sz w:val="21"/>
          <w:szCs w:val="21"/>
          <w:lang w:eastAsia="zh-CN"/>
        </w:rPr>
      </w:pPr>
      <w:r>
        <w:rPr>
          <w:rFonts w:ascii="Times New Roman" w:eastAsia="Times New Roman"/>
          <w:sz w:val="21"/>
          <w:szCs w:val="21"/>
          <w:lang w:eastAsia="zh-CN"/>
        </w:rPr>
        <w:t xml:space="preserve">3.2 </w:t>
      </w:r>
      <w:r>
        <w:rPr>
          <w:sz w:val="21"/>
          <w:szCs w:val="21"/>
          <w:lang w:eastAsia="zh-CN"/>
        </w:rPr>
        <w:t xml:space="preserve">投标人提供的所有货物及其有关服务的原产地，均应来自上述第 </w:t>
      </w:r>
      <w:r>
        <w:rPr>
          <w:rFonts w:ascii="Times New Roman" w:eastAsia="Times New Roman"/>
          <w:sz w:val="21"/>
          <w:szCs w:val="21"/>
          <w:lang w:eastAsia="zh-CN"/>
        </w:rPr>
        <w:t xml:space="preserve">2.2 </w:t>
      </w:r>
      <w:r>
        <w:rPr>
          <w:sz w:val="21"/>
          <w:szCs w:val="21"/>
          <w:lang w:eastAsia="zh-CN"/>
        </w:rPr>
        <w:t>条规定的合格 来源国</w:t>
      </w:r>
      <w:r>
        <w:rPr>
          <w:rFonts w:ascii="Times New Roman" w:eastAsia="Times New Roman"/>
          <w:sz w:val="21"/>
          <w:szCs w:val="21"/>
          <w:lang w:eastAsia="zh-CN"/>
        </w:rPr>
        <w:t>/</w:t>
      </w:r>
      <w:r>
        <w:rPr>
          <w:sz w:val="21"/>
          <w:szCs w:val="21"/>
          <w:lang w:eastAsia="zh-CN"/>
        </w:rPr>
        <w:t>地区。本招标合同的支付也仅限于这些货物和服务。</w:t>
      </w:r>
    </w:p>
    <w:p>
      <w:pPr>
        <w:pStyle w:val="2"/>
        <w:spacing w:before="92" w:line="362" w:lineRule="auto"/>
        <w:ind w:left="668" w:right="112" w:hanging="567"/>
        <w:jc w:val="both"/>
        <w:rPr>
          <w:sz w:val="21"/>
          <w:szCs w:val="21"/>
          <w:lang w:eastAsia="zh-CN"/>
        </w:rPr>
      </w:pPr>
      <w:r>
        <w:rPr>
          <w:rFonts w:ascii="Times New Roman" w:hAnsi="Times New Roman" w:eastAsia="Times New Roman"/>
          <w:sz w:val="21"/>
          <w:szCs w:val="21"/>
          <w:lang w:eastAsia="zh-CN"/>
        </w:rPr>
        <w:t xml:space="preserve">3.3 </w:t>
      </w:r>
      <w:r>
        <w:rPr>
          <w:sz w:val="21"/>
          <w:szCs w:val="21"/>
          <w:lang w:eastAsia="zh-CN"/>
        </w:rPr>
        <w:t xml:space="preserve">本文件所述的“原产地”是指生产、制造或加工货物的国家或地区；或者是通过制 </w:t>
      </w:r>
      <w:r>
        <w:rPr>
          <w:spacing w:val="-3"/>
          <w:sz w:val="21"/>
          <w:szCs w:val="21"/>
          <w:lang w:eastAsia="zh-CN"/>
        </w:rPr>
        <w:t xml:space="preserve">造、加工或装配，最终形成产品的国家或地区，而该产品在商业上被确认为其基本 </w:t>
      </w:r>
      <w:r>
        <w:rPr>
          <w:sz w:val="21"/>
          <w:szCs w:val="21"/>
          <w:lang w:eastAsia="zh-CN"/>
        </w:rPr>
        <w:t>特征已与其所使用的部件有着实质性区别。</w:t>
      </w:r>
    </w:p>
    <w:p>
      <w:pPr>
        <w:pStyle w:val="2"/>
        <w:spacing w:before="112"/>
        <w:ind w:left="102" w:right="42"/>
        <w:rPr>
          <w:sz w:val="21"/>
          <w:szCs w:val="21"/>
          <w:lang w:eastAsia="zh-CN"/>
        </w:rPr>
      </w:pPr>
      <w:r>
        <w:rPr>
          <w:rFonts w:ascii="Times New Roman" w:eastAsia="Times New Roman"/>
          <w:sz w:val="21"/>
          <w:szCs w:val="21"/>
          <w:lang w:eastAsia="zh-CN"/>
        </w:rPr>
        <w:t>3.4</w:t>
      </w:r>
      <w:r>
        <w:rPr>
          <w:rFonts w:ascii="Times New Roman" w:eastAsia="Times New Roman"/>
          <w:spacing w:val="53"/>
          <w:sz w:val="21"/>
          <w:szCs w:val="21"/>
          <w:lang w:eastAsia="zh-CN"/>
        </w:rPr>
        <w:t xml:space="preserve"> </w:t>
      </w:r>
      <w:r>
        <w:rPr>
          <w:sz w:val="21"/>
          <w:szCs w:val="21"/>
          <w:lang w:eastAsia="zh-CN"/>
        </w:rPr>
        <w:t>货物和服务的原产地有别于投标人的国籍。</w:t>
      </w:r>
    </w:p>
    <w:p>
      <w:pPr>
        <w:pStyle w:val="9"/>
        <w:tabs>
          <w:tab w:val="left" w:pos="524"/>
        </w:tabs>
        <w:spacing w:before="129"/>
        <w:ind w:left="104"/>
        <w:rPr>
          <w:sz w:val="21"/>
          <w:szCs w:val="21"/>
          <w:lang w:eastAsia="zh-CN"/>
        </w:rPr>
      </w:pPr>
      <w:r>
        <w:rPr>
          <w:rFonts w:ascii="Times New Roman" w:eastAsia="Times New Roman"/>
          <w:sz w:val="21"/>
          <w:szCs w:val="21"/>
          <w:lang w:eastAsia="zh-CN"/>
        </w:rPr>
        <w:t>4.</w:t>
      </w:r>
      <w:r>
        <w:rPr>
          <w:rFonts w:ascii="Times New Roman" w:eastAsia="Times New Roman"/>
          <w:sz w:val="21"/>
          <w:szCs w:val="21"/>
          <w:lang w:eastAsia="zh-CN"/>
        </w:rPr>
        <w:tab/>
      </w:r>
      <w:r>
        <w:rPr>
          <w:sz w:val="21"/>
          <w:szCs w:val="21"/>
          <w:lang w:eastAsia="zh-CN"/>
        </w:rPr>
        <w:t>投标费用</w:t>
      </w:r>
    </w:p>
    <w:p>
      <w:pPr>
        <w:pStyle w:val="2"/>
        <w:spacing w:before="4"/>
        <w:rPr>
          <w:rFonts w:ascii="微软雅黑"/>
          <w:b/>
          <w:sz w:val="13"/>
          <w:szCs w:val="21"/>
          <w:lang w:eastAsia="zh-CN"/>
        </w:rPr>
      </w:pPr>
    </w:p>
    <w:p>
      <w:pPr>
        <w:pStyle w:val="2"/>
        <w:spacing w:line="400" w:lineRule="auto"/>
        <w:ind w:left="526" w:right="42"/>
        <w:rPr>
          <w:sz w:val="21"/>
          <w:szCs w:val="21"/>
          <w:lang w:eastAsia="zh-CN"/>
        </w:rPr>
      </w:pPr>
      <w:r>
        <w:rPr>
          <w:sz w:val="21"/>
          <w:szCs w:val="21"/>
          <w:lang w:eastAsia="zh-CN"/>
        </w:rPr>
        <w:t>投标人应承担所有与准备和参加投标有关的费用。不论投标的结果如何，投标资料 表中所述的招标人或招标机构均无义务和责任承担这些费用。</w:t>
      </w:r>
    </w:p>
    <w:p>
      <w:pPr>
        <w:pStyle w:val="2"/>
        <w:rPr>
          <w:sz w:val="20"/>
          <w:szCs w:val="21"/>
          <w:lang w:eastAsia="zh-CN"/>
        </w:rPr>
      </w:pPr>
    </w:p>
    <w:p>
      <w:pPr>
        <w:pStyle w:val="6"/>
        <w:spacing w:before="195"/>
        <w:ind w:right="13"/>
        <w:rPr>
          <w:sz w:val="24"/>
          <w:szCs w:val="24"/>
          <w:lang w:eastAsia="zh-CN"/>
        </w:rPr>
      </w:pPr>
      <w:r>
        <w:rPr>
          <w:sz w:val="24"/>
          <w:szCs w:val="24"/>
          <w:lang w:eastAsia="zh-CN"/>
        </w:rPr>
        <w:t>二、招标文件</w:t>
      </w:r>
    </w:p>
    <w:p>
      <w:pPr>
        <w:pStyle w:val="2"/>
        <w:spacing w:before="12"/>
        <w:rPr>
          <w:rFonts w:ascii="微软雅黑"/>
          <w:b/>
          <w:sz w:val="32"/>
          <w:szCs w:val="21"/>
          <w:lang w:eastAsia="zh-CN"/>
        </w:rPr>
      </w:pPr>
    </w:p>
    <w:p>
      <w:pPr>
        <w:pStyle w:val="9"/>
        <w:tabs>
          <w:tab w:val="left" w:pos="521"/>
        </w:tabs>
        <w:rPr>
          <w:sz w:val="21"/>
          <w:szCs w:val="21"/>
          <w:lang w:eastAsia="zh-CN"/>
        </w:rPr>
      </w:pPr>
      <w:r>
        <w:rPr>
          <w:rFonts w:ascii="Times New Roman" w:eastAsia="Times New Roman"/>
          <w:sz w:val="21"/>
          <w:szCs w:val="21"/>
          <w:lang w:eastAsia="zh-CN"/>
        </w:rPr>
        <w:t>5.</w:t>
      </w:r>
      <w:r>
        <w:rPr>
          <w:rFonts w:ascii="Times New Roman" w:eastAsia="Times New Roman"/>
          <w:sz w:val="21"/>
          <w:szCs w:val="21"/>
          <w:lang w:eastAsia="zh-CN"/>
        </w:rPr>
        <w:tab/>
      </w:r>
      <w:r>
        <w:rPr>
          <w:sz w:val="21"/>
          <w:szCs w:val="21"/>
          <w:lang w:eastAsia="zh-CN"/>
        </w:rPr>
        <w:t>招标文件的编制依据与构成</w:t>
      </w:r>
    </w:p>
    <w:p>
      <w:pPr>
        <w:pStyle w:val="2"/>
        <w:spacing w:before="197"/>
        <w:ind w:left="102" w:right="42"/>
        <w:rPr>
          <w:sz w:val="21"/>
          <w:szCs w:val="21"/>
          <w:lang w:eastAsia="zh-CN"/>
        </w:rPr>
      </w:pPr>
      <w:r>
        <w:rPr>
          <w:rFonts w:ascii="Times New Roman" w:eastAsia="Times New Roman"/>
          <w:sz w:val="21"/>
          <w:szCs w:val="21"/>
          <w:lang w:eastAsia="zh-CN"/>
        </w:rPr>
        <w:t xml:space="preserve">5.1 </w:t>
      </w:r>
      <w:r>
        <w:rPr>
          <w:rFonts w:ascii="Times New Roman" w:eastAsia="Times New Roman"/>
          <w:spacing w:val="2"/>
          <w:sz w:val="21"/>
          <w:szCs w:val="21"/>
          <w:lang w:eastAsia="zh-CN"/>
        </w:rPr>
        <w:t xml:space="preserve"> </w:t>
      </w:r>
      <w:r>
        <w:rPr>
          <w:spacing w:val="2"/>
          <w:sz w:val="21"/>
          <w:szCs w:val="21"/>
          <w:lang w:eastAsia="zh-CN"/>
        </w:rPr>
        <w:t>本招标文件的编制依据是《中华人民共和国招标投标法</w:t>
      </w:r>
      <w:r>
        <w:rPr>
          <w:spacing w:val="-112"/>
          <w:sz w:val="21"/>
          <w:szCs w:val="21"/>
          <w:lang w:eastAsia="zh-CN"/>
        </w:rPr>
        <w:t>》</w:t>
      </w:r>
      <w:r>
        <w:rPr>
          <w:spacing w:val="-113"/>
          <w:sz w:val="21"/>
          <w:szCs w:val="21"/>
          <w:lang w:eastAsia="zh-CN"/>
        </w:rPr>
        <w:t>、</w:t>
      </w:r>
      <w:r>
        <w:rPr>
          <w:spacing w:val="2"/>
          <w:sz w:val="21"/>
          <w:szCs w:val="21"/>
          <w:lang w:eastAsia="zh-CN"/>
        </w:rPr>
        <w:t>《中华人民共和国招标投</w:t>
      </w:r>
    </w:p>
    <w:p>
      <w:pPr>
        <w:pStyle w:val="2"/>
        <w:spacing w:before="149"/>
        <w:ind w:left="625" w:right="42"/>
        <w:rPr>
          <w:sz w:val="21"/>
          <w:szCs w:val="21"/>
          <w:lang w:eastAsia="zh-CN"/>
        </w:rPr>
      </w:pPr>
      <w:r>
        <w:rPr>
          <w:sz w:val="21"/>
          <w:szCs w:val="21"/>
          <w:lang w:eastAsia="zh-CN"/>
        </w:rPr>
        <w:t>标法实施条例</w:t>
      </w:r>
      <w:r>
        <w:rPr>
          <w:spacing w:val="-24"/>
          <w:sz w:val="21"/>
          <w:szCs w:val="21"/>
          <w:lang w:eastAsia="zh-CN"/>
        </w:rPr>
        <w:t>》及</w:t>
      </w:r>
      <w:r>
        <w:rPr>
          <w:sz w:val="21"/>
          <w:szCs w:val="21"/>
          <w:lang w:eastAsia="zh-CN"/>
        </w:rPr>
        <w:t>《</w:t>
      </w:r>
      <w:r>
        <w:rPr>
          <w:spacing w:val="-3"/>
          <w:sz w:val="21"/>
          <w:szCs w:val="21"/>
          <w:lang w:eastAsia="zh-CN"/>
        </w:rPr>
        <w:t>机</w:t>
      </w:r>
      <w:r>
        <w:rPr>
          <w:sz w:val="21"/>
          <w:szCs w:val="21"/>
          <w:lang w:eastAsia="zh-CN"/>
        </w:rPr>
        <w:t>电产</w:t>
      </w:r>
      <w:r>
        <w:rPr>
          <w:spacing w:val="-1"/>
          <w:sz w:val="21"/>
          <w:szCs w:val="21"/>
          <w:lang w:eastAsia="zh-CN"/>
        </w:rPr>
        <w:t>品</w:t>
      </w:r>
      <w:r>
        <w:rPr>
          <w:sz w:val="21"/>
          <w:szCs w:val="21"/>
          <w:lang w:eastAsia="zh-CN"/>
        </w:rPr>
        <w:t>国际招标投</w:t>
      </w:r>
      <w:r>
        <w:rPr>
          <w:spacing w:val="-3"/>
          <w:sz w:val="21"/>
          <w:szCs w:val="21"/>
          <w:lang w:eastAsia="zh-CN"/>
        </w:rPr>
        <w:t>标实</w:t>
      </w:r>
      <w:r>
        <w:rPr>
          <w:sz w:val="21"/>
          <w:szCs w:val="21"/>
          <w:lang w:eastAsia="zh-CN"/>
        </w:rPr>
        <w:t>施办</w:t>
      </w:r>
      <w:r>
        <w:rPr>
          <w:spacing w:val="-24"/>
          <w:sz w:val="21"/>
          <w:szCs w:val="21"/>
          <w:lang w:eastAsia="zh-CN"/>
        </w:rPr>
        <w:t>法</w:t>
      </w:r>
      <w:r>
        <w:rPr>
          <w:sz w:val="21"/>
          <w:szCs w:val="21"/>
          <w:lang w:eastAsia="zh-CN"/>
        </w:rPr>
        <w:t>（试行</w:t>
      </w:r>
      <w:r>
        <w:rPr>
          <w:spacing w:val="-116"/>
          <w:sz w:val="21"/>
          <w:szCs w:val="21"/>
          <w:lang w:eastAsia="zh-CN"/>
        </w:rPr>
        <w:t>）</w:t>
      </w:r>
      <w:r>
        <w:rPr>
          <w:spacing w:val="-24"/>
          <w:sz w:val="21"/>
          <w:szCs w:val="21"/>
          <w:lang w:eastAsia="zh-CN"/>
        </w:rPr>
        <w:t>》</w:t>
      </w:r>
      <w:r>
        <w:rPr>
          <w:rFonts w:ascii="Times New Roman" w:eastAsia="Times New Roman"/>
          <w:sz w:val="21"/>
          <w:szCs w:val="21"/>
          <w:lang w:eastAsia="zh-CN"/>
        </w:rPr>
        <w:t>(</w:t>
      </w:r>
      <w:r>
        <w:rPr>
          <w:sz w:val="21"/>
          <w:szCs w:val="21"/>
          <w:lang w:eastAsia="zh-CN"/>
        </w:rPr>
        <w:t>商务</w:t>
      </w:r>
      <w:r>
        <w:rPr>
          <w:spacing w:val="-3"/>
          <w:sz w:val="21"/>
          <w:szCs w:val="21"/>
          <w:lang w:eastAsia="zh-CN"/>
        </w:rPr>
        <w:t>部</w:t>
      </w:r>
      <w:r>
        <w:rPr>
          <w:sz w:val="21"/>
          <w:szCs w:val="21"/>
          <w:lang w:eastAsia="zh-CN"/>
        </w:rPr>
        <w:t>令</w:t>
      </w:r>
      <w:r>
        <w:rPr>
          <w:spacing w:val="-57"/>
          <w:sz w:val="21"/>
          <w:szCs w:val="21"/>
          <w:lang w:eastAsia="zh-CN"/>
        </w:rPr>
        <w:t xml:space="preserve"> </w:t>
      </w:r>
      <w:r>
        <w:rPr>
          <w:rFonts w:ascii="Times New Roman" w:eastAsia="Times New Roman"/>
          <w:sz w:val="21"/>
          <w:szCs w:val="21"/>
          <w:lang w:eastAsia="zh-CN"/>
        </w:rPr>
        <w:t xml:space="preserve">2014 </w:t>
      </w:r>
      <w:r>
        <w:rPr>
          <w:sz w:val="21"/>
          <w:szCs w:val="21"/>
          <w:lang w:eastAsia="zh-CN"/>
        </w:rPr>
        <w:t>年第</w:t>
      </w:r>
    </w:p>
    <w:p>
      <w:pPr>
        <w:pStyle w:val="2"/>
        <w:spacing w:before="149"/>
        <w:ind w:left="625" w:right="42"/>
        <w:rPr>
          <w:sz w:val="21"/>
          <w:szCs w:val="21"/>
          <w:lang w:eastAsia="zh-CN"/>
        </w:rPr>
      </w:pPr>
      <w:r>
        <w:rPr>
          <w:rFonts w:ascii="Times New Roman" w:eastAsia="Times New Roman"/>
          <w:sz w:val="21"/>
          <w:szCs w:val="21"/>
          <w:lang w:eastAsia="zh-CN"/>
        </w:rPr>
        <w:t xml:space="preserve">1 </w:t>
      </w:r>
      <w:r>
        <w:rPr>
          <w:sz w:val="21"/>
          <w:szCs w:val="21"/>
          <w:lang w:eastAsia="zh-CN"/>
        </w:rPr>
        <w:t>号</w:t>
      </w:r>
      <w:r>
        <w:rPr>
          <w:rFonts w:ascii="Times New Roman" w:eastAsia="Times New Roman"/>
          <w:sz w:val="21"/>
          <w:szCs w:val="21"/>
          <w:lang w:eastAsia="zh-CN"/>
        </w:rPr>
        <w:t>)</w:t>
      </w:r>
      <w:r>
        <w:rPr>
          <w:sz w:val="21"/>
          <w:szCs w:val="21"/>
          <w:lang w:eastAsia="zh-CN"/>
        </w:rPr>
        <w:t>。</w:t>
      </w:r>
    </w:p>
    <w:p>
      <w:pPr>
        <w:pStyle w:val="2"/>
        <w:spacing w:before="212" w:line="367" w:lineRule="auto"/>
        <w:ind w:left="625" w:right="110" w:hanging="524"/>
        <w:jc w:val="both"/>
        <w:rPr>
          <w:sz w:val="21"/>
          <w:szCs w:val="21"/>
          <w:lang w:eastAsia="zh-CN"/>
        </w:rPr>
      </w:pPr>
      <w:r>
        <w:rPr>
          <w:rFonts w:ascii="Times New Roman" w:eastAsia="Times New Roman"/>
          <w:sz w:val="21"/>
          <w:szCs w:val="21"/>
          <w:lang w:eastAsia="zh-CN"/>
        </w:rPr>
        <w:t xml:space="preserve">5.2 </w:t>
      </w:r>
      <w:r>
        <w:rPr>
          <w:sz w:val="21"/>
          <w:szCs w:val="21"/>
          <w:lang w:eastAsia="zh-CN"/>
        </w:rPr>
        <w:t xml:space="preserve">要求提供的货物、招标过程和合同条件在招标文件中均有说明。招标文件以中文或 </w:t>
      </w:r>
      <w:r>
        <w:rPr>
          <w:spacing w:val="-1"/>
          <w:sz w:val="21"/>
          <w:szCs w:val="21"/>
          <w:lang w:eastAsia="zh-CN"/>
        </w:rPr>
        <w:t xml:space="preserve">中、英文两种文字编写。以中、英文两种文字编写时，两种文字具有同等效力；中 文本与英文本如有差异时，以中文本为准。纸质招标文件与电子介质招标文件具有 </w:t>
      </w:r>
      <w:r>
        <w:rPr>
          <w:sz w:val="21"/>
          <w:szCs w:val="21"/>
          <w:lang w:eastAsia="zh-CN"/>
        </w:rPr>
        <w:t>同等法律效力，除另有约定外，两者出现不一致时，以纸质招标文件为准。</w:t>
      </w:r>
    </w:p>
    <w:p>
      <w:pPr>
        <w:pStyle w:val="2"/>
        <w:tabs>
          <w:tab w:val="left" w:pos="620"/>
        </w:tabs>
        <w:spacing w:before="108"/>
        <w:ind w:left="102" w:right="42"/>
        <w:rPr>
          <w:sz w:val="21"/>
          <w:szCs w:val="21"/>
          <w:lang w:eastAsia="zh-CN"/>
        </w:rPr>
      </w:pPr>
      <w:r>
        <w:rPr>
          <w:rFonts w:ascii="Times New Roman" w:eastAsia="Times New Roman"/>
          <w:sz w:val="21"/>
          <w:szCs w:val="21"/>
          <w:lang w:eastAsia="zh-CN"/>
        </w:rPr>
        <w:t>5.3</w:t>
      </w:r>
      <w:r>
        <w:rPr>
          <w:rFonts w:ascii="Times New Roman" w:eastAsia="Times New Roman"/>
          <w:sz w:val="21"/>
          <w:szCs w:val="21"/>
          <w:lang w:eastAsia="zh-CN"/>
        </w:rPr>
        <w:tab/>
      </w:r>
      <w:r>
        <w:rPr>
          <w:sz w:val="21"/>
          <w:szCs w:val="21"/>
          <w:lang w:eastAsia="zh-CN"/>
        </w:rPr>
        <w:t>招标文件共八章，分装两册。各册的内容如下：</w:t>
      </w:r>
    </w:p>
    <w:p>
      <w:pPr>
        <w:pStyle w:val="2"/>
        <w:spacing w:before="212"/>
        <w:ind w:left="634" w:right="42"/>
        <w:rPr>
          <w:sz w:val="21"/>
          <w:szCs w:val="21"/>
          <w:lang w:eastAsia="zh-CN"/>
        </w:rPr>
      </w:pPr>
      <w:r>
        <w:rPr>
          <w:sz w:val="21"/>
          <w:szCs w:val="21"/>
          <w:lang w:eastAsia="zh-CN"/>
        </w:rPr>
        <w:t>第一册</w:t>
      </w:r>
    </w:p>
    <w:p>
      <w:pPr>
        <w:pStyle w:val="2"/>
        <w:numPr>
          <w:ilvl w:val="0"/>
          <w:numId w:val="5"/>
        </w:numPr>
        <w:tabs>
          <w:tab w:val="left" w:pos="1599"/>
        </w:tabs>
        <w:spacing w:before="167" w:line="372" w:lineRule="auto"/>
        <w:ind w:left="678" w:right="6027"/>
        <w:rPr>
          <w:sz w:val="21"/>
          <w:szCs w:val="21"/>
          <w:lang w:eastAsia="zh-CN"/>
        </w:rPr>
      </w:pPr>
      <w:r>
        <w:rPr>
          <w:sz w:val="21"/>
          <w:szCs w:val="21"/>
          <w:lang w:eastAsia="zh-CN"/>
        </w:rPr>
        <w:t xml:space="preserve">投标人须知 </w:t>
      </w:r>
    </w:p>
    <w:p>
      <w:pPr>
        <w:pStyle w:val="2"/>
        <w:numPr>
          <w:ilvl w:val="0"/>
          <w:numId w:val="0"/>
        </w:numPr>
        <w:tabs>
          <w:tab w:val="left" w:pos="1599"/>
        </w:tabs>
        <w:spacing w:before="167" w:line="372" w:lineRule="auto"/>
        <w:ind w:right="6027" w:rightChars="0" w:firstLine="630" w:firstLineChars="300"/>
        <w:rPr>
          <w:sz w:val="21"/>
          <w:szCs w:val="21"/>
          <w:lang w:eastAsia="zh-CN"/>
        </w:rPr>
      </w:pPr>
      <w:r>
        <w:rPr>
          <w:sz w:val="21"/>
          <w:szCs w:val="21"/>
          <w:lang w:eastAsia="zh-CN"/>
        </w:rPr>
        <w:t>第二章</w:t>
      </w:r>
      <w:r>
        <w:rPr>
          <w:sz w:val="21"/>
          <w:szCs w:val="21"/>
          <w:lang w:eastAsia="zh-CN"/>
        </w:rPr>
        <w:tab/>
      </w:r>
      <w:r>
        <w:rPr>
          <w:spacing w:val="-1"/>
          <w:sz w:val="21"/>
          <w:szCs w:val="21"/>
          <w:lang w:eastAsia="zh-CN"/>
        </w:rPr>
        <w:t>合同通用条款</w:t>
      </w:r>
    </w:p>
    <w:p>
      <w:pPr>
        <w:spacing w:line="372" w:lineRule="auto"/>
        <w:rPr>
          <w:sz w:val="20"/>
          <w:szCs w:val="20"/>
          <w:lang w:eastAsia="zh-CN"/>
        </w:rPr>
        <w:sectPr>
          <w:pgSz w:w="11910" w:h="16450"/>
          <w:pgMar w:top="1500" w:right="1300" w:bottom="1180" w:left="1600" w:header="0" w:footer="999" w:gutter="0"/>
          <w:cols w:space="720" w:num="1"/>
        </w:sectPr>
      </w:pPr>
    </w:p>
    <w:p>
      <w:pPr>
        <w:pStyle w:val="2"/>
        <w:numPr>
          <w:ilvl w:val="0"/>
          <w:numId w:val="5"/>
        </w:numPr>
        <w:tabs>
          <w:tab w:val="left" w:pos="1561"/>
          <w:tab w:val="left" w:pos="1599"/>
        </w:tabs>
        <w:spacing w:before="19" w:line="374" w:lineRule="auto"/>
        <w:ind w:left="678" w:leftChars="0" w:right="6027" w:firstLine="0" w:firstLineChars="0"/>
        <w:rPr>
          <w:sz w:val="21"/>
          <w:szCs w:val="21"/>
          <w:lang w:eastAsia="zh-CN"/>
        </w:rPr>
      </w:pPr>
      <w:r>
        <w:rPr>
          <w:sz w:val="21"/>
          <w:szCs w:val="21"/>
          <w:lang w:eastAsia="zh-CN"/>
        </w:rPr>
        <w:tab/>
      </w:r>
      <w:r>
        <w:rPr>
          <w:sz w:val="21"/>
          <w:szCs w:val="21"/>
          <w:lang w:eastAsia="zh-CN"/>
        </w:rPr>
        <w:t xml:space="preserve">合同格式 </w:t>
      </w:r>
    </w:p>
    <w:p>
      <w:pPr>
        <w:pStyle w:val="2"/>
        <w:numPr>
          <w:ilvl w:val="0"/>
          <w:numId w:val="0"/>
        </w:numPr>
        <w:tabs>
          <w:tab w:val="left" w:pos="1561"/>
          <w:tab w:val="left" w:pos="1599"/>
        </w:tabs>
        <w:spacing w:before="19" w:line="374" w:lineRule="auto"/>
        <w:ind w:left="678" w:leftChars="0" w:right="6027" w:rightChars="0"/>
        <w:rPr>
          <w:sz w:val="21"/>
          <w:szCs w:val="21"/>
          <w:lang w:eastAsia="zh-CN"/>
        </w:rPr>
      </w:pPr>
      <w:r>
        <w:rPr>
          <w:sz w:val="21"/>
          <w:szCs w:val="21"/>
          <w:lang w:eastAsia="zh-CN"/>
        </w:rPr>
        <w:t>第四章</w:t>
      </w:r>
      <w:r>
        <w:rPr>
          <w:sz w:val="21"/>
          <w:szCs w:val="21"/>
          <w:lang w:eastAsia="zh-CN"/>
        </w:rPr>
        <w:tab/>
      </w:r>
      <w:r>
        <w:rPr>
          <w:sz w:val="21"/>
          <w:szCs w:val="21"/>
          <w:lang w:eastAsia="zh-CN"/>
        </w:rPr>
        <w:t>投标文件格式</w:t>
      </w:r>
    </w:p>
    <w:p>
      <w:pPr>
        <w:pStyle w:val="2"/>
        <w:spacing w:before="100"/>
        <w:ind w:left="639" w:right="42"/>
        <w:rPr>
          <w:sz w:val="21"/>
          <w:szCs w:val="21"/>
          <w:lang w:eastAsia="zh-CN"/>
        </w:rPr>
      </w:pPr>
      <w:r>
        <w:rPr>
          <w:sz w:val="21"/>
          <w:szCs w:val="21"/>
          <w:lang w:eastAsia="zh-CN"/>
        </w:rPr>
        <w:t>第二册</w:t>
      </w:r>
    </w:p>
    <w:p>
      <w:pPr>
        <w:pStyle w:val="2"/>
        <w:numPr>
          <w:ilvl w:val="0"/>
          <w:numId w:val="0"/>
        </w:numPr>
        <w:tabs>
          <w:tab w:val="left" w:pos="1599"/>
        </w:tabs>
        <w:spacing w:before="167" w:line="372" w:lineRule="auto"/>
        <w:ind w:left="101" w:leftChars="0" w:right="6027" w:rightChars="0" w:firstLine="630" w:firstLineChars="300"/>
        <w:rPr>
          <w:sz w:val="21"/>
          <w:szCs w:val="21"/>
          <w:lang w:eastAsia="zh-CN"/>
        </w:rPr>
      </w:pPr>
      <w:r>
        <w:rPr>
          <w:rFonts w:hint="eastAsia"/>
          <w:sz w:val="21"/>
          <w:szCs w:val="21"/>
          <w:lang w:val="en-US" w:eastAsia="zh-CN"/>
        </w:rPr>
        <w:t xml:space="preserve">第五章   </w:t>
      </w:r>
      <w:r>
        <w:rPr>
          <w:sz w:val="21"/>
          <w:szCs w:val="21"/>
          <w:lang w:eastAsia="zh-CN"/>
        </w:rPr>
        <w:t xml:space="preserve">投标邀请 </w:t>
      </w:r>
    </w:p>
    <w:p>
      <w:pPr>
        <w:pStyle w:val="2"/>
        <w:numPr>
          <w:ilvl w:val="0"/>
          <w:numId w:val="0"/>
        </w:numPr>
        <w:tabs>
          <w:tab w:val="left" w:pos="1599"/>
        </w:tabs>
        <w:spacing w:before="167" w:line="372" w:lineRule="auto"/>
        <w:ind w:left="101" w:leftChars="0" w:right="6027" w:rightChars="0" w:firstLine="630" w:firstLineChars="300"/>
        <w:rPr>
          <w:sz w:val="21"/>
          <w:szCs w:val="21"/>
          <w:lang w:eastAsia="zh-CN"/>
        </w:rPr>
      </w:pPr>
      <w:r>
        <w:rPr>
          <w:rFonts w:hint="eastAsia"/>
          <w:sz w:val="21"/>
          <w:szCs w:val="21"/>
          <w:lang w:val="en-US" w:eastAsia="zh-CN"/>
        </w:rPr>
        <w:t xml:space="preserve">第六章  </w:t>
      </w:r>
      <w:r>
        <w:rPr>
          <w:sz w:val="21"/>
          <w:szCs w:val="21"/>
          <w:lang w:eastAsia="zh-CN"/>
        </w:rPr>
        <w:t xml:space="preserve">投标资料表 </w:t>
      </w:r>
    </w:p>
    <w:p>
      <w:pPr>
        <w:pStyle w:val="2"/>
        <w:numPr>
          <w:ilvl w:val="0"/>
          <w:numId w:val="0"/>
        </w:numPr>
        <w:tabs>
          <w:tab w:val="left" w:pos="1599"/>
        </w:tabs>
        <w:spacing w:before="167" w:line="372" w:lineRule="auto"/>
        <w:ind w:left="101" w:leftChars="0" w:right="6027" w:rightChars="0" w:firstLine="630" w:firstLineChars="300"/>
        <w:rPr>
          <w:sz w:val="21"/>
          <w:szCs w:val="21"/>
          <w:lang w:eastAsia="zh-CN"/>
        </w:rPr>
      </w:pPr>
      <w:r>
        <w:rPr>
          <w:sz w:val="21"/>
          <w:szCs w:val="21"/>
          <w:lang w:eastAsia="zh-CN"/>
        </w:rPr>
        <w:t>第七章</w:t>
      </w:r>
      <w:r>
        <w:rPr>
          <w:sz w:val="21"/>
          <w:szCs w:val="21"/>
          <w:lang w:eastAsia="zh-CN"/>
        </w:rPr>
        <w:tab/>
      </w:r>
      <w:r>
        <w:rPr>
          <w:spacing w:val="-1"/>
          <w:sz w:val="21"/>
          <w:szCs w:val="21"/>
          <w:lang w:eastAsia="zh-CN"/>
        </w:rPr>
        <w:t>合同专用条款</w:t>
      </w:r>
    </w:p>
    <w:p>
      <w:pPr>
        <w:pStyle w:val="2"/>
        <w:tabs>
          <w:tab w:val="left" w:pos="1599"/>
        </w:tabs>
        <w:spacing w:before="40"/>
        <w:ind w:left="678" w:right="42"/>
        <w:rPr>
          <w:sz w:val="21"/>
          <w:szCs w:val="21"/>
          <w:lang w:eastAsia="zh-CN"/>
        </w:rPr>
      </w:pPr>
      <w:r>
        <w:rPr>
          <w:sz w:val="21"/>
          <w:szCs w:val="21"/>
          <w:lang w:eastAsia="zh-CN"/>
        </w:rPr>
        <w:t>第八章</w:t>
      </w:r>
      <w:r>
        <w:rPr>
          <w:sz w:val="21"/>
          <w:szCs w:val="21"/>
          <w:lang w:eastAsia="zh-CN"/>
        </w:rPr>
        <w:tab/>
      </w:r>
      <w:r>
        <w:rPr>
          <w:sz w:val="21"/>
          <w:szCs w:val="21"/>
          <w:lang w:eastAsia="zh-CN"/>
        </w:rPr>
        <w:t>货物需求一览表及技术规格</w:t>
      </w:r>
    </w:p>
    <w:p>
      <w:pPr>
        <w:pStyle w:val="2"/>
        <w:spacing w:before="6"/>
        <w:rPr>
          <w:sz w:val="15"/>
          <w:szCs w:val="21"/>
          <w:lang w:eastAsia="zh-CN"/>
        </w:rPr>
      </w:pPr>
    </w:p>
    <w:p>
      <w:pPr>
        <w:pStyle w:val="2"/>
        <w:spacing w:before="1" w:line="362" w:lineRule="auto"/>
        <w:ind w:left="625" w:right="111" w:hanging="524"/>
        <w:jc w:val="both"/>
        <w:rPr>
          <w:sz w:val="21"/>
          <w:szCs w:val="21"/>
          <w:lang w:eastAsia="zh-CN"/>
        </w:rPr>
      </w:pPr>
      <w:r>
        <w:rPr>
          <w:rFonts w:ascii="Times New Roman" w:eastAsia="Times New Roman"/>
          <w:sz w:val="21"/>
          <w:szCs w:val="21"/>
          <w:lang w:eastAsia="zh-CN"/>
        </w:rPr>
        <w:t xml:space="preserve">5.4 </w:t>
      </w:r>
      <w:r>
        <w:rPr>
          <w:sz w:val="21"/>
          <w:szCs w:val="21"/>
          <w:lang w:eastAsia="zh-CN"/>
        </w:rPr>
        <w:t xml:space="preserve">投标人应认真阅读招标文件中所有的事项、格式、条款和技术规格等，并按照招标 </w:t>
      </w:r>
      <w:r>
        <w:rPr>
          <w:spacing w:val="-1"/>
          <w:sz w:val="21"/>
          <w:szCs w:val="21"/>
          <w:lang w:eastAsia="zh-CN"/>
        </w:rPr>
        <w:t xml:space="preserve">文件的要求编制投标文件。若投标人不按照招标文件要求编制投标文件，由此产生 </w:t>
      </w:r>
      <w:r>
        <w:rPr>
          <w:sz w:val="21"/>
          <w:szCs w:val="21"/>
          <w:lang w:eastAsia="zh-CN"/>
        </w:rPr>
        <w:t>的风险将由投标人自己承担。</w:t>
      </w:r>
    </w:p>
    <w:p>
      <w:pPr>
        <w:pStyle w:val="9"/>
        <w:tabs>
          <w:tab w:val="left" w:pos="521"/>
        </w:tabs>
        <w:spacing w:before="31"/>
        <w:rPr>
          <w:sz w:val="21"/>
          <w:szCs w:val="21"/>
          <w:lang w:eastAsia="zh-CN"/>
        </w:rPr>
      </w:pPr>
      <w:r>
        <w:rPr>
          <w:rFonts w:ascii="Times New Roman" w:eastAsia="Times New Roman"/>
          <w:sz w:val="21"/>
          <w:szCs w:val="21"/>
          <w:lang w:eastAsia="zh-CN"/>
        </w:rPr>
        <w:t>6.</w:t>
      </w:r>
      <w:r>
        <w:rPr>
          <w:rFonts w:ascii="Times New Roman" w:eastAsia="Times New Roman"/>
          <w:sz w:val="21"/>
          <w:szCs w:val="21"/>
          <w:lang w:eastAsia="zh-CN"/>
        </w:rPr>
        <w:tab/>
      </w:r>
      <w:r>
        <w:rPr>
          <w:sz w:val="21"/>
          <w:szCs w:val="21"/>
          <w:lang w:eastAsia="zh-CN"/>
        </w:rPr>
        <w:t>招标文件的澄清和修改</w:t>
      </w:r>
    </w:p>
    <w:p>
      <w:pPr>
        <w:pStyle w:val="2"/>
        <w:spacing w:before="88" w:line="468" w:lineRule="exact"/>
        <w:ind w:left="625" w:right="112" w:hanging="524"/>
        <w:jc w:val="both"/>
        <w:rPr>
          <w:sz w:val="21"/>
          <w:szCs w:val="21"/>
          <w:lang w:eastAsia="zh-CN"/>
        </w:rPr>
      </w:pPr>
      <w:r>
        <w:rPr>
          <w:rFonts w:ascii="Times New Roman" w:eastAsia="Times New Roman"/>
          <w:sz w:val="21"/>
          <w:szCs w:val="21"/>
          <w:lang w:eastAsia="zh-CN"/>
        </w:rPr>
        <w:t xml:space="preserve">6.1 </w:t>
      </w:r>
      <w:r>
        <w:rPr>
          <w:sz w:val="21"/>
          <w:szCs w:val="21"/>
          <w:lang w:eastAsia="zh-CN"/>
        </w:rPr>
        <w:t>潜在投标人要求对招标文件（包括对招标文件修改的内容）进行澄清的，均应在</w:t>
      </w:r>
      <w:r>
        <w:rPr>
          <w:rFonts w:hint="eastAsia" w:ascii="微软雅黑" w:eastAsia="微软雅黑"/>
          <w:b/>
          <w:sz w:val="21"/>
          <w:szCs w:val="21"/>
          <w:lang w:eastAsia="zh-CN"/>
        </w:rPr>
        <w:t>投</w:t>
      </w:r>
      <w:r>
        <w:rPr>
          <w:rFonts w:hint="eastAsia" w:ascii="微软雅黑" w:eastAsia="微软雅黑"/>
          <w:b/>
          <w:spacing w:val="-1"/>
          <w:sz w:val="21"/>
          <w:szCs w:val="21"/>
          <w:lang w:eastAsia="zh-CN"/>
        </w:rPr>
        <w:t>标资料表</w:t>
      </w:r>
      <w:r>
        <w:rPr>
          <w:spacing w:val="-1"/>
          <w:sz w:val="21"/>
          <w:szCs w:val="21"/>
          <w:lang w:eastAsia="zh-CN"/>
        </w:rPr>
        <w:t xml:space="preserve">规定的时间之前以书面形式通知招标人或招标机构。招标人或招标机构将 对投标资料表规定的时间之前收到的澄清要求均以书面形式予以答复，同时将书面 </w:t>
      </w:r>
      <w:r>
        <w:rPr>
          <w:sz w:val="21"/>
          <w:szCs w:val="21"/>
          <w:lang w:eastAsia="zh-CN"/>
        </w:rPr>
        <w:t>答复发给每个领购招标文件的潜在投标人</w:t>
      </w:r>
      <w:r>
        <w:rPr>
          <w:rFonts w:ascii="Times New Roman" w:eastAsia="Times New Roman"/>
          <w:sz w:val="21"/>
          <w:szCs w:val="21"/>
          <w:lang w:eastAsia="zh-CN"/>
        </w:rPr>
        <w:t>(</w:t>
      </w:r>
      <w:r>
        <w:rPr>
          <w:sz w:val="21"/>
          <w:szCs w:val="21"/>
          <w:lang w:eastAsia="zh-CN"/>
        </w:rPr>
        <w:t>答复中不包括问题的来源</w:t>
      </w:r>
      <w:r>
        <w:rPr>
          <w:rFonts w:ascii="Times New Roman" w:eastAsia="Times New Roman"/>
          <w:sz w:val="21"/>
          <w:szCs w:val="21"/>
          <w:lang w:eastAsia="zh-CN"/>
        </w:rPr>
        <w:t>)</w:t>
      </w:r>
      <w:r>
        <w:rPr>
          <w:sz w:val="21"/>
          <w:szCs w:val="21"/>
          <w:lang w:eastAsia="zh-CN"/>
        </w:rPr>
        <w:t>。</w:t>
      </w:r>
    </w:p>
    <w:p>
      <w:pPr>
        <w:pStyle w:val="2"/>
        <w:spacing w:before="168" w:line="352" w:lineRule="auto"/>
        <w:ind w:left="625" w:right="112" w:hanging="524"/>
        <w:jc w:val="both"/>
        <w:rPr>
          <w:sz w:val="21"/>
          <w:szCs w:val="21"/>
          <w:lang w:eastAsia="zh-CN"/>
        </w:rPr>
      </w:pPr>
      <w:r>
        <w:rPr>
          <w:rFonts w:ascii="Times New Roman" w:eastAsia="Times New Roman"/>
          <w:sz w:val="21"/>
          <w:szCs w:val="21"/>
          <w:lang w:eastAsia="zh-CN"/>
        </w:rPr>
        <w:t xml:space="preserve">6.2 </w:t>
      </w:r>
      <w:r>
        <w:rPr>
          <w:sz w:val="21"/>
          <w:szCs w:val="21"/>
          <w:lang w:eastAsia="zh-CN"/>
        </w:rPr>
        <w:t>在投标截止时间前，无论出于何种原因，招标人或招标机构可主动地或在解答潜在 投标人提出的澄清问题时对招标文件进行修改。</w:t>
      </w:r>
    </w:p>
    <w:p>
      <w:pPr>
        <w:pStyle w:val="2"/>
        <w:tabs>
          <w:tab w:val="left" w:pos="620"/>
        </w:tabs>
        <w:spacing w:before="121"/>
        <w:ind w:left="102" w:right="42"/>
        <w:rPr>
          <w:sz w:val="21"/>
          <w:szCs w:val="21"/>
          <w:lang w:eastAsia="zh-CN"/>
        </w:rPr>
      </w:pPr>
      <w:r>
        <w:rPr>
          <w:rFonts w:ascii="Times New Roman" w:eastAsia="Times New Roman"/>
          <w:sz w:val="21"/>
          <w:szCs w:val="21"/>
          <w:lang w:eastAsia="zh-CN"/>
        </w:rPr>
        <w:t>6.3</w:t>
      </w:r>
      <w:r>
        <w:rPr>
          <w:rFonts w:ascii="Times New Roman" w:eastAsia="Times New Roman"/>
          <w:sz w:val="21"/>
          <w:szCs w:val="21"/>
          <w:lang w:eastAsia="zh-CN"/>
        </w:rPr>
        <w:tab/>
      </w:r>
      <w:r>
        <w:rPr>
          <w:sz w:val="21"/>
          <w:szCs w:val="21"/>
          <w:lang w:eastAsia="zh-CN"/>
        </w:rPr>
        <w:t>招标文件的修改内容是招标文件的组成部分。澄清或者修改的内容可能影响投标文</w:t>
      </w:r>
    </w:p>
    <w:p>
      <w:pPr>
        <w:pStyle w:val="2"/>
        <w:spacing w:before="149" w:line="362" w:lineRule="auto"/>
        <w:ind w:left="625" w:right="112"/>
        <w:jc w:val="both"/>
        <w:rPr>
          <w:sz w:val="21"/>
          <w:szCs w:val="21"/>
          <w:lang w:eastAsia="zh-CN"/>
        </w:rPr>
      </w:pPr>
      <w:r>
        <w:rPr>
          <w:sz w:val="21"/>
          <w:szCs w:val="21"/>
          <w:lang w:eastAsia="zh-CN"/>
        </w:rPr>
        <w:t xml:space="preserve">件编制的，招标人或招标机构将在投标截止时间至少 </w:t>
      </w:r>
      <w:r>
        <w:rPr>
          <w:rFonts w:ascii="Times New Roman" w:eastAsia="Times New Roman"/>
          <w:sz w:val="21"/>
          <w:szCs w:val="21"/>
          <w:lang w:eastAsia="zh-CN"/>
        </w:rPr>
        <w:t xml:space="preserve">15 </w:t>
      </w:r>
      <w:r>
        <w:rPr>
          <w:sz w:val="21"/>
          <w:szCs w:val="21"/>
          <w:lang w:eastAsia="zh-CN"/>
        </w:rPr>
        <w:t xml:space="preserve">日前，以书面形式通知所 </w:t>
      </w:r>
      <w:r>
        <w:rPr>
          <w:spacing w:val="-1"/>
          <w:sz w:val="21"/>
          <w:szCs w:val="21"/>
          <w:lang w:eastAsia="zh-CN"/>
        </w:rPr>
        <w:t xml:space="preserve">有领购招标文件的潜在投标人，并对潜在投标人具有约束力。潜在投标人在收到上 </w:t>
      </w:r>
      <w:r>
        <w:rPr>
          <w:sz w:val="21"/>
          <w:szCs w:val="21"/>
          <w:lang w:eastAsia="zh-CN"/>
        </w:rPr>
        <w:t>述通知后，应立即以书面形式向招标人或招标机构确认。</w:t>
      </w:r>
    </w:p>
    <w:p>
      <w:pPr>
        <w:pStyle w:val="2"/>
        <w:spacing w:before="112" w:line="352" w:lineRule="auto"/>
        <w:ind w:left="625" w:right="112" w:hanging="524"/>
        <w:jc w:val="both"/>
        <w:rPr>
          <w:sz w:val="21"/>
          <w:szCs w:val="21"/>
          <w:lang w:eastAsia="zh-CN"/>
        </w:rPr>
      </w:pPr>
      <w:r>
        <w:rPr>
          <w:rFonts w:ascii="Times New Roman" w:eastAsia="Times New Roman"/>
          <w:sz w:val="21"/>
          <w:szCs w:val="21"/>
          <w:lang w:eastAsia="zh-CN"/>
        </w:rPr>
        <w:t xml:space="preserve">6.4 </w:t>
      </w:r>
      <w:r>
        <w:rPr>
          <w:sz w:val="21"/>
          <w:szCs w:val="21"/>
          <w:lang w:eastAsia="zh-CN"/>
        </w:rPr>
        <w:t>为使投标人准备投标时有充分时间对招标文件的修改部分进行研究，招标人或招标 机构将按有关规定顺延投标截止时间。</w:t>
      </w:r>
    </w:p>
    <w:p>
      <w:pPr>
        <w:pStyle w:val="2"/>
        <w:tabs>
          <w:tab w:val="left" w:pos="521"/>
        </w:tabs>
        <w:spacing w:before="41" w:line="400" w:lineRule="auto"/>
        <w:ind w:left="524" w:right="106" w:hanging="423"/>
        <w:rPr>
          <w:sz w:val="21"/>
          <w:szCs w:val="21"/>
          <w:lang w:eastAsia="zh-CN"/>
        </w:rPr>
      </w:pPr>
      <w:r>
        <w:rPr>
          <w:rFonts w:ascii="Times New Roman" w:eastAsia="Times New Roman"/>
          <w:b/>
          <w:sz w:val="21"/>
          <w:szCs w:val="21"/>
          <w:lang w:eastAsia="zh-CN"/>
        </w:rPr>
        <w:t>7.</w:t>
      </w:r>
      <w:r>
        <w:rPr>
          <w:rFonts w:ascii="Times New Roman" w:eastAsia="Times New Roman"/>
          <w:b/>
          <w:sz w:val="21"/>
          <w:szCs w:val="21"/>
          <w:lang w:eastAsia="zh-CN"/>
        </w:rPr>
        <w:tab/>
      </w:r>
      <w:r>
        <w:rPr>
          <w:rFonts w:hint="eastAsia" w:ascii="微软雅黑" w:eastAsia="微软雅黑"/>
          <w:b/>
          <w:sz w:val="21"/>
          <w:szCs w:val="21"/>
          <w:lang w:eastAsia="zh-CN"/>
        </w:rPr>
        <w:t xml:space="preserve">对招标文件的异议 </w:t>
      </w:r>
      <w:r>
        <w:rPr>
          <w:sz w:val="21"/>
          <w:szCs w:val="21"/>
          <w:lang w:eastAsia="zh-CN"/>
        </w:rPr>
        <w:t>已领购招标文件的潜在投标人对招标文件（包括对招标文件澄清和修改的内容）有异议的，应当在投标截止时间</w:t>
      </w:r>
      <w:r>
        <w:rPr>
          <w:spacing w:val="-91"/>
          <w:sz w:val="21"/>
          <w:szCs w:val="21"/>
          <w:lang w:eastAsia="zh-CN"/>
        </w:rPr>
        <w:t xml:space="preserve"> </w:t>
      </w:r>
      <w:r>
        <w:rPr>
          <w:rFonts w:ascii="Times New Roman" w:eastAsia="Times New Roman"/>
          <w:sz w:val="21"/>
          <w:szCs w:val="21"/>
          <w:lang w:eastAsia="zh-CN"/>
        </w:rPr>
        <w:t xml:space="preserve">10 </w:t>
      </w:r>
      <w:r>
        <w:rPr>
          <w:sz w:val="21"/>
          <w:szCs w:val="21"/>
          <w:lang w:eastAsia="zh-CN"/>
        </w:rPr>
        <w:t>日前向招标人或招标机构提出，并将异议内容上传</w:t>
      </w:r>
    </w:p>
    <w:p>
      <w:pPr>
        <w:pStyle w:val="2"/>
        <w:spacing w:before="10"/>
        <w:ind w:left="524" w:right="42"/>
        <w:rPr>
          <w:sz w:val="21"/>
          <w:szCs w:val="21"/>
          <w:lang w:eastAsia="zh-CN"/>
        </w:rPr>
      </w:pPr>
      <w:r>
        <w:rPr>
          <w:sz w:val="21"/>
          <w:szCs w:val="21"/>
          <w:lang w:eastAsia="zh-CN"/>
        </w:rPr>
        <w:t xml:space="preserve">招标网。招标人或招标机构将在自收到异议之日起 </w:t>
      </w:r>
      <w:r>
        <w:rPr>
          <w:rFonts w:ascii="Times New Roman" w:eastAsia="Times New Roman"/>
          <w:sz w:val="21"/>
          <w:szCs w:val="21"/>
          <w:lang w:eastAsia="zh-CN"/>
        </w:rPr>
        <w:t xml:space="preserve">3 </w:t>
      </w:r>
      <w:r>
        <w:rPr>
          <w:sz w:val="21"/>
          <w:szCs w:val="21"/>
          <w:lang w:eastAsia="zh-CN"/>
        </w:rPr>
        <w:t>日内作出答复，并将答复上传</w:t>
      </w:r>
    </w:p>
    <w:p>
      <w:pPr>
        <w:rPr>
          <w:sz w:val="20"/>
          <w:szCs w:val="20"/>
          <w:lang w:eastAsia="zh-CN"/>
        </w:rPr>
        <w:sectPr>
          <w:pgSz w:w="11910" w:h="16450"/>
          <w:pgMar w:top="1500" w:right="1300" w:bottom="1180" w:left="1600" w:header="0" w:footer="999" w:gutter="0"/>
          <w:cols w:space="720" w:num="1"/>
        </w:sectPr>
      </w:pPr>
    </w:p>
    <w:p>
      <w:pPr>
        <w:pStyle w:val="2"/>
        <w:spacing w:before="43"/>
        <w:ind w:left="524" w:right="39"/>
        <w:rPr>
          <w:sz w:val="21"/>
          <w:szCs w:val="21"/>
          <w:lang w:eastAsia="zh-CN"/>
        </w:rPr>
      </w:pPr>
      <w:r>
        <w:rPr>
          <w:sz w:val="21"/>
          <w:szCs w:val="21"/>
          <w:lang w:eastAsia="zh-CN"/>
        </w:rPr>
        <w:t>招标网。</w:t>
      </w:r>
    </w:p>
    <w:p>
      <w:pPr>
        <w:pStyle w:val="2"/>
        <w:rPr>
          <w:sz w:val="16"/>
          <w:szCs w:val="21"/>
          <w:lang w:eastAsia="zh-CN"/>
        </w:rPr>
      </w:pPr>
    </w:p>
    <w:p>
      <w:pPr>
        <w:pStyle w:val="6"/>
        <w:spacing w:line="437" w:lineRule="exact"/>
        <w:rPr>
          <w:sz w:val="24"/>
          <w:szCs w:val="24"/>
          <w:lang w:eastAsia="zh-CN"/>
        </w:rPr>
      </w:pPr>
      <w:r>
        <w:rPr>
          <w:sz w:val="24"/>
          <w:szCs w:val="24"/>
          <w:lang w:eastAsia="zh-CN"/>
        </w:rPr>
        <w:t>三、投标文件的编制</w:t>
      </w:r>
    </w:p>
    <w:p>
      <w:pPr>
        <w:pStyle w:val="2"/>
        <w:rPr>
          <w:rFonts w:ascii="微软雅黑"/>
          <w:b/>
          <w:sz w:val="16"/>
          <w:szCs w:val="21"/>
          <w:lang w:eastAsia="zh-CN"/>
        </w:rPr>
      </w:pPr>
    </w:p>
    <w:p>
      <w:pPr>
        <w:pStyle w:val="9"/>
        <w:tabs>
          <w:tab w:val="left" w:pos="641"/>
        </w:tabs>
        <w:spacing w:line="369" w:lineRule="exact"/>
        <w:ind w:right="39"/>
        <w:rPr>
          <w:sz w:val="21"/>
          <w:szCs w:val="21"/>
          <w:lang w:eastAsia="zh-CN"/>
        </w:rPr>
      </w:pPr>
      <w:r>
        <w:rPr>
          <w:rFonts w:ascii="Times New Roman" w:eastAsia="Times New Roman"/>
          <w:sz w:val="21"/>
          <w:szCs w:val="21"/>
          <w:lang w:eastAsia="zh-CN"/>
        </w:rPr>
        <w:t>8.</w:t>
      </w:r>
      <w:r>
        <w:rPr>
          <w:rFonts w:ascii="Times New Roman" w:eastAsia="Times New Roman"/>
          <w:sz w:val="21"/>
          <w:szCs w:val="21"/>
          <w:lang w:eastAsia="zh-CN"/>
        </w:rPr>
        <w:tab/>
      </w:r>
      <w:r>
        <w:rPr>
          <w:sz w:val="21"/>
          <w:szCs w:val="21"/>
          <w:lang w:eastAsia="zh-CN"/>
        </w:rPr>
        <w:t>投标的语言</w:t>
      </w:r>
    </w:p>
    <w:p>
      <w:pPr>
        <w:pStyle w:val="2"/>
        <w:spacing w:before="196" w:line="319" w:lineRule="auto"/>
        <w:ind w:left="622" w:right="39" w:firstLine="55"/>
        <w:rPr>
          <w:sz w:val="21"/>
          <w:szCs w:val="21"/>
          <w:lang w:eastAsia="zh-CN"/>
        </w:rPr>
      </w:pPr>
      <w:r>
        <w:rPr>
          <w:sz w:val="21"/>
          <w:szCs w:val="21"/>
          <w:lang w:eastAsia="zh-CN"/>
        </w:rPr>
        <w:t>投标人提交的投标文件以及投标人与招标人和招标机构就有关投标的所有来往函 电均应使用</w:t>
      </w:r>
      <w:r>
        <w:rPr>
          <w:rFonts w:hint="eastAsia" w:ascii="微软雅黑" w:eastAsia="微软雅黑"/>
          <w:b/>
          <w:sz w:val="21"/>
          <w:szCs w:val="21"/>
          <w:lang w:eastAsia="zh-CN"/>
        </w:rPr>
        <w:t>投标资料表</w:t>
      </w:r>
      <w:r>
        <w:rPr>
          <w:sz w:val="21"/>
          <w:szCs w:val="21"/>
          <w:lang w:eastAsia="zh-CN"/>
        </w:rPr>
        <w:t>中规定的语言书写。投标人提交的支持资料和已印刷的文献</w:t>
      </w:r>
    </w:p>
    <w:p>
      <w:pPr>
        <w:pStyle w:val="2"/>
        <w:spacing w:before="39" w:line="372" w:lineRule="auto"/>
        <w:ind w:left="622" w:right="39"/>
        <w:rPr>
          <w:sz w:val="21"/>
          <w:szCs w:val="21"/>
          <w:lang w:eastAsia="zh-CN"/>
        </w:rPr>
      </w:pPr>
      <w:r>
        <w:rPr>
          <w:sz w:val="21"/>
          <w:szCs w:val="21"/>
          <w:lang w:eastAsia="zh-CN"/>
        </w:rPr>
        <w:t>可以用另一种语言，但相应内容应附有投标资料表中规定语言的翻译本，在解释投 标文件时以翻译本为准。</w:t>
      </w:r>
    </w:p>
    <w:p>
      <w:pPr>
        <w:pStyle w:val="9"/>
        <w:tabs>
          <w:tab w:val="left" w:pos="521"/>
        </w:tabs>
        <w:spacing w:before="20"/>
        <w:ind w:right="39"/>
        <w:rPr>
          <w:sz w:val="21"/>
          <w:szCs w:val="21"/>
          <w:lang w:eastAsia="zh-CN"/>
        </w:rPr>
      </w:pPr>
      <w:r>
        <w:rPr>
          <w:rFonts w:ascii="Times New Roman" w:eastAsia="Times New Roman"/>
          <w:sz w:val="21"/>
          <w:szCs w:val="21"/>
          <w:lang w:eastAsia="zh-CN"/>
        </w:rPr>
        <w:t>9.</w:t>
      </w:r>
      <w:r>
        <w:rPr>
          <w:rFonts w:ascii="Times New Roman" w:eastAsia="Times New Roman"/>
          <w:sz w:val="21"/>
          <w:szCs w:val="21"/>
          <w:lang w:eastAsia="zh-CN"/>
        </w:rPr>
        <w:tab/>
      </w:r>
      <w:r>
        <w:rPr>
          <w:sz w:val="21"/>
          <w:szCs w:val="21"/>
          <w:lang w:eastAsia="zh-CN"/>
        </w:rPr>
        <w:t>投标文件的构成</w:t>
      </w:r>
    </w:p>
    <w:p>
      <w:pPr>
        <w:pStyle w:val="2"/>
        <w:spacing w:before="196"/>
        <w:ind w:left="562" w:right="39"/>
        <w:rPr>
          <w:sz w:val="21"/>
          <w:szCs w:val="21"/>
          <w:lang w:eastAsia="zh-CN"/>
        </w:rPr>
      </w:pPr>
      <w:r>
        <w:rPr>
          <w:sz w:val="21"/>
          <w:szCs w:val="21"/>
          <w:lang w:eastAsia="zh-CN"/>
        </w:rPr>
        <w:t>投标人编写的投标文件应包括下列部分：</w:t>
      </w:r>
    </w:p>
    <w:p>
      <w:pPr>
        <w:pStyle w:val="2"/>
        <w:spacing w:before="6"/>
        <w:rPr>
          <w:sz w:val="15"/>
          <w:szCs w:val="21"/>
          <w:lang w:eastAsia="zh-CN"/>
        </w:rPr>
      </w:pPr>
    </w:p>
    <w:p>
      <w:pPr>
        <w:pStyle w:val="2"/>
        <w:spacing w:before="1" w:line="352" w:lineRule="auto"/>
        <w:ind w:left="730" w:right="39" w:hanging="168"/>
        <w:rPr>
          <w:sz w:val="21"/>
          <w:szCs w:val="21"/>
          <w:lang w:eastAsia="zh-CN"/>
        </w:rPr>
      </w:pPr>
      <w:r>
        <w:rPr>
          <w:rFonts w:ascii="Times New Roman" w:eastAsia="Times New Roman"/>
          <w:sz w:val="21"/>
          <w:szCs w:val="21"/>
          <w:lang w:eastAsia="zh-CN"/>
        </w:rPr>
        <w:t>1)</w:t>
      </w:r>
      <w:r>
        <w:rPr>
          <w:sz w:val="21"/>
          <w:szCs w:val="21"/>
          <w:lang w:eastAsia="zh-CN"/>
        </w:rPr>
        <w:t xml:space="preserve">按照本须知第 </w:t>
      </w:r>
      <w:r>
        <w:rPr>
          <w:rFonts w:ascii="Times New Roman" w:eastAsia="Times New Roman"/>
          <w:sz w:val="21"/>
          <w:szCs w:val="21"/>
          <w:lang w:eastAsia="zh-CN"/>
        </w:rPr>
        <w:t>10</w:t>
      </w:r>
      <w:r>
        <w:rPr>
          <w:sz w:val="21"/>
          <w:szCs w:val="21"/>
          <w:lang w:eastAsia="zh-CN"/>
        </w:rPr>
        <w:t>、</w:t>
      </w:r>
      <w:r>
        <w:rPr>
          <w:rFonts w:ascii="Times New Roman" w:eastAsia="Times New Roman"/>
          <w:sz w:val="21"/>
          <w:szCs w:val="21"/>
          <w:lang w:eastAsia="zh-CN"/>
        </w:rPr>
        <w:t xml:space="preserve">11 </w:t>
      </w:r>
      <w:r>
        <w:rPr>
          <w:sz w:val="21"/>
          <w:szCs w:val="21"/>
          <w:lang w:eastAsia="zh-CN"/>
        </w:rPr>
        <w:t xml:space="preserve">和 </w:t>
      </w:r>
      <w:r>
        <w:rPr>
          <w:rFonts w:ascii="Times New Roman" w:eastAsia="Times New Roman"/>
          <w:sz w:val="21"/>
          <w:szCs w:val="21"/>
          <w:lang w:eastAsia="zh-CN"/>
        </w:rPr>
        <w:t xml:space="preserve">12 </w:t>
      </w:r>
      <w:r>
        <w:rPr>
          <w:sz w:val="21"/>
          <w:szCs w:val="21"/>
          <w:lang w:eastAsia="zh-CN"/>
        </w:rPr>
        <w:t>条要求填写的投标书、投标分项报价表以及供唱标时 使用的、单独密封的开标一览表；</w:t>
      </w:r>
    </w:p>
    <w:p>
      <w:pPr>
        <w:pStyle w:val="2"/>
        <w:spacing w:before="121" w:line="352" w:lineRule="auto"/>
        <w:ind w:left="730" w:right="221" w:hanging="168"/>
        <w:rPr>
          <w:sz w:val="21"/>
          <w:szCs w:val="21"/>
          <w:lang w:eastAsia="zh-CN"/>
        </w:rPr>
      </w:pPr>
      <w:r>
        <w:rPr>
          <w:rFonts w:ascii="Times New Roman" w:eastAsia="Times New Roman"/>
          <w:sz w:val="21"/>
          <w:szCs w:val="21"/>
          <w:lang w:eastAsia="zh-CN"/>
        </w:rPr>
        <w:t>2)</w:t>
      </w:r>
      <w:r>
        <w:rPr>
          <w:sz w:val="21"/>
          <w:szCs w:val="21"/>
          <w:lang w:eastAsia="zh-CN"/>
        </w:rPr>
        <w:t>按照本须知第</w:t>
      </w:r>
      <w:r>
        <w:rPr>
          <w:spacing w:val="-88"/>
          <w:sz w:val="21"/>
          <w:szCs w:val="21"/>
          <w:lang w:eastAsia="zh-CN"/>
        </w:rPr>
        <w:t xml:space="preserve"> </w:t>
      </w:r>
      <w:r>
        <w:rPr>
          <w:rFonts w:ascii="Times New Roman" w:eastAsia="Times New Roman"/>
          <w:sz w:val="21"/>
          <w:szCs w:val="21"/>
          <w:lang w:eastAsia="zh-CN"/>
        </w:rPr>
        <w:t xml:space="preserve">13 </w:t>
      </w:r>
      <w:r>
        <w:rPr>
          <w:sz w:val="21"/>
          <w:szCs w:val="21"/>
          <w:lang w:eastAsia="zh-CN"/>
        </w:rPr>
        <w:t>条要求出具的资格证明文件，证明投标人是合格的，而且中标后 有能力履行合同；</w:t>
      </w:r>
    </w:p>
    <w:p>
      <w:pPr>
        <w:pStyle w:val="2"/>
        <w:spacing w:before="121" w:line="352" w:lineRule="auto"/>
        <w:ind w:left="625" w:right="39" w:hanging="63"/>
        <w:rPr>
          <w:sz w:val="21"/>
          <w:szCs w:val="21"/>
          <w:lang w:eastAsia="zh-CN"/>
        </w:rPr>
      </w:pPr>
      <w:r>
        <w:rPr>
          <w:rFonts w:ascii="Times New Roman" w:eastAsia="Times New Roman"/>
          <w:sz w:val="21"/>
          <w:szCs w:val="21"/>
          <w:lang w:eastAsia="zh-CN"/>
        </w:rPr>
        <w:t>3)</w:t>
      </w:r>
      <w:r>
        <w:rPr>
          <w:sz w:val="21"/>
          <w:szCs w:val="21"/>
          <w:lang w:eastAsia="zh-CN"/>
        </w:rPr>
        <w:t>按照本须知第</w:t>
      </w:r>
      <w:r>
        <w:rPr>
          <w:spacing w:val="-74"/>
          <w:sz w:val="21"/>
          <w:szCs w:val="21"/>
          <w:lang w:eastAsia="zh-CN"/>
        </w:rPr>
        <w:t xml:space="preserve"> </w:t>
      </w:r>
      <w:r>
        <w:rPr>
          <w:rFonts w:ascii="Times New Roman" w:eastAsia="Times New Roman"/>
          <w:sz w:val="21"/>
          <w:szCs w:val="21"/>
          <w:lang w:eastAsia="zh-CN"/>
        </w:rPr>
        <w:t xml:space="preserve">14 </w:t>
      </w:r>
      <w:r>
        <w:rPr>
          <w:sz w:val="21"/>
          <w:szCs w:val="21"/>
          <w:lang w:eastAsia="zh-CN"/>
        </w:rPr>
        <w:t>条要求出具的证明</w:t>
      </w:r>
      <w:r>
        <w:rPr>
          <w:spacing w:val="-3"/>
          <w:sz w:val="21"/>
          <w:szCs w:val="21"/>
          <w:lang w:eastAsia="zh-CN"/>
        </w:rPr>
        <w:t>文</w:t>
      </w:r>
      <w:r>
        <w:rPr>
          <w:sz w:val="21"/>
          <w:szCs w:val="21"/>
          <w:lang w:eastAsia="zh-CN"/>
        </w:rPr>
        <w:t>件</w:t>
      </w:r>
      <w:r>
        <w:rPr>
          <w:spacing w:val="-118"/>
          <w:sz w:val="21"/>
          <w:szCs w:val="21"/>
          <w:lang w:eastAsia="zh-CN"/>
        </w:rPr>
        <w:t>，</w:t>
      </w:r>
      <w:r>
        <w:rPr>
          <w:sz w:val="21"/>
          <w:szCs w:val="21"/>
          <w:lang w:eastAsia="zh-CN"/>
        </w:rPr>
        <w:t>证明投标人提供的</w:t>
      </w:r>
      <w:r>
        <w:rPr>
          <w:spacing w:val="-3"/>
          <w:sz w:val="21"/>
          <w:szCs w:val="21"/>
          <w:lang w:eastAsia="zh-CN"/>
        </w:rPr>
        <w:t>货物</w:t>
      </w:r>
      <w:r>
        <w:rPr>
          <w:sz w:val="21"/>
          <w:szCs w:val="21"/>
          <w:lang w:eastAsia="zh-CN"/>
        </w:rPr>
        <w:t>及服务是合格的， 且符合招标文件规定；</w:t>
      </w:r>
    </w:p>
    <w:p>
      <w:pPr>
        <w:pStyle w:val="2"/>
        <w:spacing w:before="59"/>
        <w:ind w:left="625" w:right="39"/>
        <w:rPr>
          <w:sz w:val="21"/>
          <w:szCs w:val="21"/>
          <w:lang w:eastAsia="zh-CN"/>
        </w:rPr>
      </w:pPr>
      <w:r>
        <w:rPr>
          <w:rFonts w:ascii="Times New Roman" w:eastAsia="Times New Roman"/>
          <w:sz w:val="21"/>
          <w:szCs w:val="21"/>
          <w:lang w:eastAsia="zh-CN"/>
        </w:rPr>
        <w:t>4)</w:t>
      </w:r>
      <w:r>
        <w:rPr>
          <w:sz w:val="21"/>
          <w:szCs w:val="21"/>
          <w:lang w:eastAsia="zh-CN"/>
        </w:rPr>
        <w:t>按照本须知第</w:t>
      </w:r>
      <w:r>
        <w:rPr>
          <w:spacing w:val="-59"/>
          <w:sz w:val="21"/>
          <w:szCs w:val="21"/>
          <w:lang w:eastAsia="zh-CN"/>
        </w:rPr>
        <w:t xml:space="preserve"> </w:t>
      </w:r>
      <w:r>
        <w:rPr>
          <w:rFonts w:ascii="Times New Roman" w:eastAsia="Times New Roman"/>
          <w:sz w:val="21"/>
          <w:szCs w:val="21"/>
          <w:lang w:eastAsia="zh-CN"/>
        </w:rPr>
        <w:t xml:space="preserve">15 </w:t>
      </w:r>
      <w:r>
        <w:rPr>
          <w:sz w:val="21"/>
          <w:szCs w:val="21"/>
          <w:lang w:eastAsia="zh-CN"/>
        </w:rPr>
        <w:t>条规定提交的投标保证金。</w:t>
      </w:r>
    </w:p>
    <w:p>
      <w:pPr>
        <w:pStyle w:val="9"/>
        <w:tabs>
          <w:tab w:val="left" w:pos="761"/>
        </w:tabs>
        <w:spacing w:before="131"/>
        <w:ind w:right="39"/>
        <w:rPr>
          <w:sz w:val="21"/>
          <w:szCs w:val="21"/>
          <w:lang w:eastAsia="zh-CN"/>
        </w:rPr>
      </w:pPr>
      <w:r>
        <w:rPr>
          <w:rFonts w:ascii="Times New Roman" w:eastAsia="Times New Roman"/>
          <w:sz w:val="21"/>
          <w:szCs w:val="21"/>
          <w:lang w:eastAsia="zh-CN"/>
        </w:rPr>
        <w:t>10.</w:t>
      </w:r>
      <w:r>
        <w:rPr>
          <w:rFonts w:ascii="Times New Roman" w:eastAsia="Times New Roman"/>
          <w:sz w:val="21"/>
          <w:szCs w:val="21"/>
          <w:lang w:eastAsia="zh-CN"/>
        </w:rPr>
        <w:tab/>
      </w:r>
      <w:r>
        <w:rPr>
          <w:sz w:val="21"/>
          <w:szCs w:val="21"/>
          <w:lang w:eastAsia="zh-CN"/>
        </w:rPr>
        <w:t>投标文件的编写</w:t>
      </w:r>
    </w:p>
    <w:p>
      <w:pPr>
        <w:pStyle w:val="2"/>
        <w:tabs>
          <w:tab w:val="left" w:pos="740"/>
        </w:tabs>
        <w:spacing w:before="194" w:line="352" w:lineRule="auto"/>
        <w:ind w:left="730" w:right="231" w:hanging="629"/>
        <w:rPr>
          <w:sz w:val="21"/>
          <w:szCs w:val="21"/>
          <w:lang w:eastAsia="zh-CN"/>
        </w:rPr>
      </w:pPr>
      <w:r>
        <w:rPr>
          <w:rFonts w:ascii="Times New Roman" w:eastAsia="Times New Roman"/>
          <w:sz w:val="21"/>
          <w:szCs w:val="21"/>
          <w:lang w:eastAsia="zh-CN"/>
        </w:rPr>
        <w:t>10.1</w:t>
      </w:r>
      <w:r>
        <w:rPr>
          <w:rFonts w:ascii="Times New Roman" w:eastAsia="Times New Roman"/>
          <w:sz w:val="21"/>
          <w:szCs w:val="21"/>
          <w:lang w:eastAsia="zh-CN"/>
        </w:rPr>
        <w:tab/>
      </w:r>
      <w:r>
        <w:rPr>
          <w:rFonts w:ascii="Times New Roman" w:eastAsia="Times New Roman"/>
          <w:sz w:val="21"/>
          <w:szCs w:val="21"/>
          <w:lang w:eastAsia="zh-CN"/>
        </w:rPr>
        <w:tab/>
      </w:r>
      <w:r>
        <w:rPr>
          <w:spacing w:val="2"/>
          <w:sz w:val="21"/>
          <w:szCs w:val="21"/>
          <w:lang w:eastAsia="zh-CN"/>
        </w:rPr>
        <w:t xml:space="preserve">投标人应按照第四章投标文件格式完整地填写投标书、开标一览表、投标分项报 </w:t>
      </w:r>
      <w:r>
        <w:rPr>
          <w:sz w:val="21"/>
          <w:szCs w:val="21"/>
          <w:lang w:eastAsia="zh-CN"/>
        </w:rPr>
        <w:t>价表以及招标文件中规定的其它内容。</w:t>
      </w:r>
    </w:p>
    <w:p>
      <w:pPr>
        <w:pStyle w:val="2"/>
        <w:tabs>
          <w:tab w:val="left" w:pos="740"/>
        </w:tabs>
        <w:spacing w:before="121" w:line="352" w:lineRule="auto"/>
        <w:ind w:left="783" w:right="229" w:hanging="682"/>
        <w:rPr>
          <w:sz w:val="21"/>
          <w:szCs w:val="21"/>
          <w:lang w:eastAsia="zh-CN"/>
        </w:rPr>
      </w:pPr>
      <w:r>
        <w:rPr>
          <w:rFonts w:ascii="Times New Roman" w:eastAsia="Times New Roman"/>
          <w:sz w:val="21"/>
          <w:szCs w:val="21"/>
          <w:lang w:eastAsia="zh-CN"/>
        </w:rPr>
        <w:t>10.2</w:t>
      </w:r>
      <w:r>
        <w:rPr>
          <w:rFonts w:ascii="Times New Roman" w:eastAsia="Times New Roman"/>
          <w:sz w:val="21"/>
          <w:szCs w:val="21"/>
          <w:lang w:eastAsia="zh-CN"/>
        </w:rPr>
        <w:tab/>
      </w:r>
      <w:r>
        <w:rPr>
          <w:spacing w:val="2"/>
          <w:sz w:val="21"/>
          <w:szCs w:val="21"/>
          <w:lang w:eastAsia="zh-CN"/>
        </w:rPr>
        <w:t xml:space="preserve">投标人应当按照招标文件要求编制投标文件，并根据自己的商务能力、技术水平 </w:t>
      </w:r>
      <w:r>
        <w:rPr>
          <w:sz w:val="21"/>
          <w:szCs w:val="21"/>
          <w:lang w:eastAsia="zh-CN"/>
        </w:rPr>
        <w:t>对招标文件提出的要求和条件作出真实的响应。</w:t>
      </w:r>
    </w:p>
    <w:p>
      <w:pPr>
        <w:pStyle w:val="2"/>
        <w:spacing w:before="53" w:line="302" w:lineRule="auto"/>
        <w:ind w:left="730" w:right="230" w:hanging="629"/>
        <w:jc w:val="both"/>
        <w:rPr>
          <w:sz w:val="21"/>
          <w:szCs w:val="21"/>
          <w:lang w:eastAsia="zh-CN"/>
        </w:rPr>
      </w:pPr>
      <w:r>
        <w:rPr>
          <w:rFonts w:ascii="Times New Roman" w:eastAsia="Times New Roman"/>
          <w:sz w:val="21"/>
          <w:szCs w:val="21"/>
          <w:lang w:eastAsia="zh-CN"/>
        </w:rPr>
        <w:t xml:space="preserve">10.3 </w:t>
      </w:r>
      <w:r>
        <w:rPr>
          <w:sz w:val="21"/>
          <w:szCs w:val="21"/>
          <w:lang w:eastAsia="zh-CN"/>
        </w:rPr>
        <w:t>除非</w:t>
      </w:r>
      <w:r>
        <w:rPr>
          <w:rFonts w:hint="eastAsia" w:ascii="微软雅黑" w:eastAsia="微软雅黑"/>
          <w:b/>
          <w:sz w:val="21"/>
          <w:szCs w:val="21"/>
          <w:lang w:eastAsia="zh-CN"/>
        </w:rPr>
        <w:t>投标资料表</w:t>
      </w:r>
      <w:r>
        <w:rPr>
          <w:sz w:val="21"/>
          <w:szCs w:val="21"/>
          <w:lang w:eastAsia="zh-CN"/>
        </w:rPr>
        <w:t>或</w:t>
      </w:r>
      <w:r>
        <w:rPr>
          <w:rFonts w:hint="eastAsia" w:ascii="微软雅黑" w:eastAsia="微软雅黑"/>
          <w:b/>
          <w:sz w:val="21"/>
          <w:szCs w:val="21"/>
          <w:lang w:eastAsia="zh-CN"/>
        </w:rPr>
        <w:t>技术规格</w:t>
      </w:r>
      <w:r>
        <w:rPr>
          <w:sz w:val="21"/>
          <w:szCs w:val="21"/>
          <w:lang w:eastAsia="zh-CN"/>
        </w:rPr>
        <w:t>中另有规定，只允许投标人提供一个投标方案，否则， 其投标将被否决。如果</w:t>
      </w:r>
      <w:r>
        <w:rPr>
          <w:rFonts w:hint="eastAsia" w:ascii="微软雅黑" w:eastAsia="微软雅黑"/>
          <w:b/>
          <w:sz w:val="21"/>
          <w:szCs w:val="21"/>
          <w:lang w:eastAsia="zh-CN"/>
        </w:rPr>
        <w:t>投标资料表</w:t>
      </w:r>
      <w:r>
        <w:rPr>
          <w:sz w:val="21"/>
          <w:szCs w:val="21"/>
          <w:lang w:eastAsia="zh-CN"/>
        </w:rPr>
        <w:t>或技术规格中规定允许有备选方案或要求有备 选方案，投标人在投标文件中只能提供一个备选方案并注明主选方案，且备选方</w:t>
      </w:r>
    </w:p>
    <w:p>
      <w:pPr>
        <w:pStyle w:val="2"/>
        <w:spacing w:before="19" w:line="374" w:lineRule="auto"/>
        <w:ind w:left="730" w:right="112"/>
        <w:jc w:val="both"/>
        <w:rPr>
          <w:sz w:val="21"/>
          <w:szCs w:val="21"/>
          <w:lang w:eastAsia="zh-CN"/>
        </w:rPr>
      </w:pPr>
      <w:r>
        <w:rPr>
          <w:spacing w:val="2"/>
          <w:sz w:val="21"/>
          <w:szCs w:val="21"/>
          <w:lang w:eastAsia="zh-CN"/>
        </w:rPr>
        <w:t xml:space="preserve">案的投标价格和评标价格均不得高于主选方案的对应价格（备选方案的综合评价 </w:t>
      </w:r>
      <w:r>
        <w:rPr>
          <w:sz w:val="21"/>
          <w:szCs w:val="21"/>
          <w:lang w:eastAsia="zh-CN"/>
        </w:rPr>
        <w:t>不得劣于主选方案</w:t>
      </w:r>
      <w:r>
        <w:rPr>
          <w:spacing w:val="-117"/>
          <w:sz w:val="21"/>
          <w:szCs w:val="21"/>
          <w:lang w:eastAsia="zh-CN"/>
        </w:rPr>
        <w:t>）</w:t>
      </w:r>
      <w:r>
        <w:rPr>
          <w:spacing w:val="-3"/>
          <w:sz w:val="21"/>
          <w:szCs w:val="21"/>
          <w:lang w:eastAsia="zh-CN"/>
        </w:rPr>
        <w:t>。评</w:t>
      </w:r>
      <w:r>
        <w:rPr>
          <w:sz w:val="21"/>
          <w:szCs w:val="21"/>
          <w:lang w:eastAsia="zh-CN"/>
        </w:rPr>
        <w:t>标时仅对主选方案</w:t>
      </w:r>
      <w:r>
        <w:rPr>
          <w:spacing w:val="-3"/>
          <w:sz w:val="21"/>
          <w:szCs w:val="21"/>
          <w:lang w:eastAsia="zh-CN"/>
        </w:rPr>
        <w:t>进行</w:t>
      </w:r>
      <w:r>
        <w:rPr>
          <w:sz w:val="21"/>
          <w:szCs w:val="21"/>
          <w:lang w:eastAsia="zh-CN"/>
        </w:rPr>
        <w:t>评议或评价</w:t>
      </w:r>
      <w:r>
        <w:rPr>
          <w:spacing w:val="-3"/>
          <w:sz w:val="21"/>
          <w:szCs w:val="21"/>
          <w:lang w:eastAsia="zh-CN"/>
        </w:rPr>
        <w:t>。</w:t>
      </w:r>
      <w:r>
        <w:rPr>
          <w:sz w:val="21"/>
          <w:szCs w:val="21"/>
          <w:lang w:eastAsia="zh-CN"/>
        </w:rPr>
        <w:t>如果</w:t>
      </w:r>
      <w:r>
        <w:rPr>
          <w:spacing w:val="-3"/>
          <w:sz w:val="21"/>
          <w:szCs w:val="21"/>
          <w:lang w:eastAsia="zh-CN"/>
        </w:rPr>
        <w:t>投标</w:t>
      </w:r>
      <w:r>
        <w:rPr>
          <w:sz w:val="21"/>
          <w:szCs w:val="21"/>
          <w:lang w:eastAsia="zh-CN"/>
        </w:rPr>
        <w:t>人提供两个 以上备选方案或未注明主选方案，其投标将被否决。</w:t>
      </w:r>
    </w:p>
    <w:p>
      <w:pPr>
        <w:pStyle w:val="9"/>
        <w:tabs>
          <w:tab w:val="left" w:pos="627"/>
        </w:tabs>
        <w:spacing w:before="20"/>
        <w:rPr>
          <w:sz w:val="21"/>
          <w:szCs w:val="21"/>
          <w:lang w:eastAsia="zh-CN"/>
        </w:rPr>
      </w:pPr>
      <w:r>
        <w:rPr>
          <w:rFonts w:ascii="Times New Roman" w:eastAsia="Times New Roman"/>
          <w:spacing w:val="-5"/>
          <w:sz w:val="21"/>
          <w:szCs w:val="21"/>
          <w:lang w:eastAsia="zh-CN"/>
        </w:rPr>
        <w:t>11.</w:t>
      </w:r>
      <w:r>
        <w:rPr>
          <w:rFonts w:ascii="Times New Roman" w:eastAsia="Times New Roman"/>
          <w:spacing w:val="-5"/>
          <w:sz w:val="21"/>
          <w:szCs w:val="21"/>
          <w:lang w:eastAsia="zh-CN"/>
        </w:rPr>
        <w:tab/>
      </w:r>
      <w:r>
        <w:rPr>
          <w:sz w:val="21"/>
          <w:szCs w:val="21"/>
          <w:lang w:eastAsia="zh-CN"/>
        </w:rPr>
        <w:t>投标报价</w:t>
      </w:r>
    </w:p>
    <w:p>
      <w:pPr>
        <w:pStyle w:val="2"/>
        <w:spacing w:before="107" w:line="336" w:lineRule="auto"/>
        <w:ind w:left="668" w:right="42" w:hanging="567"/>
        <w:rPr>
          <w:sz w:val="21"/>
          <w:szCs w:val="21"/>
          <w:lang w:eastAsia="zh-CN"/>
        </w:rPr>
      </w:pPr>
      <w:r>
        <w:rPr>
          <w:rFonts w:ascii="Times New Roman" w:eastAsia="Times New Roman"/>
          <w:sz w:val="21"/>
          <w:szCs w:val="21"/>
          <w:lang w:eastAsia="zh-CN"/>
        </w:rPr>
        <w:t xml:space="preserve">11.1 </w:t>
      </w:r>
      <w:r>
        <w:rPr>
          <w:sz w:val="21"/>
          <w:szCs w:val="21"/>
          <w:lang w:eastAsia="zh-CN"/>
        </w:rPr>
        <w:t>投标人应当根据招标文件要求和产品技术要求在分项报价表上列出供货产品清单 及分项报价和总价。</w:t>
      </w:r>
    </w:p>
    <w:p>
      <w:pPr>
        <w:pStyle w:val="2"/>
        <w:spacing w:before="50" w:line="312" w:lineRule="auto"/>
        <w:ind w:left="668" w:right="42" w:hanging="567"/>
        <w:rPr>
          <w:sz w:val="21"/>
          <w:szCs w:val="21"/>
          <w:lang w:eastAsia="zh-CN"/>
        </w:rPr>
      </w:pPr>
      <w:r>
        <w:rPr>
          <w:rFonts w:ascii="Times New Roman" w:eastAsia="Times New Roman"/>
          <w:sz w:val="21"/>
          <w:szCs w:val="21"/>
          <w:lang w:eastAsia="zh-CN"/>
        </w:rPr>
        <w:t xml:space="preserve">11.2 </w:t>
      </w:r>
      <w:r>
        <w:rPr>
          <w:sz w:val="21"/>
          <w:szCs w:val="21"/>
          <w:lang w:eastAsia="zh-CN"/>
        </w:rPr>
        <w:t>本次招标允许的缺漏项范围或比重见</w:t>
      </w:r>
      <w:r>
        <w:rPr>
          <w:rFonts w:hint="eastAsia" w:ascii="微软雅黑" w:eastAsia="微软雅黑"/>
          <w:b/>
          <w:sz w:val="21"/>
          <w:szCs w:val="21"/>
          <w:lang w:eastAsia="zh-CN"/>
        </w:rPr>
        <w:t>投标资料表</w:t>
      </w:r>
      <w:r>
        <w:rPr>
          <w:sz w:val="21"/>
          <w:szCs w:val="21"/>
          <w:lang w:eastAsia="zh-CN"/>
        </w:rPr>
        <w:t>。投标报价中的缺漏项（如果有） 将按下述规定处理：</w:t>
      </w:r>
    </w:p>
    <w:p>
      <w:pPr>
        <w:pStyle w:val="2"/>
        <w:spacing w:before="139" w:line="338" w:lineRule="auto"/>
        <w:ind w:left="666" w:right="110" w:firstLine="2"/>
        <w:jc w:val="both"/>
        <w:rPr>
          <w:sz w:val="21"/>
          <w:szCs w:val="21"/>
          <w:lang w:eastAsia="zh-CN"/>
        </w:rPr>
      </w:pPr>
      <w:r>
        <w:rPr>
          <w:rFonts w:ascii="Times New Roman" w:eastAsia="Times New Roman"/>
          <w:sz w:val="21"/>
          <w:szCs w:val="21"/>
          <w:lang w:eastAsia="zh-CN"/>
        </w:rPr>
        <w:t>1</w:t>
      </w:r>
      <w:r>
        <w:rPr>
          <w:sz w:val="21"/>
          <w:szCs w:val="21"/>
          <w:lang w:eastAsia="zh-CN"/>
        </w:rPr>
        <w:t>）投标人投标报价缺漏项超出招标文件允许的范围或比重的，为实质性偏离招标 文件要求，评标委员会将否决其投标。</w:t>
      </w:r>
    </w:p>
    <w:p>
      <w:pPr>
        <w:pStyle w:val="2"/>
        <w:spacing w:before="113" w:line="316" w:lineRule="auto"/>
        <w:ind w:left="666" w:right="110" w:firstLine="2"/>
        <w:jc w:val="both"/>
        <w:rPr>
          <w:sz w:val="21"/>
          <w:szCs w:val="21"/>
          <w:lang w:eastAsia="zh-CN"/>
        </w:rPr>
      </w:pPr>
      <w:r>
        <w:rPr>
          <w:rFonts w:ascii="Times New Roman" w:eastAsia="Times New Roman"/>
          <w:sz w:val="21"/>
          <w:szCs w:val="21"/>
          <w:lang w:eastAsia="zh-CN"/>
        </w:rPr>
        <w:t>2</w:t>
      </w:r>
      <w:r>
        <w:rPr>
          <w:sz w:val="21"/>
          <w:szCs w:val="21"/>
          <w:lang w:eastAsia="zh-CN"/>
        </w:rPr>
        <w:t xml:space="preserve">）缺漏项在招标文件允许的范围或比重内的，并经投标人确认缺漏项已包含在投 </w:t>
      </w:r>
      <w:r>
        <w:rPr>
          <w:spacing w:val="-2"/>
          <w:sz w:val="21"/>
          <w:szCs w:val="21"/>
          <w:lang w:eastAsia="zh-CN"/>
        </w:rPr>
        <w:t xml:space="preserve">标价中，评标时将其他有效投标中该项的最高价计入其评标总价（适用于最低评标 </w:t>
      </w:r>
      <w:r>
        <w:rPr>
          <w:spacing w:val="2"/>
          <w:sz w:val="21"/>
          <w:szCs w:val="21"/>
          <w:lang w:eastAsia="zh-CN"/>
        </w:rPr>
        <w:t>价法</w:t>
      </w:r>
      <w:r>
        <w:rPr>
          <w:spacing w:val="-116"/>
          <w:sz w:val="21"/>
          <w:szCs w:val="21"/>
          <w:lang w:eastAsia="zh-CN"/>
        </w:rPr>
        <w:t>）</w:t>
      </w:r>
      <w:r>
        <w:rPr>
          <w:sz w:val="21"/>
          <w:szCs w:val="21"/>
          <w:lang w:eastAsia="zh-CN"/>
        </w:rPr>
        <w:t>；</w:t>
      </w:r>
      <w:r>
        <w:rPr>
          <w:spacing w:val="2"/>
          <w:sz w:val="21"/>
          <w:szCs w:val="21"/>
          <w:lang w:eastAsia="zh-CN"/>
        </w:rPr>
        <w:t>或</w:t>
      </w:r>
      <w:r>
        <w:rPr>
          <w:sz w:val="21"/>
          <w:szCs w:val="21"/>
          <w:lang w:eastAsia="zh-CN"/>
        </w:rPr>
        <w:t>者</w:t>
      </w:r>
      <w:r>
        <w:rPr>
          <w:spacing w:val="3"/>
          <w:sz w:val="21"/>
          <w:szCs w:val="21"/>
          <w:lang w:eastAsia="zh-CN"/>
        </w:rPr>
        <w:t>，</w:t>
      </w:r>
      <w:r>
        <w:rPr>
          <w:sz w:val="21"/>
          <w:szCs w:val="21"/>
          <w:lang w:eastAsia="zh-CN"/>
        </w:rPr>
        <w:t>评</w:t>
      </w:r>
      <w:r>
        <w:rPr>
          <w:spacing w:val="2"/>
          <w:sz w:val="21"/>
          <w:szCs w:val="21"/>
          <w:lang w:eastAsia="zh-CN"/>
        </w:rPr>
        <w:t>标</w:t>
      </w:r>
      <w:r>
        <w:rPr>
          <w:sz w:val="21"/>
          <w:szCs w:val="21"/>
          <w:lang w:eastAsia="zh-CN"/>
        </w:rPr>
        <w:t>时按</w:t>
      </w:r>
      <w:r>
        <w:rPr>
          <w:rFonts w:hint="eastAsia" w:ascii="微软雅黑" w:eastAsia="微软雅黑"/>
          <w:b/>
          <w:spacing w:val="2"/>
          <w:sz w:val="21"/>
          <w:szCs w:val="21"/>
          <w:lang w:eastAsia="zh-CN"/>
        </w:rPr>
        <w:t>投标资料表</w:t>
      </w:r>
      <w:r>
        <w:rPr>
          <w:sz w:val="21"/>
          <w:szCs w:val="21"/>
          <w:lang w:eastAsia="zh-CN"/>
        </w:rPr>
        <w:t>中</w:t>
      </w:r>
      <w:r>
        <w:rPr>
          <w:spacing w:val="2"/>
          <w:sz w:val="21"/>
          <w:szCs w:val="21"/>
          <w:lang w:eastAsia="zh-CN"/>
        </w:rPr>
        <w:t>的</w:t>
      </w:r>
      <w:r>
        <w:rPr>
          <w:sz w:val="21"/>
          <w:szCs w:val="21"/>
          <w:lang w:eastAsia="zh-CN"/>
        </w:rPr>
        <w:t>规</w:t>
      </w:r>
      <w:r>
        <w:rPr>
          <w:spacing w:val="2"/>
          <w:sz w:val="21"/>
          <w:szCs w:val="21"/>
          <w:lang w:eastAsia="zh-CN"/>
        </w:rPr>
        <w:t>定</w:t>
      </w:r>
      <w:r>
        <w:rPr>
          <w:sz w:val="21"/>
          <w:szCs w:val="21"/>
          <w:lang w:eastAsia="zh-CN"/>
        </w:rPr>
        <w:t>，</w:t>
      </w:r>
      <w:r>
        <w:rPr>
          <w:spacing w:val="2"/>
          <w:sz w:val="21"/>
          <w:szCs w:val="21"/>
          <w:lang w:eastAsia="zh-CN"/>
        </w:rPr>
        <w:t>降</w:t>
      </w:r>
      <w:r>
        <w:rPr>
          <w:sz w:val="21"/>
          <w:szCs w:val="21"/>
          <w:lang w:eastAsia="zh-CN"/>
        </w:rPr>
        <w:t>低</w:t>
      </w:r>
      <w:r>
        <w:rPr>
          <w:spacing w:val="2"/>
          <w:sz w:val="21"/>
          <w:szCs w:val="21"/>
          <w:lang w:eastAsia="zh-CN"/>
        </w:rPr>
        <w:t>其</w:t>
      </w:r>
      <w:r>
        <w:rPr>
          <w:sz w:val="21"/>
          <w:szCs w:val="21"/>
          <w:lang w:eastAsia="zh-CN"/>
        </w:rPr>
        <w:t>投</w:t>
      </w:r>
      <w:r>
        <w:rPr>
          <w:spacing w:val="2"/>
          <w:sz w:val="21"/>
          <w:szCs w:val="21"/>
          <w:lang w:eastAsia="zh-CN"/>
        </w:rPr>
        <w:t>标</w:t>
      </w:r>
      <w:r>
        <w:rPr>
          <w:sz w:val="21"/>
          <w:szCs w:val="21"/>
          <w:lang w:eastAsia="zh-CN"/>
        </w:rPr>
        <w:t>价</w:t>
      </w:r>
      <w:r>
        <w:rPr>
          <w:spacing w:val="2"/>
          <w:sz w:val="21"/>
          <w:szCs w:val="21"/>
          <w:lang w:eastAsia="zh-CN"/>
        </w:rPr>
        <w:t>格</w:t>
      </w:r>
      <w:r>
        <w:rPr>
          <w:sz w:val="21"/>
          <w:szCs w:val="21"/>
          <w:lang w:eastAsia="zh-CN"/>
        </w:rPr>
        <w:t>评</w:t>
      </w:r>
      <w:r>
        <w:rPr>
          <w:spacing w:val="2"/>
          <w:sz w:val="21"/>
          <w:szCs w:val="21"/>
          <w:lang w:eastAsia="zh-CN"/>
        </w:rPr>
        <w:t>价</w:t>
      </w:r>
      <w:r>
        <w:rPr>
          <w:sz w:val="21"/>
          <w:szCs w:val="21"/>
          <w:lang w:eastAsia="zh-CN"/>
        </w:rPr>
        <w:t>值</w:t>
      </w:r>
      <w:r>
        <w:rPr>
          <w:spacing w:val="2"/>
          <w:sz w:val="21"/>
          <w:szCs w:val="21"/>
          <w:lang w:eastAsia="zh-CN"/>
        </w:rPr>
        <w:t>（</w:t>
      </w:r>
      <w:r>
        <w:rPr>
          <w:sz w:val="21"/>
          <w:szCs w:val="21"/>
          <w:lang w:eastAsia="zh-CN"/>
        </w:rPr>
        <w:t>适</w:t>
      </w:r>
      <w:r>
        <w:rPr>
          <w:spacing w:val="2"/>
          <w:sz w:val="21"/>
          <w:szCs w:val="21"/>
          <w:lang w:eastAsia="zh-CN"/>
        </w:rPr>
        <w:t>用于</w:t>
      </w:r>
      <w:r>
        <w:rPr>
          <w:sz w:val="21"/>
          <w:szCs w:val="21"/>
          <w:lang w:eastAsia="zh-CN"/>
        </w:rPr>
        <w:t>综 合评价法</w:t>
      </w:r>
      <w:r>
        <w:rPr>
          <w:spacing w:val="-116"/>
          <w:sz w:val="21"/>
          <w:szCs w:val="21"/>
          <w:lang w:eastAsia="zh-CN"/>
        </w:rPr>
        <w:t>）</w:t>
      </w:r>
      <w:r>
        <w:rPr>
          <w:spacing w:val="-87"/>
          <w:sz w:val="21"/>
          <w:szCs w:val="21"/>
          <w:lang w:eastAsia="zh-CN"/>
        </w:rPr>
        <w:t>。</w:t>
      </w:r>
      <w:r>
        <w:rPr>
          <w:sz w:val="21"/>
          <w:szCs w:val="21"/>
          <w:lang w:eastAsia="zh-CN"/>
        </w:rPr>
        <w:t>若投标</w:t>
      </w:r>
      <w:r>
        <w:rPr>
          <w:spacing w:val="-2"/>
          <w:sz w:val="21"/>
          <w:szCs w:val="21"/>
          <w:lang w:eastAsia="zh-CN"/>
        </w:rPr>
        <w:t>人</w:t>
      </w:r>
      <w:r>
        <w:rPr>
          <w:spacing w:val="-3"/>
          <w:sz w:val="21"/>
          <w:szCs w:val="21"/>
          <w:lang w:eastAsia="zh-CN"/>
        </w:rPr>
        <w:t>确</w:t>
      </w:r>
      <w:r>
        <w:rPr>
          <w:sz w:val="21"/>
          <w:szCs w:val="21"/>
          <w:lang w:eastAsia="zh-CN"/>
        </w:rPr>
        <w:t>认缺漏项不包含在</w:t>
      </w:r>
      <w:r>
        <w:rPr>
          <w:spacing w:val="-3"/>
          <w:sz w:val="21"/>
          <w:szCs w:val="21"/>
          <w:lang w:eastAsia="zh-CN"/>
        </w:rPr>
        <w:t>投标</w:t>
      </w:r>
      <w:r>
        <w:rPr>
          <w:sz w:val="21"/>
          <w:szCs w:val="21"/>
          <w:lang w:eastAsia="zh-CN"/>
        </w:rPr>
        <w:t>价中的</w:t>
      </w:r>
      <w:r>
        <w:rPr>
          <w:spacing w:val="-87"/>
          <w:sz w:val="21"/>
          <w:szCs w:val="21"/>
          <w:lang w:eastAsia="zh-CN"/>
        </w:rPr>
        <w:t>，</w:t>
      </w:r>
      <w:r>
        <w:rPr>
          <w:sz w:val="21"/>
          <w:szCs w:val="21"/>
          <w:lang w:eastAsia="zh-CN"/>
        </w:rPr>
        <w:t>评标委员会</w:t>
      </w:r>
      <w:r>
        <w:rPr>
          <w:spacing w:val="-3"/>
          <w:sz w:val="21"/>
          <w:szCs w:val="21"/>
          <w:lang w:eastAsia="zh-CN"/>
        </w:rPr>
        <w:t>将否</w:t>
      </w:r>
      <w:r>
        <w:rPr>
          <w:sz w:val="21"/>
          <w:szCs w:val="21"/>
          <w:lang w:eastAsia="zh-CN"/>
        </w:rPr>
        <w:t>决其投</w:t>
      </w:r>
      <w:r>
        <w:rPr>
          <w:spacing w:val="2"/>
          <w:sz w:val="21"/>
          <w:szCs w:val="21"/>
          <w:lang w:eastAsia="zh-CN"/>
        </w:rPr>
        <w:t>标</w:t>
      </w:r>
      <w:r>
        <w:rPr>
          <w:sz w:val="21"/>
          <w:szCs w:val="21"/>
          <w:lang w:eastAsia="zh-CN"/>
        </w:rPr>
        <w:t>。</w:t>
      </w:r>
    </w:p>
    <w:p>
      <w:pPr>
        <w:pStyle w:val="2"/>
        <w:spacing w:before="134"/>
        <w:ind w:left="668"/>
        <w:jc w:val="both"/>
        <w:rPr>
          <w:sz w:val="21"/>
          <w:szCs w:val="21"/>
          <w:lang w:eastAsia="zh-CN"/>
        </w:rPr>
      </w:pPr>
      <w:r>
        <w:rPr>
          <w:rFonts w:ascii="Times New Roman" w:eastAsia="Times New Roman"/>
          <w:sz w:val="21"/>
          <w:szCs w:val="21"/>
          <w:lang w:eastAsia="zh-CN"/>
        </w:rPr>
        <w:t>3</w:t>
      </w:r>
      <w:r>
        <w:rPr>
          <w:sz w:val="21"/>
          <w:szCs w:val="21"/>
          <w:lang w:eastAsia="zh-CN"/>
        </w:rPr>
        <w:t>）签订合同时以投标价为准，缺漏项含在该投标价内。</w:t>
      </w:r>
    </w:p>
    <w:p>
      <w:pPr>
        <w:pStyle w:val="2"/>
        <w:spacing w:before="193"/>
        <w:ind w:left="102" w:right="42"/>
        <w:rPr>
          <w:sz w:val="21"/>
          <w:szCs w:val="21"/>
          <w:lang w:eastAsia="zh-CN"/>
        </w:rPr>
      </w:pPr>
      <w:r>
        <w:rPr>
          <w:rFonts w:ascii="Times New Roman" w:eastAsia="Times New Roman"/>
          <w:sz w:val="21"/>
          <w:szCs w:val="21"/>
          <w:lang w:eastAsia="zh-CN"/>
        </w:rPr>
        <w:t xml:space="preserve">11.3  </w:t>
      </w:r>
      <w:r>
        <w:rPr>
          <w:sz w:val="21"/>
          <w:szCs w:val="21"/>
          <w:lang w:eastAsia="zh-CN"/>
        </w:rPr>
        <w:t>投标总价中不得包含招标文件要求以外的内容，否则，在评标时不予核减。</w:t>
      </w:r>
    </w:p>
    <w:p>
      <w:pPr>
        <w:pStyle w:val="2"/>
        <w:spacing w:before="191"/>
        <w:ind w:left="102" w:right="42"/>
        <w:rPr>
          <w:sz w:val="21"/>
          <w:szCs w:val="21"/>
          <w:lang w:eastAsia="zh-CN"/>
        </w:rPr>
      </w:pPr>
      <w:r>
        <w:rPr>
          <w:rFonts w:ascii="Times New Roman" w:eastAsia="Times New Roman"/>
          <w:sz w:val="21"/>
          <w:szCs w:val="21"/>
          <w:lang w:eastAsia="zh-CN"/>
        </w:rPr>
        <w:t xml:space="preserve">11.4 </w:t>
      </w:r>
      <w:r>
        <w:rPr>
          <w:sz w:val="21"/>
          <w:szCs w:val="21"/>
          <w:lang w:eastAsia="zh-CN"/>
        </w:rPr>
        <w:t>本次招标不接受选择性报价或者有附加条件的报价。</w:t>
      </w:r>
    </w:p>
    <w:p>
      <w:pPr>
        <w:pStyle w:val="2"/>
        <w:spacing w:before="122" w:line="271" w:lineRule="auto"/>
        <w:ind w:left="668" w:right="42" w:hanging="567"/>
        <w:rPr>
          <w:sz w:val="21"/>
          <w:szCs w:val="21"/>
          <w:lang w:eastAsia="zh-CN"/>
        </w:rPr>
      </w:pPr>
      <w:r>
        <w:rPr>
          <w:rFonts w:ascii="Times New Roman" w:eastAsia="Times New Roman"/>
          <w:sz w:val="21"/>
          <w:szCs w:val="21"/>
          <w:lang w:eastAsia="zh-CN"/>
        </w:rPr>
        <w:t xml:space="preserve">11.5 </w:t>
      </w:r>
      <w:r>
        <w:rPr>
          <w:sz w:val="21"/>
          <w:szCs w:val="21"/>
          <w:lang w:eastAsia="zh-CN"/>
        </w:rPr>
        <w:t>本次招标是否设最高投标限价，见</w:t>
      </w:r>
      <w:r>
        <w:rPr>
          <w:rFonts w:hint="eastAsia" w:ascii="微软雅黑" w:eastAsia="微软雅黑"/>
          <w:b/>
          <w:sz w:val="21"/>
          <w:szCs w:val="21"/>
          <w:lang w:eastAsia="zh-CN"/>
        </w:rPr>
        <w:t>投标资料表</w:t>
      </w:r>
      <w:r>
        <w:rPr>
          <w:sz w:val="21"/>
          <w:szCs w:val="21"/>
          <w:lang w:eastAsia="zh-CN"/>
        </w:rPr>
        <w:t>；如果设最高投标限价，其最高限价 的金额或计算方法见</w:t>
      </w:r>
      <w:r>
        <w:rPr>
          <w:rFonts w:hint="eastAsia" w:ascii="微软雅黑" w:eastAsia="微软雅黑"/>
          <w:b/>
          <w:sz w:val="21"/>
          <w:szCs w:val="21"/>
          <w:lang w:eastAsia="zh-CN"/>
        </w:rPr>
        <w:t>投标资料表</w:t>
      </w:r>
      <w:r>
        <w:rPr>
          <w:sz w:val="21"/>
          <w:szCs w:val="21"/>
          <w:lang w:eastAsia="zh-CN"/>
        </w:rPr>
        <w:t>。</w:t>
      </w:r>
    </w:p>
    <w:p>
      <w:pPr>
        <w:pStyle w:val="2"/>
        <w:spacing w:before="6"/>
        <w:rPr>
          <w:sz w:val="15"/>
          <w:szCs w:val="21"/>
          <w:lang w:eastAsia="zh-CN"/>
        </w:rPr>
      </w:pPr>
    </w:p>
    <w:p>
      <w:pPr>
        <w:pStyle w:val="2"/>
        <w:tabs>
          <w:tab w:val="left" w:pos="725"/>
        </w:tabs>
        <w:spacing w:before="1"/>
        <w:ind w:left="102" w:right="42"/>
        <w:rPr>
          <w:sz w:val="21"/>
          <w:szCs w:val="21"/>
          <w:lang w:eastAsia="zh-CN"/>
        </w:rPr>
      </w:pPr>
      <w:r>
        <w:rPr>
          <w:rFonts w:ascii="Times New Roman" w:eastAsia="Times New Roman"/>
          <w:spacing w:val="-3"/>
          <w:sz w:val="21"/>
          <w:szCs w:val="21"/>
          <w:lang w:eastAsia="zh-CN"/>
        </w:rPr>
        <w:t>11.6</w:t>
      </w:r>
      <w:r>
        <w:rPr>
          <w:rFonts w:ascii="Times New Roman" w:eastAsia="Times New Roman"/>
          <w:spacing w:val="-3"/>
          <w:sz w:val="21"/>
          <w:szCs w:val="21"/>
          <w:lang w:eastAsia="zh-CN"/>
        </w:rPr>
        <w:tab/>
      </w:r>
      <w:r>
        <w:rPr>
          <w:sz w:val="21"/>
          <w:szCs w:val="21"/>
          <w:lang w:eastAsia="zh-CN"/>
        </w:rPr>
        <w:t>投标分项报价表上的价格应按下列方式分别填写：</w:t>
      </w:r>
    </w:p>
    <w:p>
      <w:pPr>
        <w:pStyle w:val="2"/>
        <w:spacing w:before="212"/>
        <w:ind w:left="102" w:right="42"/>
        <w:rPr>
          <w:sz w:val="21"/>
          <w:szCs w:val="21"/>
          <w:lang w:eastAsia="zh-CN"/>
        </w:rPr>
      </w:pPr>
      <w:r>
        <w:rPr>
          <w:rFonts w:ascii="Times New Roman" w:eastAsia="Times New Roman"/>
          <w:sz w:val="21"/>
          <w:szCs w:val="21"/>
          <w:lang w:eastAsia="zh-CN"/>
        </w:rPr>
        <w:t xml:space="preserve">11.6.1 </w:t>
      </w:r>
      <w:r>
        <w:rPr>
          <w:sz w:val="21"/>
          <w:szCs w:val="21"/>
          <w:lang w:eastAsia="zh-CN"/>
        </w:rPr>
        <w:t>从中华人民共和国关境内提供的货物</w:t>
      </w:r>
    </w:p>
    <w:p>
      <w:pPr>
        <w:pStyle w:val="2"/>
        <w:spacing w:before="212"/>
        <w:ind w:left="810"/>
        <w:jc w:val="both"/>
        <w:rPr>
          <w:sz w:val="21"/>
          <w:szCs w:val="21"/>
          <w:lang w:eastAsia="zh-CN"/>
        </w:rPr>
      </w:pPr>
      <w:r>
        <w:rPr>
          <w:rFonts w:ascii="Times New Roman" w:eastAsia="Times New Roman"/>
          <w:sz w:val="21"/>
          <w:szCs w:val="21"/>
          <w:lang w:eastAsia="zh-CN"/>
        </w:rPr>
        <w:t>1)</w:t>
      </w:r>
      <w:r>
        <w:rPr>
          <w:sz w:val="21"/>
          <w:szCs w:val="21"/>
          <w:lang w:eastAsia="zh-CN"/>
        </w:rPr>
        <w:t>关境内制造的货物</w:t>
      </w:r>
    </w:p>
    <w:p>
      <w:pPr>
        <w:pStyle w:val="2"/>
        <w:spacing w:before="209" w:line="367" w:lineRule="auto"/>
        <w:ind w:left="774" w:right="110"/>
        <w:jc w:val="both"/>
        <w:rPr>
          <w:sz w:val="21"/>
          <w:szCs w:val="21"/>
          <w:lang w:eastAsia="zh-CN"/>
        </w:rPr>
      </w:pPr>
      <w:r>
        <w:rPr>
          <w:sz w:val="21"/>
          <w:szCs w:val="21"/>
          <w:lang w:eastAsia="zh-CN"/>
        </w:rPr>
        <w:t xml:space="preserve">①报所供货物的 </w:t>
      </w:r>
      <w:r>
        <w:rPr>
          <w:rFonts w:ascii="Times New Roman" w:hAnsi="Times New Roman" w:eastAsia="Times New Roman"/>
          <w:sz w:val="21"/>
          <w:szCs w:val="21"/>
          <w:lang w:eastAsia="zh-CN"/>
        </w:rPr>
        <w:t>E</w:t>
      </w:r>
      <w:r>
        <w:rPr>
          <w:rFonts w:ascii="Times New Roman" w:hAnsi="Times New Roman" w:eastAsia="Times New Roman"/>
          <w:spacing w:val="-1"/>
          <w:sz w:val="21"/>
          <w:szCs w:val="21"/>
          <w:lang w:eastAsia="zh-CN"/>
        </w:rPr>
        <w:t>X</w:t>
      </w:r>
      <w:r>
        <w:rPr>
          <w:rFonts w:ascii="Times New Roman" w:hAnsi="Times New Roman" w:eastAsia="Times New Roman"/>
          <w:spacing w:val="-4"/>
          <w:sz w:val="21"/>
          <w:szCs w:val="21"/>
          <w:lang w:eastAsia="zh-CN"/>
        </w:rPr>
        <w:t>W</w:t>
      </w:r>
      <w:r>
        <w:rPr>
          <w:sz w:val="21"/>
          <w:szCs w:val="21"/>
          <w:lang w:eastAsia="zh-CN"/>
        </w:rPr>
        <w:t>（出厂价</w:t>
      </w:r>
      <w:r>
        <w:rPr>
          <w:spacing w:val="-116"/>
          <w:sz w:val="21"/>
          <w:szCs w:val="21"/>
          <w:lang w:eastAsia="zh-CN"/>
        </w:rPr>
        <w:t>）</w:t>
      </w:r>
      <w:r>
        <w:rPr>
          <w:sz w:val="21"/>
          <w:szCs w:val="21"/>
          <w:lang w:eastAsia="zh-CN"/>
        </w:rPr>
        <w:t>、仓库交货</w:t>
      </w:r>
      <w:r>
        <w:rPr>
          <w:spacing w:val="-3"/>
          <w:sz w:val="21"/>
          <w:szCs w:val="21"/>
          <w:lang w:eastAsia="zh-CN"/>
        </w:rPr>
        <w:t>价</w:t>
      </w:r>
      <w:r>
        <w:rPr>
          <w:sz w:val="21"/>
          <w:szCs w:val="21"/>
          <w:lang w:eastAsia="zh-CN"/>
        </w:rPr>
        <w:t>、展室交货价或货架</w:t>
      </w:r>
      <w:r>
        <w:rPr>
          <w:spacing w:val="-3"/>
          <w:sz w:val="21"/>
          <w:szCs w:val="21"/>
          <w:lang w:eastAsia="zh-CN"/>
        </w:rPr>
        <w:t>交</w:t>
      </w:r>
      <w:r>
        <w:rPr>
          <w:sz w:val="21"/>
          <w:szCs w:val="21"/>
          <w:lang w:eastAsia="zh-CN"/>
        </w:rPr>
        <w:t>货价的，除 应包括要向中华人民共和国政府缴纳的增值税和其它税，还应包括货物在制造或 组装时使用的部件和原材料是从关境外进口的已交纳或应交纳的全部关税、增值 税和其它税。</w:t>
      </w:r>
    </w:p>
    <w:p>
      <w:pPr>
        <w:pStyle w:val="2"/>
        <w:spacing w:before="39"/>
        <w:ind w:left="810"/>
        <w:jc w:val="both"/>
        <w:rPr>
          <w:sz w:val="21"/>
          <w:szCs w:val="21"/>
          <w:lang w:eastAsia="zh-CN"/>
        </w:rPr>
      </w:pPr>
      <w:r>
        <w:rPr>
          <w:sz w:val="21"/>
          <w:szCs w:val="21"/>
          <w:lang w:eastAsia="zh-CN"/>
        </w:rPr>
        <w:t>②如果</w:t>
      </w:r>
      <w:r>
        <w:rPr>
          <w:rFonts w:hint="eastAsia" w:ascii="微软雅黑" w:hAnsi="微软雅黑" w:eastAsia="微软雅黑"/>
          <w:b/>
          <w:sz w:val="21"/>
          <w:szCs w:val="21"/>
          <w:lang w:eastAsia="zh-CN"/>
        </w:rPr>
        <w:t>投标资料表</w:t>
      </w:r>
      <w:r>
        <w:rPr>
          <w:sz w:val="21"/>
          <w:szCs w:val="21"/>
          <w:lang w:eastAsia="zh-CN"/>
        </w:rPr>
        <w:t>中有规定，报货物运至最终目的地的关境内运输、保险和伴随</w:t>
      </w:r>
    </w:p>
    <w:p>
      <w:pPr>
        <w:tabs>
          <w:tab w:val="right" w:pos="9010"/>
        </w:tabs>
        <w:ind w:firstLine="840" w:firstLineChars="400"/>
        <w:jc w:val="both"/>
        <w:rPr>
          <w:sz w:val="21"/>
          <w:szCs w:val="21"/>
          <w:lang w:eastAsia="zh-CN"/>
        </w:rPr>
      </w:pPr>
      <w:r>
        <w:rPr>
          <w:sz w:val="21"/>
          <w:szCs w:val="21"/>
          <w:lang w:eastAsia="zh-CN"/>
        </w:rPr>
        <w:t>货物交运的有关费用。</w:t>
      </w:r>
    </w:p>
    <w:p>
      <w:pPr>
        <w:pStyle w:val="2"/>
        <w:spacing w:before="161"/>
        <w:ind w:left="793"/>
        <w:jc w:val="both"/>
        <w:rPr>
          <w:sz w:val="21"/>
          <w:szCs w:val="21"/>
          <w:lang w:eastAsia="zh-CN"/>
        </w:rPr>
      </w:pPr>
      <w:r>
        <w:rPr>
          <w:sz w:val="21"/>
          <w:szCs w:val="21"/>
          <w:lang w:eastAsia="zh-CN"/>
        </w:rPr>
        <w:t>③报</w:t>
      </w:r>
      <w:r>
        <w:rPr>
          <w:rFonts w:hint="eastAsia" w:ascii="微软雅黑" w:hAnsi="微软雅黑" w:eastAsia="微软雅黑"/>
          <w:b/>
          <w:sz w:val="21"/>
          <w:szCs w:val="21"/>
          <w:lang w:eastAsia="zh-CN"/>
        </w:rPr>
        <w:t>投标资料表</w:t>
      </w:r>
      <w:r>
        <w:rPr>
          <w:sz w:val="21"/>
          <w:szCs w:val="21"/>
          <w:lang w:eastAsia="zh-CN"/>
        </w:rPr>
        <w:t>中列出的其他伴随服务的费用</w:t>
      </w:r>
      <w:r>
        <w:rPr>
          <w:rFonts w:ascii="Times New Roman" w:hAnsi="Times New Roman" w:eastAsia="Times New Roman"/>
          <w:sz w:val="21"/>
          <w:szCs w:val="21"/>
          <w:lang w:eastAsia="zh-CN"/>
        </w:rPr>
        <w:t>(</w:t>
      </w:r>
      <w:r>
        <w:rPr>
          <w:sz w:val="21"/>
          <w:szCs w:val="21"/>
          <w:lang w:eastAsia="zh-CN"/>
        </w:rPr>
        <w:t>如果有的话</w:t>
      </w:r>
      <w:r>
        <w:rPr>
          <w:rFonts w:ascii="Times New Roman" w:hAnsi="Times New Roman" w:eastAsia="Times New Roman"/>
          <w:sz w:val="21"/>
          <w:szCs w:val="21"/>
          <w:lang w:eastAsia="zh-CN"/>
        </w:rPr>
        <w:t>)</w:t>
      </w:r>
      <w:r>
        <w:rPr>
          <w:sz w:val="21"/>
          <w:szCs w:val="21"/>
          <w:lang w:eastAsia="zh-CN"/>
        </w:rPr>
        <w:t>。</w:t>
      </w:r>
    </w:p>
    <w:p>
      <w:pPr>
        <w:pStyle w:val="2"/>
        <w:spacing w:before="201"/>
        <w:ind w:left="774"/>
        <w:jc w:val="both"/>
        <w:rPr>
          <w:sz w:val="21"/>
          <w:szCs w:val="21"/>
          <w:lang w:eastAsia="zh-CN"/>
        </w:rPr>
      </w:pPr>
      <w:r>
        <w:rPr>
          <w:rFonts w:ascii="Times New Roman" w:eastAsia="Times New Roman"/>
          <w:sz w:val="21"/>
          <w:szCs w:val="21"/>
          <w:lang w:eastAsia="zh-CN"/>
        </w:rPr>
        <w:t>2</w:t>
      </w:r>
      <w:r>
        <w:rPr>
          <w:sz w:val="21"/>
          <w:szCs w:val="21"/>
          <w:lang w:eastAsia="zh-CN"/>
        </w:rPr>
        <w:t>）投标截止时间前已经进口的货物</w:t>
      </w:r>
    </w:p>
    <w:p>
      <w:pPr>
        <w:pStyle w:val="2"/>
        <w:spacing w:before="212" w:line="372" w:lineRule="auto"/>
        <w:ind w:left="774" w:right="238"/>
        <w:jc w:val="both"/>
        <w:rPr>
          <w:sz w:val="21"/>
          <w:szCs w:val="21"/>
          <w:lang w:eastAsia="zh-CN"/>
        </w:rPr>
      </w:pPr>
      <w:r>
        <w:rPr>
          <w:sz w:val="21"/>
          <w:szCs w:val="21"/>
          <w:lang w:eastAsia="zh-CN"/>
        </w:rPr>
        <w:t>①报仓库交货价、展室交货价或货架交货价的，除应包括要向中华人民共和国政 府缴纳的增值税和其它税，还应包括货物在从关境外进口时已交纳或应交纳的全 部关税、增值税和其它税。</w:t>
      </w:r>
    </w:p>
    <w:p>
      <w:pPr>
        <w:pStyle w:val="2"/>
        <w:spacing w:before="32" w:line="324" w:lineRule="auto"/>
        <w:ind w:left="834" w:right="39" w:hanging="24"/>
        <w:rPr>
          <w:sz w:val="21"/>
          <w:szCs w:val="21"/>
          <w:lang w:eastAsia="zh-CN"/>
        </w:rPr>
      </w:pPr>
      <w:r>
        <w:rPr>
          <w:sz w:val="21"/>
          <w:szCs w:val="21"/>
          <w:lang w:eastAsia="zh-CN"/>
        </w:rPr>
        <w:t>②如果</w:t>
      </w:r>
      <w:r>
        <w:rPr>
          <w:rFonts w:hint="eastAsia" w:ascii="微软雅黑" w:hAnsi="微软雅黑" w:eastAsia="微软雅黑"/>
          <w:b/>
          <w:sz w:val="21"/>
          <w:szCs w:val="21"/>
          <w:lang w:eastAsia="zh-CN"/>
        </w:rPr>
        <w:t>投标资料表</w:t>
      </w:r>
      <w:r>
        <w:rPr>
          <w:sz w:val="21"/>
          <w:szCs w:val="21"/>
          <w:lang w:eastAsia="zh-CN"/>
        </w:rPr>
        <w:t>中有规定，报货物运至最终目的地的关境内运输、保险和伴随 货物交运的有关费用。</w:t>
      </w:r>
    </w:p>
    <w:p>
      <w:pPr>
        <w:pStyle w:val="2"/>
        <w:spacing w:before="81"/>
        <w:ind w:left="793"/>
        <w:jc w:val="both"/>
        <w:rPr>
          <w:sz w:val="21"/>
          <w:szCs w:val="21"/>
          <w:lang w:eastAsia="zh-CN"/>
        </w:rPr>
      </w:pPr>
      <w:r>
        <w:rPr>
          <w:sz w:val="21"/>
          <w:szCs w:val="21"/>
          <w:lang w:eastAsia="zh-CN"/>
        </w:rPr>
        <w:t>③报</w:t>
      </w:r>
      <w:r>
        <w:rPr>
          <w:rFonts w:hint="eastAsia" w:ascii="微软雅黑" w:hAnsi="微软雅黑" w:eastAsia="微软雅黑"/>
          <w:b/>
          <w:sz w:val="21"/>
          <w:szCs w:val="21"/>
          <w:lang w:eastAsia="zh-CN"/>
        </w:rPr>
        <w:t>投标资料表</w:t>
      </w:r>
      <w:r>
        <w:rPr>
          <w:sz w:val="21"/>
          <w:szCs w:val="21"/>
          <w:lang w:eastAsia="zh-CN"/>
        </w:rPr>
        <w:t>中列出的其他伴随服务的费用</w:t>
      </w:r>
      <w:r>
        <w:rPr>
          <w:rFonts w:ascii="Times New Roman" w:hAnsi="Times New Roman" w:eastAsia="Times New Roman"/>
          <w:sz w:val="21"/>
          <w:szCs w:val="21"/>
          <w:lang w:eastAsia="zh-CN"/>
        </w:rPr>
        <w:t>(</w:t>
      </w:r>
      <w:r>
        <w:rPr>
          <w:sz w:val="21"/>
          <w:szCs w:val="21"/>
          <w:lang w:eastAsia="zh-CN"/>
        </w:rPr>
        <w:t>如果有的话</w:t>
      </w:r>
      <w:r>
        <w:rPr>
          <w:rFonts w:ascii="Times New Roman" w:hAnsi="Times New Roman" w:eastAsia="Times New Roman"/>
          <w:sz w:val="21"/>
          <w:szCs w:val="21"/>
          <w:lang w:eastAsia="zh-CN"/>
        </w:rPr>
        <w:t>)</w:t>
      </w:r>
      <w:r>
        <w:rPr>
          <w:sz w:val="21"/>
          <w:szCs w:val="21"/>
          <w:lang w:eastAsia="zh-CN"/>
        </w:rPr>
        <w:t>。</w:t>
      </w:r>
    </w:p>
    <w:p>
      <w:pPr>
        <w:pStyle w:val="2"/>
        <w:spacing w:before="201"/>
        <w:ind w:left="102" w:right="39"/>
        <w:rPr>
          <w:sz w:val="21"/>
          <w:szCs w:val="21"/>
          <w:lang w:eastAsia="zh-CN"/>
        </w:rPr>
      </w:pPr>
      <w:r>
        <w:rPr>
          <w:rFonts w:ascii="Times New Roman" w:eastAsia="Times New Roman"/>
          <w:sz w:val="21"/>
          <w:szCs w:val="21"/>
          <w:lang w:eastAsia="zh-CN"/>
        </w:rPr>
        <w:t xml:space="preserve">11.6.2 </w:t>
      </w:r>
      <w:r>
        <w:rPr>
          <w:sz w:val="21"/>
          <w:szCs w:val="21"/>
          <w:lang w:eastAsia="zh-CN"/>
        </w:rPr>
        <w:t>从中华人民共和国关境外提供的货物</w:t>
      </w:r>
    </w:p>
    <w:p>
      <w:pPr>
        <w:pStyle w:val="2"/>
        <w:spacing w:before="143"/>
        <w:ind w:left="951" w:right="39"/>
        <w:rPr>
          <w:sz w:val="21"/>
          <w:szCs w:val="21"/>
          <w:lang w:eastAsia="zh-CN"/>
        </w:rPr>
      </w:pPr>
      <w:r>
        <w:rPr>
          <w:rFonts w:ascii="Times New Roman" w:eastAsia="Times New Roman"/>
          <w:spacing w:val="-3"/>
          <w:sz w:val="21"/>
          <w:szCs w:val="21"/>
          <w:lang w:eastAsia="zh-CN"/>
        </w:rPr>
        <w:t>1)</w:t>
      </w:r>
      <w:r>
        <w:rPr>
          <w:spacing w:val="-3"/>
          <w:sz w:val="21"/>
          <w:szCs w:val="21"/>
          <w:lang w:eastAsia="zh-CN"/>
        </w:rPr>
        <w:t>按照</w:t>
      </w:r>
      <w:r>
        <w:rPr>
          <w:rFonts w:hint="eastAsia" w:ascii="微软雅黑" w:eastAsia="微软雅黑"/>
          <w:b/>
          <w:spacing w:val="-3"/>
          <w:sz w:val="21"/>
          <w:szCs w:val="21"/>
          <w:lang w:eastAsia="zh-CN"/>
        </w:rPr>
        <w:t>投标资料表</w:t>
      </w:r>
      <w:r>
        <w:rPr>
          <w:spacing w:val="-3"/>
          <w:sz w:val="21"/>
          <w:szCs w:val="21"/>
          <w:lang w:eastAsia="zh-CN"/>
        </w:rPr>
        <w:t xml:space="preserve">中的规定，报 </w:t>
      </w:r>
      <w:r>
        <w:rPr>
          <w:rFonts w:ascii="Times New Roman" w:eastAsia="Times New Roman"/>
          <w:spacing w:val="-9"/>
          <w:sz w:val="21"/>
          <w:szCs w:val="21"/>
          <w:lang w:eastAsia="zh-CN"/>
        </w:rPr>
        <w:t>CIF</w:t>
      </w:r>
      <w:r>
        <w:rPr>
          <w:spacing w:val="-9"/>
          <w:sz w:val="21"/>
          <w:szCs w:val="21"/>
          <w:lang w:eastAsia="zh-CN"/>
        </w:rPr>
        <w:t>（指定目的港）价，或</w:t>
      </w:r>
      <w:r>
        <w:rPr>
          <w:spacing w:val="-93"/>
          <w:sz w:val="21"/>
          <w:szCs w:val="21"/>
          <w:lang w:eastAsia="zh-CN"/>
        </w:rPr>
        <w:t xml:space="preserve"> </w:t>
      </w:r>
      <w:r>
        <w:rPr>
          <w:rFonts w:ascii="Times New Roman" w:eastAsia="Times New Roman"/>
          <w:sz w:val="21"/>
          <w:szCs w:val="21"/>
          <w:lang w:eastAsia="zh-CN"/>
        </w:rPr>
        <w:t>CIP(</w:t>
      </w:r>
      <w:r>
        <w:rPr>
          <w:sz w:val="21"/>
          <w:szCs w:val="21"/>
          <w:lang w:eastAsia="zh-CN"/>
        </w:rPr>
        <w:t>指定目的地</w:t>
      </w:r>
      <w:r>
        <w:rPr>
          <w:rFonts w:ascii="Times New Roman" w:eastAsia="Times New Roman"/>
          <w:sz w:val="21"/>
          <w:szCs w:val="21"/>
          <w:lang w:eastAsia="zh-CN"/>
        </w:rPr>
        <w:t>)</w:t>
      </w:r>
      <w:r>
        <w:rPr>
          <w:sz w:val="21"/>
          <w:szCs w:val="21"/>
          <w:lang w:eastAsia="zh-CN"/>
        </w:rPr>
        <w:t>价。</w:t>
      </w:r>
    </w:p>
    <w:p>
      <w:pPr>
        <w:pStyle w:val="2"/>
        <w:spacing w:before="133" w:line="324" w:lineRule="auto"/>
        <w:ind w:left="951" w:right="109"/>
        <w:rPr>
          <w:sz w:val="21"/>
          <w:szCs w:val="21"/>
          <w:lang w:eastAsia="zh-CN"/>
        </w:rPr>
      </w:pPr>
      <w:r>
        <w:rPr>
          <w:rFonts w:ascii="Times New Roman" w:eastAsia="Times New Roman"/>
          <w:sz w:val="21"/>
          <w:szCs w:val="21"/>
          <w:lang w:eastAsia="zh-CN"/>
        </w:rPr>
        <w:t>2)</w:t>
      </w:r>
      <w:r>
        <w:rPr>
          <w:sz w:val="21"/>
          <w:szCs w:val="21"/>
          <w:lang w:eastAsia="zh-CN"/>
        </w:rPr>
        <w:t>如果</w:t>
      </w:r>
      <w:r>
        <w:rPr>
          <w:rFonts w:hint="eastAsia" w:ascii="微软雅黑" w:eastAsia="微软雅黑"/>
          <w:b/>
          <w:sz w:val="21"/>
          <w:szCs w:val="21"/>
          <w:lang w:eastAsia="zh-CN"/>
        </w:rPr>
        <w:t>投标资料表</w:t>
      </w:r>
      <w:r>
        <w:rPr>
          <w:sz w:val="21"/>
          <w:szCs w:val="21"/>
          <w:lang w:eastAsia="zh-CN"/>
        </w:rPr>
        <w:t xml:space="preserve">中有规定，报 </w:t>
      </w:r>
      <w:r>
        <w:rPr>
          <w:rFonts w:ascii="Times New Roman" w:eastAsia="Times New Roman"/>
          <w:sz w:val="21"/>
          <w:szCs w:val="21"/>
          <w:lang w:eastAsia="zh-CN"/>
        </w:rPr>
        <w:t>FOB(</w:t>
      </w:r>
      <w:r>
        <w:rPr>
          <w:sz w:val="21"/>
          <w:szCs w:val="21"/>
          <w:lang w:eastAsia="zh-CN"/>
        </w:rPr>
        <w:t>指定装运港</w:t>
      </w:r>
      <w:r>
        <w:rPr>
          <w:rFonts w:ascii="Times New Roman" w:eastAsia="Times New Roman"/>
          <w:sz w:val="21"/>
          <w:szCs w:val="21"/>
          <w:lang w:eastAsia="zh-CN"/>
        </w:rPr>
        <w:t>)</w:t>
      </w:r>
      <w:r>
        <w:rPr>
          <w:sz w:val="21"/>
          <w:szCs w:val="21"/>
          <w:lang w:eastAsia="zh-CN"/>
        </w:rPr>
        <w:t>价，或</w:t>
      </w:r>
      <w:r>
        <w:rPr>
          <w:spacing w:val="-90"/>
          <w:sz w:val="21"/>
          <w:szCs w:val="21"/>
          <w:lang w:eastAsia="zh-CN"/>
        </w:rPr>
        <w:t xml:space="preserve"> </w:t>
      </w:r>
      <w:r>
        <w:rPr>
          <w:rFonts w:ascii="Times New Roman" w:eastAsia="Times New Roman"/>
          <w:sz w:val="21"/>
          <w:szCs w:val="21"/>
          <w:lang w:eastAsia="zh-CN"/>
        </w:rPr>
        <w:t>FCA</w:t>
      </w:r>
      <w:r>
        <w:rPr>
          <w:sz w:val="21"/>
          <w:szCs w:val="21"/>
          <w:lang w:eastAsia="zh-CN"/>
        </w:rPr>
        <w:t>（指定承运地点） 价，或其它方式的报价。</w:t>
      </w:r>
    </w:p>
    <w:p>
      <w:pPr>
        <w:pStyle w:val="2"/>
        <w:spacing w:before="80" w:line="324" w:lineRule="auto"/>
        <w:ind w:left="951" w:right="39"/>
        <w:rPr>
          <w:sz w:val="21"/>
          <w:szCs w:val="21"/>
          <w:lang w:eastAsia="zh-CN"/>
        </w:rPr>
      </w:pPr>
      <w:r>
        <w:rPr>
          <w:rFonts w:ascii="Times New Roman" w:eastAsia="Times New Roman"/>
          <w:sz w:val="21"/>
          <w:szCs w:val="21"/>
          <w:lang w:eastAsia="zh-CN"/>
        </w:rPr>
        <w:t>3)</w:t>
      </w:r>
      <w:r>
        <w:rPr>
          <w:sz w:val="21"/>
          <w:szCs w:val="21"/>
          <w:lang w:eastAsia="zh-CN"/>
        </w:rPr>
        <w:t>如果</w:t>
      </w:r>
      <w:r>
        <w:rPr>
          <w:rFonts w:hint="eastAsia" w:ascii="微软雅黑" w:eastAsia="微软雅黑"/>
          <w:b/>
          <w:sz w:val="21"/>
          <w:szCs w:val="21"/>
          <w:lang w:eastAsia="zh-CN"/>
        </w:rPr>
        <w:t>投标资料表</w:t>
      </w:r>
      <w:r>
        <w:rPr>
          <w:sz w:val="21"/>
          <w:szCs w:val="21"/>
          <w:lang w:eastAsia="zh-CN"/>
        </w:rPr>
        <w:t>中有规定，报货物从进口口岸运至最终目的地的关境内运输、 保险和其他当地发生的伴随费用。</w:t>
      </w:r>
    </w:p>
    <w:p>
      <w:pPr>
        <w:pStyle w:val="2"/>
        <w:spacing w:before="78"/>
        <w:ind w:left="951" w:right="39"/>
        <w:rPr>
          <w:sz w:val="21"/>
          <w:szCs w:val="21"/>
          <w:lang w:eastAsia="zh-CN"/>
        </w:rPr>
      </w:pPr>
      <w:r>
        <w:rPr>
          <w:rFonts w:ascii="Times New Roman" w:eastAsia="Times New Roman"/>
          <w:sz w:val="21"/>
          <w:szCs w:val="21"/>
          <w:lang w:eastAsia="zh-CN"/>
        </w:rPr>
        <w:t>4)</w:t>
      </w:r>
      <w:r>
        <w:rPr>
          <w:sz w:val="21"/>
          <w:szCs w:val="21"/>
          <w:lang w:eastAsia="zh-CN"/>
        </w:rPr>
        <w:t>报</w:t>
      </w:r>
      <w:r>
        <w:rPr>
          <w:rFonts w:hint="eastAsia" w:ascii="微软雅黑" w:eastAsia="微软雅黑"/>
          <w:b/>
          <w:sz w:val="21"/>
          <w:szCs w:val="21"/>
          <w:lang w:eastAsia="zh-CN"/>
        </w:rPr>
        <w:t>投标资料表</w:t>
      </w:r>
      <w:r>
        <w:rPr>
          <w:sz w:val="21"/>
          <w:szCs w:val="21"/>
          <w:lang w:eastAsia="zh-CN"/>
        </w:rPr>
        <w:t>中列出的其他伴随服务费用</w:t>
      </w:r>
      <w:r>
        <w:rPr>
          <w:rFonts w:ascii="Times New Roman" w:eastAsia="Times New Roman"/>
          <w:sz w:val="21"/>
          <w:szCs w:val="21"/>
          <w:lang w:eastAsia="zh-CN"/>
        </w:rPr>
        <w:t>(</w:t>
      </w:r>
      <w:r>
        <w:rPr>
          <w:sz w:val="21"/>
          <w:szCs w:val="21"/>
          <w:lang w:eastAsia="zh-CN"/>
        </w:rPr>
        <w:t>如果有的话</w:t>
      </w:r>
      <w:r>
        <w:rPr>
          <w:rFonts w:ascii="Times New Roman" w:eastAsia="Times New Roman"/>
          <w:sz w:val="21"/>
          <w:szCs w:val="21"/>
          <w:lang w:eastAsia="zh-CN"/>
        </w:rPr>
        <w:t>)</w:t>
      </w:r>
      <w:r>
        <w:rPr>
          <w:sz w:val="21"/>
          <w:szCs w:val="21"/>
          <w:lang w:eastAsia="zh-CN"/>
        </w:rPr>
        <w:t>。</w:t>
      </w:r>
    </w:p>
    <w:p>
      <w:pPr>
        <w:pStyle w:val="2"/>
        <w:spacing w:before="201" w:line="352" w:lineRule="auto"/>
        <w:ind w:left="730" w:right="230" w:hanging="629"/>
        <w:jc w:val="both"/>
        <w:rPr>
          <w:sz w:val="21"/>
          <w:szCs w:val="21"/>
          <w:lang w:eastAsia="zh-CN"/>
        </w:rPr>
      </w:pPr>
      <w:r>
        <w:rPr>
          <w:rFonts w:ascii="Times New Roman" w:eastAsia="Times New Roman"/>
          <w:sz w:val="21"/>
          <w:szCs w:val="21"/>
          <w:lang w:eastAsia="zh-CN"/>
        </w:rPr>
        <w:t>11.7 EXW</w:t>
      </w:r>
      <w:r>
        <w:rPr>
          <w:sz w:val="21"/>
          <w:szCs w:val="21"/>
          <w:lang w:eastAsia="zh-CN"/>
        </w:rPr>
        <w:t>、</w:t>
      </w:r>
      <w:r>
        <w:rPr>
          <w:rFonts w:ascii="Times New Roman" w:eastAsia="Times New Roman"/>
          <w:sz w:val="21"/>
          <w:szCs w:val="21"/>
          <w:lang w:eastAsia="zh-CN"/>
        </w:rPr>
        <w:t xml:space="preserve">CIF </w:t>
      </w:r>
      <w:r>
        <w:rPr>
          <w:sz w:val="21"/>
          <w:szCs w:val="21"/>
          <w:lang w:eastAsia="zh-CN"/>
        </w:rPr>
        <w:t xml:space="preserve">和 </w:t>
      </w:r>
      <w:r>
        <w:rPr>
          <w:rFonts w:ascii="Times New Roman" w:eastAsia="Times New Roman"/>
          <w:sz w:val="21"/>
          <w:szCs w:val="21"/>
          <w:lang w:eastAsia="zh-CN"/>
        </w:rPr>
        <w:t xml:space="preserve">CIP </w:t>
      </w:r>
      <w:r>
        <w:rPr>
          <w:sz w:val="21"/>
          <w:szCs w:val="21"/>
          <w:lang w:eastAsia="zh-CN"/>
        </w:rPr>
        <w:t>等价格术语，应根据国际商会（</w:t>
      </w:r>
      <w:r>
        <w:rPr>
          <w:rFonts w:ascii="Times New Roman" w:eastAsia="Times New Roman"/>
          <w:sz w:val="21"/>
          <w:szCs w:val="21"/>
          <w:lang w:eastAsia="zh-CN"/>
        </w:rPr>
        <w:t>ICC</w:t>
      </w:r>
      <w:r>
        <w:rPr>
          <w:sz w:val="21"/>
          <w:szCs w:val="21"/>
          <w:lang w:eastAsia="zh-CN"/>
        </w:rPr>
        <w:t>）现行最新版本的《国际 贸易术语解释通则》</w:t>
      </w:r>
      <w:r>
        <w:rPr>
          <w:rFonts w:ascii="Times New Roman" w:eastAsia="Times New Roman"/>
          <w:sz w:val="21"/>
          <w:szCs w:val="21"/>
          <w:lang w:eastAsia="zh-CN"/>
        </w:rPr>
        <w:t>(Incoterms)</w:t>
      </w:r>
      <w:r>
        <w:rPr>
          <w:sz w:val="21"/>
          <w:szCs w:val="21"/>
          <w:lang w:eastAsia="zh-CN"/>
        </w:rPr>
        <w:t>的规定来解释。</w:t>
      </w:r>
    </w:p>
    <w:p>
      <w:pPr>
        <w:pStyle w:val="2"/>
        <w:tabs>
          <w:tab w:val="left" w:pos="725"/>
        </w:tabs>
        <w:spacing w:before="92" w:line="352" w:lineRule="auto"/>
        <w:ind w:left="810" w:right="229" w:hanging="708"/>
        <w:rPr>
          <w:sz w:val="21"/>
          <w:szCs w:val="21"/>
          <w:lang w:eastAsia="zh-CN"/>
        </w:rPr>
      </w:pPr>
      <w:r>
        <w:rPr>
          <w:rFonts w:ascii="Times New Roman" w:eastAsia="Times New Roman"/>
          <w:spacing w:val="-3"/>
          <w:sz w:val="21"/>
          <w:szCs w:val="21"/>
          <w:lang w:eastAsia="zh-CN"/>
        </w:rPr>
        <w:t>11.8</w:t>
      </w:r>
      <w:r>
        <w:rPr>
          <w:rFonts w:ascii="Times New Roman" w:eastAsia="Times New Roman"/>
          <w:spacing w:val="-3"/>
          <w:sz w:val="21"/>
          <w:szCs w:val="21"/>
          <w:lang w:eastAsia="zh-CN"/>
        </w:rPr>
        <w:tab/>
      </w:r>
      <w:r>
        <w:rPr>
          <w:sz w:val="21"/>
          <w:szCs w:val="21"/>
          <w:lang w:eastAsia="zh-CN"/>
        </w:rPr>
        <w:t>投标人根据本须知第</w:t>
      </w:r>
      <w:r>
        <w:rPr>
          <w:spacing w:val="-24"/>
          <w:sz w:val="21"/>
          <w:szCs w:val="21"/>
          <w:lang w:eastAsia="zh-CN"/>
        </w:rPr>
        <w:t xml:space="preserve"> </w:t>
      </w:r>
      <w:r>
        <w:rPr>
          <w:rFonts w:ascii="Times New Roman" w:eastAsia="Times New Roman"/>
          <w:spacing w:val="-3"/>
          <w:sz w:val="21"/>
          <w:szCs w:val="21"/>
          <w:lang w:eastAsia="zh-CN"/>
        </w:rPr>
        <w:t>11.6</w:t>
      </w:r>
      <w:r>
        <w:rPr>
          <w:rFonts w:ascii="Times New Roman" w:eastAsia="Times New Roman"/>
          <w:spacing w:val="34"/>
          <w:sz w:val="21"/>
          <w:szCs w:val="21"/>
          <w:lang w:eastAsia="zh-CN"/>
        </w:rPr>
        <w:t xml:space="preserve"> </w:t>
      </w:r>
      <w:r>
        <w:rPr>
          <w:sz w:val="21"/>
          <w:szCs w:val="21"/>
          <w:lang w:eastAsia="zh-CN"/>
        </w:rPr>
        <w:t>条的规定将投标价分成几部分，只是为了方便招标人对 投标文件进行比较，并不限制招标人以上述任何条件订立合同的权利。</w:t>
      </w:r>
    </w:p>
    <w:p>
      <w:pPr>
        <w:pStyle w:val="2"/>
        <w:spacing w:before="121" w:line="362" w:lineRule="auto"/>
        <w:ind w:left="668" w:right="231" w:hanging="560"/>
        <w:jc w:val="both"/>
        <w:rPr>
          <w:sz w:val="21"/>
          <w:szCs w:val="21"/>
          <w:lang w:eastAsia="zh-CN"/>
        </w:rPr>
      </w:pPr>
      <w:r>
        <w:rPr>
          <w:rFonts w:ascii="Times New Roman" w:eastAsia="Times New Roman"/>
          <w:spacing w:val="-3"/>
          <w:sz w:val="21"/>
          <w:szCs w:val="21"/>
          <w:lang w:eastAsia="zh-CN"/>
        </w:rPr>
        <w:t xml:space="preserve">11.9 </w:t>
      </w:r>
      <w:r>
        <w:rPr>
          <w:spacing w:val="2"/>
          <w:sz w:val="21"/>
          <w:szCs w:val="21"/>
          <w:lang w:eastAsia="zh-CN"/>
        </w:rPr>
        <w:t xml:space="preserve">除非投标资料表中另有规定，投标人所报的投标价在合同执行过程中是固定不变 </w:t>
      </w:r>
      <w:r>
        <w:rPr>
          <w:spacing w:val="-3"/>
          <w:sz w:val="21"/>
          <w:szCs w:val="21"/>
          <w:lang w:eastAsia="zh-CN"/>
        </w:rPr>
        <w:t xml:space="preserve">的，不得以任何理由予以变更。任何包含价格调整要求的投标将被认为是非实质性 </w:t>
      </w:r>
      <w:r>
        <w:rPr>
          <w:sz w:val="21"/>
          <w:szCs w:val="21"/>
          <w:lang w:eastAsia="zh-CN"/>
        </w:rPr>
        <w:t>响应投标而予以否决。</w:t>
      </w:r>
    </w:p>
    <w:p>
      <w:pPr>
        <w:pStyle w:val="9"/>
        <w:tabs>
          <w:tab w:val="left" w:pos="641"/>
        </w:tabs>
        <w:spacing w:before="32"/>
        <w:ind w:right="39"/>
        <w:rPr>
          <w:sz w:val="21"/>
          <w:szCs w:val="21"/>
          <w:lang w:eastAsia="zh-CN"/>
        </w:rPr>
      </w:pPr>
      <w:r>
        <w:rPr>
          <w:rFonts w:ascii="Times New Roman" w:eastAsia="Times New Roman"/>
          <w:sz w:val="21"/>
          <w:szCs w:val="21"/>
          <w:lang w:eastAsia="zh-CN"/>
        </w:rPr>
        <w:t>12.</w:t>
      </w:r>
      <w:r>
        <w:rPr>
          <w:rFonts w:ascii="Times New Roman" w:eastAsia="Times New Roman"/>
          <w:sz w:val="21"/>
          <w:szCs w:val="21"/>
          <w:lang w:eastAsia="zh-CN"/>
        </w:rPr>
        <w:tab/>
      </w:r>
      <w:r>
        <w:rPr>
          <w:sz w:val="21"/>
          <w:szCs w:val="21"/>
          <w:lang w:eastAsia="zh-CN"/>
        </w:rPr>
        <w:t>投标货币</w:t>
      </w:r>
    </w:p>
    <w:p>
      <w:pPr>
        <w:pStyle w:val="2"/>
        <w:spacing w:before="196" w:line="352" w:lineRule="auto"/>
        <w:ind w:left="730" w:right="232" w:hanging="629"/>
        <w:jc w:val="both"/>
        <w:rPr>
          <w:sz w:val="21"/>
          <w:szCs w:val="21"/>
          <w:lang w:eastAsia="zh-CN"/>
        </w:rPr>
      </w:pPr>
      <w:r>
        <w:rPr>
          <w:rFonts w:ascii="Times New Roman" w:eastAsia="Times New Roman"/>
          <w:sz w:val="21"/>
          <w:szCs w:val="21"/>
          <w:lang w:eastAsia="zh-CN"/>
        </w:rPr>
        <w:t xml:space="preserve">12.1 </w:t>
      </w:r>
      <w:r>
        <w:rPr>
          <w:sz w:val="21"/>
          <w:szCs w:val="21"/>
          <w:lang w:eastAsia="zh-CN"/>
        </w:rPr>
        <w:t>除非另有规定或许可，投标人从中华人民共和国关境内提供的货物和服务用人民币 报价。</w:t>
      </w:r>
    </w:p>
    <w:p>
      <w:pPr>
        <w:tabs>
          <w:tab w:val="right" w:pos="9130"/>
        </w:tabs>
        <w:spacing w:line="352" w:lineRule="auto"/>
        <w:jc w:val="both"/>
        <w:rPr>
          <w:sz w:val="21"/>
          <w:szCs w:val="21"/>
          <w:lang w:eastAsia="zh-CN"/>
        </w:rPr>
      </w:pPr>
      <w:r>
        <w:rPr>
          <w:rFonts w:hint="eastAsia"/>
          <w:sz w:val="20"/>
          <w:szCs w:val="20"/>
          <w:lang w:eastAsia="zh-CN"/>
        </w:rPr>
        <w:tab/>
      </w:r>
      <w:r>
        <w:rPr>
          <w:rFonts w:ascii="Times New Roman" w:eastAsia="Times New Roman"/>
          <w:sz w:val="21"/>
          <w:szCs w:val="21"/>
          <w:lang w:eastAsia="zh-CN"/>
        </w:rPr>
        <w:t xml:space="preserve">12.2 </w:t>
      </w:r>
      <w:r>
        <w:rPr>
          <w:sz w:val="21"/>
          <w:szCs w:val="21"/>
          <w:lang w:eastAsia="zh-CN"/>
        </w:rPr>
        <w:t>投标人从中华人民共和国关境外提供的货物和服务用</w:t>
      </w:r>
      <w:r>
        <w:rPr>
          <w:rFonts w:hint="eastAsia" w:ascii="微软雅黑" w:eastAsia="微软雅黑"/>
          <w:b/>
          <w:sz w:val="21"/>
          <w:szCs w:val="21"/>
          <w:lang w:eastAsia="zh-CN"/>
        </w:rPr>
        <w:t>投标资料表</w:t>
      </w:r>
      <w:r>
        <w:rPr>
          <w:sz w:val="21"/>
          <w:szCs w:val="21"/>
          <w:lang w:eastAsia="zh-CN"/>
        </w:rPr>
        <w:t>中规定的货币报价。</w:t>
      </w:r>
    </w:p>
    <w:p>
      <w:pPr>
        <w:pStyle w:val="9"/>
        <w:tabs>
          <w:tab w:val="left" w:pos="641"/>
        </w:tabs>
        <w:spacing w:before="121"/>
        <w:ind w:right="0"/>
        <w:rPr>
          <w:sz w:val="21"/>
          <w:szCs w:val="21"/>
          <w:lang w:eastAsia="zh-CN"/>
        </w:rPr>
      </w:pPr>
      <w:r>
        <w:rPr>
          <w:rFonts w:ascii="Times New Roman" w:eastAsia="Times New Roman"/>
          <w:sz w:val="21"/>
          <w:szCs w:val="21"/>
          <w:lang w:eastAsia="zh-CN"/>
        </w:rPr>
        <w:t>13.</w:t>
      </w:r>
      <w:r>
        <w:rPr>
          <w:rFonts w:ascii="Times New Roman" w:eastAsia="Times New Roman"/>
          <w:sz w:val="21"/>
          <w:szCs w:val="21"/>
          <w:lang w:eastAsia="zh-CN"/>
        </w:rPr>
        <w:tab/>
      </w:r>
      <w:r>
        <w:rPr>
          <w:sz w:val="21"/>
          <w:szCs w:val="21"/>
          <w:lang w:eastAsia="zh-CN"/>
        </w:rPr>
        <w:t>证明投标人合格和资格的文件</w:t>
      </w:r>
    </w:p>
    <w:p>
      <w:pPr>
        <w:pStyle w:val="2"/>
        <w:spacing w:before="90" w:line="468" w:lineRule="exact"/>
        <w:ind w:left="668" w:right="331" w:hanging="567"/>
        <w:jc w:val="both"/>
        <w:rPr>
          <w:sz w:val="21"/>
          <w:szCs w:val="21"/>
          <w:lang w:eastAsia="zh-CN"/>
        </w:rPr>
      </w:pPr>
      <w:r>
        <w:rPr>
          <w:rFonts w:ascii="Times New Roman" w:eastAsia="Times New Roman"/>
          <w:sz w:val="21"/>
          <w:szCs w:val="21"/>
          <w:lang w:eastAsia="zh-CN"/>
        </w:rPr>
        <w:t xml:space="preserve">13.1 </w:t>
      </w:r>
      <w:r>
        <w:rPr>
          <w:sz w:val="21"/>
          <w:szCs w:val="21"/>
          <w:lang w:eastAsia="zh-CN"/>
        </w:rPr>
        <w:t xml:space="preserve">投标人应提交证明其有资格参加投标和中标后有能力履行合同的文件，并作为其投 </w:t>
      </w:r>
      <w:r>
        <w:rPr>
          <w:spacing w:val="-3"/>
          <w:sz w:val="21"/>
          <w:szCs w:val="21"/>
          <w:lang w:eastAsia="zh-CN"/>
        </w:rPr>
        <w:t>标文件的一部分。本次招标是否允许联合体投标见</w:t>
      </w:r>
      <w:r>
        <w:rPr>
          <w:rFonts w:hint="eastAsia" w:ascii="微软雅黑" w:eastAsia="微软雅黑"/>
          <w:b/>
          <w:spacing w:val="-3"/>
          <w:sz w:val="21"/>
          <w:szCs w:val="21"/>
          <w:lang w:eastAsia="zh-CN"/>
        </w:rPr>
        <w:t>投标资料表</w:t>
      </w:r>
      <w:r>
        <w:rPr>
          <w:spacing w:val="-3"/>
          <w:sz w:val="21"/>
          <w:szCs w:val="21"/>
          <w:lang w:eastAsia="zh-CN"/>
        </w:rPr>
        <w:t xml:space="preserve">，如果允许联合体投 标，应提交联合体各方的资格证明文件、共同投标协议并注明牵头人及各方拟承担 的工作和责任，并承诺一旦中标联合体各方将向招标人承担连带责任。否则，将导 </w:t>
      </w:r>
      <w:r>
        <w:rPr>
          <w:sz w:val="21"/>
          <w:szCs w:val="21"/>
          <w:lang w:eastAsia="zh-CN"/>
        </w:rPr>
        <w:t>致其投标被否决。</w:t>
      </w:r>
    </w:p>
    <w:p>
      <w:pPr>
        <w:pStyle w:val="2"/>
        <w:spacing w:before="168"/>
        <w:ind w:left="102"/>
        <w:rPr>
          <w:sz w:val="21"/>
          <w:szCs w:val="21"/>
          <w:lang w:eastAsia="zh-CN"/>
        </w:rPr>
      </w:pPr>
      <w:r>
        <w:rPr>
          <w:rFonts w:ascii="Times New Roman" w:eastAsia="Times New Roman"/>
          <w:sz w:val="21"/>
          <w:szCs w:val="21"/>
          <w:lang w:eastAsia="zh-CN"/>
        </w:rPr>
        <w:t xml:space="preserve">13.2 </w:t>
      </w:r>
      <w:r>
        <w:rPr>
          <w:sz w:val="21"/>
          <w:szCs w:val="21"/>
          <w:lang w:eastAsia="zh-CN"/>
        </w:rPr>
        <w:t xml:space="preserve">投标人提交的资格证明文件应证明其来自本须知第 </w:t>
      </w:r>
      <w:r>
        <w:rPr>
          <w:rFonts w:ascii="Times New Roman" w:eastAsia="Times New Roman"/>
          <w:sz w:val="21"/>
          <w:szCs w:val="21"/>
          <w:lang w:eastAsia="zh-CN"/>
        </w:rPr>
        <w:t xml:space="preserve">2.2 </w:t>
      </w:r>
      <w:r>
        <w:rPr>
          <w:sz w:val="21"/>
          <w:szCs w:val="21"/>
          <w:lang w:eastAsia="zh-CN"/>
        </w:rPr>
        <w:t>条款定义的合格来源国</w:t>
      </w:r>
      <w:r>
        <w:rPr>
          <w:rFonts w:ascii="Times New Roman" w:eastAsia="Times New Roman"/>
          <w:sz w:val="21"/>
          <w:szCs w:val="21"/>
          <w:lang w:eastAsia="zh-CN"/>
        </w:rPr>
        <w:t>/</w:t>
      </w:r>
      <w:r>
        <w:rPr>
          <w:sz w:val="21"/>
          <w:szCs w:val="21"/>
          <w:lang w:eastAsia="zh-CN"/>
        </w:rPr>
        <w:t>地区。</w:t>
      </w:r>
    </w:p>
    <w:p>
      <w:pPr>
        <w:pStyle w:val="2"/>
        <w:spacing w:before="210"/>
        <w:ind w:left="102"/>
        <w:rPr>
          <w:sz w:val="21"/>
          <w:szCs w:val="21"/>
          <w:lang w:eastAsia="zh-CN"/>
        </w:rPr>
      </w:pPr>
      <w:r>
        <w:rPr>
          <w:rFonts w:ascii="Times New Roman" w:eastAsia="Times New Roman"/>
          <w:sz w:val="21"/>
          <w:szCs w:val="21"/>
          <w:lang w:eastAsia="zh-CN"/>
        </w:rPr>
        <w:t>13.3</w:t>
      </w:r>
      <w:r>
        <w:rPr>
          <w:rFonts w:ascii="Times New Roman" w:eastAsia="Times New Roman"/>
          <w:spacing w:val="53"/>
          <w:sz w:val="21"/>
          <w:szCs w:val="21"/>
          <w:lang w:eastAsia="zh-CN"/>
        </w:rPr>
        <w:t xml:space="preserve"> </w:t>
      </w:r>
      <w:r>
        <w:rPr>
          <w:sz w:val="21"/>
          <w:szCs w:val="21"/>
          <w:lang w:eastAsia="zh-CN"/>
        </w:rPr>
        <w:t>投标人提交的证明其中标后能履行合同的资格证明文件应包括下列文件：</w:t>
      </w:r>
    </w:p>
    <w:p>
      <w:pPr>
        <w:pStyle w:val="2"/>
        <w:spacing w:before="123" w:line="338" w:lineRule="auto"/>
        <w:ind w:left="670" w:hanging="3"/>
        <w:rPr>
          <w:sz w:val="21"/>
          <w:szCs w:val="21"/>
          <w:lang w:eastAsia="zh-CN"/>
        </w:rPr>
      </w:pPr>
      <w:r>
        <w:rPr>
          <w:rFonts w:ascii="Times New Roman" w:eastAsia="Times New Roman"/>
          <w:spacing w:val="-1"/>
          <w:sz w:val="21"/>
          <w:szCs w:val="21"/>
          <w:lang w:eastAsia="zh-CN"/>
        </w:rPr>
        <w:t>1)</w:t>
      </w:r>
      <w:r>
        <w:rPr>
          <w:spacing w:val="-1"/>
          <w:sz w:val="21"/>
          <w:szCs w:val="21"/>
          <w:lang w:eastAsia="zh-CN"/>
        </w:rPr>
        <w:t xml:space="preserve">如果投标人所投的货物不是投标人自己制造的，投标人应得到制造商同意其在本 </w:t>
      </w:r>
      <w:r>
        <w:rPr>
          <w:sz w:val="21"/>
          <w:szCs w:val="21"/>
          <w:lang w:eastAsia="zh-CN"/>
        </w:rPr>
        <w:t>次投标中提供该货</w:t>
      </w:r>
      <w:r>
        <w:rPr>
          <w:spacing w:val="-2"/>
          <w:sz w:val="21"/>
          <w:szCs w:val="21"/>
          <w:lang w:eastAsia="zh-CN"/>
        </w:rPr>
        <w:t>物</w:t>
      </w:r>
      <w:r>
        <w:rPr>
          <w:spacing w:val="-3"/>
          <w:sz w:val="21"/>
          <w:szCs w:val="21"/>
          <w:lang w:eastAsia="zh-CN"/>
        </w:rPr>
        <w:t>的</w:t>
      </w:r>
      <w:r>
        <w:rPr>
          <w:sz w:val="21"/>
          <w:szCs w:val="21"/>
          <w:lang w:eastAsia="zh-CN"/>
        </w:rPr>
        <w:t>正式授权书（见格式</w:t>
      </w:r>
      <w:r>
        <w:rPr>
          <w:spacing w:val="-58"/>
          <w:sz w:val="21"/>
          <w:szCs w:val="21"/>
          <w:lang w:eastAsia="zh-CN"/>
        </w:rPr>
        <w:t xml:space="preserve"> </w:t>
      </w:r>
      <w:r>
        <w:rPr>
          <w:rFonts w:ascii="Times New Roman" w:eastAsia="Times New Roman"/>
          <w:spacing w:val="-3"/>
          <w:sz w:val="21"/>
          <w:szCs w:val="21"/>
          <w:lang w:eastAsia="zh-CN"/>
        </w:rPr>
        <w:t>I</w:t>
      </w:r>
      <w:r>
        <w:rPr>
          <w:rFonts w:ascii="Times New Roman" w:eastAsia="Times New Roman"/>
          <w:spacing w:val="-1"/>
          <w:sz w:val="21"/>
          <w:szCs w:val="21"/>
          <w:lang w:eastAsia="zh-CN"/>
        </w:rPr>
        <w:t>V</w:t>
      </w:r>
      <w:r>
        <w:rPr>
          <w:rFonts w:ascii="Times New Roman" w:eastAsia="Times New Roman"/>
          <w:sz w:val="21"/>
          <w:szCs w:val="21"/>
          <w:lang w:eastAsia="zh-CN"/>
        </w:rPr>
        <w:t>-9-4</w:t>
      </w:r>
      <w:r>
        <w:rPr>
          <w:spacing w:val="-116"/>
          <w:sz w:val="21"/>
          <w:szCs w:val="21"/>
          <w:lang w:eastAsia="zh-CN"/>
        </w:rPr>
        <w:t>）</w:t>
      </w:r>
      <w:r>
        <w:rPr>
          <w:sz w:val="21"/>
          <w:szCs w:val="21"/>
          <w:lang w:eastAsia="zh-CN"/>
        </w:rPr>
        <w:t>；</w:t>
      </w:r>
    </w:p>
    <w:p>
      <w:pPr>
        <w:pStyle w:val="2"/>
        <w:spacing w:before="174"/>
        <w:ind w:left="678"/>
        <w:rPr>
          <w:sz w:val="21"/>
          <w:szCs w:val="21"/>
          <w:lang w:eastAsia="zh-CN"/>
        </w:rPr>
      </w:pPr>
      <w:r>
        <w:rPr>
          <w:rFonts w:ascii="Times New Roman" w:eastAsia="Times New Roman"/>
          <w:sz w:val="21"/>
          <w:szCs w:val="21"/>
          <w:lang w:eastAsia="zh-CN"/>
        </w:rPr>
        <w:t>2)</w:t>
      </w:r>
      <w:r>
        <w:rPr>
          <w:sz w:val="21"/>
          <w:szCs w:val="21"/>
          <w:lang w:eastAsia="zh-CN"/>
        </w:rPr>
        <w:t>证明投标人已具备履行合同所需的财务、技术和生产能力的文件；</w:t>
      </w:r>
    </w:p>
    <w:p>
      <w:pPr>
        <w:pStyle w:val="2"/>
        <w:spacing w:before="143"/>
        <w:ind w:left="678"/>
        <w:rPr>
          <w:sz w:val="21"/>
          <w:szCs w:val="21"/>
          <w:lang w:eastAsia="zh-CN"/>
        </w:rPr>
      </w:pPr>
      <w:r>
        <w:rPr>
          <w:rFonts w:ascii="Times New Roman" w:eastAsia="Times New Roman"/>
          <w:sz w:val="21"/>
          <w:szCs w:val="21"/>
          <w:lang w:eastAsia="zh-CN"/>
        </w:rPr>
        <w:t>3)</w:t>
      </w:r>
      <w:r>
        <w:rPr>
          <w:sz w:val="21"/>
          <w:szCs w:val="21"/>
          <w:lang w:eastAsia="zh-CN"/>
        </w:rPr>
        <w:t>证明投标人满足</w:t>
      </w:r>
      <w:r>
        <w:rPr>
          <w:rFonts w:hint="eastAsia" w:ascii="微软雅黑" w:eastAsia="微软雅黑"/>
          <w:b/>
          <w:sz w:val="21"/>
          <w:szCs w:val="21"/>
          <w:lang w:eastAsia="zh-CN"/>
        </w:rPr>
        <w:t>投标资料表</w:t>
      </w:r>
      <w:r>
        <w:rPr>
          <w:sz w:val="21"/>
          <w:szCs w:val="21"/>
          <w:lang w:eastAsia="zh-CN"/>
        </w:rPr>
        <w:t>中列出的业绩要求的文件；</w:t>
      </w:r>
    </w:p>
    <w:p>
      <w:pPr>
        <w:pStyle w:val="2"/>
        <w:spacing w:before="201"/>
        <w:ind w:left="666"/>
        <w:rPr>
          <w:sz w:val="21"/>
          <w:szCs w:val="21"/>
          <w:lang w:eastAsia="zh-CN"/>
        </w:rPr>
      </w:pPr>
      <w:r>
        <w:rPr>
          <w:rFonts w:ascii="Times New Roman" w:eastAsia="Times New Roman"/>
          <w:sz w:val="21"/>
          <w:szCs w:val="21"/>
          <w:lang w:eastAsia="zh-CN"/>
        </w:rPr>
        <w:t>4)</w:t>
      </w:r>
      <w:r>
        <w:rPr>
          <w:sz w:val="21"/>
          <w:szCs w:val="21"/>
          <w:lang w:eastAsia="zh-CN"/>
        </w:rPr>
        <w:t>投标人开户银行在开标日前三个月内开具的资信证明原件或复印件；</w:t>
      </w:r>
    </w:p>
    <w:p>
      <w:pPr>
        <w:pStyle w:val="2"/>
        <w:spacing w:before="141"/>
        <w:ind w:left="668"/>
        <w:rPr>
          <w:sz w:val="21"/>
          <w:szCs w:val="21"/>
          <w:lang w:eastAsia="zh-CN"/>
        </w:rPr>
      </w:pPr>
      <w:r>
        <w:rPr>
          <w:rFonts w:ascii="Times New Roman" w:eastAsia="Times New Roman"/>
          <w:sz w:val="21"/>
          <w:szCs w:val="21"/>
          <w:lang w:eastAsia="zh-CN"/>
        </w:rPr>
        <w:t>5)</w:t>
      </w:r>
      <w:r>
        <w:rPr>
          <w:sz w:val="21"/>
          <w:szCs w:val="21"/>
          <w:lang w:eastAsia="zh-CN"/>
        </w:rPr>
        <w:t>本次招标要求投标人提供的其它资格证明文件见</w:t>
      </w:r>
      <w:r>
        <w:rPr>
          <w:rFonts w:hint="eastAsia" w:ascii="微软雅黑" w:eastAsia="微软雅黑"/>
          <w:b/>
          <w:sz w:val="21"/>
          <w:szCs w:val="21"/>
          <w:lang w:eastAsia="zh-CN"/>
        </w:rPr>
        <w:t>投标资料表</w:t>
      </w:r>
      <w:r>
        <w:rPr>
          <w:sz w:val="21"/>
          <w:szCs w:val="21"/>
          <w:lang w:eastAsia="zh-CN"/>
        </w:rPr>
        <w:t>。</w:t>
      </w:r>
    </w:p>
    <w:p>
      <w:pPr>
        <w:pStyle w:val="2"/>
        <w:spacing w:before="202" w:line="352" w:lineRule="auto"/>
        <w:ind w:left="668" w:hanging="567"/>
        <w:rPr>
          <w:sz w:val="21"/>
          <w:szCs w:val="21"/>
          <w:lang w:eastAsia="zh-CN"/>
        </w:rPr>
      </w:pPr>
      <w:r>
        <w:rPr>
          <w:rFonts w:ascii="Times New Roman" w:eastAsia="Times New Roman"/>
          <w:sz w:val="21"/>
          <w:szCs w:val="21"/>
          <w:lang w:eastAsia="zh-CN"/>
        </w:rPr>
        <w:t xml:space="preserve">13.4 </w:t>
      </w:r>
      <w:r>
        <w:rPr>
          <w:sz w:val="21"/>
          <w:szCs w:val="21"/>
          <w:lang w:eastAsia="zh-CN"/>
        </w:rPr>
        <w:t>在招标过程中，投标人发生合并、分立、破产等重大变化时，应当及时书面告知招 标人。</w:t>
      </w:r>
    </w:p>
    <w:p>
      <w:pPr>
        <w:pStyle w:val="9"/>
        <w:tabs>
          <w:tab w:val="left" w:pos="641"/>
        </w:tabs>
        <w:spacing w:before="40"/>
        <w:ind w:right="0"/>
        <w:rPr>
          <w:sz w:val="21"/>
          <w:szCs w:val="21"/>
          <w:lang w:eastAsia="zh-CN"/>
        </w:rPr>
      </w:pPr>
      <w:r>
        <w:rPr>
          <w:rFonts w:ascii="Times New Roman" w:eastAsia="Times New Roman"/>
          <w:sz w:val="21"/>
          <w:szCs w:val="21"/>
          <w:lang w:eastAsia="zh-CN"/>
        </w:rPr>
        <w:t>14.</w:t>
      </w:r>
      <w:r>
        <w:rPr>
          <w:rFonts w:ascii="Times New Roman" w:eastAsia="Times New Roman"/>
          <w:sz w:val="21"/>
          <w:szCs w:val="21"/>
          <w:lang w:eastAsia="zh-CN"/>
        </w:rPr>
        <w:tab/>
      </w:r>
      <w:r>
        <w:rPr>
          <w:sz w:val="21"/>
          <w:szCs w:val="21"/>
          <w:lang w:eastAsia="zh-CN"/>
        </w:rPr>
        <w:t>证明货物的合格性和符合招标文件规定的文件</w:t>
      </w:r>
    </w:p>
    <w:p>
      <w:pPr>
        <w:pStyle w:val="2"/>
        <w:spacing w:before="196" w:line="352" w:lineRule="auto"/>
        <w:ind w:left="730" w:hanging="629"/>
        <w:rPr>
          <w:sz w:val="21"/>
          <w:szCs w:val="21"/>
          <w:lang w:eastAsia="zh-CN"/>
        </w:rPr>
      </w:pPr>
      <w:r>
        <w:rPr>
          <w:rFonts w:ascii="Times New Roman" w:eastAsia="Times New Roman"/>
          <w:sz w:val="21"/>
          <w:szCs w:val="21"/>
          <w:lang w:eastAsia="zh-CN"/>
        </w:rPr>
        <w:t xml:space="preserve">14.1 </w:t>
      </w:r>
      <w:r>
        <w:rPr>
          <w:sz w:val="21"/>
          <w:szCs w:val="21"/>
          <w:lang w:eastAsia="zh-CN"/>
        </w:rPr>
        <w:t>投标人应提交证明文件，证明其拟供的合同项下的货物和服务的合格性符合招标文 件规定。该证明文件作为投标文件的一部分。</w:t>
      </w:r>
    </w:p>
    <w:p>
      <w:pPr>
        <w:pStyle w:val="2"/>
        <w:spacing w:before="121" w:line="352" w:lineRule="auto"/>
        <w:ind w:left="730" w:hanging="629"/>
        <w:rPr>
          <w:sz w:val="21"/>
          <w:szCs w:val="21"/>
          <w:lang w:eastAsia="zh-CN"/>
        </w:rPr>
      </w:pPr>
      <w:r>
        <w:rPr>
          <w:rFonts w:ascii="Times New Roman" w:eastAsia="Times New Roman"/>
          <w:sz w:val="21"/>
          <w:szCs w:val="21"/>
          <w:lang w:eastAsia="zh-CN"/>
        </w:rPr>
        <w:t xml:space="preserve">14.2 </w:t>
      </w:r>
      <w:r>
        <w:rPr>
          <w:sz w:val="21"/>
          <w:szCs w:val="21"/>
          <w:lang w:eastAsia="zh-CN"/>
        </w:rPr>
        <w:t>货物和服务合格性的证明文件应包括投标分项报价表中对货物和服务原产地的说 明，并由装运货物时出具的原产地证书证实。</w:t>
      </w:r>
    </w:p>
    <w:p>
      <w:pPr>
        <w:pStyle w:val="2"/>
        <w:spacing w:before="121" w:line="352" w:lineRule="auto"/>
        <w:ind w:left="730" w:hanging="629"/>
        <w:rPr>
          <w:sz w:val="21"/>
          <w:szCs w:val="21"/>
          <w:lang w:eastAsia="zh-CN"/>
        </w:rPr>
      </w:pPr>
      <w:r>
        <w:rPr>
          <w:rFonts w:ascii="Times New Roman" w:eastAsia="Times New Roman"/>
          <w:sz w:val="21"/>
          <w:szCs w:val="21"/>
          <w:lang w:eastAsia="zh-CN"/>
        </w:rPr>
        <w:t xml:space="preserve">14.3 </w:t>
      </w:r>
      <w:r>
        <w:rPr>
          <w:sz w:val="21"/>
          <w:szCs w:val="21"/>
          <w:lang w:eastAsia="zh-CN"/>
        </w:rPr>
        <w:t>证明货物和服务与招标文件的要求相一致的文件，可以是文字资料、图纸和数据， 它包括：</w:t>
      </w:r>
    </w:p>
    <w:p>
      <w:pPr>
        <w:pStyle w:val="2"/>
        <w:spacing w:before="119"/>
        <w:ind w:left="678"/>
        <w:rPr>
          <w:sz w:val="21"/>
          <w:szCs w:val="21"/>
          <w:lang w:eastAsia="zh-CN"/>
        </w:rPr>
      </w:pPr>
      <w:r>
        <w:rPr>
          <w:rFonts w:ascii="Times New Roman" w:eastAsia="Times New Roman"/>
          <w:sz w:val="21"/>
          <w:szCs w:val="21"/>
          <w:lang w:eastAsia="zh-CN"/>
        </w:rPr>
        <w:t>1)</w:t>
      </w:r>
      <w:r>
        <w:rPr>
          <w:sz w:val="21"/>
          <w:szCs w:val="21"/>
          <w:lang w:eastAsia="zh-CN"/>
        </w:rPr>
        <w:t>货物主要技术指标和性能的详细说明；</w:t>
      </w:r>
    </w:p>
    <w:p>
      <w:pPr>
        <w:pStyle w:val="2"/>
        <w:spacing w:before="143"/>
        <w:ind w:left="678"/>
        <w:rPr>
          <w:sz w:val="21"/>
          <w:szCs w:val="21"/>
          <w:lang w:eastAsia="zh-CN"/>
        </w:rPr>
      </w:pPr>
      <w:r>
        <w:rPr>
          <w:rFonts w:ascii="Times New Roman" w:eastAsia="Times New Roman"/>
          <w:sz w:val="21"/>
          <w:szCs w:val="21"/>
          <w:lang w:eastAsia="zh-CN"/>
        </w:rPr>
        <w:t>2)</w:t>
      </w:r>
      <w:r>
        <w:rPr>
          <w:sz w:val="21"/>
          <w:szCs w:val="21"/>
          <w:lang w:eastAsia="zh-CN"/>
        </w:rPr>
        <w:t>货物从招标人验收后开始使用至</w:t>
      </w:r>
      <w:r>
        <w:rPr>
          <w:rFonts w:hint="eastAsia" w:ascii="微软雅黑" w:eastAsia="微软雅黑"/>
          <w:b/>
          <w:sz w:val="21"/>
          <w:szCs w:val="21"/>
          <w:lang w:eastAsia="zh-CN"/>
        </w:rPr>
        <w:t>投标资料表</w:t>
      </w:r>
      <w:r>
        <w:rPr>
          <w:sz w:val="21"/>
          <w:szCs w:val="21"/>
          <w:lang w:eastAsia="zh-CN"/>
        </w:rPr>
        <w:t>中规定的周期内正常、连续地使用所</w:t>
      </w:r>
    </w:p>
    <w:p>
      <w:pPr>
        <w:pStyle w:val="2"/>
        <w:spacing w:before="19"/>
        <w:ind w:left="730" w:right="42"/>
        <w:rPr>
          <w:sz w:val="21"/>
          <w:szCs w:val="21"/>
          <w:lang w:eastAsia="zh-CN"/>
        </w:rPr>
      </w:pPr>
      <w:r>
        <w:rPr>
          <w:sz w:val="21"/>
          <w:szCs w:val="21"/>
          <w:lang w:eastAsia="zh-CN"/>
        </w:rPr>
        <w:t>必须的备件和专用工具清单，包括备件和专用工具的货源及现行价格；</w:t>
      </w:r>
    </w:p>
    <w:p>
      <w:pPr>
        <w:pStyle w:val="2"/>
        <w:spacing w:before="7"/>
        <w:rPr>
          <w:sz w:val="15"/>
          <w:szCs w:val="21"/>
          <w:lang w:eastAsia="zh-CN"/>
        </w:rPr>
      </w:pPr>
    </w:p>
    <w:p>
      <w:pPr>
        <w:pStyle w:val="2"/>
        <w:spacing w:line="360" w:lineRule="auto"/>
        <w:ind w:left="668" w:right="106" w:firstLine="9"/>
        <w:rPr>
          <w:sz w:val="21"/>
          <w:szCs w:val="21"/>
          <w:lang w:eastAsia="zh-CN"/>
        </w:rPr>
      </w:pPr>
      <w:r>
        <w:rPr>
          <w:rFonts w:ascii="Times New Roman" w:hAnsi="Times New Roman" w:eastAsia="Times New Roman"/>
          <w:spacing w:val="-2"/>
          <w:sz w:val="21"/>
          <w:szCs w:val="21"/>
          <w:lang w:eastAsia="zh-CN"/>
        </w:rPr>
        <w:t>3)</w:t>
      </w:r>
      <w:r>
        <w:rPr>
          <w:spacing w:val="-2"/>
          <w:sz w:val="21"/>
          <w:szCs w:val="21"/>
          <w:lang w:eastAsia="zh-CN"/>
        </w:rPr>
        <w:t xml:space="preserve">对照招标文件技术规格，逐条说明所提供货物和服务已对招标文件的技术规格做 </w:t>
      </w:r>
      <w:r>
        <w:rPr>
          <w:spacing w:val="2"/>
          <w:sz w:val="21"/>
          <w:szCs w:val="21"/>
          <w:lang w:eastAsia="zh-CN"/>
        </w:rPr>
        <w:t xml:space="preserve">出了实质性的响应，并申明与技术规格条文的偏差和例外。特别对有具体参数要 </w:t>
      </w:r>
      <w:r>
        <w:rPr>
          <w:sz w:val="21"/>
          <w:szCs w:val="21"/>
          <w:lang w:eastAsia="zh-CN"/>
        </w:rPr>
        <w:t xml:space="preserve">求的指标，投标人必须提供所投设备的具体参数值。 </w:t>
      </w:r>
      <w:r>
        <w:rPr>
          <w:rFonts w:ascii="Times New Roman" w:hAnsi="Times New Roman" w:eastAsia="Times New Roman"/>
          <w:sz w:val="21"/>
          <w:szCs w:val="21"/>
          <w:lang w:eastAsia="zh-CN"/>
        </w:rPr>
        <w:t>4</w:t>
      </w:r>
      <w:r>
        <w:rPr>
          <w:spacing w:val="-20"/>
          <w:sz w:val="21"/>
          <w:szCs w:val="21"/>
          <w:lang w:eastAsia="zh-CN"/>
        </w:rPr>
        <w:t>）</w:t>
      </w:r>
      <w:r>
        <w:rPr>
          <w:sz w:val="21"/>
          <w:szCs w:val="21"/>
          <w:lang w:eastAsia="zh-CN"/>
        </w:rPr>
        <w:t>投标人对加</w:t>
      </w:r>
      <w:r>
        <w:rPr>
          <w:spacing w:val="-3"/>
          <w:sz w:val="21"/>
          <w:szCs w:val="21"/>
          <w:lang w:eastAsia="zh-CN"/>
        </w:rPr>
        <w:t>注</w:t>
      </w:r>
      <w:r>
        <w:rPr>
          <w:sz w:val="21"/>
          <w:szCs w:val="21"/>
          <w:lang w:eastAsia="zh-CN"/>
        </w:rPr>
        <w:t>星</w:t>
      </w:r>
      <w:r>
        <w:rPr>
          <w:spacing w:val="-20"/>
          <w:sz w:val="21"/>
          <w:szCs w:val="21"/>
          <w:lang w:eastAsia="zh-CN"/>
        </w:rPr>
        <w:t>号</w:t>
      </w:r>
      <w:r>
        <w:rPr>
          <w:spacing w:val="-118"/>
          <w:sz w:val="21"/>
          <w:szCs w:val="21"/>
          <w:lang w:eastAsia="zh-CN"/>
        </w:rPr>
        <w:t>（</w:t>
      </w:r>
      <w:r>
        <w:rPr>
          <w:sz w:val="21"/>
          <w:szCs w:val="21"/>
          <w:lang w:eastAsia="zh-CN"/>
        </w:rPr>
        <w:t>“</w:t>
      </w:r>
      <w:r>
        <w:rPr>
          <w:rFonts w:ascii="Times New Roman" w:hAnsi="Times New Roman" w:eastAsia="Times New Roman"/>
          <w:sz w:val="21"/>
          <w:szCs w:val="21"/>
          <w:lang w:eastAsia="zh-CN"/>
        </w:rPr>
        <w:t>*</w:t>
      </w:r>
      <w:r>
        <w:rPr>
          <w:spacing w:val="-116"/>
          <w:sz w:val="21"/>
          <w:szCs w:val="21"/>
          <w:lang w:eastAsia="zh-CN"/>
        </w:rPr>
        <w:t>”</w:t>
      </w:r>
      <w:r>
        <w:rPr>
          <w:spacing w:val="-20"/>
          <w:sz w:val="21"/>
          <w:szCs w:val="21"/>
          <w:lang w:eastAsia="zh-CN"/>
        </w:rPr>
        <w:t>）</w:t>
      </w:r>
      <w:r>
        <w:rPr>
          <w:sz w:val="21"/>
          <w:szCs w:val="21"/>
          <w:lang w:eastAsia="zh-CN"/>
        </w:rPr>
        <w:t>的重要技</w:t>
      </w:r>
      <w:r>
        <w:rPr>
          <w:spacing w:val="-3"/>
          <w:sz w:val="21"/>
          <w:szCs w:val="21"/>
          <w:lang w:eastAsia="zh-CN"/>
        </w:rPr>
        <w:t>术</w:t>
      </w:r>
      <w:r>
        <w:rPr>
          <w:sz w:val="21"/>
          <w:szCs w:val="21"/>
          <w:lang w:eastAsia="zh-CN"/>
        </w:rPr>
        <w:t>条款</w:t>
      </w:r>
      <w:r>
        <w:rPr>
          <w:spacing w:val="-3"/>
          <w:sz w:val="21"/>
          <w:szCs w:val="21"/>
          <w:lang w:eastAsia="zh-CN"/>
        </w:rPr>
        <w:t>或</w:t>
      </w:r>
      <w:r>
        <w:rPr>
          <w:sz w:val="21"/>
          <w:szCs w:val="21"/>
          <w:lang w:eastAsia="zh-CN"/>
        </w:rPr>
        <w:t>技术参数应当在投</w:t>
      </w:r>
      <w:r>
        <w:rPr>
          <w:spacing w:val="-3"/>
          <w:sz w:val="21"/>
          <w:szCs w:val="21"/>
          <w:lang w:eastAsia="zh-CN"/>
        </w:rPr>
        <w:t>标文</w:t>
      </w:r>
      <w:r>
        <w:rPr>
          <w:sz w:val="21"/>
          <w:szCs w:val="21"/>
          <w:lang w:eastAsia="zh-CN"/>
        </w:rPr>
        <w:t>件中提供技</w:t>
      </w:r>
    </w:p>
    <w:p>
      <w:pPr>
        <w:pStyle w:val="2"/>
        <w:spacing w:line="307" w:lineRule="auto"/>
        <w:ind w:left="810" w:right="110"/>
        <w:jc w:val="both"/>
        <w:rPr>
          <w:sz w:val="21"/>
          <w:szCs w:val="21"/>
          <w:lang w:eastAsia="zh-CN"/>
        </w:rPr>
      </w:pPr>
      <w:r>
        <w:rPr>
          <w:sz w:val="21"/>
          <w:szCs w:val="21"/>
          <w:lang w:eastAsia="zh-CN"/>
        </w:rPr>
        <w:t>术支持资料。技术支持资料以投标货物制造商公开发布的印刷资料或检测机构出 具的检测报告或招标文件</w:t>
      </w:r>
      <w:r>
        <w:rPr>
          <w:rFonts w:hint="eastAsia" w:ascii="微软雅黑" w:eastAsia="微软雅黑"/>
          <w:b/>
          <w:sz w:val="21"/>
          <w:szCs w:val="21"/>
          <w:lang w:eastAsia="zh-CN"/>
        </w:rPr>
        <w:t>投标资料表</w:t>
      </w:r>
      <w:r>
        <w:rPr>
          <w:sz w:val="21"/>
          <w:szCs w:val="21"/>
          <w:lang w:eastAsia="zh-CN"/>
        </w:rPr>
        <w:t>中允许的其它形式为准。凡不符合上述要求 的，将视为无效技术支持资料。</w:t>
      </w:r>
    </w:p>
    <w:p>
      <w:pPr>
        <w:pStyle w:val="2"/>
        <w:spacing w:before="10"/>
        <w:rPr>
          <w:sz w:val="15"/>
          <w:szCs w:val="21"/>
          <w:lang w:eastAsia="zh-CN"/>
        </w:rPr>
      </w:pPr>
    </w:p>
    <w:p>
      <w:pPr>
        <w:pStyle w:val="2"/>
        <w:spacing w:line="367" w:lineRule="auto"/>
        <w:ind w:left="730" w:right="112" w:hanging="629"/>
        <w:jc w:val="both"/>
        <w:rPr>
          <w:sz w:val="21"/>
          <w:szCs w:val="21"/>
          <w:lang w:eastAsia="zh-CN"/>
        </w:rPr>
      </w:pPr>
      <w:r>
        <w:rPr>
          <w:rFonts w:ascii="Times New Roman" w:eastAsia="Times New Roman"/>
          <w:sz w:val="21"/>
          <w:szCs w:val="21"/>
          <w:lang w:eastAsia="zh-CN"/>
        </w:rPr>
        <w:t xml:space="preserve">14.4 </w:t>
      </w:r>
      <w:r>
        <w:rPr>
          <w:sz w:val="21"/>
          <w:szCs w:val="21"/>
          <w:lang w:eastAsia="zh-CN"/>
        </w:rPr>
        <w:t xml:space="preserve">投标人在阐述上述第 </w:t>
      </w:r>
      <w:r>
        <w:rPr>
          <w:rFonts w:ascii="Times New Roman" w:eastAsia="Times New Roman"/>
          <w:sz w:val="21"/>
          <w:szCs w:val="21"/>
          <w:lang w:eastAsia="zh-CN"/>
        </w:rPr>
        <w:t>14.3</w:t>
      </w:r>
      <w:r>
        <w:rPr>
          <w:rFonts w:ascii="Times New Roman" w:eastAsia="Times New Roman"/>
          <w:spacing w:val="-30"/>
          <w:sz w:val="21"/>
          <w:szCs w:val="21"/>
          <w:lang w:eastAsia="zh-CN"/>
        </w:rPr>
        <w:t xml:space="preserve"> </w:t>
      </w:r>
      <w:r>
        <w:rPr>
          <w:rFonts w:ascii="Times New Roman" w:eastAsia="Times New Roman"/>
          <w:sz w:val="21"/>
          <w:szCs w:val="21"/>
          <w:lang w:eastAsia="zh-CN"/>
        </w:rPr>
        <w:t>3)</w:t>
      </w:r>
      <w:r>
        <w:rPr>
          <w:sz w:val="21"/>
          <w:szCs w:val="21"/>
          <w:lang w:eastAsia="zh-CN"/>
        </w:rPr>
        <w:t xml:space="preserve">时应注意招标文件的技术规格中指出的工艺、材料和设 </w:t>
      </w:r>
      <w:r>
        <w:rPr>
          <w:spacing w:val="2"/>
          <w:sz w:val="21"/>
          <w:szCs w:val="21"/>
          <w:lang w:eastAsia="zh-CN"/>
        </w:rPr>
        <w:t xml:space="preserve">备的标准以及参照的品牌或型号仅起说明作用，并没有任何限制性。投标人在投 标中可以选用替代标准、品牌或型号，但这些替代要实质上满足或超过招标文件 </w:t>
      </w:r>
      <w:r>
        <w:rPr>
          <w:sz w:val="21"/>
          <w:szCs w:val="21"/>
          <w:lang w:eastAsia="zh-CN"/>
        </w:rPr>
        <w:t>的要求。</w:t>
      </w:r>
    </w:p>
    <w:p>
      <w:pPr>
        <w:pStyle w:val="9"/>
        <w:tabs>
          <w:tab w:val="left" w:pos="761"/>
        </w:tabs>
        <w:spacing w:before="27"/>
        <w:rPr>
          <w:sz w:val="21"/>
          <w:szCs w:val="21"/>
          <w:lang w:eastAsia="zh-CN"/>
        </w:rPr>
      </w:pPr>
      <w:r>
        <w:rPr>
          <w:rFonts w:ascii="Times New Roman" w:eastAsia="Times New Roman"/>
          <w:sz w:val="21"/>
          <w:szCs w:val="21"/>
          <w:lang w:eastAsia="zh-CN"/>
        </w:rPr>
        <w:t>15.</w:t>
      </w:r>
      <w:r>
        <w:rPr>
          <w:rFonts w:ascii="Times New Roman" w:eastAsia="Times New Roman"/>
          <w:sz w:val="21"/>
          <w:szCs w:val="21"/>
          <w:lang w:eastAsia="zh-CN"/>
        </w:rPr>
        <w:tab/>
      </w:r>
      <w:r>
        <w:rPr>
          <w:sz w:val="21"/>
          <w:szCs w:val="21"/>
          <w:lang w:eastAsia="zh-CN"/>
        </w:rPr>
        <w:t>投标保证金</w:t>
      </w:r>
    </w:p>
    <w:p>
      <w:pPr>
        <w:pStyle w:val="2"/>
        <w:spacing w:before="90" w:line="468" w:lineRule="exact"/>
        <w:ind w:left="793" w:right="111" w:hanging="692"/>
        <w:jc w:val="both"/>
        <w:rPr>
          <w:sz w:val="21"/>
          <w:szCs w:val="21"/>
          <w:lang w:eastAsia="zh-CN"/>
        </w:rPr>
      </w:pPr>
      <w:r>
        <w:rPr>
          <w:rFonts w:ascii="Times New Roman" w:eastAsia="Times New Roman"/>
          <w:sz w:val="21"/>
          <w:szCs w:val="21"/>
          <w:lang w:eastAsia="zh-CN"/>
        </w:rPr>
        <w:t xml:space="preserve">15.1 </w:t>
      </w:r>
      <w:r>
        <w:rPr>
          <w:sz w:val="21"/>
          <w:szCs w:val="21"/>
          <w:lang w:eastAsia="zh-CN"/>
        </w:rPr>
        <w:t>招标人在</w:t>
      </w:r>
      <w:r>
        <w:rPr>
          <w:rFonts w:hint="eastAsia" w:ascii="微软雅黑" w:eastAsia="微软雅黑"/>
          <w:b/>
          <w:sz w:val="21"/>
          <w:szCs w:val="21"/>
          <w:lang w:eastAsia="zh-CN"/>
        </w:rPr>
        <w:t>投标资料表</w:t>
      </w:r>
      <w:r>
        <w:rPr>
          <w:sz w:val="21"/>
          <w:szCs w:val="21"/>
          <w:lang w:eastAsia="zh-CN"/>
        </w:rPr>
        <w:t>中要求投标人提交投标保证金的，投标人应提交</w:t>
      </w:r>
      <w:r>
        <w:rPr>
          <w:rFonts w:hint="eastAsia" w:ascii="微软雅黑" w:eastAsia="微软雅黑"/>
          <w:b/>
          <w:sz w:val="21"/>
          <w:szCs w:val="21"/>
          <w:lang w:eastAsia="zh-CN"/>
        </w:rPr>
        <w:t xml:space="preserve">投标资料表 </w:t>
      </w:r>
      <w:r>
        <w:rPr>
          <w:sz w:val="21"/>
          <w:szCs w:val="21"/>
          <w:lang w:eastAsia="zh-CN"/>
        </w:rPr>
        <w:t>中规定数额的投标保证金，并作为其投标的一部分。投标保证金有效期应当与投 标有效期一致。</w:t>
      </w:r>
    </w:p>
    <w:p>
      <w:pPr>
        <w:pStyle w:val="2"/>
        <w:tabs>
          <w:tab w:val="left" w:pos="740"/>
        </w:tabs>
        <w:spacing w:before="168"/>
        <w:ind w:left="102" w:right="42"/>
        <w:rPr>
          <w:sz w:val="21"/>
          <w:szCs w:val="21"/>
          <w:lang w:eastAsia="zh-CN"/>
        </w:rPr>
      </w:pPr>
      <w:r>
        <w:rPr>
          <w:rFonts w:ascii="Times New Roman" w:eastAsia="Times New Roman"/>
          <w:sz w:val="21"/>
          <w:szCs w:val="21"/>
          <w:lang w:eastAsia="zh-CN"/>
        </w:rPr>
        <w:t>15.2</w:t>
      </w:r>
      <w:r>
        <w:rPr>
          <w:rFonts w:ascii="Times New Roman" w:eastAsia="Times New Roman"/>
          <w:sz w:val="21"/>
          <w:szCs w:val="21"/>
          <w:lang w:eastAsia="zh-CN"/>
        </w:rPr>
        <w:tab/>
      </w:r>
      <w:r>
        <w:rPr>
          <w:spacing w:val="2"/>
          <w:sz w:val="21"/>
          <w:szCs w:val="21"/>
          <w:lang w:eastAsia="zh-CN"/>
        </w:rPr>
        <w:t>投标保证金是为了保护招标人免遭因投标人的失约行为而蒙受损失。招标人或招</w:t>
      </w:r>
    </w:p>
    <w:p>
      <w:pPr>
        <w:pStyle w:val="2"/>
        <w:spacing w:before="149"/>
        <w:ind w:left="730" w:right="42"/>
        <w:rPr>
          <w:sz w:val="21"/>
          <w:szCs w:val="21"/>
          <w:lang w:eastAsia="zh-CN"/>
        </w:rPr>
      </w:pPr>
      <w:r>
        <w:rPr>
          <w:sz w:val="21"/>
          <w:szCs w:val="21"/>
          <w:lang w:eastAsia="zh-CN"/>
        </w:rPr>
        <w:t>标机构可根据本须知第</w:t>
      </w:r>
      <w:r>
        <w:rPr>
          <w:spacing w:val="-61"/>
          <w:sz w:val="21"/>
          <w:szCs w:val="21"/>
          <w:lang w:eastAsia="zh-CN"/>
        </w:rPr>
        <w:t xml:space="preserve"> </w:t>
      </w:r>
      <w:r>
        <w:rPr>
          <w:rFonts w:ascii="Times New Roman" w:eastAsia="Times New Roman"/>
          <w:sz w:val="21"/>
          <w:szCs w:val="21"/>
          <w:lang w:eastAsia="zh-CN"/>
        </w:rPr>
        <w:t xml:space="preserve">15.8 </w:t>
      </w:r>
      <w:r>
        <w:rPr>
          <w:sz w:val="21"/>
          <w:szCs w:val="21"/>
          <w:lang w:eastAsia="zh-CN"/>
        </w:rPr>
        <w:t>条的规定不予退还投标人的投标保证金。</w:t>
      </w:r>
    </w:p>
    <w:p>
      <w:pPr>
        <w:pStyle w:val="2"/>
        <w:tabs>
          <w:tab w:val="left" w:pos="735"/>
        </w:tabs>
        <w:spacing w:before="212"/>
        <w:ind w:left="102" w:right="42"/>
        <w:rPr>
          <w:sz w:val="21"/>
          <w:szCs w:val="21"/>
          <w:lang w:eastAsia="zh-CN"/>
        </w:rPr>
      </w:pPr>
      <w:r>
        <w:rPr>
          <w:rFonts w:ascii="Times New Roman" w:eastAsia="Times New Roman"/>
          <w:sz w:val="21"/>
          <w:szCs w:val="21"/>
          <w:lang w:eastAsia="zh-CN"/>
        </w:rPr>
        <w:t>15.3</w:t>
      </w:r>
      <w:r>
        <w:rPr>
          <w:rFonts w:ascii="Times New Roman" w:eastAsia="Times New Roman"/>
          <w:sz w:val="21"/>
          <w:szCs w:val="21"/>
          <w:lang w:eastAsia="zh-CN"/>
        </w:rPr>
        <w:tab/>
      </w:r>
      <w:r>
        <w:rPr>
          <w:sz w:val="21"/>
          <w:szCs w:val="21"/>
          <w:lang w:eastAsia="zh-CN"/>
        </w:rPr>
        <w:t>投标保证金应用投标货币或招标机构可接受的货币，并采用下列任何一种形式：</w:t>
      </w:r>
    </w:p>
    <w:p>
      <w:pPr>
        <w:pStyle w:val="2"/>
        <w:spacing w:before="209" w:line="345" w:lineRule="auto"/>
        <w:ind w:left="781" w:right="42" w:firstLine="12"/>
        <w:rPr>
          <w:sz w:val="21"/>
          <w:szCs w:val="21"/>
          <w:lang w:eastAsia="zh-CN"/>
        </w:rPr>
      </w:pPr>
      <w:r>
        <w:rPr>
          <w:rFonts w:ascii="Times New Roman" w:eastAsia="Times New Roman"/>
          <w:sz w:val="21"/>
          <w:szCs w:val="21"/>
          <w:lang w:eastAsia="zh-CN"/>
        </w:rPr>
        <w:t>1)</w:t>
      </w:r>
      <w:r>
        <w:rPr>
          <w:sz w:val="21"/>
          <w:szCs w:val="21"/>
          <w:lang w:eastAsia="zh-CN"/>
        </w:rPr>
        <w:t xml:space="preserve">由一家在中华人民共和国境内或境外信誉好的银行用招标文件提供的格式或招 标机构接受的其它格式出具的银行保函或不可撤销的信用证。 </w:t>
      </w:r>
      <w:r>
        <w:rPr>
          <w:rFonts w:ascii="Times New Roman" w:eastAsia="Times New Roman"/>
          <w:sz w:val="21"/>
          <w:szCs w:val="21"/>
          <w:lang w:eastAsia="zh-CN"/>
        </w:rPr>
        <w:t>2)</w:t>
      </w:r>
      <w:r>
        <w:rPr>
          <w:sz w:val="21"/>
          <w:szCs w:val="21"/>
          <w:lang w:eastAsia="zh-CN"/>
        </w:rPr>
        <w:t>转账支票、银行即期汇票，或</w:t>
      </w:r>
      <w:r>
        <w:rPr>
          <w:rFonts w:hint="eastAsia" w:ascii="微软雅黑" w:eastAsia="微软雅黑"/>
          <w:b/>
          <w:sz w:val="21"/>
          <w:szCs w:val="21"/>
          <w:lang w:eastAsia="zh-CN"/>
        </w:rPr>
        <w:t>投标资料表</w:t>
      </w:r>
      <w:r>
        <w:rPr>
          <w:sz w:val="21"/>
          <w:szCs w:val="21"/>
          <w:lang w:eastAsia="zh-CN"/>
        </w:rPr>
        <w:t>中规定的其它形式。依法必须进行招 标的项目的境内投标单位，以现金或者支票形式提交的投标保证金应当从其基本</w:t>
      </w:r>
    </w:p>
    <w:p>
      <w:pPr>
        <w:pStyle w:val="2"/>
        <w:spacing w:before="66"/>
        <w:ind w:left="781" w:right="42"/>
        <w:rPr>
          <w:sz w:val="21"/>
          <w:szCs w:val="21"/>
          <w:lang w:eastAsia="zh-CN"/>
        </w:rPr>
      </w:pPr>
      <w:r>
        <w:rPr>
          <w:sz w:val="21"/>
          <w:szCs w:val="21"/>
          <w:lang w:eastAsia="zh-CN"/>
        </w:rPr>
        <w:t>账户转出。</w:t>
      </w:r>
    </w:p>
    <w:p>
      <w:pPr>
        <w:pStyle w:val="2"/>
        <w:spacing w:before="140" w:line="348" w:lineRule="auto"/>
        <w:ind w:left="783" w:right="111" w:hanging="682"/>
        <w:jc w:val="both"/>
        <w:rPr>
          <w:sz w:val="21"/>
          <w:szCs w:val="21"/>
          <w:lang w:eastAsia="zh-CN"/>
        </w:rPr>
      </w:pPr>
      <w:r>
        <w:rPr>
          <w:rFonts w:ascii="Times New Roman" w:eastAsia="Times New Roman"/>
          <w:sz w:val="21"/>
          <w:szCs w:val="21"/>
          <w:lang w:eastAsia="zh-CN"/>
        </w:rPr>
        <w:t xml:space="preserve">15.4 </w:t>
      </w:r>
      <w:r>
        <w:rPr>
          <w:sz w:val="21"/>
          <w:szCs w:val="21"/>
          <w:lang w:eastAsia="zh-CN"/>
        </w:rPr>
        <w:t>联合体投标的，应当以联合体共同投标协议中约定的投标保证金缴纳方式予以提 交，可以是联合体中的一方或者共同提交投标保证金，以一方名义提交投标保证 金的，对联合体各方均具有约束力。</w:t>
      </w:r>
    </w:p>
    <w:p>
      <w:pPr>
        <w:pStyle w:val="2"/>
        <w:tabs>
          <w:tab w:val="left" w:pos="735"/>
        </w:tabs>
        <w:spacing w:before="104"/>
        <w:ind w:left="102" w:right="42"/>
        <w:rPr>
          <w:sz w:val="21"/>
          <w:szCs w:val="21"/>
          <w:lang w:eastAsia="zh-CN"/>
        </w:rPr>
      </w:pPr>
      <w:r>
        <w:rPr>
          <w:rFonts w:ascii="Times New Roman" w:eastAsia="Times New Roman"/>
          <w:sz w:val="21"/>
          <w:szCs w:val="21"/>
          <w:lang w:eastAsia="zh-CN"/>
        </w:rPr>
        <w:t>15.5</w:t>
      </w:r>
      <w:r>
        <w:rPr>
          <w:rFonts w:ascii="Times New Roman" w:eastAsia="Times New Roman"/>
          <w:sz w:val="21"/>
          <w:szCs w:val="21"/>
          <w:lang w:eastAsia="zh-CN"/>
        </w:rPr>
        <w:tab/>
      </w:r>
      <w:r>
        <w:rPr>
          <w:sz w:val="21"/>
          <w:szCs w:val="21"/>
          <w:lang w:eastAsia="zh-CN"/>
        </w:rPr>
        <w:t xml:space="preserve">凡没有根据本须知第 </w:t>
      </w:r>
      <w:r>
        <w:rPr>
          <w:rFonts w:ascii="Times New Roman" w:eastAsia="Times New Roman"/>
          <w:sz w:val="21"/>
          <w:szCs w:val="21"/>
          <w:lang w:eastAsia="zh-CN"/>
        </w:rPr>
        <w:t>15.1</w:t>
      </w:r>
      <w:r>
        <w:rPr>
          <w:sz w:val="21"/>
          <w:szCs w:val="21"/>
          <w:lang w:eastAsia="zh-CN"/>
        </w:rPr>
        <w:t>、</w:t>
      </w:r>
      <w:r>
        <w:rPr>
          <w:rFonts w:ascii="Times New Roman" w:eastAsia="Times New Roman"/>
          <w:sz w:val="21"/>
          <w:szCs w:val="21"/>
          <w:lang w:eastAsia="zh-CN"/>
        </w:rPr>
        <w:t xml:space="preserve">15.3 </w:t>
      </w:r>
      <w:r>
        <w:rPr>
          <w:sz w:val="21"/>
          <w:szCs w:val="21"/>
          <w:lang w:eastAsia="zh-CN"/>
        </w:rPr>
        <w:t>和</w:t>
      </w:r>
      <w:r>
        <w:rPr>
          <w:spacing w:val="-72"/>
          <w:sz w:val="21"/>
          <w:szCs w:val="21"/>
          <w:lang w:eastAsia="zh-CN"/>
        </w:rPr>
        <w:t xml:space="preserve"> </w:t>
      </w:r>
      <w:r>
        <w:rPr>
          <w:rFonts w:ascii="Times New Roman" w:eastAsia="Times New Roman"/>
          <w:sz w:val="21"/>
          <w:szCs w:val="21"/>
          <w:lang w:eastAsia="zh-CN"/>
        </w:rPr>
        <w:t xml:space="preserve">15.4 </w:t>
      </w:r>
      <w:r>
        <w:rPr>
          <w:sz w:val="21"/>
          <w:szCs w:val="21"/>
          <w:lang w:eastAsia="zh-CN"/>
        </w:rPr>
        <w:t>条的规定随附投标保证金的投标，将按本</w:t>
      </w:r>
    </w:p>
    <w:p>
      <w:pPr>
        <w:pStyle w:val="2"/>
        <w:spacing w:before="10"/>
        <w:ind w:left="793" w:right="42"/>
        <w:rPr>
          <w:sz w:val="21"/>
          <w:szCs w:val="21"/>
          <w:lang w:eastAsia="zh-CN"/>
        </w:rPr>
      </w:pPr>
      <w:r>
        <w:rPr>
          <w:sz w:val="21"/>
          <w:szCs w:val="21"/>
          <w:lang w:eastAsia="zh-CN"/>
        </w:rPr>
        <w:t>须知第</w:t>
      </w:r>
      <w:r>
        <w:rPr>
          <w:spacing w:val="-61"/>
          <w:sz w:val="21"/>
          <w:szCs w:val="21"/>
          <w:lang w:eastAsia="zh-CN"/>
        </w:rPr>
        <w:t xml:space="preserve"> </w:t>
      </w:r>
      <w:r>
        <w:rPr>
          <w:rFonts w:ascii="Times New Roman" w:eastAsia="Times New Roman"/>
          <w:sz w:val="21"/>
          <w:szCs w:val="21"/>
          <w:lang w:eastAsia="zh-CN"/>
        </w:rPr>
        <w:t xml:space="preserve">24 </w:t>
      </w:r>
      <w:r>
        <w:rPr>
          <w:sz w:val="21"/>
          <w:szCs w:val="21"/>
          <w:lang w:eastAsia="zh-CN"/>
        </w:rPr>
        <w:t>条的规定视为非实质性响应，并予以否决。</w:t>
      </w:r>
    </w:p>
    <w:p>
      <w:pPr>
        <w:pStyle w:val="2"/>
        <w:spacing w:before="4"/>
        <w:rPr>
          <w:sz w:val="18"/>
          <w:szCs w:val="21"/>
          <w:lang w:eastAsia="zh-CN"/>
        </w:rPr>
      </w:pPr>
    </w:p>
    <w:p>
      <w:pPr>
        <w:pStyle w:val="2"/>
        <w:spacing w:before="1" w:line="352" w:lineRule="auto"/>
        <w:ind w:left="730" w:right="112" w:hanging="629"/>
        <w:jc w:val="both"/>
        <w:rPr>
          <w:sz w:val="21"/>
          <w:szCs w:val="21"/>
          <w:lang w:eastAsia="zh-CN"/>
        </w:rPr>
      </w:pPr>
      <w:r>
        <w:rPr>
          <w:rFonts w:ascii="Times New Roman" w:eastAsia="Times New Roman"/>
          <w:sz w:val="21"/>
          <w:szCs w:val="21"/>
          <w:lang w:eastAsia="zh-CN"/>
        </w:rPr>
        <w:t xml:space="preserve">15.6 </w:t>
      </w:r>
      <w:r>
        <w:rPr>
          <w:sz w:val="21"/>
          <w:szCs w:val="21"/>
          <w:lang w:eastAsia="zh-CN"/>
        </w:rPr>
        <w:t xml:space="preserve">在招标人与中标人签订书面合同并在合同生效后 </w:t>
      </w:r>
      <w:r>
        <w:rPr>
          <w:rFonts w:ascii="Times New Roman" w:eastAsia="Times New Roman"/>
          <w:sz w:val="21"/>
          <w:szCs w:val="21"/>
          <w:lang w:eastAsia="zh-CN"/>
        </w:rPr>
        <w:t xml:space="preserve">5 </w:t>
      </w:r>
      <w:r>
        <w:rPr>
          <w:sz w:val="21"/>
          <w:szCs w:val="21"/>
          <w:lang w:eastAsia="zh-CN"/>
        </w:rPr>
        <w:t>日内，招标人将向未中标的投 标人退还投标保证</w:t>
      </w:r>
      <w:r>
        <w:rPr>
          <w:spacing w:val="-3"/>
          <w:sz w:val="21"/>
          <w:szCs w:val="21"/>
          <w:lang w:eastAsia="zh-CN"/>
        </w:rPr>
        <w:t>金及</w:t>
      </w:r>
      <w:r>
        <w:rPr>
          <w:sz w:val="21"/>
          <w:szCs w:val="21"/>
          <w:lang w:eastAsia="zh-CN"/>
        </w:rPr>
        <w:t>银行同期存款利息</w:t>
      </w:r>
      <w:r>
        <w:rPr>
          <w:spacing w:val="-3"/>
          <w:sz w:val="21"/>
          <w:szCs w:val="21"/>
          <w:lang w:eastAsia="zh-CN"/>
        </w:rPr>
        <w:t>（如</w:t>
      </w:r>
      <w:r>
        <w:rPr>
          <w:sz w:val="21"/>
          <w:szCs w:val="21"/>
          <w:lang w:eastAsia="zh-CN"/>
        </w:rPr>
        <w:t>产</w:t>
      </w:r>
      <w:r>
        <w:rPr>
          <w:spacing w:val="-1"/>
          <w:sz w:val="21"/>
          <w:szCs w:val="21"/>
          <w:lang w:eastAsia="zh-CN"/>
        </w:rPr>
        <w:t>生</w:t>
      </w:r>
      <w:r>
        <w:rPr>
          <w:spacing w:val="-116"/>
          <w:sz w:val="21"/>
          <w:szCs w:val="21"/>
          <w:lang w:eastAsia="zh-CN"/>
        </w:rPr>
        <w:t>）。</w:t>
      </w:r>
    </w:p>
    <w:p>
      <w:pPr>
        <w:pStyle w:val="2"/>
        <w:tabs>
          <w:tab w:val="left" w:pos="735"/>
        </w:tabs>
        <w:spacing w:before="121"/>
        <w:ind w:left="102" w:right="42"/>
        <w:rPr>
          <w:rFonts w:ascii="Times New Roman" w:eastAsia="Times New Roman"/>
          <w:sz w:val="21"/>
          <w:szCs w:val="21"/>
          <w:lang w:eastAsia="zh-CN"/>
        </w:rPr>
      </w:pPr>
      <w:r>
        <w:rPr>
          <w:rFonts w:ascii="Times New Roman" w:eastAsia="Times New Roman"/>
          <w:sz w:val="21"/>
          <w:szCs w:val="21"/>
          <w:lang w:eastAsia="zh-CN"/>
        </w:rPr>
        <w:t>15.7</w:t>
      </w:r>
      <w:r>
        <w:rPr>
          <w:rFonts w:ascii="Times New Roman" w:eastAsia="Times New Roman"/>
          <w:sz w:val="21"/>
          <w:szCs w:val="21"/>
          <w:lang w:eastAsia="zh-CN"/>
        </w:rPr>
        <w:tab/>
      </w:r>
      <w:r>
        <w:rPr>
          <w:sz w:val="21"/>
          <w:szCs w:val="21"/>
          <w:lang w:eastAsia="zh-CN"/>
        </w:rPr>
        <w:t xml:space="preserve">中标人的投标保证金，在中标人按本须知第 </w:t>
      </w:r>
      <w:r>
        <w:rPr>
          <w:rFonts w:ascii="Times New Roman" w:eastAsia="Times New Roman"/>
          <w:sz w:val="21"/>
          <w:szCs w:val="21"/>
          <w:lang w:eastAsia="zh-CN"/>
        </w:rPr>
        <w:t xml:space="preserve">34  </w:t>
      </w:r>
      <w:r>
        <w:rPr>
          <w:sz w:val="21"/>
          <w:szCs w:val="21"/>
          <w:lang w:eastAsia="zh-CN"/>
        </w:rPr>
        <w:t>条规定签订合同，按本须知第</w:t>
      </w:r>
      <w:r>
        <w:rPr>
          <w:spacing w:val="-15"/>
          <w:sz w:val="21"/>
          <w:szCs w:val="21"/>
          <w:lang w:eastAsia="zh-CN"/>
        </w:rPr>
        <w:t xml:space="preserve"> </w:t>
      </w:r>
      <w:r>
        <w:rPr>
          <w:rFonts w:ascii="Times New Roman" w:eastAsia="Times New Roman"/>
          <w:sz w:val="21"/>
          <w:szCs w:val="21"/>
          <w:lang w:eastAsia="zh-CN"/>
        </w:rPr>
        <w:t>35</w:t>
      </w:r>
    </w:p>
    <w:p>
      <w:pPr>
        <w:pStyle w:val="2"/>
        <w:spacing w:before="149"/>
        <w:ind w:left="730" w:right="42"/>
        <w:rPr>
          <w:sz w:val="21"/>
          <w:szCs w:val="21"/>
          <w:lang w:eastAsia="zh-CN"/>
        </w:rPr>
      </w:pPr>
      <w:r>
        <w:rPr>
          <w:sz w:val="21"/>
          <w:szCs w:val="21"/>
          <w:lang w:eastAsia="zh-CN"/>
        </w:rPr>
        <w:t>条规定交纳了履约</w:t>
      </w:r>
      <w:r>
        <w:rPr>
          <w:spacing w:val="-3"/>
          <w:sz w:val="21"/>
          <w:szCs w:val="21"/>
          <w:lang w:eastAsia="zh-CN"/>
        </w:rPr>
        <w:t>保证</w:t>
      </w:r>
      <w:r>
        <w:rPr>
          <w:sz w:val="21"/>
          <w:szCs w:val="21"/>
          <w:lang w:eastAsia="zh-CN"/>
        </w:rPr>
        <w:t>金后予以退还，并</w:t>
      </w:r>
      <w:r>
        <w:rPr>
          <w:spacing w:val="-3"/>
          <w:sz w:val="21"/>
          <w:szCs w:val="21"/>
          <w:lang w:eastAsia="zh-CN"/>
        </w:rPr>
        <w:t>退还</w:t>
      </w:r>
      <w:r>
        <w:rPr>
          <w:sz w:val="21"/>
          <w:szCs w:val="21"/>
          <w:lang w:eastAsia="zh-CN"/>
        </w:rPr>
        <w:t>银行同期存款利息</w:t>
      </w:r>
      <w:r>
        <w:rPr>
          <w:spacing w:val="-3"/>
          <w:sz w:val="21"/>
          <w:szCs w:val="21"/>
          <w:lang w:eastAsia="zh-CN"/>
        </w:rPr>
        <w:t>（如</w:t>
      </w:r>
      <w:r>
        <w:rPr>
          <w:sz w:val="21"/>
          <w:szCs w:val="21"/>
          <w:lang w:eastAsia="zh-CN"/>
        </w:rPr>
        <w:t>产</w:t>
      </w:r>
      <w:r>
        <w:rPr>
          <w:spacing w:val="-1"/>
          <w:sz w:val="21"/>
          <w:szCs w:val="21"/>
          <w:lang w:eastAsia="zh-CN"/>
        </w:rPr>
        <w:t>生</w:t>
      </w:r>
      <w:r>
        <w:rPr>
          <w:spacing w:val="-116"/>
          <w:sz w:val="21"/>
          <w:szCs w:val="21"/>
          <w:lang w:eastAsia="zh-CN"/>
        </w:rPr>
        <w:t>）</w:t>
      </w:r>
      <w:r>
        <w:rPr>
          <w:sz w:val="21"/>
          <w:szCs w:val="21"/>
          <w:lang w:eastAsia="zh-CN"/>
        </w:rPr>
        <w:t>。</w:t>
      </w:r>
    </w:p>
    <w:p>
      <w:pPr>
        <w:pStyle w:val="2"/>
        <w:spacing w:before="6"/>
        <w:rPr>
          <w:sz w:val="15"/>
          <w:szCs w:val="21"/>
          <w:lang w:eastAsia="zh-CN"/>
        </w:rPr>
      </w:pPr>
    </w:p>
    <w:p>
      <w:pPr>
        <w:pStyle w:val="2"/>
        <w:tabs>
          <w:tab w:val="left" w:pos="735"/>
        </w:tabs>
        <w:spacing w:before="1"/>
        <w:ind w:left="102" w:right="42"/>
        <w:rPr>
          <w:sz w:val="21"/>
          <w:szCs w:val="21"/>
          <w:lang w:eastAsia="zh-CN"/>
        </w:rPr>
      </w:pPr>
      <w:r>
        <w:rPr>
          <w:rFonts w:ascii="Times New Roman" w:eastAsia="Times New Roman"/>
          <w:sz w:val="21"/>
          <w:szCs w:val="21"/>
          <w:lang w:eastAsia="zh-CN"/>
        </w:rPr>
        <w:t>15.8</w:t>
      </w:r>
      <w:r>
        <w:rPr>
          <w:rFonts w:ascii="Times New Roman" w:eastAsia="Times New Roman"/>
          <w:sz w:val="21"/>
          <w:szCs w:val="21"/>
          <w:lang w:eastAsia="zh-CN"/>
        </w:rPr>
        <w:tab/>
      </w:r>
      <w:r>
        <w:rPr>
          <w:sz w:val="21"/>
          <w:szCs w:val="21"/>
          <w:lang w:eastAsia="zh-CN"/>
        </w:rPr>
        <w:t>下列任一情况发生时，投标保证金将不予退还：</w:t>
      </w:r>
    </w:p>
    <w:p>
      <w:pPr>
        <w:pStyle w:val="2"/>
        <w:spacing w:before="212"/>
        <w:ind w:left="678" w:right="42"/>
        <w:rPr>
          <w:sz w:val="21"/>
          <w:szCs w:val="21"/>
          <w:lang w:eastAsia="zh-CN"/>
        </w:rPr>
      </w:pPr>
      <w:r>
        <w:rPr>
          <w:rFonts w:ascii="Times New Roman" w:eastAsia="Times New Roman"/>
          <w:sz w:val="21"/>
          <w:szCs w:val="21"/>
          <w:lang w:eastAsia="zh-CN"/>
        </w:rPr>
        <w:t>1)</w:t>
      </w:r>
      <w:r>
        <w:rPr>
          <w:sz w:val="21"/>
          <w:szCs w:val="21"/>
          <w:lang w:eastAsia="zh-CN"/>
        </w:rPr>
        <w:t>投标人在招标文件中规定的投标有效期内撤销其投标；</w:t>
      </w:r>
    </w:p>
    <w:p>
      <w:pPr>
        <w:pStyle w:val="2"/>
        <w:spacing w:before="212"/>
        <w:ind w:left="678" w:right="42"/>
        <w:rPr>
          <w:sz w:val="21"/>
          <w:szCs w:val="21"/>
          <w:lang w:eastAsia="zh-CN"/>
        </w:rPr>
      </w:pPr>
      <w:r>
        <w:rPr>
          <w:rFonts w:ascii="Times New Roman" w:eastAsia="Times New Roman"/>
          <w:sz w:val="21"/>
          <w:szCs w:val="21"/>
          <w:lang w:eastAsia="zh-CN"/>
        </w:rPr>
        <w:t>2)</w:t>
      </w:r>
      <w:r>
        <w:rPr>
          <w:sz w:val="21"/>
          <w:szCs w:val="21"/>
          <w:lang w:eastAsia="zh-CN"/>
        </w:rPr>
        <w:t>中标人在规定期限内未能根据本须知第</w:t>
      </w:r>
      <w:r>
        <w:rPr>
          <w:spacing w:val="-59"/>
          <w:sz w:val="21"/>
          <w:szCs w:val="21"/>
          <w:lang w:eastAsia="zh-CN"/>
        </w:rPr>
        <w:t xml:space="preserve"> </w:t>
      </w:r>
      <w:r>
        <w:rPr>
          <w:rFonts w:ascii="Times New Roman" w:eastAsia="Times New Roman"/>
          <w:sz w:val="21"/>
          <w:szCs w:val="21"/>
          <w:lang w:eastAsia="zh-CN"/>
        </w:rPr>
        <w:t xml:space="preserve">34 </w:t>
      </w:r>
      <w:r>
        <w:rPr>
          <w:sz w:val="21"/>
          <w:szCs w:val="21"/>
          <w:lang w:eastAsia="zh-CN"/>
        </w:rPr>
        <w:t>条规定签订合同；</w:t>
      </w:r>
    </w:p>
    <w:p>
      <w:pPr>
        <w:pStyle w:val="2"/>
        <w:spacing w:before="212"/>
        <w:ind w:left="730" w:right="42"/>
        <w:rPr>
          <w:sz w:val="21"/>
          <w:szCs w:val="21"/>
          <w:lang w:eastAsia="zh-CN"/>
        </w:rPr>
      </w:pPr>
      <w:r>
        <w:rPr>
          <w:rFonts w:ascii="Times New Roman" w:eastAsia="Times New Roman"/>
          <w:sz w:val="21"/>
          <w:szCs w:val="21"/>
          <w:lang w:eastAsia="zh-CN"/>
        </w:rPr>
        <w:t>3)</w:t>
      </w:r>
      <w:r>
        <w:rPr>
          <w:sz w:val="21"/>
          <w:szCs w:val="21"/>
          <w:lang w:eastAsia="zh-CN"/>
        </w:rPr>
        <w:t>中标人在规定期限内未能根据本须知第</w:t>
      </w:r>
      <w:r>
        <w:rPr>
          <w:spacing w:val="-61"/>
          <w:sz w:val="21"/>
          <w:szCs w:val="21"/>
          <w:lang w:eastAsia="zh-CN"/>
        </w:rPr>
        <w:t xml:space="preserve"> </w:t>
      </w:r>
      <w:r>
        <w:rPr>
          <w:rFonts w:ascii="Times New Roman" w:eastAsia="Times New Roman"/>
          <w:sz w:val="21"/>
          <w:szCs w:val="21"/>
          <w:lang w:eastAsia="zh-CN"/>
        </w:rPr>
        <w:t xml:space="preserve">35 </w:t>
      </w:r>
      <w:r>
        <w:rPr>
          <w:sz w:val="21"/>
          <w:szCs w:val="21"/>
          <w:lang w:eastAsia="zh-CN"/>
        </w:rPr>
        <w:t>条规定提交履约保证金；</w:t>
      </w:r>
    </w:p>
    <w:p>
      <w:pPr>
        <w:pStyle w:val="2"/>
        <w:spacing w:before="209"/>
        <w:ind w:left="730" w:right="42"/>
        <w:rPr>
          <w:sz w:val="21"/>
          <w:szCs w:val="21"/>
          <w:lang w:eastAsia="zh-CN"/>
        </w:rPr>
      </w:pPr>
      <w:r>
        <w:rPr>
          <w:rFonts w:ascii="Times New Roman" w:eastAsia="Times New Roman"/>
          <w:sz w:val="21"/>
          <w:szCs w:val="21"/>
          <w:lang w:eastAsia="zh-CN"/>
        </w:rPr>
        <w:t>4)</w:t>
      </w:r>
      <w:r>
        <w:rPr>
          <w:sz w:val="21"/>
          <w:szCs w:val="21"/>
          <w:lang w:eastAsia="zh-CN"/>
        </w:rPr>
        <w:t>中标人未按本须知第</w:t>
      </w:r>
      <w:r>
        <w:rPr>
          <w:spacing w:val="-61"/>
          <w:sz w:val="21"/>
          <w:szCs w:val="21"/>
          <w:lang w:eastAsia="zh-CN"/>
        </w:rPr>
        <w:t xml:space="preserve"> </w:t>
      </w:r>
      <w:r>
        <w:rPr>
          <w:rFonts w:ascii="Times New Roman" w:eastAsia="Times New Roman"/>
          <w:sz w:val="21"/>
          <w:szCs w:val="21"/>
          <w:lang w:eastAsia="zh-CN"/>
        </w:rPr>
        <w:t xml:space="preserve">36 </w:t>
      </w:r>
      <w:r>
        <w:rPr>
          <w:sz w:val="21"/>
          <w:szCs w:val="21"/>
          <w:lang w:eastAsia="zh-CN"/>
        </w:rPr>
        <w:t>条规定交纳招标服务费。</w:t>
      </w:r>
    </w:p>
    <w:p>
      <w:pPr>
        <w:pStyle w:val="9"/>
        <w:tabs>
          <w:tab w:val="left" w:pos="641"/>
        </w:tabs>
        <w:spacing w:before="131"/>
        <w:rPr>
          <w:sz w:val="21"/>
          <w:szCs w:val="21"/>
          <w:lang w:eastAsia="zh-CN"/>
        </w:rPr>
      </w:pPr>
      <w:r>
        <w:rPr>
          <w:rFonts w:ascii="Times New Roman" w:eastAsia="Times New Roman"/>
          <w:sz w:val="21"/>
          <w:szCs w:val="21"/>
          <w:lang w:eastAsia="zh-CN"/>
        </w:rPr>
        <w:t>16.</w:t>
      </w:r>
      <w:r>
        <w:rPr>
          <w:rFonts w:ascii="Times New Roman" w:eastAsia="Times New Roman"/>
          <w:sz w:val="21"/>
          <w:szCs w:val="21"/>
          <w:lang w:eastAsia="zh-CN"/>
        </w:rPr>
        <w:tab/>
      </w:r>
      <w:r>
        <w:rPr>
          <w:sz w:val="21"/>
          <w:szCs w:val="21"/>
          <w:lang w:eastAsia="zh-CN"/>
        </w:rPr>
        <w:t>投标有效期</w:t>
      </w:r>
    </w:p>
    <w:p>
      <w:pPr>
        <w:pStyle w:val="2"/>
        <w:spacing w:before="128" w:line="324" w:lineRule="auto"/>
        <w:ind w:left="730" w:right="109" w:hanging="629"/>
        <w:jc w:val="both"/>
        <w:rPr>
          <w:sz w:val="21"/>
          <w:szCs w:val="21"/>
          <w:lang w:eastAsia="zh-CN"/>
        </w:rPr>
      </w:pPr>
      <w:r>
        <w:rPr>
          <w:rFonts w:ascii="Times New Roman" w:eastAsia="Times New Roman"/>
          <w:sz w:val="21"/>
          <w:szCs w:val="21"/>
          <w:lang w:eastAsia="zh-CN"/>
        </w:rPr>
        <w:t xml:space="preserve">16.1 </w:t>
      </w:r>
      <w:r>
        <w:rPr>
          <w:spacing w:val="2"/>
          <w:sz w:val="21"/>
          <w:szCs w:val="21"/>
          <w:lang w:eastAsia="zh-CN"/>
        </w:rPr>
        <w:t>投标应自</w:t>
      </w:r>
      <w:r>
        <w:rPr>
          <w:rFonts w:hint="eastAsia" w:ascii="微软雅黑" w:eastAsia="微软雅黑"/>
          <w:b/>
          <w:spacing w:val="2"/>
          <w:sz w:val="21"/>
          <w:szCs w:val="21"/>
          <w:lang w:eastAsia="zh-CN"/>
        </w:rPr>
        <w:t>投标资料表</w:t>
      </w:r>
      <w:r>
        <w:rPr>
          <w:spacing w:val="2"/>
          <w:sz w:val="21"/>
          <w:szCs w:val="21"/>
          <w:lang w:eastAsia="zh-CN"/>
        </w:rPr>
        <w:t>中规定的提交投标文件的截止之日起，并在</w:t>
      </w:r>
      <w:r>
        <w:rPr>
          <w:rFonts w:hint="eastAsia" w:ascii="微软雅黑" w:eastAsia="微软雅黑"/>
          <w:b/>
          <w:spacing w:val="2"/>
          <w:sz w:val="21"/>
          <w:szCs w:val="21"/>
          <w:lang w:eastAsia="zh-CN"/>
        </w:rPr>
        <w:t>投标资料表</w:t>
      </w:r>
      <w:r>
        <w:rPr>
          <w:spacing w:val="2"/>
          <w:sz w:val="21"/>
          <w:szCs w:val="21"/>
          <w:lang w:eastAsia="zh-CN"/>
        </w:rPr>
        <w:t xml:space="preserve">中所 </w:t>
      </w:r>
      <w:r>
        <w:rPr>
          <w:spacing w:val="-4"/>
          <w:sz w:val="21"/>
          <w:szCs w:val="21"/>
          <w:lang w:eastAsia="zh-CN"/>
        </w:rPr>
        <w:t>述期限内保持有效。投标有效期不足的投标将被视为非实质性响应，并予以否决。</w:t>
      </w:r>
    </w:p>
    <w:p>
      <w:pPr>
        <w:pStyle w:val="2"/>
        <w:spacing w:before="149" w:line="364" w:lineRule="auto"/>
        <w:ind w:left="730" w:right="112" w:hanging="629"/>
        <w:jc w:val="both"/>
        <w:rPr>
          <w:sz w:val="21"/>
          <w:szCs w:val="21"/>
          <w:lang w:eastAsia="zh-CN"/>
        </w:rPr>
      </w:pPr>
      <w:r>
        <w:rPr>
          <w:rFonts w:ascii="Times New Roman" w:eastAsia="Times New Roman"/>
          <w:sz w:val="21"/>
          <w:szCs w:val="21"/>
          <w:lang w:eastAsia="zh-CN"/>
        </w:rPr>
        <w:t xml:space="preserve">16.2 </w:t>
      </w:r>
      <w:r>
        <w:rPr>
          <w:spacing w:val="2"/>
          <w:sz w:val="21"/>
          <w:szCs w:val="21"/>
          <w:lang w:eastAsia="zh-CN"/>
        </w:rPr>
        <w:t xml:space="preserve">特殊情况下，在原投标有效期截止之前，招标人可要求投标人延长投标有效期。 这种要求与答复均应以书面形式提交。投标人可拒绝招标人的这种要求，其投标 保证金将予以退还，但其投标在原投标有效期期满后将不再有效。同意延长投标 有效期的投标人将不会被要求和允许修正其投标，而只会被要求相应地延长其投 </w:t>
      </w:r>
      <w:r>
        <w:rPr>
          <w:sz w:val="21"/>
          <w:szCs w:val="21"/>
          <w:lang w:eastAsia="zh-CN"/>
        </w:rPr>
        <w:t>标保证金的有效期。在这种情况下，本须知第</w:t>
      </w:r>
      <w:r>
        <w:rPr>
          <w:spacing w:val="-66"/>
          <w:sz w:val="21"/>
          <w:szCs w:val="21"/>
          <w:lang w:eastAsia="zh-CN"/>
        </w:rPr>
        <w:t xml:space="preserve"> </w:t>
      </w:r>
      <w:r>
        <w:rPr>
          <w:rFonts w:ascii="Times New Roman" w:eastAsia="Times New Roman"/>
          <w:sz w:val="21"/>
          <w:szCs w:val="21"/>
          <w:lang w:eastAsia="zh-CN"/>
        </w:rPr>
        <w:t xml:space="preserve">15 </w:t>
      </w:r>
      <w:r>
        <w:rPr>
          <w:sz w:val="21"/>
          <w:szCs w:val="21"/>
          <w:lang w:eastAsia="zh-CN"/>
        </w:rPr>
        <w:t>条有关投标保证金的退还和不予 退还的规定将在延长了的有效期内继续有效。</w:t>
      </w:r>
    </w:p>
    <w:p>
      <w:pPr>
        <w:pStyle w:val="9"/>
        <w:tabs>
          <w:tab w:val="left" w:pos="641"/>
        </w:tabs>
        <w:spacing w:before="29"/>
        <w:rPr>
          <w:sz w:val="21"/>
          <w:szCs w:val="21"/>
          <w:lang w:eastAsia="zh-CN"/>
        </w:rPr>
      </w:pPr>
      <w:r>
        <w:rPr>
          <w:rFonts w:ascii="Times New Roman" w:eastAsia="Times New Roman"/>
          <w:sz w:val="21"/>
          <w:szCs w:val="21"/>
          <w:lang w:eastAsia="zh-CN"/>
        </w:rPr>
        <w:t>17.</w:t>
      </w:r>
      <w:r>
        <w:rPr>
          <w:rFonts w:ascii="Times New Roman" w:eastAsia="Times New Roman"/>
          <w:sz w:val="21"/>
          <w:szCs w:val="21"/>
          <w:lang w:eastAsia="zh-CN"/>
        </w:rPr>
        <w:tab/>
      </w:r>
      <w:r>
        <w:rPr>
          <w:sz w:val="21"/>
          <w:szCs w:val="21"/>
          <w:lang w:eastAsia="zh-CN"/>
        </w:rPr>
        <w:t>投标文件的式样和签署</w:t>
      </w:r>
    </w:p>
    <w:p>
      <w:pPr>
        <w:pStyle w:val="2"/>
        <w:spacing w:before="128" w:line="283" w:lineRule="auto"/>
        <w:ind w:left="668" w:right="110" w:hanging="567"/>
        <w:jc w:val="both"/>
        <w:rPr>
          <w:sz w:val="21"/>
          <w:szCs w:val="21"/>
          <w:lang w:eastAsia="zh-CN"/>
        </w:rPr>
      </w:pPr>
      <w:r>
        <w:rPr>
          <w:rFonts w:ascii="Times New Roman" w:hAnsi="Times New Roman" w:eastAsia="Times New Roman"/>
          <w:sz w:val="21"/>
          <w:szCs w:val="21"/>
          <w:lang w:eastAsia="zh-CN"/>
        </w:rPr>
        <w:t xml:space="preserve">17.1 </w:t>
      </w:r>
      <w:r>
        <w:rPr>
          <w:sz w:val="21"/>
          <w:szCs w:val="21"/>
          <w:lang w:eastAsia="zh-CN"/>
        </w:rPr>
        <w:t>投标人应准备一份投标文件正本和</w:t>
      </w:r>
      <w:r>
        <w:rPr>
          <w:rFonts w:hint="eastAsia" w:ascii="微软雅黑" w:hAnsi="微软雅黑" w:eastAsia="微软雅黑"/>
          <w:b/>
          <w:sz w:val="21"/>
          <w:szCs w:val="21"/>
          <w:lang w:eastAsia="zh-CN"/>
        </w:rPr>
        <w:t>投标资料表</w:t>
      </w:r>
      <w:r>
        <w:rPr>
          <w:sz w:val="21"/>
          <w:szCs w:val="21"/>
          <w:lang w:eastAsia="zh-CN"/>
        </w:rPr>
        <w:t xml:space="preserve">中规定数目的副本，每套投标文件须 </w:t>
      </w:r>
      <w:r>
        <w:rPr>
          <w:spacing w:val="2"/>
          <w:sz w:val="21"/>
          <w:szCs w:val="21"/>
          <w:lang w:eastAsia="zh-CN"/>
        </w:rPr>
        <w:t>清楚</w:t>
      </w:r>
      <w:r>
        <w:rPr>
          <w:sz w:val="21"/>
          <w:szCs w:val="21"/>
          <w:lang w:eastAsia="zh-CN"/>
        </w:rPr>
        <w:t>地</w:t>
      </w:r>
      <w:r>
        <w:rPr>
          <w:spacing w:val="2"/>
          <w:sz w:val="21"/>
          <w:szCs w:val="21"/>
          <w:lang w:eastAsia="zh-CN"/>
        </w:rPr>
        <w:t>标</w:t>
      </w:r>
      <w:r>
        <w:rPr>
          <w:sz w:val="21"/>
          <w:szCs w:val="21"/>
          <w:lang w:eastAsia="zh-CN"/>
        </w:rPr>
        <w:t>明</w:t>
      </w:r>
      <w:r>
        <w:rPr>
          <w:spacing w:val="2"/>
          <w:sz w:val="21"/>
          <w:szCs w:val="21"/>
          <w:lang w:eastAsia="zh-CN"/>
        </w:rPr>
        <w:t>“</w:t>
      </w:r>
      <w:r>
        <w:rPr>
          <w:sz w:val="21"/>
          <w:szCs w:val="21"/>
          <w:lang w:eastAsia="zh-CN"/>
        </w:rPr>
        <w:t>正</w:t>
      </w:r>
      <w:r>
        <w:rPr>
          <w:spacing w:val="2"/>
          <w:sz w:val="21"/>
          <w:szCs w:val="21"/>
          <w:lang w:eastAsia="zh-CN"/>
        </w:rPr>
        <w:t>本</w:t>
      </w:r>
      <w:r>
        <w:rPr>
          <w:sz w:val="21"/>
          <w:szCs w:val="21"/>
          <w:lang w:eastAsia="zh-CN"/>
        </w:rPr>
        <w:t>”或</w:t>
      </w:r>
      <w:r>
        <w:rPr>
          <w:spacing w:val="2"/>
          <w:sz w:val="21"/>
          <w:szCs w:val="21"/>
          <w:lang w:eastAsia="zh-CN"/>
        </w:rPr>
        <w:t>“副</w:t>
      </w:r>
      <w:r>
        <w:rPr>
          <w:sz w:val="21"/>
          <w:szCs w:val="21"/>
          <w:lang w:eastAsia="zh-CN"/>
        </w:rPr>
        <w:t>本</w:t>
      </w:r>
      <w:r>
        <w:rPr>
          <w:spacing w:val="-113"/>
          <w:sz w:val="21"/>
          <w:szCs w:val="21"/>
          <w:lang w:eastAsia="zh-CN"/>
        </w:rPr>
        <w:t>”</w:t>
      </w:r>
      <w:r>
        <w:rPr>
          <w:sz w:val="21"/>
          <w:szCs w:val="21"/>
          <w:lang w:eastAsia="zh-CN"/>
        </w:rPr>
        <w:t>。</w:t>
      </w:r>
      <w:r>
        <w:rPr>
          <w:spacing w:val="2"/>
          <w:sz w:val="21"/>
          <w:szCs w:val="21"/>
          <w:lang w:eastAsia="zh-CN"/>
        </w:rPr>
        <w:t>若</w:t>
      </w:r>
      <w:r>
        <w:rPr>
          <w:sz w:val="21"/>
          <w:szCs w:val="21"/>
          <w:lang w:eastAsia="zh-CN"/>
        </w:rPr>
        <w:t>副</w:t>
      </w:r>
      <w:r>
        <w:rPr>
          <w:spacing w:val="2"/>
          <w:sz w:val="21"/>
          <w:szCs w:val="21"/>
          <w:lang w:eastAsia="zh-CN"/>
        </w:rPr>
        <w:t>本</w:t>
      </w:r>
      <w:r>
        <w:rPr>
          <w:sz w:val="21"/>
          <w:szCs w:val="21"/>
          <w:lang w:eastAsia="zh-CN"/>
        </w:rPr>
        <w:t>与</w:t>
      </w:r>
      <w:r>
        <w:rPr>
          <w:spacing w:val="2"/>
          <w:sz w:val="21"/>
          <w:szCs w:val="21"/>
          <w:lang w:eastAsia="zh-CN"/>
        </w:rPr>
        <w:t>正</w:t>
      </w:r>
      <w:r>
        <w:rPr>
          <w:sz w:val="21"/>
          <w:szCs w:val="21"/>
          <w:lang w:eastAsia="zh-CN"/>
        </w:rPr>
        <w:t>本</w:t>
      </w:r>
      <w:r>
        <w:rPr>
          <w:spacing w:val="2"/>
          <w:sz w:val="21"/>
          <w:szCs w:val="21"/>
          <w:lang w:eastAsia="zh-CN"/>
        </w:rPr>
        <w:t>不符</w:t>
      </w:r>
      <w:r>
        <w:rPr>
          <w:sz w:val="21"/>
          <w:szCs w:val="21"/>
          <w:lang w:eastAsia="zh-CN"/>
        </w:rPr>
        <w:t>，</w:t>
      </w:r>
      <w:r>
        <w:rPr>
          <w:spacing w:val="2"/>
          <w:sz w:val="21"/>
          <w:szCs w:val="21"/>
          <w:lang w:eastAsia="zh-CN"/>
        </w:rPr>
        <w:t>以</w:t>
      </w:r>
      <w:r>
        <w:rPr>
          <w:sz w:val="21"/>
          <w:szCs w:val="21"/>
          <w:lang w:eastAsia="zh-CN"/>
        </w:rPr>
        <w:t>正</w:t>
      </w:r>
      <w:r>
        <w:rPr>
          <w:spacing w:val="2"/>
          <w:sz w:val="21"/>
          <w:szCs w:val="21"/>
          <w:lang w:eastAsia="zh-CN"/>
        </w:rPr>
        <w:t>本</w:t>
      </w:r>
      <w:r>
        <w:rPr>
          <w:sz w:val="21"/>
          <w:szCs w:val="21"/>
          <w:lang w:eastAsia="zh-CN"/>
        </w:rPr>
        <w:t>为</w:t>
      </w:r>
      <w:r>
        <w:rPr>
          <w:spacing w:val="2"/>
          <w:sz w:val="21"/>
          <w:szCs w:val="21"/>
          <w:lang w:eastAsia="zh-CN"/>
        </w:rPr>
        <w:t>准</w:t>
      </w:r>
      <w:r>
        <w:rPr>
          <w:spacing w:val="6"/>
          <w:sz w:val="21"/>
          <w:szCs w:val="21"/>
          <w:lang w:eastAsia="zh-CN"/>
        </w:rPr>
        <w:t>。</w:t>
      </w:r>
      <w:r>
        <w:rPr>
          <w:sz w:val="21"/>
          <w:szCs w:val="21"/>
          <w:lang w:eastAsia="zh-CN"/>
        </w:rPr>
        <w:t>投</w:t>
      </w:r>
      <w:r>
        <w:rPr>
          <w:spacing w:val="2"/>
          <w:sz w:val="21"/>
          <w:szCs w:val="21"/>
          <w:lang w:eastAsia="zh-CN"/>
        </w:rPr>
        <w:t>标人</w:t>
      </w:r>
      <w:r>
        <w:rPr>
          <w:sz w:val="21"/>
          <w:szCs w:val="21"/>
          <w:lang w:eastAsia="zh-CN"/>
        </w:rPr>
        <w:t>应按</w:t>
      </w:r>
      <w:r>
        <w:rPr>
          <w:rFonts w:hint="eastAsia" w:ascii="微软雅黑" w:hAnsi="微软雅黑" w:eastAsia="微软雅黑"/>
          <w:b/>
          <w:sz w:val="21"/>
          <w:szCs w:val="21"/>
          <w:lang w:eastAsia="zh-CN"/>
        </w:rPr>
        <w:t xml:space="preserve">投 </w:t>
      </w:r>
      <w:r>
        <w:rPr>
          <w:rFonts w:hint="eastAsia" w:ascii="微软雅黑" w:hAnsi="微软雅黑" w:eastAsia="微软雅黑"/>
          <w:b/>
          <w:spacing w:val="-3"/>
          <w:sz w:val="21"/>
          <w:szCs w:val="21"/>
          <w:lang w:eastAsia="zh-CN"/>
        </w:rPr>
        <w:t>标资料表</w:t>
      </w:r>
      <w:r>
        <w:rPr>
          <w:spacing w:val="-3"/>
          <w:sz w:val="21"/>
          <w:szCs w:val="21"/>
          <w:lang w:eastAsia="zh-CN"/>
        </w:rPr>
        <w:t>的规定，同时提供电子介质的投标文件。电子介质的投标文件与纸质投标 文件具有同等的法律效力。除非</w:t>
      </w:r>
      <w:r>
        <w:rPr>
          <w:rFonts w:hint="eastAsia" w:ascii="微软雅黑" w:hAnsi="微软雅黑" w:eastAsia="微软雅黑"/>
          <w:b/>
          <w:spacing w:val="-3"/>
          <w:sz w:val="21"/>
          <w:szCs w:val="21"/>
          <w:lang w:eastAsia="zh-CN"/>
        </w:rPr>
        <w:t>投标资料表</w:t>
      </w:r>
      <w:r>
        <w:rPr>
          <w:spacing w:val="-3"/>
          <w:sz w:val="21"/>
          <w:szCs w:val="21"/>
          <w:lang w:eastAsia="zh-CN"/>
        </w:rPr>
        <w:t>中另有规定，当电子介质的投标文件与</w:t>
      </w:r>
    </w:p>
    <w:p>
      <w:pPr>
        <w:pStyle w:val="2"/>
        <w:spacing w:before="84"/>
        <w:ind w:left="668" w:right="42"/>
        <w:rPr>
          <w:sz w:val="21"/>
          <w:szCs w:val="21"/>
          <w:lang w:eastAsia="zh-CN"/>
        </w:rPr>
      </w:pPr>
      <w:r>
        <w:rPr>
          <w:sz w:val="21"/>
          <w:szCs w:val="21"/>
          <w:lang w:eastAsia="zh-CN"/>
        </w:rPr>
        <w:t>纸质投标文件不一致时，以纸质投标文件为准。</w:t>
      </w:r>
    </w:p>
    <w:p>
      <w:pPr>
        <w:pStyle w:val="2"/>
        <w:spacing w:before="4"/>
        <w:rPr>
          <w:sz w:val="15"/>
          <w:szCs w:val="21"/>
          <w:lang w:eastAsia="zh-CN"/>
        </w:rPr>
      </w:pPr>
    </w:p>
    <w:p>
      <w:pPr>
        <w:pStyle w:val="2"/>
        <w:spacing w:line="352" w:lineRule="auto"/>
        <w:ind w:left="730" w:right="107" w:hanging="629"/>
        <w:jc w:val="both"/>
        <w:rPr>
          <w:spacing w:val="2"/>
          <w:sz w:val="21"/>
          <w:szCs w:val="21"/>
          <w:lang w:eastAsia="zh-CN"/>
        </w:rPr>
      </w:pPr>
      <w:r>
        <w:rPr>
          <w:rFonts w:ascii="Times New Roman" w:eastAsia="Times New Roman"/>
          <w:sz w:val="21"/>
          <w:szCs w:val="21"/>
          <w:lang w:eastAsia="zh-CN"/>
        </w:rPr>
        <w:t xml:space="preserve">17.2 </w:t>
      </w:r>
      <w:r>
        <w:rPr>
          <w:sz w:val="21"/>
          <w:szCs w:val="21"/>
          <w:lang w:eastAsia="zh-CN"/>
        </w:rPr>
        <w:t>投标文件的正本需打印或用不褪色墨水书写，并由单位负责人或经其正式授权的代</w:t>
      </w:r>
      <w:r>
        <w:rPr>
          <w:spacing w:val="-4"/>
          <w:sz w:val="21"/>
          <w:szCs w:val="21"/>
          <w:lang w:eastAsia="zh-CN"/>
        </w:rPr>
        <w:t>表签字。授权代表须将以书面形式出具的《单位负责人授权书》附在投标文件中。</w:t>
      </w:r>
      <w:r>
        <w:rPr>
          <w:spacing w:val="2"/>
          <w:sz w:val="21"/>
          <w:szCs w:val="21"/>
          <w:lang w:eastAsia="zh-CN"/>
        </w:rPr>
        <w:t>除</w:t>
      </w:r>
      <w:r>
        <w:rPr>
          <w:rFonts w:hint="eastAsia"/>
          <w:spacing w:val="2"/>
          <w:sz w:val="21"/>
          <w:szCs w:val="21"/>
          <w:lang w:eastAsia="zh-CN"/>
        </w:rPr>
        <w:t>投标资料表</w:t>
      </w:r>
      <w:r>
        <w:rPr>
          <w:spacing w:val="2"/>
          <w:sz w:val="21"/>
          <w:szCs w:val="21"/>
          <w:lang w:eastAsia="zh-CN"/>
        </w:rPr>
        <w:t>中另有规定外，投标文件的每一页都应由单位负责人或其授权代表用姓或首字母签字。</w:t>
      </w:r>
    </w:p>
    <w:p>
      <w:pPr>
        <w:pStyle w:val="2"/>
        <w:spacing w:before="149" w:line="364" w:lineRule="auto"/>
        <w:ind w:left="730" w:right="112" w:hanging="629"/>
        <w:jc w:val="both"/>
        <w:rPr>
          <w:spacing w:val="2"/>
          <w:sz w:val="21"/>
          <w:szCs w:val="21"/>
          <w:lang w:eastAsia="zh-CN"/>
        </w:rPr>
      </w:pPr>
      <w:r>
        <w:rPr>
          <w:spacing w:val="2"/>
          <w:sz w:val="21"/>
          <w:szCs w:val="21"/>
          <w:lang w:eastAsia="zh-CN"/>
        </w:rPr>
        <w:t>投标文件的副本</w:t>
      </w:r>
      <w:r>
        <w:rPr>
          <w:rFonts w:hint="eastAsia"/>
          <w:spacing w:val="2"/>
          <w:sz w:val="21"/>
          <w:szCs w:val="21"/>
          <w:lang w:eastAsia="zh-CN"/>
        </w:rPr>
        <w:t>可以</w:t>
      </w:r>
      <w:r>
        <w:rPr>
          <w:spacing w:val="2"/>
          <w:sz w:val="21"/>
          <w:szCs w:val="21"/>
          <w:lang w:eastAsia="zh-CN"/>
        </w:rPr>
        <w:t>为正本的复印件。</w:t>
      </w:r>
      <w:r>
        <w:rPr>
          <w:rFonts w:hint="eastAsia"/>
          <w:spacing w:val="2"/>
          <w:sz w:val="21"/>
          <w:szCs w:val="21"/>
          <w:lang w:eastAsia="zh-CN"/>
        </w:rPr>
        <w:t>投标文件必须编制目录、逐页标注连续页码并以左侧书本形式胶装成册，不得采用活页夹，否则视为无效投标文件。</w:t>
      </w:r>
    </w:p>
    <w:p>
      <w:pPr>
        <w:pStyle w:val="2"/>
        <w:spacing w:before="6"/>
        <w:rPr>
          <w:sz w:val="15"/>
          <w:szCs w:val="21"/>
          <w:lang w:eastAsia="zh-CN"/>
        </w:rPr>
      </w:pPr>
    </w:p>
    <w:p>
      <w:pPr>
        <w:pStyle w:val="2"/>
        <w:tabs>
          <w:tab w:val="left" w:pos="735"/>
        </w:tabs>
        <w:spacing w:before="1"/>
        <w:ind w:left="102" w:right="42"/>
        <w:rPr>
          <w:sz w:val="21"/>
          <w:szCs w:val="21"/>
          <w:lang w:eastAsia="zh-CN"/>
        </w:rPr>
      </w:pPr>
      <w:r>
        <w:rPr>
          <w:rFonts w:ascii="Times New Roman" w:eastAsia="Times New Roman"/>
          <w:sz w:val="21"/>
          <w:szCs w:val="21"/>
          <w:lang w:eastAsia="zh-CN"/>
        </w:rPr>
        <w:t>17.3</w:t>
      </w:r>
      <w:r>
        <w:rPr>
          <w:rFonts w:ascii="Times New Roman" w:eastAsia="Times New Roman"/>
          <w:sz w:val="21"/>
          <w:szCs w:val="21"/>
          <w:lang w:eastAsia="zh-CN"/>
        </w:rPr>
        <w:tab/>
      </w:r>
      <w:r>
        <w:rPr>
          <w:sz w:val="21"/>
          <w:szCs w:val="21"/>
          <w:lang w:eastAsia="zh-CN"/>
        </w:rPr>
        <w:t>任何行间插字、涂改和增删，必须由投标文件签字人在旁边签字才有效。</w:t>
      </w:r>
    </w:p>
    <w:p>
      <w:pPr>
        <w:pStyle w:val="2"/>
        <w:rPr>
          <w:sz w:val="21"/>
          <w:szCs w:val="21"/>
          <w:lang w:eastAsia="zh-CN"/>
        </w:rPr>
      </w:pPr>
    </w:p>
    <w:p>
      <w:pPr>
        <w:pStyle w:val="2"/>
        <w:spacing w:before="4"/>
        <w:rPr>
          <w:sz w:val="22"/>
          <w:szCs w:val="21"/>
          <w:lang w:eastAsia="zh-CN"/>
        </w:rPr>
      </w:pPr>
    </w:p>
    <w:p>
      <w:pPr>
        <w:pStyle w:val="6"/>
        <w:spacing w:before="1"/>
        <w:ind w:right="14"/>
        <w:rPr>
          <w:sz w:val="24"/>
          <w:szCs w:val="24"/>
          <w:lang w:eastAsia="zh-CN"/>
        </w:rPr>
      </w:pPr>
      <w:r>
        <w:rPr>
          <w:sz w:val="24"/>
          <w:szCs w:val="24"/>
          <w:lang w:eastAsia="zh-CN"/>
        </w:rPr>
        <w:t>四、投标文件的递交</w:t>
      </w:r>
    </w:p>
    <w:p>
      <w:pPr>
        <w:pStyle w:val="2"/>
        <w:spacing w:before="12"/>
        <w:rPr>
          <w:rFonts w:ascii="微软雅黑"/>
          <w:b/>
          <w:sz w:val="32"/>
          <w:szCs w:val="21"/>
          <w:lang w:eastAsia="zh-CN"/>
        </w:rPr>
      </w:pPr>
    </w:p>
    <w:p>
      <w:pPr>
        <w:pStyle w:val="9"/>
        <w:tabs>
          <w:tab w:val="left" w:pos="761"/>
        </w:tabs>
        <w:rPr>
          <w:sz w:val="21"/>
          <w:szCs w:val="21"/>
          <w:lang w:eastAsia="zh-CN"/>
        </w:rPr>
      </w:pPr>
      <w:r>
        <w:rPr>
          <w:rFonts w:ascii="Times New Roman" w:eastAsia="Times New Roman"/>
          <w:sz w:val="21"/>
          <w:szCs w:val="21"/>
          <w:lang w:eastAsia="zh-CN"/>
        </w:rPr>
        <w:t>18.</w:t>
      </w:r>
      <w:r>
        <w:rPr>
          <w:rFonts w:ascii="Times New Roman" w:eastAsia="Times New Roman"/>
          <w:sz w:val="21"/>
          <w:szCs w:val="21"/>
          <w:lang w:eastAsia="zh-CN"/>
        </w:rPr>
        <w:tab/>
      </w:r>
      <w:r>
        <w:rPr>
          <w:sz w:val="21"/>
          <w:szCs w:val="21"/>
          <w:lang w:eastAsia="zh-CN"/>
        </w:rPr>
        <w:t>投标文件的密封和标记</w:t>
      </w:r>
    </w:p>
    <w:p>
      <w:pPr>
        <w:pStyle w:val="2"/>
        <w:spacing w:before="197" w:line="367" w:lineRule="auto"/>
        <w:ind w:left="730" w:right="111" w:hanging="629"/>
        <w:jc w:val="both"/>
        <w:rPr>
          <w:sz w:val="21"/>
          <w:szCs w:val="21"/>
          <w:lang w:eastAsia="zh-CN"/>
        </w:rPr>
      </w:pPr>
      <w:r>
        <w:rPr>
          <w:rFonts w:ascii="Times New Roman" w:hAnsi="Times New Roman" w:eastAsia="Times New Roman"/>
          <w:sz w:val="21"/>
          <w:szCs w:val="21"/>
          <w:lang w:eastAsia="zh-CN"/>
        </w:rPr>
        <w:t xml:space="preserve">18.1 </w:t>
      </w:r>
      <w:r>
        <w:rPr>
          <w:spacing w:val="2"/>
          <w:sz w:val="21"/>
          <w:szCs w:val="21"/>
          <w:lang w:eastAsia="zh-CN"/>
        </w:rPr>
        <w:t xml:space="preserve">投标文件应包括开标一览表。为方便开标时唱标，投标人还应将开标一览表和投 标保证金单独密封提交，并在信封上标明“开标一览表”字样。投标人应将投标 </w:t>
      </w:r>
      <w:r>
        <w:rPr>
          <w:sz w:val="21"/>
          <w:szCs w:val="21"/>
          <w:lang w:eastAsia="zh-CN"/>
        </w:rPr>
        <w:t>文件正本和所有的</w:t>
      </w:r>
      <w:r>
        <w:rPr>
          <w:spacing w:val="-3"/>
          <w:sz w:val="21"/>
          <w:szCs w:val="21"/>
          <w:lang w:eastAsia="zh-CN"/>
        </w:rPr>
        <w:t>副本</w:t>
      </w:r>
      <w:r>
        <w:rPr>
          <w:sz w:val="21"/>
          <w:szCs w:val="21"/>
          <w:lang w:eastAsia="zh-CN"/>
        </w:rPr>
        <w:t>分开密封装在单独</w:t>
      </w:r>
      <w:r>
        <w:rPr>
          <w:spacing w:val="-3"/>
          <w:sz w:val="21"/>
          <w:szCs w:val="21"/>
          <w:lang w:eastAsia="zh-CN"/>
        </w:rPr>
        <w:t>的信</w:t>
      </w:r>
      <w:r>
        <w:rPr>
          <w:sz w:val="21"/>
          <w:szCs w:val="21"/>
          <w:lang w:eastAsia="zh-CN"/>
        </w:rPr>
        <w:t>封中</w:t>
      </w:r>
      <w:r>
        <w:rPr>
          <w:spacing w:val="-3"/>
          <w:sz w:val="21"/>
          <w:szCs w:val="21"/>
          <w:lang w:eastAsia="zh-CN"/>
        </w:rPr>
        <w:t>，</w:t>
      </w:r>
      <w:r>
        <w:rPr>
          <w:sz w:val="21"/>
          <w:szCs w:val="21"/>
          <w:lang w:eastAsia="zh-CN"/>
        </w:rPr>
        <w:t>且在信封上标</w:t>
      </w:r>
      <w:r>
        <w:rPr>
          <w:spacing w:val="-5"/>
          <w:sz w:val="21"/>
          <w:szCs w:val="21"/>
          <w:lang w:eastAsia="zh-CN"/>
        </w:rPr>
        <w:t>明</w:t>
      </w:r>
      <w:r>
        <w:rPr>
          <w:sz w:val="21"/>
          <w:szCs w:val="21"/>
          <w:lang w:eastAsia="zh-CN"/>
        </w:rPr>
        <w:t>“正本</w:t>
      </w:r>
      <w:r>
        <w:rPr>
          <w:spacing w:val="-118"/>
          <w:sz w:val="21"/>
          <w:szCs w:val="21"/>
          <w:lang w:eastAsia="zh-CN"/>
        </w:rPr>
        <w:t>”</w:t>
      </w:r>
      <w:r>
        <w:rPr>
          <w:sz w:val="21"/>
          <w:szCs w:val="21"/>
          <w:lang w:eastAsia="zh-CN"/>
        </w:rPr>
        <w:t xml:space="preserve">“副 </w:t>
      </w:r>
      <w:r>
        <w:rPr>
          <w:spacing w:val="2"/>
          <w:sz w:val="21"/>
          <w:szCs w:val="21"/>
          <w:lang w:eastAsia="zh-CN"/>
        </w:rPr>
        <w:t xml:space="preserve">本”字样。然后再将所有信封封装在一个外层信封中。招标人将拒收不按招标文 </w:t>
      </w:r>
      <w:r>
        <w:rPr>
          <w:sz w:val="21"/>
          <w:szCs w:val="21"/>
          <w:lang w:eastAsia="zh-CN"/>
        </w:rPr>
        <w:t>件要求密封的投标文件。</w:t>
      </w:r>
    </w:p>
    <w:p>
      <w:pPr>
        <w:pStyle w:val="2"/>
        <w:tabs>
          <w:tab w:val="left" w:pos="735"/>
        </w:tabs>
        <w:spacing w:before="107"/>
        <w:ind w:left="102" w:right="42"/>
        <w:rPr>
          <w:sz w:val="21"/>
          <w:szCs w:val="21"/>
          <w:lang w:eastAsia="zh-CN"/>
        </w:rPr>
      </w:pPr>
      <w:r>
        <w:rPr>
          <w:rFonts w:ascii="Times New Roman" w:eastAsia="Times New Roman"/>
          <w:sz w:val="21"/>
          <w:szCs w:val="21"/>
          <w:lang w:eastAsia="zh-CN"/>
        </w:rPr>
        <w:t>18.2</w:t>
      </w:r>
      <w:r>
        <w:rPr>
          <w:rFonts w:ascii="Times New Roman" w:eastAsia="Times New Roman"/>
          <w:sz w:val="21"/>
          <w:szCs w:val="21"/>
          <w:lang w:eastAsia="zh-CN"/>
        </w:rPr>
        <w:tab/>
      </w:r>
      <w:r>
        <w:rPr>
          <w:sz w:val="21"/>
          <w:szCs w:val="21"/>
          <w:lang w:eastAsia="zh-CN"/>
        </w:rPr>
        <w:t>内外层信封均应：</w:t>
      </w:r>
    </w:p>
    <w:p>
      <w:pPr>
        <w:spacing w:before="143"/>
        <w:ind w:left="678" w:right="42"/>
        <w:rPr>
          <w:sz w:val="21"/>
          <w:szCs w:val="20"/>
          <w:lang w:eastAsia="zh-CN"/>
        </w:rPr>
      </w:pPr>
      <w:r>
        <w:rPr>
          <w:rFonts w:ascii="Times New Roman" w:eastAsia="Times New Roman"/>
          <w:sz w:val="21"/>
          <w:szCs w:val="20"/>
          <w:lang w:eastAsia="zh-CN"/>
        </w:rPr>
        <w:t>1)</w:t>
      </w:r>
      <w:r>
        <w:rPr>
          <w:sz w:val="21"/>
          <w:szCs w:val="20"/>
          <w:lang w:eastAsia="zh-CN"/>
        </w:rPr>
        <w:t>清楚标明递交至</w:t>
      </w:r>
      <w:r>
        <w:rPr>
          <w:rFonts w:hint="eastAsia" w:ascii="微软雅黑" w:eastAsia="微软雅黑"/>
          <w:b/>
          <w:sz w:val="21"/>
          <w:szCs w:val="20"/>
          <w:lang w:eastAsia="zh-CN"/>
        </w:rPr>
        <w:t>投标资料表</w:t>
      </w:r>
      <w:r>
        <w:rPr>
          <w:sz w:val="21"/>
          <w:szCs w:val="20"/>
          <w:lang w:eastAsia="zh-CN"/>
        </w:rPr>
        <w:t>中指明的地址。</w:t>
      </w:r>
    </w:p>
    <w:p>
      <w:pPr>
        <w:spacing w:before="133" w:line="283" w:lineRule="auto"/>
        <w:ind w:left="730" w:right="42" w:hanging="53"/>
        <w:rPr>
          <w:sz w:val="21"/>
          <w:szCs w:val="20"/>
          <w:lang w:eastAsia="zh-CN"/>
        </w:rPr>
      </w:pPr>
      <w:r>
        <w:rPr>
          <w:rFonts w:ascii="Times New Roman" w:hAnsi="Times New Roman" w:eastAsia="Times New Roman"/>
          <w:w w:val="95"/>
          <w:sz w:val="21"/>
          <w:szCs w:val="20"/>
          <w:lang w:eastAsia="zh-CN"/>
        </w:rPr>
        <w:t>2)</w:t>
      </w:r>
      <w:r>
        <w:rPr>
          <w:w w:val="95"/>
          <w:sz w:val="21"/>
          <w:szCs w:val="20"/>
          <w:lang w:eastAsia="zh-CN"/>
        </w:rPr>
        <w:t>注明</w:t>
      </w:r>
      <w:r>
        <w:rPr>
          <w:rFonts w:hint="eastAsia" w:ascii="微软雅黑" w:hAnsi="微软雅黑" w:eastAsia="微软雅黑"/>
          <w:b/>
          <w:w w:val="95"/>
          <w:sz w:val="21"/>
          <w:szCs w:val="20"/>
          <w:lang w:eastAsia="zh-CN"/>
        </w:rPr>
        <w:t>投标资料表</w:t>
      </w:r>
      <w:r>
        <w:rPr>
          <w:w w:val="95"/>
          <w:sz w:val="21"/>
          <w:szCs w:val="20"/>
          <w:lang w:eastAsia="zh-CN"/>
        </w:rPr>
        <w:t>中指明的项目名称、投标邀请的标题、编号和“在</w:t>
      </w:r>
      <w:r>
        <w:rPr>
          <w:rFonts w:ascii="Times New Roman" w:hAnsi="Times New Roman" w:eastAsia="Times New Roman"/>
          <w:i/>
          <w:w w:val="95"/>
          <w:sz w:val="21"/>
          <w:szCs w:val="20"/>
          <w:u w:val="single"/>
          <w:lang w:eastAsia="zh-CN"/>
        </w:rPr>
        <w:t>(</w:t>
      </w:r>
      <w:r>
        <w:rPr>
          <w:w w:val="95"/>
          <w:sz w:val="21"/>
          <w:szCs w:val="20"/>
          <w:u w:val="single"/>
          <w:lang w:eastAsia="zh-CN"/>
        </w:rPr>
        <w:t xml:space="preserve">开标日期和时 </w:t>
      </w:r>
      <w:r>
        <w:rPr>
          <w:sz w:val="21"/>
          <w:szCs w:val="20"/>
          <w:u w:val="single"/>
          <w:lang w:eastAsia="zh-CN"/>
        </w:rPr>
        <w:t>间</w:t>
      </w:r>
      <w:r>
        <w:rPr>
          <w:rFonts w:ascii="Times New Roman" w:hAnsi="Times New Roman" w:eastAsia="Times New Roman"/>
          <w:i/>
          <w:sz w:val="21"/>
          <w:szCs w:val="20"/>
          <w:u w:val="single"/>
          <w:lang w:eastAsia="zh-CN"/>
        </w:rPr>
        <w:t>)</w:t>
      </w:r>
      <w:r>
        <w:rPr>
          <w:sz w:val="21"/>
          <w:szCs w:val="20"/>
          <w:lang w:eastAsia="zh-CN"/>
        </w:rPr>
        <w:t>之前不得启封”的字样，并填入</w:t>
      </w:r>
      <w:r>
        <w:rPr>
          <w:rFonts w:hint="eastAsia" w:ascii="微软雅黑" w:hAnsi="微软雅黑" w:eastAsia="微软雅黑"/>
          <w:b/>
          <w:sz w:val="21"/>
          <w:szCs w:val="20"/>
          <w:lang w:eastAsia="zh-CN"/>
        </w:rPr>
        <w:t>投标资料表</w:t>
      </w:r>
      <w:r>
        <w:rPr>
          <w:sz w:val="21"/>
          <w:szCs w:val="20"/>
          <w:lang w:eastAsia="zh-CN"/>
        </w:rPr>
        <w:t>中规定的开标日期和时间。</w:t>
      </w:r>
    </w:p>
    <w:p>
      <w:pPr>
        <w:pStyle w:val="2"/>
        <w:spacing w:before="10"/>
        <w:rPr>
          <w:sz w:val="4"/>
          <w:szCs w:val="21"/>
          <w:lang w:eastAsia="zh-CN"/>
        </w:rPr>
      </w:pPr>
    </w:p>
    <w:p>
      <w:pPr>
        <w:pStyle w:val="2"/>
        <w:tabs>
          <w:tab w:val="left" w:pos="735"/>
        </w:tabs>
        <w:spacing w:before="30"/>
        <w:ind w:left="102" w:right="42"/>
        <w:rPr>
          <w:sz w:val="21"/>
          <w:szCs w:val="21"/>
          <w:lang w:eastAsia="zh-CN"/>
        </w:rPr>
      </w:pPr>
      <w:r>
        <w:rPr>
          <w:rFonts w:ascii="Times New Roman" w:eastAsia="Times New Roman"/>
          <w:sz w:val="21"/>
          <w:szCs w:val="21"/>
          <w:lang w:eastAsia="zh-CN"/>
        </w:rPr>
        <w:t>18.3</w:t>
      </w:r>
      <w:r>
        <w:rPr>
          <w:rFonts w:ascii="Times New Roman" w:eastAsia="Times New Roman"/>
          <w:sz w:val="21"/>
          <w:szCs w:val="21"/>
          <w:lang w:eastAsia="zh-CN"/>
        </w:rPr>
        <w:tab/>
      </w:r>
      <w:r>
        <w:rPr>
          <w:sz w:val="21"/>
          <w:szCs w:val="21"/>
          <w:lang w:eastAsia="zh-CN"/>
        </w:rPr>
        <w:t>内层信封应写明投标人名称和地址，以便将迟交的投标文件能原封退回。</w:t>
      </w:r>
    </w:p>
    <w:p>
      <w:pPr>
        <w:pStyle w:val="2"/>
        <w:tabs>
          <w:tab w:val="left" w:pos="735"/>
        </w:tabs>
        <w:spacing w:before="212" w:line="352" w:lineRule="auto"/>
        <w:ind w:left="730" w:right="112" w:hanging="629"/>
        <w:rPr>
          <w:sz w:val="21"/>
          <w:szCs w:val="21"/>
          <w:lang w:eastAsia="zh-CN"/>
        </w:rPr>
      </w:pPr>
      <w:r>
        <w:rPr>
          <w:rFonts w:ascii="Times New Roman" w:eastAsia="Times New Roman"/>
          <w:sz w:val="21"/>
          <w:szCs w:val="21"/>
          <w:lang w:eastAsia="zh-CN"/>
        </w:rPr>
        <w:t>18.4</w:t>
      </w:r>
      <w:r>
        <w:rPr>
          <w:rFonts w:ascii="Times New Roman" w:eastAsia="Times New Roman"/>
          <w:sz w:val="21"/>
          <w:szCs w:val="21"/>
          <w:lang w:eastAsia="zh-CN"/>
        </w:rPr>
        <w:tab/>
      </w:r>
      <w:r>
        <w:rPr>
          <w:rFonts w:ascii="Times New Roman" w:eastAsia="Times New Roman"/>
          <w:sz w:val="21"/>
          <w:szCs w:val="21"/>
          <w:lang w:eastAsia="zh-CN"/>
        </w:rPr>
        <w:tab/>
      </w:r>
      <w:r>
        <w:rPr>
          <w:sz w:val="21"/>
          <w:szCs w:val="21"/>
          <w:lang w:eastAsia="zh-CN"/>
        </w:rPr>
        <w:t>如果外层信封未按本须知第</w:t>
      </w:r>
      <w:r>
        <w:rPr>
          <w:spacing w:val="-35"/>
          <w:sz w:val="21"/>
          <w:szCs w:val="21"/>
          <w:lang w:eastAsia="zh-CN"/>
        </w:rPr>
        <w:t xml:space="preserve"> </w:t>
      </w:r>
      <w:r>
        <w:rPr>
          <w:rFonts w:ascii="Times New Roman" w:eastAsia="Times New Roman"/>
          <w:sz w:val="21"/>
          <w:szCs w:val="21"/>
          <w:lang w:eastAsia="zh-CN"/>
        </w:rPr>
        <w:t>18.2</w:t>
      </w:r>
      <w:r>
        <w:rPr>
          <w:rFonts w:ascii="Times New Roman" w:eastAsia="Times New Roman"/>
          <w:spacing w:val="21"/>
          <w:sz w:val="21"/>
          <w:szCs w:val="21"/>
          <w:lang w:eastAsia="zh-CN"/>
        </w:rPr>
        <w:t xml:space="preserve"> </w:t>
      </w:r>
      <w:r>
        <w:rPr>
          <w:sz w:val="21"/>
          <w:szCs w:val="21"/>
          <w:lang w:eastAsia="zh-CN"/>
        </w:rPr>
        <w:t>条要求加写标记，招标人和招标机构对误投或提 前启封概不负责。</w:t>
      </w:r>
    </w:p>
    <w:p>
      <w:pPr>
        <w:pStyle w:val="2"/>
        <w:tabs>
          <w:tab w:val="left" w:pos="740"/>
        </w:tabs>
        <w:spacing w:before="121" w:line="352" w:lineRule="auto"/>
        <w:ind w:left="730" w:right="111" w:hanging="629"/>
        <w:rPr>
          <w:sz w:val="21"/>
          <w:szCs w:val="21"/>
          <w:lang w:eastAsia="zh-CN"/>
        </w:rPr>
      </w:pPr>
      <w:r>
        <w:rPr>
          <w:rFonts w:ascii="Times New Roman" w:eastAsia="Times New Roman"/>
          <w:sz w:val="21"/>
          <w:szCs w:val="21"/>
          <w:lang w:eastAsia="zh-CN"/>
        </w:rPr>
        <w:t>18.5</w:t>
      </w:r>
      <w:r>
        <w:rPr>
          <w:rFonts w:ascii="Times New Roman" w:eastAsia="Times New Roman"/>
          <w:sz w:val="21"/>
          <w:szCs w:val="21"/>
          <w:lang w:eastAsia="zh-CN"/>
        </w:rPr>
        <w:tab/>
      </w:r>
      <w:r>
        <w:rPr>
          <w:rFonts w:ascii="Times New Roman" w:eastAsia="Times New Roman"/>
          <w:sz w:val="21"/>
          <w:szCs w:val="21"/>
          <w:lang w:eastAsia="zh-CN"/>
        </w:rPr>
        <w:tab/>
      </w:r>
      <w:r>
        <w:rPr>
          <w:spacing w:val="2"/>
          <w:sz w:val="21"/>
          <w:szCs w:val="21"/>
          <w:lang w:eastAsia="zh-CN"/>
        </w:rPr>
        <w:t xml:space="preserve">投标人在投标截止时间前提交价格变更等相关内容的投标声明的，应与开标一览 </w:t>
      </w:r>
      <w:r>
        <w:rPr>
          <w:sz w:val="21"/>
          <w:szCs w:val="21"/>
          <w:lang w:eastAsia="zh-CN"/>
        </w:rPr>
        <w:t>表一并或者单独密封，并加施明显标记，以便在开标时一并唱出。</w:t>
      </w:r>
    </w:p>
    <w:p>
      <w:pPr>
        <w:pStyle w:val="9"/>
        <w:tabs>
          <w:tab w:val="left" w:pos="687"/>
        </w:tabs>
        <w:spacing w:before="40"/>
        <w:rPr>
          <w:sz w:val="21"/>
          <w:szCs w:val="21"/>
          <w:lang w:eastAsia="zh-CN"/>
        </w:rPr>
      </w:pPr>
      <w:r>
        <w:rPr>
          <w:rFonts w:ascii="Times New Roman" w:eastAsia="Times New Roman"/>
          <w:sz w:val="21"/>
          <w:szCs w:val="21"/>
          <w:lang w:eastAsia="zh-CN"/>
        </w:rPr>
        <w:t>19.</w:t>
      </w:r>
      <w:r>
        <w:rPr>
          <w:rFonts w:ascii="Times New Roman" w:eastAsia="Times New Roman"/>
          <w:sz w:val="21"/>
          <w:szCs w:val="21"/>
          <w:lang w:eastAsia="zh-CN"/>
        </w:rPr>
        <w:tab/>
      </w:r>
      <w:r>
        <w:rPr>
          <w:sz w:val="21"/>
          <w:szCs w:val="21"/>
          <w:lang w:eastAsia="zh-CN"/>
        </w:rPr>
        <w:t>投标截止时间</w:t>
      </w:r>
    </w:p>
    <w:p>
      <w:pPr>
        <w:pStyle w:val="2"/>
        <w:tabs>
          <w:tab w:val="left" w:pos="740"/>
        </w:tabs>
        <w:spacing w:before="128" w:line="324" w:lineRule="auto"/>
        <w:ind w:left="783" w:right="109" w:hanging="682"/>
        <w:rPr>
          <w:sz w:val="21"/>
          <w:szCs w:val="21"/>
          <w:lang w:eastAsia="zh-CN"/>
        </w:rPr>
      </w:pPr>
      <w:r>
        <w:rPr>
          <w:rFonts w:ascii="Times New Roman" w:eastAsia="Times New Roman"/>
          <w:sz w:val="21"/>
          <w:szCs w:val="21"/>
          <w:lang w:eastAsia="zh-CN"/>
        </w:rPr>
        <w:t>19.1</w:t>
      </w:r>
      <w:r>
        <w:rPr>
          <w:rFonts w:ascii="Times New Roman" w:eastAsia="Times New Roman"/>
          <w:sz w:val="21"/>
          <w:szCs w:val="21"/>
          <w:lang w:eastAsia="zh-CN"/>
        </w:rPr>
        <w:tab/>
      </w:r>
      <w:r>
        <w:rPr>
          <w:spacing w:val="2"/>
          <w:sz w:val="21"/>
          <w:szCs w:val="21"/>
          <w:lang w:eastAsia="zh-CN"/>
        </w:rPr>
        <w:t>投标人应在不迟于</w:t>
      </w:r>
      <w:r>
        <w:rPr>
          <w:rFonts w:hint="eastAsia" w:ascii="微软雅黑" w:eastAsia="微软雅黑"/>
          <w:b/>
          <w:spacing w:val="2"/>
          <w:sz w:val="21"/>
          <w:szCs w:val="21"/>
          <w:lang w:eastAsia="zh-CN"/>
        </w:rPr>
        <w:t>投标资料表</w:t>
      </w:r>
      <w:r>
        <w:rPr>
          <w:spacing w:val="2"/>
          <w:sz w:val="21"/>
          <w:szCs w:val="21"/>
          <w:lang w:eastAsia="zh-CN"/>
        </w:rPr>
        <w:t xml:space="preserve">中规定的截止时间将投标文件递交至招标人或招标 </w:t>
      </w:r>
      <w:r>
        <w:rPr>
          <w:sz w:val="21"/>
          <w:szCs w:val="21"/>
          <w:lang w:eastAsia="zh-CN"/>
        </w:rPr>
        <w:t>机构，递交地点应是投标资料表中指明的地址。</w:t>
      </w:r>
    </w:p>
    <w:p>
      <w:pPr>
        <w:pStyle w:val="2"/>
        <w:tabs>
          <w:tab w:val="left" w:pos="740"/>
        </w:tabs>
        <w:spacing w:before="149" w:line="352" w:lineRule="auto"/>
        <w:ind w:left="793" w:right="109" w:hanging="692"/>
        <w:rPr>
          <w:sz w:val="21"/>
          <w:szCs w:val="21"/>
          <w:lang w:eastAsia="zh-CN"/>
        </w:rPr>
      </w:pPr>
      <w:r>
        <w:rPr>
          <w:rFonts w:ascii="Times New Roman" w:eastAsia="Times New Roman"/>
          <w:sz w:val="21"/>
          <w:szCs w:val="21"/>
          <w:lang w:eastAsia="zh-CN"/>
        </w:rPr>
        <w:t>19.2</w:t>
      </w:r>
      <w:r>
        <w:rPr>
          <w:rFonts w:ascii="Times New Roman" w:eastAsia="Times New Roman"/>
          <w:sz w:val="21"/>
          <w:szCs w:val="21"/>
          <w:lang w:eastAsia="zh-CN"/>
        </w:rPr>
        <w:tab/>
      </w:r>
      <w:r>
        <w:rPr>
          <w:spacing w:val="2"/>
          <w:sz w:val="21"/>
          <w:szCs w:val="21"/>
          <w:lang w:eastAsia="zh-CN"/>
        </w:rPr>
        <w:t xml:space="preserve">招标人可以按有关规定推迟投标截止时间。在此情况下，招标人、招标机构和投 </w:t>
      </w:r>
      <w:r>
        <w:rPr>
          <w:sz w:val="21"/>
          <w:szCs w:val="21"/>
          <w:lang w:eastAsia="zh-CN"/>
        </w:rPr>
        <w:t>标人受投标截止时间制约的所有权利和义务均应延长至新的投标截止时间。</w:t>
      </w:r>
    </w:p>
    <w:p>
      <w:pPr>
        <w:spacing w:line="352" w:lineRule="auto"/>
        <w:rPr>
          <w:sz w:val="20"/>
          <w:szCs w:val="20"/>
          <w:lang w:eastAsia="zh-CN"/>
        </w:rPr>
        <w:sectPr>
          <w:footerReference r:id="rId8" w:type="default"/>
          <w:pgSz w:w="11910" w:h="16450"/>
          <w:pgMar w:top="1500" w:right="1300" w:bottom="1180" w:left="1600" w:header="0" w:footer="999" w:gutter="0"/>
          <w:cols w:space="720" w:num="1"/>
        </w:sectPr>
      </w:pPr>
    </w:p>
    <w:p>
      <w:pPr>
        <w:pStyle w:val="9"/>
        <w:tabs>
          <w:tab w:val="left" w:pos="687"/>
        </w:tabs>
        <w:spacing w:line="353" w:lineRule="exact"/>
        <w:ind w:right="39"/>
        <w:rPr>
          <w:sz w:val="21"/>
          <w:szCs w:val="21"/>
          <w:lang w:eastAsia="zh-CN"/>
        </w:rPr>
      </w:pPr>
      <w:r>
        <w:rPr>
          <w:rFonts w:ascii="Times New Roman" w:eastAsia="Times New Roman"/>
          <w:sz w:val="21"/>
          <w:szCs w:val="21"/>
          <w:lang w:eastAsia="zh-CN"/>
        </w:rPr>
        <w:t>20.</w:t>
      </w:r>
      <w:r>
        <w:rPr>
          <w:rFonts w:ascii="Times New Roman" w:eastAsia="Times New Roman"/>
          <w:sz w:val="21"/>
          <w:szCs w:val="21"/>
          <w:lang w:eastAsia="zh-CN"/>
        </w:rPr>
        <w:tab/>
      </w:r>
      <w:r>
        <w:rPr>
          <w:sz w:val="21"/>
          <w:szCs w:val="21"/>
          <w:lang w:eastAsia="zh-CN"/>
        </w:rPr>
        <w:t>迟交的投标文件</w:t>
      </w:r>
    </w:p>
    <w:p>
      <w:pPr>
        <w:pStyle w:val="2"/>
        <w:spacing w:before="197" w:line="352" w:lineRule="auto"/>
        <w:ind w:left="668" w:right="219"/>
        <w:rPr>
          <w:sz w:val="21"/>
          <w:szCs w:val="21"/>
          <w:lang w:eastAsia="zh-CN"/>
        </w:rPr>
      </w:pPr>
      <w:r>
        <w:rPr>
          <w:sz w:val="21"/>
          <w:szCs w:val="21"/>
          <w:lang w:eastAsia="zh-CN"/>
        </w:rPr>
        <w:t xml:space="preserve">招标人将拒绝并原封退回在本须知第 </w:t>
      </w:r>
      <w:r>
        <w:rPr>
          <w:rFonts w:ascii="Times New Roman" w:eastAsia="Times New Roman"/>
          <w:sz w:val="21"/>
          <w:szCs w:val="21"/>
          <w:lang w:eastAsia="zh-CN"/>
        </w:rPr>
        <w:t xml:space="preserve">19 </w:t>
      </w:r>
      <w:r>
        <w:rPr>
          <w:sz w:val="21"/>
          <w:szCs w:val="21"/>
          <w:lang w:eastAsia="zh-CN"/>
        </w:rPr>
        <w:t>条规定的投标截止时间后收到的任何投标 文件。</w:t>
      </w:r>
    </w:p>
    <w:p>
      <w:pPr>
        <w:pStyle w:val="9"/>
        <w:tabs>
          <w:tab w:val="left" w:pos="687"/>
        </w:tabs>
        <w:spacing w:before="40"/>
        <w:ind w:right="39"/>
        <w:rPr>
          <w:sz w:val="21"/>
          <w:szCs w:val="21"/>
          <w:lang w:eastAsia="zh-CN"/>
        </w:rPr>
      </w:pPr>
      <w:r>
        <w:rPr>
          <w:rFonts w:ascii="Times New Roman" w:eastAsia="Times New Roman"/>
          <w:sz w:val="21"/>
          <w:szCs w:val="21"/>
          <w:lang w:eastAsia="zh-CN"/>
        </w:rPr>
        <w:t>21.</w:t>
      </w:r>
      <w:r>
        <w:rPr>
          <w:rFonts w:ascii="Times New Roman" w:eastAsia="Times New Roman"/>
          <w:sz w:val="21"/>
          <w:szCs w:val="21"/>
          <w:lang w:eastAsia="zh-CN"/>
        </w:rPr>
        <w:tab/>
      </w:r>
      <w:r>
        <w:rPr>
          <w:sz w:val="21"/>
          <w:szCs w:val="21"/>
          <w:lang w:eastAsia="zh-CN"/>
        </w:rPr>
        <w:t>投标文件的修改与撤回</w:t>
      </w:r>
    </w:p>
    <w:p>
      <w:pPr>
        <w:pStyle w:val="2"/>
        <w:spacing w:before="196" w:line="352" w:lineRule="auto"/>
        <w:ind w:left="625" w:right="39" w:hanging="524"/>
        <w:rPr>
          <w:sz w:val="21"/>
          <w:szCs w:val="21"/>
          <w:lang w:eastAsia="zh-CN"/>
        </w:rPr>
      </w:pPr>
      <w:r>
        <w:rPr>
          <w:rFonts w:ascii="Times New Roman" w:eastAsia="Times New Roman"/>
          <w:sz w:val="21"/>
          <w:szCs w:val="21"/>
          <w:lang w:eastAsia="zh-CN"/>
        </w:rPr>
        <w:t xml:space="preserve">21.1 </w:t>
      </w:r>
      <w:r>
        <w:rPr>
          <w:sz w:val="21"/>
          <w:szCs w:val="21"/>
          <w:lang w:eastAsia="zh-CN"/>
        </w:rPr>
        <w:t>投标人在递交投标文件后，可以修改或撤回其投标，但投标人必须在规定的投标截 止时间之前将修改或撤回的书面通知递交到招标人或招标机构。</w:t>
      </w:r>
    </w:p>
    <w:p>
      <w:pPr>
        <w:pStyle w:val="2"/>
        <w:spacing w:before="119" w:line="352" w:lineRule="auto"/>
        <w:ind w:left="668" w:right="225" w:hanging="567"/>
        <w:rPr>
          <w:sz w:val="21"/>
          <w:szCs w:val="21"/>
          <w:lang w:eastAsia="zh-CN"/>
        </w:rPr>
      </w:pPr>
      <w:r>
        <w:rPr>
          <w:rFonts w:ascii="Times New Roman" w:eastAsia="Times New Roman"/>
          <w:sz w:val="21"/>
          <w:szCs w:val="21"/>
          <w:lang w:eastAsia="zh-CN"/>
        </w:rPr>
        <w:t xml:space="preserve">21.2 </w:t>
      </w:r>
      <w:r>
        <w:rPr>
          <w:sz w:val="21"/>
          <w:szCs w:val="21"/>
          <w:lang w:eastAsia="zh-CN"/>
        </w:rPr>
        <w:t xml:space="preserve">投标人的修改或撤回通知应按本须知第 </w:t>
      </w:r>
      <w:r>
        <w:rPr>
          <w:rFonts w:ascii="Times New Roman" w:eastAsia="Times New Roman"/>
          <w:sz w:val="21"/>
          <w:szCs w:val="21"/>
          <w:lang w:eastAsia="zh-CN"/>
        </w:rPr>
        <w:t xml:space="preserve">17 </w:t>
      </w:r>
      <w:r>
        <w:rPr>
          <w:sz w:val="21"/>
          <w:szCs w:val="21"/>
          <w:lang w:eastAsia="zh-CN"/>
        </w:rPr>
        <w:t>条和第</w:t>
      </w:r>
      <w:r>
        <w:rPr>
          <w:spacing w:val="-71"/>
          <w:sz w:val="21"/>
          <w:szCs w:val="21"/>
          <w:lang w:eastAsia="zh-CN"/>
        </w:rPr>
        <w:t xml:space="preserve"> </w:t>
      </w:r>
      <w:r>
        <w:rPr>
          <w:rFonts w:ascii="Times New Roman" w:eastAsia="Times New Roman"/>
          <w:sz w:val="21"/>
          <w:szCs w:val="21"/>
          <w:lang w:eastAsia="zh-CN"/>
        </w:rPr>
        <w:t xml:space="preserve">18 </w:t>
      </w:r>
      <w:r>
        <w:rPr>
          <w:sz w:val="21"/>
          <w:szCs w:val="21"/>
          <w:lang w:eastAsia="zh-CN"/>
        </w:rPr>
        <w:t>条规定编制、签署、密封、标 记和递交。</w:t>
      </w:r>
    </w:p>
    <w:p>
      <w:pPr>
        <w:pStyle w:val="2"/>
        <w:spacing w:before="122"/>
        <w:ind w:left="102" w:right="39"/>
        <w:rPr>
          <w:sz w:val="21"/>
          <w:szCs w:val="21"/>
          <w:lang w:eastAsia="zh-CN"/>
        </w:rPr>
      </w:pPr>
      <w:r>
        <w:rPr>
          <w:rFonts w:ascii="Times New Roman" w:eastAsia="Times New Roman"/>
          <w:sz w:val="21"/>
          <w:szCs w:val="21"/>
          <w:lang w:eastAsia="zh-CN"/>
        </w:rPr>
        <w:t xml:space="preserve">21.3  </w:t>
      </w:r>
      <w:r>
        <w:rPr>
          <w:sz w:val="21"/>
          <w:szCs w:val="21"/>
          <w:lang w:eastAsia="zh-CN"/>
        </w:rPr>
        <w:t>在投标截止时间之后，投标人不得对其投标进行补充、修改。</w:t>
      </w:r>
    </w:p>
    <w:p>
      <w:pPr>
        <w:pStyle w:val="2"/>
        <w:spacing w:before="212"/>
        <w:ind w:left="102" w:right="39"/>
        <w:rPr>
          <w:sz w:val="21"/>
          <w:szCs w:val="21"/>
          <w:lang w:eastAsia="zh-CN"/>
        </w:rPr>
      </w:pPr>
      <w:r>
        <w:rPr>
          <w:rFonts w:ascii="Times New Roman" w:eastAsia="Times New Roman"/>
          <w:sz w:val="21"/>
          <w:szCs w:val="21"/>
          <w:lang w:eastAsia="zh-CN"/>
        </w:rPr>
        <w:t xml:space="preserve">21.4 </w:t>
      </w:r>
      <w:r>
        <w:rPr>
          <w:sz w:val="21"/>
          <w:szCs w:val="21"/>
          <w:lang w:eastAsia="zh-CN"/>
        </w:rPr>
        <w:t>从投标截止时间至投标人在投标书中确定的投标有效期期满的这段时间内，投标人</w:t>
      </w:r>
    </w:p>
    <w:p>
      <w:pPr>
        <w:pStyle w:val="2"/>
        <w:spacing w:before="149"/>
        <w:ind w:left="625" w:right="39"/>
        <w:rPr>
          <w:sz w:val="21"/>
          <w:szCs w:val="21"/>
          <w:lang w:eastAsia="zh-CN"/>
        </w:rPr>
      </w:pPr>
      <w:r>
        <w:rPr>
          <w:sz w:val="21"/>
          <w:szCs w:val="21"/>
          <w:lang w:eastAsia="zh-CN"/>
        </w:rPr>
        <w:t>不得撤销其投标，否则其投标保证金将按照本须知第</w:t>
      </w:r>
      <w:r>
        <w:rPr>
          <w:spacing w:val="-62"/>
          <w:sz w:val="21"/>
          <w:szCs w:val="21"/>
          <w:lang w:eastAsia="zh-CN"/>
        </w:rPr>
        <w:t xml:space="preserve"> </w:t>
      </w:r>
      <w:r>
        <w:rPr>
          <w:rFonts w:ascii="Times New Roman" w:eastAsia="Times New Roman"/>
          <w:sz w:val="21"/>
          <w:szCs w:val="21"/>
          <w:lang w:eastAsia="zh-CN"/>
        </w:rPr>
        <w:t xml:space="preserve">15.8 </w:t>
      </w:r>
      <w:r>
        <w:rPr>
          <w:sz w:val="21"/>
          <w:szCs w:val="21"/>
          <w:lang w:eastAsia="zh-CN"/>
        </w:rPr>
        <w:t>条的规定不予退还。</w:t>
      </w:r>
    </w:p>
    <w:p>
      <w:pPr>
        <w:pStyle w:val="2"/>
        <w:rPr>
          <w:sz w:val="21"/>
          <w:szCs w:val="21"/>
          <w:lang w:eastAsia="zh-CN"/>
        </w:rPr>
      </w:pPr>
    </w:p>
    <w:p>
      <w:pPr>
        <w:pStyle w:val="2"/>
        <w:spacing w:before="7"/>
        <w:rPr>
          <w:sz w:val="20"/>
          <w:szCs w:val="21"/>
          <w:lang w:eastAsia="zh-CN"/>
        </w:rPr>
      </w:pPr>
    </w:p>
    <w:p>
      <w:pPr>
        <w:pStyle w:val="6"/>
        <w:spacing w:before="1"/>
        <w:ind w:left="466"/>
        <w:rPr>
          <w:sz w:val="24"/>
          <w:szCs w:val="24"/>
          <w:lang w:eastAsia="zh-CN"/>
        </w:rPr>
      </w:pPr>
      <w:r>
        <w:rPr>
          <w:sz w:val="24"/>
          <w:szCs w:val="24"/>
          <w:lang w:eastAsia="zh-CN"/>
        </w:rPr>
        <w:t>五、开标与评标</w:t>
      </w:r>
    </w:p>
    <w:p>
      <w:pPr>
        <w:pStyle w:val="2"/>
        <w:spacing w:before="14"/>
        <w:rPr>
          <w:rFonts w:ascii="微软雅黑"/>
          <w:b/>
          <w:sz w:val="32"/>
          <w:szCs w:val="21"/>
          <w:lang w:eastAsia="zh-CN"/>
        </w:rPr>
      </w:pPr>
    </w:p>
    <w:p>
      <w:pPr>
        <w:pStyle w:val="9"/>
        <w:keepNext w:val="0"/>
        <w:keepLines w:val="0"/>
        <w:pageBreakBefore w:val="0"/>
        <w:widowControl w:val="0"/>
        <w:tabs>
          <w:tab w:val="left" w:pos="641"/>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22.</w:t>
      </w:r>
      <w:r>
        <w:rPr>
          <w:rFonts w:ascii="Times New Roman" w:eastAsia="Times New Roman"/>
          <w:sz w:val="21"/>
          <w:szCs w:val="21"/>
          <w:lang w:eastAsia="zh-CN"/>
        </w:rPr>
        <w:tab/>
      </w:r>
      <w:r>
        <w:rPr>
          <w:sz w:val="21"/>
          <w:szCs w:val="21"/>
          <w:lang w:eastAsia="zh-CN"/>
        </w:rPr>
        <w:t>开标</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 xml:space="preserve">22.1 </w:t>
      </w:r>
      <w:r>
        <w:rPr>
          <w:sz w:val="21"/>
          <w:szCs w:val="21"/>
          <w:lang w:eastAsia="zh-CN"/>
        </w:rPr>
        <w:t>招标人或招标机构将在投标资料表中规定的日期、时间和地点组织公开开标。开标 时邀请所有投标人代表自愿参加。参加开标的代表应签名报到以证明其出席。</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 xml:space="preserve">22.2 </w:t>
      </w:r>
      <w:r>
        <w:rPr>
          <w:sz w:val="21"/>
          <w:szCs w:val="21"/>
          <w:lang w:eastAsia="zh-CN"/>
        </w:rPr>
        <w:t xml:space="preserve">开标时，将由投标人或者其推选的代表检查投标文件的密封情况，或由招标人委托 的公证机构检查并公证；经确认无误后，由工作人员当众拆封，宣读投标人名称、 投标价格和投标文件的其他主要内容。除了按照本须知第 </w:t>
      </w:r>
      <w:r>
        <w:rPr>
          <w:rFonts w:ascii="Times New Roman" w:eastAsia="Times New Roman"/>
          <w:sz w:val="21"/>
          <w:szCs w:val="21"/>
          <w:lang w:eastAsia="zh-CN"/>
        </w:rPr>
        <w:t xml:space="preserve">20 </w:t>
      </w:r>
      <w:r>
        <w:rPr>
          <w:sz w:val="21"/>
          <w:szCs w:val="21"/>
          <w:lang w:eastAsia="zh-CN"/>
        </w:rPr>
        <w:t>条的规定原封退回迟 到的投标之外， 招标人或招标机构在招标文件要求提交投标文件的截止时间前收 到的所有密封符合要求的投标文件，开标时都将当众予以拆封、宣读。投标人的开 标一览表、投标声明（价格变更或其他声明）都应当在开标时一并唱出，否则在评 标时不予认可。</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 xml:space="preserve">22.3 </w:t>
      </w:r>
      <w:r>
        <w:rPr>
          <w:sz w:val="21"/>
          <w:szCs w:val="21"/>
          <w:lang w:eastAsia="zh-CN"/>
        </w:rPr>
        <w:t>投标人对开标有异议的，应当在开标现场提出。招标人或招标机构将当场作出答复， 并制作记录。</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 xml:space="preserve">22.4  </w:t>
      </w:r>
      <w:r>
        <w:rPr>
          <w:sz w:val="21"/>
          <w:szCs w:val="21"/>
          <w:lang w:eastAsia="zh-CN"/>
        </w:rPr>
        <w:t>招标人或招标机构将做开标记录。</w:t>
      </w:r>
    </w:p>
    <w:p>
      <w:pPr>
        <w:keepNext w:val="0"/>
        <w:keepLines w:val="0"/>
        <w:pageBreakBefore w:val="0"/>
        <w:widowControl w:val="0"/>
        <w:tabs>
          <w:tab w:val="left" w:pos="8522"/>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23.</w:t>
      </w:r>
      <w:r>
        <w:rPr>
          <w:sz w:val="21"/>
          <w:szCs w:val="21"/>
          <w:lang w:eastAsia="zh-CN"/>
        </w:rPr>
        <w:t>评标委员会和评标方法</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 xml:space="preserve">23.1 </w:t>
      </w:r>
      <w:r>
        <w:rPr>
          <w:sz w:val="21"/>
          <w:szCs w:val="21"/>
          <w:lang w:eastAsia="zh-CN"/>
        </w:rPr>
        <w:t xml:space="preserve">评标由依照有关法规组建的评标委员会负责。评标委员会将首先按照本须知第 </w:t>
      </w:r>
      <w:r>
        <w:rPr>
          <w:rFonts w:ascii="Times New Roman" w:eastAsia="Times New Roman"/>
          <w:sz w:val="21"/>
          <w:szCs w:val="21"/>
          <w:lang w:eastAsia="zh-CN"/>
        </w:rPr>
        <w:t xml:space="preserve">24 </w:t>
      </w:r>
      <w:r>
        <w:rPr>
          <w:spacing w:val="2"/>
          <w:sz w:val="21"/>
          <w:szCs w:val="21"/>
          <w:lang w:eastAsia="zh-CN"/>
        </w:rPr>
        <w:t xml:space="preserve">条款对投标文件进行初审。对初审合格的投标文件将按照招标文件投标资料表中 确定的最低评标价法或综合评价法进行评议。对确定采用最低评标价法评标的项 </w:t>
      </w:r>
      <w:r>
        <w:rPr>
          <w:sz w:val="21"/>
          <w:szCs w:val="21"/>
          <w:lang w:eastAsia="zh-CN"/>
        </w:rPr>
        <w:t>目将按照本须知第</w:t>
      </w:r>
      <w:r>
        <w:rPr>
          <w:spacing w:val="-66"/>
          <w:sz w:val="21"/>
          <w:szCs w:val="21"/>
          <w:lang w:eastAsia="zh-CN"/>
        </w:rPr>
        <w:t xml:space="preserve"> </w:t>
      </w:r>
      <w:r>
        <w:rPr>
          <w:rFonts w:ascii="Times New Roman" w:eastAsia="Times New Roman"/>
          <w:sz w:val="21"/>
          <w:szCs w:val="21"/>
          <w:lang w:eastAsia="zh-CN"/>
        </w:rPr>
        <w:t xml:space="preserve">26 </w:t>
      </w:r>
      <w:r>
        <w:rPr>
          <w:sz w:val="21"/>
          <w:szCs w:val="21"/>
          <w:lang w:eastAsia="zh-CN"/>
        </w:rPr>
        <w:t>条进行</w:t>
      </w:r>
      <w:r>
        <w:rPr>
          <w:rFonts w:hint="eastAsia" w:ascii="微软雅黑" w:eastAsia="微软雅黑"/>
          <w:b/>
          <w:sz w:val="21"/>
          <w:szCs w:val="21"/>
          <w:lang w:eastAsia="zh-CN"/>
        </w:rPr>
        <w:t>价格评议</w:t>
      </w:r>
      <w:r>
        <w:rPr>
          <w:sz w:val="21"/>
          <w:szCs w:val="21"/>
          <w:lang w:eastAsia="zh-CN"/>
        </w:rPr>
        <w:t>；对确定采用综合评价法评标的项目将按照</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0"/>
          <w:lang w:eastAsia="zh-CN"/>
        </w:rPr>
      </w:pPr>
      <w:r>
        <w:rPr>
          <w:sz w:val="21"/>
          <w:szCs w:val="20"/>
          <w:lang w:eastAsia="zh-CN"/>
        </w:rPr>
        <w:t>本须知第</w:t>
      </w:r>
      <w:r>
        <w:rPr>
          <w:spacing w:val="-54"/>
          <w:sz w:val="21"/>
          <w:szCs w:val="20"/>
          <w:lang w:eastAsia="zh-CN"/>
        </w:rPr>
        <w:t xml:space="preserve"> </w:t>
      </w:r>
      <w:r>
        <w:rPr>
          <w:rFonts w:ascii="Times New Roman" w:eastAsia="Times New Roman"/>
          <w:sz w:val="21"/>
          <w:szCs w:val="20"/>
          <w:lang w:eastAsia="zh-CN"/>
        </w:rPr>
        <w:t xml:space="preserve">27 </w:t>
      </w:r>
      <w:r>
        <w:rPr>
          <w:sz w:val="21"/>
          <w:szCs w:val="20"/>
          <w:lang w:eastAsia="zh-CN"/>
        </w:rPr>
        <w:t>条进行</w:t>
      </w:r>
      <w:r>
        <w:rPr>
          <w:rFonts w:hint="eastAsia" w:ascii="微软雅黑" w:eastAsia="微软雅黑"/>
          <w:b/>
          <w:sz w:val="21"/>
          <w:szCs w:val="20"/>
          <w:lang w:eastAsia="zh-CN"/>
        </w:rPr>
        <w:t>综合评价</w:t>
      </w:r>
      <w:r>
        <w:rPr>
          <w:sz w:val="21"/>
          <w:szCs w:val="20"/>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 xml:space="preserve">23.2 </w:t>
      </w:r>
      <w:r>
        <w:rPr>
          <w:sz w:val="21"/>
          <w:szCs w:val="21"/>
          <w:lang w:eastAsia="zh-CN"/>
        </w:rPr>
        <w:t>最低评标价法，是指在投标满足招标文件商务、技术等实质性要求的前提下，按 照招标文件中规定的评价因素和方法进行评价，确定各投标人的评标价格，并按 投标人评标价格由低到高的顺序确定中标候选人的评标方法。</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sz w:val="21"/>
          <w:szCs w:val="21"/>
          <w:lang w:eastAsia="zh-CN"/>
        </w:rPr>
        <w:t>综合评价法，是指在投标满足招标文件实质性要求的前提下，按照招标文件中规 定的各项评价因素和方法对投标进行综合评价后，按投标人综合评价的结果由优 到劣的顺序确定中标候选人的评标方法。</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 xml:space="preserve">23.3 </w:t>
      </w:r>
      <w:r>
        <w:rPr>
          <w:sz w:val="21"/>
          <w:szCs w:val="21"/>
          <w:lang w:eastAsia="zh-CN"/>
        </w:rPr>
        <w:t>在评标期间，评标委员会可要求投标人对其投标文件进行澄清，但不得寻求、提 供或允许对投标价格等实质性内容做任何更改。有关澄清的要求和答复均应以书 面形式提交。评标委员会不接受投标人主动提出的澄清、说明。</w:t>
      </w:r>
    </w:p>
    <w:p>
      <w:pPr>
        <w:pStyle w:val="9"/>
        <w:keepNext w:val="0"/>
        <w:keepLines w:val="0"/>
        <w:pageBreakBefore w:val="0"/>
        <w:widowControl w:val="0"/>
        <w:tabs>
          <w:tab w:val="left" w:pos="641"/>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24.</w:t>
      </w:r>
      <w:r>
        <w:rPr>
          <w:rFonts w:ascii="Times New Roman" w:eastAsia="Times New Roman"/>
          <w:sz w:val="21"/>
          <w:szCs w:val="21"/>
          <w:lang w:eastAsia="zh-CN"/>
        </w:rPr>
        <w:tab/>
      </w:r>
      <w:r>
        <w:rPr>
          <w:sz w:val="21"/>
          <w:szCs w:val="21"/>
          <w:lang w:eastAsia="zh-CN"/>
        </w:rPr>
        <w:t>投标文件的初审</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 xml:space="preserve">24.1 </w:t>
      </w:r>
      <w:r>
        <w:rPr>
          <w:sz w:val="21"/>
          <w:szCs w:val="21"/>
          <w:lang w:eastAsia="zh-CN"/>
        </w:rPr>
        <w:t>评标委员会将审查投标文件是否完整、总体编排是否有序、文件签署是否合格、投 标人是否提交了投标保证金、有无计算上的错误等。</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 xml:space="preserve">24.2 </w:t>
      </w:r>
      <w:r>
        <w:rPr>
          <w:sz w:val="21"/>
          <w:szCs w:val="21"/>
          <w:lang w:eastAsia="zh-CN"/>
        </w:rPr>
        <w:t>算术错误将按下列方法更正： 投标文件的大写金额和小写金额不一致的，以大写金额为准；投标总价金额与按分 项报价汇总金额不一致的，以分项报价金额计算结果为准；分项报价金额小数点有</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z w:val="21"/>
          <w:szCs w:val="21"/>
          <w:lang w:eastAsia="zh-CN"/>
        </w:rPr>
        <w:t>明显错位的，应以投标总价为准，并修改分项报价。 如果投标人不接受对其算术错误的更正，其投标将被否决。</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 xml:space="preserve">24.3 </w:t>
      </w:r>
      <w:r>
        <w:rPr>
          <w:sz w:val="21"/>
          <w:szCs w:val="21"/>
          <w:lang w:eastAsia="zh-CN"/>
        </w:rPr>
        <w:t>对于投标文件中不构成实质性偏差的不正规、不一致或不规则，评标委员会可以接 受，但这种接受不能损害或影响任何投标人的相对排序。</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 xml:space="preserve">24.4 </w:t>
      </w:r>
      <w:r>
        <w:rPr>
          <w:sz w:val="21"/>
          <w:szCs w:val="21"/>
          <w:lang w:eastAsia="zh-CN"/>
        </w:rPr>
        <w:t>在详细评标之前，评标委员会要审查每份投标文件是否实质上响应了招标文件的要 求。实质上响应的投标应该是与招标文件要求的关键条款、条件和规格相符，没</w:t>
      </w:r>
      <w:r>
        <w:rPr>
          <w:spacing w:val="2"/>
          <w:sz w:val="21"/>
          <w:szCs w:val="21"/>
          <w:lang w:eastAsia="zh-CN"/>
        </w:rPr>
        <w:t xml:space="preserve">有重大偏离的投标。对关键条文的偏离、保留或反对，例如关于投标保证金、适 </w:t>
      </w:r>
      <w:r>
        <w:rPr>
          <w:sz w:val="21"/>
          <w:szCs w:val="21"/>
          <w:lang w:eastAsia="zh-CN"/>
        </w:rPr>
        <w:t>用法律</w:t>
      </w:r>
      <w:r>
        <w:rPr>
          <w:spacing w:val="-3"/>
          <w:sz w:val="21"/>
          <w:szCs w:val="21"/>
          <w:lang w:eastAsia="zh-CN"/>
        </w:rPr>
        <w:t>、</w:t>
      </w:r>
      <w:r>
        <w:rPr>
          <w:sz w:val="21"/>
          <w:szCs w:val="21"/>
          <w:lang w:eastAsia="zh-CN"/>
        </w:rPr>
        <w:t>税及关税</w:t>
      </w:r>
      <w:r>
        <w:rPr>
          <w:spacing w:val="-3"/>
          <w:sz w:val="21"/>
          <w:szCs w:val="21"/>
          <w:lang w:eastAsia="zh-CN"/>
        </w:rPr>
        <w:t>、加</w:t>
      </w:r>
      <w:r>
        <w:rPr>
          <w:sz w:val="21"/>
          <w:szCs w:val="21"/>
          <w:lang w:eastAsia="zh-CN"/>
        </w:rPr>
        <w:t>注星</w:t>
      </w:r>
      <w:r>
        <w:rPr>
          <w:spacing w:val="-3"/>
          <w:sz w:val="21"/>
          <w:szCs w:val="21"/>
          <w:lang w:eastAsia="zh-CN"/>
        </w:rPr>
        <w:t>号</w:t>
      </w:r>
      <w:r>
        <w:rPr>
          <w:spacing w:val="-116"/>
          <w:sz w:val="21"/>
          <w:szCs w:val="21"/>
          <w:lang w:eastAsia="zh-CN"/>
        </w:rPr>
        <w:t>（</w:t>
      </w:r>
      <w:r>
        <w:rPr>
          <w:spacing w:val="-1"/>
          <w:sz w:val="21"/>
          <w:szCs w:val="21"/>
          <w:lang w:eastAsia="zh-CN"/>
        </w:rPr>
        <w:t>“</w:t>
      </w:r>
      <w:r>
        <w:rPr>
          <w:rFonts w:ascii="Times New Roman" w:hAnsi="Times New Roman" w:eastAsia="Times New Roman"/>
          <w:sz w:val="21"/>
          <w:szCs w:val="21"/>
          <w:lang w:eastAsia="zh-CN"/>
        </w:rPr>
        <w:t>*</w:t>
      </w:r>
      <w:r>
        <w:rPr>
          <w:spacing w:val="-116"/>
          <w:sz w:val="21"/>
          <w:szCs w:val="21"/>
          <w:lang w:eastAsia="zh-CN"/>
        </w:rPr>
        <w:t>”</w:t>
      </w:r>
      <w:r>
        <w:rPr>
          <w:spacing w:val="-3"/>
          <w:sz w:val="21"/>
          <w:szCs w:val="21"/>
          <w:lang w:eastAsia="zh-CN"/>
        </w:rPr>
        <w:t>）</w:t>
      </w:r>
      <w:r>
        <w:rPr>
          <w:sz w:val="21"/>
          <w:szCs w:val="21"/>
          <w:lang w:eastAsia="zh-CN"/>
        </w:rPr>
        <w:t>的条款</w:t>
      </w:r>
      <w:r>
        <w:rPr>
          <w:spacing w:val="-3"/>
          <w:sz w:val="21"/>
          <w:szCs w:val="21"/>
          <w:lang w:eastAsia="zh-CN"/>
        </w:rPr>
        <w:t>等</w:t>
      </w:r>
      <w:r>
        <w:rPr>
          <w:sz w:val="21"/>
          <w:szCs w:val="21"/>
          <w:lang w:eastAsia="zh-CN"/>
        </w:rPr>
        <w:t>内容的偏离将被认</w:t>
      </w:r>
      <w:r>
        <w:rPr>
          <w:spacing w:val="-3"/>
          <w:sz w:val="21"/>
          <w:szCs w:val="21"/>
          <w:lang w:eastAsia="zh-CN"/>
        </w:rPr>
        <w:t>为是</w:t>
      </w:r>
      <w:r>
        <w:rPr>
          <w:sz w:val="21"/>
          <w:szCs w:val="21"/>
          <w:lang w:eastAsia="zh-CN"/>
        </w:rPr>
        <w:t xml:space="preserve">实质上的偏 </w:t>
      </w:r>
      <w:r>
        <w:rPr>
          <w:spacing w:val="2"/>
          <w:sz w:val="21"/>
          <w:szCs w:val="21"/>
          <w:lang w:eastAsia="zh-CN"/>
        </w:rPr>
        <w:t xml:space="preserve">离。评标委员会决定投标的响应性只根据投标本身的真实无误的内容，而不依据 </w:t>
      </w:r>
      <w:r>
        <w:rPr>
          <w:sz w:val="21"/>
          <w:szCs w:val="21"/>
          <w:lang w:eastAsia="zh-CN"/>
        </w:rPr>
        <w:t>外部的证据，但投标有不真实不正确的内容时除外。</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 xml:space="preserve">24.5 </w:t>
      </w:r>
      <w:r>
        <w:rPr>
          <w:sz w:val="21"/>
          <w:szCs w:val="21"/>
          <w:lang w:eastAsia="zh-CN"/>
        </w:rPr>
        <w:t>实质上没有响应招标文件要求的投标将被否决。投标人不得通过修正、补充或撤 销不合要求的偏离或保留从而使其投标成为实质上响应的投标。招标文件要求提 供原件的，应当提供原件，否则将否决其投标。</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 xml:space="preserve">24.5.1 </w:t>
      </w:r>
      <w:r>
        <w:rPr>
          <w:sz w:val="21"/>
          <w:szCs w:val="21"/>
          <w:lang w:eastAsia="zh-CN"/>
        </w:rPr>
        <w:t>在商务评议过程中，有下列情形之一者，其投标将被否决：</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1</w:t>
      </w:r>
      <w:r>
        <w:rPr>
          <w:sz w:val="21"/>
          <w:szCs w:val="21"/>
          <w:lang w:eastAsia="zh-CN"/>
        </w:rPr>
        <w:t>）投标人或其制造商与招标人有利害关系可能影响招标公正性的；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w:t>
      </w:r>
      <w:r>
        <w:rPr>
          <w:sz w:val="21"/>
          <w:szCs w:val="21"/>
          <w:lang w:eastAsia="zh-CN"/>
        </w:rPr>
        <w:t>）投标人参与项目前期咨询或招标文件编制的；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3</w:t>
      </w:r>
      <w:r>
        <w:rPr>
          <w:sz w:val="21"/>
          <w:szCs w:val="21"/>
          <w:lang w:eastAsia="zh-CN"/>
        </w:rPr>
        <w:t>）不同投标人单位负责人为同一人或者存在控股、管理关系的；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4</w:t>
      </w:r>
      <w:r>
        <w:rPr>
          <w:sz w:val="21"/>
          <w:szCs w:val="21"/>
          <w:lang w:eastAsia="zh-CN"/>
        </w:rPr>
        <w:t>）投标文件未按招标文件的要求签署的；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5</w:t>
      </w:r>
      <w:r>
        <w:rPr>
          <w:sz w:val="21"/>
          <w:szCs w:val="21"/>
          <w:lang w:eastAsia="zh-CN"/>
        </w:rPr>
        <w:t>）投标联合体没有提交共同投标协议的；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6</w:t>
      </w:r>
      <w:r>
        <w:rPr>
          <w:sz w:val="21"/>
          <w:szCs w:val="21"/>
          <w:lang w:eastAsia="zh-CN"/>
        </w:rPr>
        <w:t>）投标人的投标书、资格证明材料未提供，或不符合国家规定或者招标文件要 求的；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7</w:t>
      </w:r>
      <w:r>
        <w:rPr>
          <w:sz w:val="21"/>
          <w:szCs w:val="21"/>
          <w:lang w:eastAsia="zh-CN"/>
        </w:rPr>
        <w:t>）同一投标人提交两个以上不同的投标方案或者投标报价的，但招标文件要求 提交备选方案的除外；</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8</w:t>
      </w:r>
      <w:r>
        <w:rPr>
          <w:sz w:val="21"/>
          <w:szCs w:val="21"/>
          <w:lang w:eastAsia="zh-CN"/>
        </w:rPr>
        <w:t>）投标人未按招标文件要求提交投标保证金或保证金金额不足、保函有效期不 足、投标保证金形式或出具投标保函的银行不符合招标文件要求的；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hAnsi="Times New Roman" w:eastAsia="Times New Roman"/>
          <w:sz w:val="21"/>
          <w:szCs w:val="21"/>
          <w:lang w:eastAsia="zh-CN"/>
        </w:rPr>
        <w:t>9</w:t>
      </w:r>
      <w:r>
        <w:rPr>
          <w:sz w:val="21"/>
          <w:szCs w:val="21"/>
          <w:lang w:eastAsia="zh-CN"/>
        </w:rPr>
        <w:t>）投标文件不满</w:t>
      </w:r>
      <w:r>
        <w:rPr>
          <w:spacing w:val="-3"/>
          <w:sz w:val="21"/>
          <w:szCs w:val="21"/>
          <w:lang w:eastAsia="zh-CN"/>
        </w:rPr>
        <w:t>足</w:t>
      </w:r>
      <w:r>
        <w:rPr>
          <w:sz w:val="21"/>
          <w:szCs w:val="21"/>
          <w:lang w:eastAsia="zh-CN"/>
        </w:rPr>
        <w:t>招</w:t>
      </w:r>
      <w:r>
        <w:rPr>
          <w:spacing w:val="-3"/>
          <w:sz w:val="21"/>
          <w:szCs w:val="21"/>
          <w:lang w:eastAsia="zh-CN"/>
        </w:rPr>
        <w:t>标</w:t>
      </w:r>
      <w:r>
        <w:rPr>
          <w:sz w:val="21"/>
          <w:szCs w:val="21"/>
          <w:lang w:eastAsia="zh-CN"/>
        </w:rPr>
        <w:t>文件加注星号</w:t>
      </w:r>
      <w:r>
        <w:rPr>
          <w:spacing w:val="-116"/>
          <w:sz w:val="21"/>
          <w:szCs w:val="21"/>
          <w:lang w:eastAsia="zh-CN"/>
        </w:rPr>
        <w:t>（</w:t>
      </w:r>
      <w:r>
        <w:rPr>
          <w:sz w:val="21"/>
          <w:szCs w:val="21"/>
          <w:lang w:eastAsia="zh-CN"/>
        </w:rPr>
        <w:t>“</w:t>
      </w:r>
      <w:r>
        <w:rPr>
          <w:rFonts w:ascii="Times New Roman" w:hAnsi="Times New Roman" w:eastAsia="Times New Roman"/>
          <w:sz w:val="21"/>
          <w:szCs w:val="21"/>
          <w:lang w:eastAsia="zh-CN"/>
        </w:rPr>
        <w:t>*</w:t>
      </w:r>
      <w:r>
        <w:rPr>
          <w:spacing w:val="-118"/>
          <w:sz w:val="21"/>
          <w:szCs w:val="21"/>
          <w:lang w:eastAsia="zh-CN"/>
        </w:rPr>
        <w:t>”</w:t>
      </w:r>
      <w:r>
        <w:rPr>
          <w:sz w:val="21"/>
          <w:szCs w:val="21"/>
          <w:lang w:eastAsia="zh-CN"/>
        </w:rPr>
        <w:t>）</w:t>
      </w:r>
      <w:r>
        <w:rPr>
          <w:spacing w:val="-3"/>
          <w:sz w:val="21"/>
          <w:szCs w:val="21"/>
          <w:lang w:eastAsia="zh-CN"/>
        </w:rPr>
        <w:t>的</w:t>
      </w:r>
      <w:r>
        <w:rPr>
          <w:sz w:val="21"/>
          <w:szCs w:val="21"/>
          <w:lang w:eastAsia="zh-CN"/>
        </w:rPr>
        <w:t>重要商务条款要求</w:t>
      </w:r>
      <w:r>
        <w:rPr>
          <w:spacing w:val="-3"/>
          <w:sz w:val="21"/>
          <w:szCs w:val="21"/>
          <w:lang w:eastAsia="zh-CN"/>
        </w:rPr>
        <w:t>的</w:t>
      </w:r>
      <w:r>
        <w:rPr>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10</w:t>
      </w:r>
      <w:r>
        <w:rPr>
          <w:sz w:val="21"/>
          <w:szCs w:val="21"/>
          <w:lang w:eastAsia="zh-CN"/>
        </w:rPr>
        <w:t>）投标报价高于招标文件设定的最高投标限价的；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11</w:t>
      </w:r>
      <w:r>
        <w:rPr>
          <w:sz w:val="21"/>
          <w:szCs w:val="21"/>
          <w:lang w:eastAsia="zh-CN"/>
        </w:rPr>
        <w:t>）投标有效期不足的；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12</w:t>
      </w:r>
      <w:r>
        <w:rPr>
          <w:sz w:val="21"/>
          <w:szCs w:val="21"/>
          <w:lang w:eastAsia="zh-CN"/>
        </w:rPr>
        <w:t>）投标人有串通投标、弄虚作假、行贿等违法行为的；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13</w:t>
      </w:r>
      <w:r>
        <w:rPr>
          <w:sz w:val="21"/>
          <w:szCs w:val="21"/>
          <w:lang w:eastAsia="zh-CN"/>
        </w:rPr>
        <w:t>）存在招标文件中规定的否决投标的其他商务条款的。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24.5.2</w:t>
      </w:r>
      <w:r>
        <w:rPr>
          <w:rFonts w:ascii="Times New Roman" w:eastAsia="Times New Roman"/>
          <w:spacing w:val="56"/>
          <w:sz w:val="21"/>
          <w:szCs w:val="21"/>
          <w:lang w:eastAsia="zh-CN"/>
        </w:rPr>
        <w:t xml:space="preserve"> </w:t>
      </w:r>
      <w:r>
        <w:rPr>
          <w:sz w:val="21"/>
          <w:szCs w:val="21"/>
          <w:lang w:eastAsia="zh-CN"/>
        </w:rPr>
        <w:t>技术评议过程中，有下列情形之一者，其投标将被否决：</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hAnsi="Times New Roman" w:eastAsia="Times New Roman"/>
          <w:sz w:val="21"/>
          <w:szCs w:val="21"/>
          <w:lang w:eastAsia="zh-CN"/>
        </w:rPr>
        <w:t>1</w:t>
      </w:r>
      <w:r>
        <w:rPr>
          <w:spacing w:val="-22"/>
          <w:sz w:val="21"/>
          <w:szCs w:val="21"/>
          <w:lang w:eastAsia="zh-CN"/>
        </w:rPr>
        <w:t>）</w:t>
      </w:r>
      <w:r>
        <w:rPr>
          <w:sz w:val="21"/>
          <w:szCs w:val="21"/>
          <w:lang w:eastAsia="zh-CN"/>
        </w:rPr>
        <w:t>投标文件</w:t>
      </w:r>
      <w:r>
        <w:rPr>
          <w:spacing w:val="-3"/>
          <w:sz w:val="21"/>
          <w:szCs w:val="21"/>
          <w:lang w:eastAsia="zh-CN"/>
        </w:rPr>
        <w:t>不</w:t>
      </w:r>
      <w:r>
        <w:rPr>
          <w:sz w:val="21"/>
          <w:szCs w:val="21"/>
          <w:lang w:eastAsia="zh-CN"/>
        </w:rPr>
        <w:t>满足招</w:t>
      </w:r>
      <w:r>
        <w:rPr>
          <w:spacing w:val="-3"/>
          <w:sz w:val="21"/>
          <w:szCs w:val="21"/>
          <w:lang w:eastAsia="zh-CN"/>
        </w:rPr>
        <w:t>标</w:t>
      </w:r>
      <w:r>
        <w:rPr>
          <w:sz w:val="21"/>
          <w:szCs w:val="21"/>
          <w:lang w:eastAsia="zh-CN"/>
        </w:rPr>
        <w:t>文件技术规格中加</w:t>
      </w:r>
      <w:r>
        <w:rPr>
          <w:spacing w:val="-3"/>
          <w:sz w:val="21"/>
          <w:szCs w:val="21"/>
          <w:lang w:eastAsia="zh-CN"/>
        </w:rPr>
        <w:t>注星</w:t>
      </w:r>
      <w:r>
        <w:rPr>
          <w:spacing w:val="-22"/>
          <w:sz w:val="21"/>
          <w:szCs w:val="21"/>
          <w:lang w:eastAsia="zh-CN"/>
        </w:rPr>
        <w:t>号</w:t>
      </w:r>
      <w:r>
        <w:rPr>
          <w:spacing w:val="-116"/>
          <w:sz w:val="21"/>
          <w:szCs w:val="21"/>
          <w:lang w:eastAsia="zh-CN"/>
        </w:rPr>
        <w:t>（</w:t>
      </w:r>
      <w:r>
        <w:rPr>
          <w:sz w:val="21"/>
          <w:szCs w:val="21"/>
          <w:lang w:eastAsia="zh-CN"/>
        </w:rPr>
        <w:t>“</w:t>
      </w:r>
      <w:r>
        <w:rPr>
          <w:rFonts w:ascii="Times New Roman" w:hAnsi="Times New Roman" w:eastAsia="Times New Roman"/>
          <w:sz w:val="21"/>
          <w:szCs w:val="21"/>
          <w:lang w:eastAsia="zh-CN"/>
        </w:rPr>
        <w:t>*</w:t>
      </w:r>
      <w:r>
        <w:rPr>
          <w:spacing w:val="-116"/>
          <w:sz w:val="21"/>
          <w:szCs w:val="21"/>
          <w:lang w:eastAsia="zh-CN"/>
        </w:rPr>
        <w:t>”</w:t>
      </w:r>
      <w:r>
        <w:rPr>
          <w:spacing w:val="-24"/>
          <w:sz w:val="21"/>
          <w:szCs w:val="21"/>
          <w:lang w:eastAsia="zh-CN"/>
        </w:rPr>
        <w:t>）</w:t>
      </w:r>
      <w:r>
        <w:rPr>
          <w:sz w:val="21"/>
          <w:szCs w:val="21"/>
          <w:lang w:eastAsia="zh-CN"/>
        </w:rPr>
        <w:t>的重要条</w:t>
      </w:r>
      <w:r>
        <w:rPr>
          <w:spacing w:val="-24"/>
          <w:sz w:val="21"/>
          <w:szCs w:val="21"/>
          <w:lang w:eastAsia="zh-CN"/>
        </w:rPr>
        <w:t>款</w:t>
      </w:r>
      <w:r>
        <w:rPr>
          <w:spacing w:val="-3"/>
          <w:sz w:val="21"/>
          <w:szCs w:val="21"/>
          <w:lang w:eastAsia="zh-CN"/>
        </w:rPr>
        <w:t>（</w:t>
      </w:r>
      <w:r>
        <w:rPr>
          <w:sz w:val="21"/>
          <w:szCs w:val="21"/>
          <w:lang w:eastAsia="zh-CN"/>
        </w:rPr>
        <w:t>参数</w:t>
      </w:r>
      <w:r>
        <w:rPr>
          <w:spacing w:val="-22"/>
          <w:sz w:val="21"/>
          <w:szCs w:val="21"/>
          <w:lang w:eastAsia="zh-CN"/>
        </w:rPr>
        <w:t>）</w:t>
      </w:r>
      <w:r>
        <w:rPr>
          <w:sz w:val="21"/>
          <w:szCs w:val="21"/>
          <w:lang w:eastAsia="zh-CN"/>
        </w:rPr>
        <w:t>要 求</w:t>
      </w:r>
      <w:r>
        <w:rPr>
          <w:spacing w:val="-10"/>
          <w:sz w:val="21"/>
          <w:szCs w:val="21"/>
          <w:lang w:eastAsia="zh-CN"/>
        </w:rPr>
        <w:t>，</w:t>
      </w:r>
      <w:r>
        <w:rPr>
          <w:sz w:val="21"/>
          <w:szCs w:val="21"/>
          <w:lang w:eastAsia="zh-CN"/>
        </w:rPr>
        <w:t>或加注星</w:t>
      </w:r>
      <w:r>
        <w:rPr>
          <w:spacing w:val="-12"/>
          <w:sz w:val="21"/>
          <w:szCs w:val="21"/>
          <w:lang w:eastAsia="zh-CN"/>
        </w:rPr>
        <w:t>号</w:t>
      </w:r>
      <w:r>
        <w:rPr>
          <w:spacing w:val="-116"/>
          <w:sz w:val="21"/>
          <w:szCs w:val="21"/>
          <w:lang w:eastAsia="zh-CN"/>
        </w:rPr>
        <w:t>（</w:t>
      </w:r>
      <w:r>
        <w:rPr>
          <w:sz w:val="21"/>
          <w:szCs w:val="21"/>
          <w:lang w:eastAsia="zh-CN"/>
        </w:rPr>
        <w:t>“</w:t>
      </w:r>
      <w:r>
        <w:rPr>
          <w:rFonts w:ascii="Times New Roman" w:hAnsi="Times New Roman" w:eastAsia="Times New Roman"/>
          <w:sz w:val="21"/>
          <w:szCs w:val="21"/>
          <w:lang w:eastAsia="zh-CN"/>
        </w:rPr>
        <w:t>*</w:t>
      </w:r>
      <w:r>
        <w:rPr>
          <w:spacing w:val="-116"/>
          <w:sz w:val="21"/>
          <w:szCs w:val="21"/>
          <w:lang w:eastAsia="zh-CN"/>
        </w:rPr>
        <w:t>”</w:t>
      </w:r>
      <w:r>
        <w:rPr>
          <w:spacing w:val="-12"/>
          <w:sz w:val="21"/>
          <w:szCs w:val="21"/>
          <w:lang w:eastAsia="zh-CN"/>
        </w:rPr>
        <w:t>）</w:t>
      </w:r>
      <w:r>
        <w:rPr>
          <w:sz w:val="21"/>
          <w:szCs w:val="21"/>
          <w:lang w:eastAsia="zh-CN"/>
        </w:rPr>
        <w:t>的重要条</w:t>
      </w:r>
      <w:r>
        <w:rPr>
          <w:spacing w:val="-10"/>
          <w:sz w:val="21"/>
          <w:szCs w:val="21"/>
          <w:lang w:eastAsia="zh-CN"/>
        </w:rPr>
        <w:t>款</w:t>
      </w:r>
      <w:r>
        <w:rPr>
          <w:sz w:val="21"/>
          <w:szCs w:val="21"/>
          <w:lang w:eastAsia="zh-CN"/>
        </w:rPr>
        <w:t>（参</w:t>
      </w:r>
      <w:r>
        <w:rPr>
          <w:spacing w:val="-3"/>
          <w:sz w:val="21"/>
          <w:szCs w:val="21"/>
          <w:lang w:eastAsia="zh-CN"/>
        </w:rPr>
        <w:t>数</w:t>
      </w:r>
      <w:r>
        <w:rPr>
          <w:spacing w:val="-10"/>
          <w:sz w:val="21"/>
          <w:szCs w:val="21"/>
          <w:lang w:eastAsia="zh-CN"/>
        </w:rPr>
        <w:t>）</w:t>
      </w:r>
      <w:r>
        <w:rPr>
          <w:spacing w:val="-3"/>
          <w:sz w:val="21"/>
          <w:szCs w:val="21"/>
          <w:lang w:eastAsia="zh-CN"/>
        </w:rPr>
        <w:t>无</w:t>
      </w:r>
      <w:r>
        <w:rPr>
          <w:sz w:val="21"/>
          <w:szCs w:val="21"/>
          <w:lang w:eastAsia="zh-CN"/>
        </w:rPr>
        <w:t>符合招标文件要求</w:t>
      </w:r>
      <w:r>
        <w:rPr>
          <w:spacing w:val="-3"/>
          <w:sz w:val="21"/>
          <w:szCs w:val="21"/>
          <w:lang w:eastAsia="zh-CN"/>
        </w:rPr>
        <w:t>的技</w:t>
      </w:r>
      <w:r>
        <w:rPr>
          <w:sz w:val="21"/>
          <w:szCs w:val="21"/>
          <w:lang w:eastAsia="zh-CN"/>
        </w:rPr>
        <w:t>术资料</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11"/>
          <w:szCs w:val="21"/>
          <w:lang w:eastAsia="zh-CN"/>
        </w:rPr>
      </w:pPr>
      <w:r>
        <w:rPr>
          <w:sz w:val="21"/>
          <w:szCs w:val="21"/>
          <w:lang w:eastAsia="zh-CN"/>
        </w:rPr>
        <w:t>支持的；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w:t>
      </w:r>
      <w:r>
        <w:rPr>
          <w:sz w:val="21"/>
          <w:szCs w:val="21"/>
          <w:lang w:eastAsia="zh-CN"/>
        </w:rPr>
        <w:t>）投标文件技术规格中一般参数超出允许偏离的最大范围或最多项数的；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3</w:t>
      </w:r>
      <w:r>
        <w:rPr>
          <w:sz w:val="21"/>
          <w:szCs w:val="21"/>
          <w:lang w:eastAsia="zh-CN"/>
        </w:rPr>
        <w:t>）投标文件技术规格中的响应与事实不符或虚假投标的；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4</w:t>
      </w:r>
      <w:r>
        <w:rPr>
          <w:sz w:val="21"/>
          <w:szCs w:val="21"/>
          <w:lang w:eastAsia="zh-CN"/>
        </w:rPr>
        <w:t>）投标人复制招标文件的技术规格相关部分内容作为其投标文件中一部分的；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5</w:t>
      </w:r>
      <w:r>
        <w:rPr>
          <w:sz w:val="21"/>
          <w:szCs w:val="21"/>
          <w:lang w:eastAsia="zh-CN"/>
        </w:rPr>
        <w:t>）存在招标文件中规定的否决投标的其他技术条款的。</w:t>
      </w:r>
    </w:p>
    <w:p>
      <w:pPr>
        <w:pStyle w:val="2"/>
        <w:keepNext w:val="0"/>
        <w:keepLines w:val="0"/>
        <w:pageBreakBefore w:val="0"/>
        <w:widowControl w:val="0"/>
        <w:tabs>
          <w:tab w:val="left" w:pos="641"/>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b/>
          <w:sz w:val="21"/>
          <w:szCs w:val="21"/>
          <w:lang w:eastAsia="zh-CN"/>
        </w:rPr>
        <w:t>25.</w:t>
      </w:r>
      <w:r>
        <w:rPr>
          <w:rFonts w:ascii="Times New Roman" w:eastAsia="Times New Roman"/>
          <w:b/>
          <w:sz w:val="21"/>
          <w:szCs w:val="21"/>
          <w:lang w:eastAsia="zh-CN"/>
        </w:rPr>
        <w:tab/>
      </w:r>
      <w:r>
        <w:rPr>
          <w:rFonts w:hint="eastAsia" w:ascii="微软雅黑" w:eastAsia="微软雅黑"/>
          <w:b/>
          <w:sz w:val="21"/>
          <w:szCs w:val="21"/>
          <w:lang w:eastAsia="zh-CN"/>
        </w:rPr>
        <w:t xml:space="preserve">转换为单一货币 </w:t>
      </w:r>
      <w:r>
        <w:rPr>
          <w:spacing w:val="2"/>
          <w:sz w:val="21"/>
          <w:szCs w:val="21"/>
          <w:lang w:eastAsia="zh-CN"/>
        </w:rPr>
        <w:t xml:space="preserve">为了便于评标和比较，如果投标报价中有多种货币，以开标当日中国银行总行首 次发布的外币对人民币的现汇卖出价进行投标货币对投标资料表中规定的评标货 </w:t>
      </w:r>
      <w:r>
        <w:rPr>
          <w:sz w:val="21"/>
          <w:szCs w:val="21"/>
          <w:lang w:eastAsia="zh-CN"/>
        </w:rPr>
        <w:t>币的转换，以便计算评标价。</w:t>
      </w:r>
    </w:p>
    <w:p>
      <w:pPr>
        <w:pStyle w:val="9"/>
        <w:keepNext w:val="0"/>
        <w:keepLines w:val="0"/>
        <w:pageBreakBefore w:val="0"/>
        <w:widowControl w:val="0"/>
        <w:tabs>
          <w:tab w:val="left" w:pos="641"/>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26.</w:t>
      </w:r>
      <w:r>
        <w:rPr>
          <w:rFonts w:ascii="Times New Roman" w:eastAsia="Times New Roman"/>
          <w:sz w:val="21"/>
          <w:szCs w:val="21"/>
          <w:lang w:eastAsia="zh-CN"/>
        </w:rPr>
        <w:tab/>
      </w:r>
      <w:r>
        <w:rPr>
          <w:sz w:val="21"/>
          <w:szCs w:val="21"/>
          <w:lang w:eastAsia="zh-CN"/>
        </w:rPr>
        <w:t>价格评议（适用于最低评标价法）</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 xml:space="preserve">26.1 </w:t>
      </w:r>
      <w:r>
        <w:rPr>
          <w:spacing w:val="5"/>
          <w:sz w:val="21"/>
          <w:szCs w:val="21"/>
          <w:lang w:eastAsia="zh-CN"/>
        </w:rPr>
        <w:t xml:space="preserve">评标委员会将对招标文件投标资料表中确定采用最低评标价法评标的招标项目进 </w:t>
      </w:r>
      <w:r>
        <w:rPr>
          <w:spacing w:val="-3"/>
          <w:sz w:val="21"/>
          <w:szCs w:val="21"/>
          <w:lang w:eastAsia="zh-CN"/>
        </w:rPr>
        <w:t xml:space="preserve">行价格评议。评标委员会仅对初审合格的投标进行价格评议。评标委员会将按照本 </w:t>
      </w:r>
      <w:r>
        <w:rPr>
          <w:sz w:val="21"/>
          <w:szCs w:val="21"/>
          <w:lang w:eastAsia="zh-CN"/>
        </w:rPr>
        <w:t>须知第</w:t>
      </w:r>
      <w:r>
        <w:rPr>
          <w:spacing w:val="-63"/>
          <w:sz w:val="21"/>
          <w:szCs w:val="21"/>
          <w:lang w:eastAsia="zh-CN"/>
        </w:rPr>
        <w:t xml:space="preserve"> </w:t>
      </w:r>
      <w:r>
        <w:rPr>
          <w:rFonts w:ascii="Times New Roman" w:eastAsia="Times New Roman"/>
          <w:sz w:val="21"/>
          <w:szCs w:val="21"/>
          <w:lang w:eastAsia="zh-CN"/>
        </w:rPr>
        <w:t>26.2</w:t>
      </w:r>
      <w:r>
        <w:rPr>
          <w:sz w:val="21"/>
          <w:szCs w:val="21"/>
          <w:lang w:eastAsia="zh-CN"/>
        </w:rPr>
        <w:t>～</w:t>
      </w:r>
      <w:r>
        <w:rPr>
          <w:rFonts w:ascii="Times New Roman" w:eastAsia="Times New Roman"/>
          <w:sz w:val="21"/>
          <w:szCs w:val="21"/>
          <w:lang w:eastAsia="zh-CN"/>
        </w:rPr>
        <w:t xml:space="preserve">26.4 </w:t>
      </w:r>
      <w:r>
        <w:rPr>
          <w:sz w:val="21"/>
          <w:szCs w:val="21"/>
          <w:lang w:eastAsia="zh-CN"/>
        </w:rPr>
        <w:t>条中规定的方法计算评标价。计算出的评标价为最终评标价。</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 xml:space="preserve">26.2 </w:t>
      </w:r>
      <w:r>
        <w:rPr>
          <w:sz w:val="21"/>
          <w:szCs w:val="21"/>
          <w:lang w:eastAsia="zh-CN"/>
        </w:rPr>
        <w:t>计算评标总价时，以货物到达招标人指定到货地点为依据。有价格调整的，计算评 标总价时，包含偏离加价。计算关境内产品偏离加价时，扣除投标报价中包含的 相关税费。评标总价的计算方法如下：</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1</w:t>
      </w:r>
      <w:r>
        <w:rPr>
          <w:sz w:val="21"/>
          <w:szCs w:val="21"/>
          <w:lang w:eastAsia="zh-CN"/>
        </w:rPr>
        <w:t>）关境外产品：</w:t>
      </w:r>
      <w:r>
        <w:rPr>
          <w:rFonts w:ascii="Times New Roman" w:eastAsia="Times New Roman"/>
          <w:sz w:val="21"/>
          <w:szCs w:val="21"/>
          <w:lang w:eastAsia="zh-CN"/>
        </w:rPr>
        <w:t xml:space="preserve">CIF </w:t>
      </w:r>
      <w:r>
        <w:rPr>
          <w:sz w:val="21"/>
          <w:szCs w:val="21"/>
          <w:lang w:eastAsia="zh-CN"/>
        </w:rPr>
        <w:t>价＋进口环节税＋关境内运输、保险费＋缺漏项加价＋技术 商务偏离加价</w:t>
      </w:r>
      <w:r>
        <w:rPr>
          <w:rFonts w:ascii="Times New Roman" w:eastAsia="Times New Roman"/>
          <w:sz w:val="21"/>
          <w:szCs w:val="21"/>
          <w:lang w:eastAsia="zh-CN"/>
        </w:rPr>
        <w:t>+</w:t>
      </w:r>
      <w:r>
        <w:rPr>
          <w:sz w:val="21"/>
          <w:szCs w:val="21"/>
          <w:lang w:eastAsia="zh-CN"/>
        </w:rPr>
        <w:t>其他费用。（采用</w:t>
      </w:r>
      <w:r>
        <w:rPr>
          <w:spacing w:val="-90"/>
          <w:sz w:val="21"/>
          <w:szCs w:val="21"/>
          <w:lang w:eastAsia="zh-CN"/>
        </w:rPr>
        <w:t xml:space="preserve"> </w:t>
      </w:r>
      <w:r>
        <w:rPr>
          <w:rFonts w:ascii="Times New Roman" w:eastAsia="Times New Roman"/>
          <w:sz w:val="21"/>
          <w:szCs w:val="21"/>
          <w:lang w:eastAsia="zh-CN"/>
        </w:rPr>
        <w:t>CIP</w:t>
      </w:r>
      <w:r>
        <w:rPr>
          <w:sz w:val="21"/>
          <w:szCs w:val="21"/>
          <w:lang w:eastAsia="zh-CN"/>
        </w:rPr>
        <w:t>、</w:t>
      </w:r>
      <w:r>
        <w:rPr>
          <w:rFonts w:ascii="Times New Roman" w:eastAsia="Times New Roman"/>
          <w:sz w:val="21"/>
          <w:szCs w:val="21"/>
          <w:lang w:eastAsia="zh-CN"/>
        </w:rPr>
        <w:t xml:space="preserve">DDP </w:t>
      </w:r>
      <w:r>
        <w:rPr>
          <w:sz w:val="21"/>
          <w:szCs w:val="21"/>
          <w:lang w:eastAsia="zh-CN"/>
        </w:rPr>
        <w:t>等其他报价方式的，参照此方法计算 评标总价）</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w:t>
      </w:r>
      <w:r>
        <w:rPr>
          <w:sz w:val="21"/>
          <w:szCs w:val="21"/>
          <w:lang w:eastAsia="zh-CN"/>
        </w:rPr>
        <w:t>）关境内产品：出厂价</w:t>
      </w:r>
      <w:r>
        <w:rPr>
          <w:rFonts w:ascii="Times New Roman" w:eastAsia="Times New Roman"/>
          <w:sz w:val="21"/>
          <w:szCs w:val="21"/>
          <w:lang w:eastAsia="zh-CN"/>
        </w:rPr>
        <w:t>(</w:t>
      </w:r>
      <w:r>
        <w:rPr>
          <w:sz w:val="21"/>
          <w:szCs w:val="21"/>
          <w:lang w:eastAsia="zh-CN"/>
        </w:rPr>
        <w:t>含增值税</w:t>
      </w:r>
      <w:r>
        <w:rPr>
          <w:rFonts w:ascii="Times New Roman" w:eastAsia="Times New Roman"/>
          <w:sz w:val="21"/>
          <w:szCs w:val="21"/>
          <w:lang w:eastAsia="zh-CN"/>
        </w:rPr>
        <w:t xml:space="preserve">) </w:t>
      </w:r>
      <w:r>
        <w:rPr>
          <w:sz w:val="21"/>
          <w:szCs w:val="21"/>
          <w:lang w:eastAsia="zh-CN"/>
        </w:rPr>
        <w:t>＋消费税（如适用）＋运输、保险费＋缺漏项 加价＋技术商务偏离加价</w:t>
      </w:r>
      <w:r>
        <w:rPr>
          <w:rFonts w:ascii="Times New Roman" w:eastAsia="Times New Roman"/>
          <w:sz w:val="21"/>
          <w:szCs w:val="21"/>
          <w:lang w:eastAsia="zh-CN"/>
        </w:rPr>
        <w:t>+</w:t>
      </w:r>
      <w:r>
        <w:rPr>
          <w:sz w:val="21"/>
          <w:szCs w:val="21"/>
          <w:lang w:eastAsia="zh-CN"/>
        </w:rPr>
        <w:t xml:space="preserve">其他费用。 </w:t>
      </w:r>
      <w:r>
        <w:rPr>
          <w:rFonts w:ascii="Times New Roman" w:eastAsia="Times New Roman"/>
          <w:sz w:val="21"/>
          <w:szCs w:val="21"/>
          <w:lang w:eastAsia="zh-CN"/>
        </w:rPr>
        <w:t>3</w:t>
      </w:r>
      <w:r>
        <w:rPr>
          <w:sz w:val="21"/>
          <w:szCs w:val="21"/>
          <w:lang w:eastAsia="zh-CN"/>
        </w:rPr>
        <w:t>）已经进口的产品：销售价（含进口环节税、销售环节增值税）＋运输、保险费</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z w:val="21"/>
          <w:szCs w:val="21"/>
          <w:lang w:eastAsia="zh-CN"/>
        </w:rPr>
        <w:t>＋缺漏项加价＋技术商务偏离加价</w:t>
      </w:r>
      <w:r>
        <w:rPr>
          <w:rFonts w:ascii="Times New Roman" w:eastAsia="Times New Roman"/>
          <w:sz w:val="21"/>
          <w:szCs w:val="21"/>
          <w:lang w:eastAsia="zh-CN"/>
        </w:rPr>
        <w:t>+</w:t>
      </w:r>
      <w:r>
        <w:rPr>
          <w:sz w:val="21"/>
          <w:szCs w:val="21"/>
          <w:lang w:eastAsia="zh-CN"/>
        </w:rPr>
        <w:t>其他费用。</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 xml:space="preserve">26.3 </w:t>
      </w:r>
      <w:r>
        <w:rPr>
          <w:sz w:val="21"/>
          <w:szCs w:val="21"/>
          <w:lang w:eastAsia="zh-CN"/>
        </w:rPr>
        <w:t>评标委员会在评标时，除根据本须知第</w:t>
      </w:r>
      <w:r>
        <w:rPr>
          <w:spacing w:val="-54"/>
          <w:sz w:val="21"/>
          <w:szCs w:val="21"/>
          <w:lang w:eastAsia="zh-CN"/>
        </w:rPr>
        <w:t xml:space="preserve"> </w:t>
      </w:r>
      <w:r>
        <w:rPr>
          <w:rFonts w:ascii="Times New Roman" w:eastAsia="Times New Roman"/>
          <w:spacing w:val="-3"/>
          <w:sz w:val="21"/>
          <w:szCs w:val="21"/>
          <w:lang w:eastAsia="zh-CN"/>
        </w:rPr>
        <w:t xml:space="preserve">11.6 </w:t>
      </w:r>
      <w:r>
        <w:rPr>
          <w:sz w:val="21"/>
          <w:szCs w:val="21"/>
          <w:lang w:eastAsia="zh-CN"/>
        </w:rPr>
        <w:t>条的规定考虑投标人的报价之外，还要 按照招标文件的规定考虑量化以下因素：</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1)</w:t>
      </w:r>
      <w:r>
        <w:rPr>
          <w:sz w:val="21"/>
          <w:szCs w:val="21"/>
          <w:lang w:eastAsia="zh-CN"/>
        </w:rPr>
        <w:t>在中国关境内所发生的内陆运输费、保险费，及其将货物运至最终目的地的伴随 服务费用；</w:t>
      </w:r>
    </w:p>
    <w:p>
      <w:pPr>
        <w:keepNext w:val="0"/>
        <w:keepLines w:val="0"/>
        <w:pageBreakBefore w:val="0"/>
        <w:widowControl w:val="0"/>
        <w:tabs>
          <w:tab w:val="right" w:pos="9010"/>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w:t>
      </w:r>
      <w:r>
        <w:rPr>
          <w:sz w:val="21"/>
          <w:szCs w:val="21"/>
          <w:lang w:eastAsia="zh-CN"/>
        </w:rPr>
        <w:t>投标文件申报的交货期；</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3)</w:t>
      </w:r>
      <w:r>
        <w:rPr>
          <w:sz w:val="21"/>
          <w:szCs w:val="21"/>
          <w:lang w:eastAsia="zh-CN"/>
        </w:rPr>
        <w:t>与合同条款规定的付款条件的偏差；</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4)</w:t>
      </w:r>
      <w:r>
        <w:rPr>
          <w:sz w:val="21"/>
          <w:szCs w:val="21"/>
          <w:lang w:eastAsia="zh-CN"/>
        </w:rPr>
        <w:t>所投货物零部件、备品备件和伴随服务的费用；</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5)</w:t>
      </w:r>
      <w:r>
        <w:rPr>
          <w:sz w:val="21"/>
          <w:szCs w:val="21"/>
          <w:lang w:eastAsia="zh-CN"/>
        </w:rPr>
        <w:t>在中国关境内得到投标设备的备件和售后服务的可能性；</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6)</w:t>
      </w:r>
      <w:r>
        <w:rPr>
          <w:sz w:val="21"/>
          <w:szCs w:val="21"/>
          <w:lang w:eastAsia="zh-CN"/>
        </w:rPr>
        <w:t>投标设备在使用周期内预计的运营费和维护费；</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7)</w:t>
      </w:r>
      <w:r>
        <w:rPr>
          <w:sz w:val="21"/>
          <w:szCs w:val="21"/>
          <w:lang w:eastAsia="zh-CN"/>
        </w:rPr>
        <w:t>投标设备的性能和生产率；</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8)</w:t>
      </w:r>
      <w:r>
        <w:rPr>
          <w:sz w:val="21"/>
          <w:szCs w:val="21"/>
          <w:lang w:eastAsia="zh-CN"/>
        </w:rPr>
        <w:t>其它额外的评标因素和标准。</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 xml:space="preserve">26.4 </w:t>
      </w:r>
      <w:r>
        <w:rPr>
          <w:sz w:val="21"/>
          <w:szCs w:val="21"/>
          <w:lang w:eastAsia="zh-CN"/>
        </w:rPr>
        <w:t>根据本须知第</w:t>
      </w:r>
      <w:r>
        <w:rPr>
          <w:spacing w:val="-67"/>
          <w:sz w:val="21"/>
          <w:szCs w:val="21"/>
          <w:lang w:eastAsia="zh-CN"/>
        </w:rPr>
        <w:t xml:space="preserve"> </w:t>
      </w:r>
      <w:r>
        <w:rPr>
          <w:rFonts w:ascii="Times New Roman" w:eastAsia="Times New Roman"/>
          <w:sz w:val="21"/>
          <w:szCs w:val="21"/>
          <w:lang w:eastAsia="zh-CN"/>
        </w:rPr>
        <w:t xml:space="preserve">26.3 </w:t>
      </w:r>
      <w:r>
        <w:rPr>
          <w:sz w:val="21"/>
          <w:szCs w:val="21"/>
          <w:lang w:eastAsia="zh-CN"/>
        </w:rPr>
        <w:t>条的规定，对</w:t>
      </w:r>
      <w:r>
        <w:rPr>
          <w:rFonts w:hint="eastAsia" w:ascii="微软雅黑" w:eastAsia="微软雅黑"/>
          <w:b/>
          <w:sz w:val="21"/>
          <w:szCs w:val="21"/>
          <w:lang w:eastAsia="zh-CN"/>
        </w:rPr>
        <w:t>投标资料表</w:t>
      </w:r>
      <w:r>
        <w:rPr>
          <w:sz w:val="21"/>
          <w:szCs w:val="21"/>
          <w:lang w:eastAsia="zh-CN"/>
        </w:rPr>
        <w:t>中选定的评标因素，可采用以下量化方 法调整评标价格：</w:t>
      </w:r>
    </w:p>
    <w:p>
      <w:pPr>
        <w:pStyle w:val="11"/>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b w:val="0"/>
          <w:sz w:val="21"/>
          <w:szCs w:val="21"/>
          <w:lang w:eastAsia="zh-CN"/>
        </w:rPr>
        <w:t xml:space="preserve">26.4.1 </w:t>
      </w:r>
      <w:r>
        <w:rPr>
          <w:sz w:val="21"/>
          <w:szCs w:val="21"/>
          <w:lang w:eastAsia="zh-CN"/>
        </w:rPr>
        <w:t>在中国关境内所发生的内陆运输费、保险费及其它伴随服务的费用</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1</w:t>
      </w:r>
      <w:r>
        <w:rPr>
          <w:sz w:val="21"/>
          <w:szCs w:val="21"/>
          <w:lang w:eastAsia="zh-CN"/>
        </w:rPr>
        <w:t>）评标委员会将按照铁路</w:t>
      </w:r>
      <w:r>
        <w:rPr>
          <w:rFonts w:ascii="Times New Roman" w:eastAsia="Times New Roman"/>
          <w:sz w:val="21"/>
          <w:szCs w:val="21"/>
          <w:lang w:eastAsia="zh-CN"/>
        </w:rPr>
        <w:t>/</w:t>
      </w:r>
      <w:r>
        <w:rPr>
          <w:sz w:val="21"/>
          <w:szCs w:val="21"/>
          <w:lang w:eastAsia="zh-CN"/>
        </w:rPr>
        <w:t>公路等交通部门、保险公司和</w:t>
      </w:r>
      <w:r>
        <w:rPr>
          <w:rFonts w:ascii="Times New Roman" w:eastAsia="Times New Roman"/>
          <w:sz w:val="21"/>
          <w:szCs w:val="21"/>
          <w:lang w:eastAsia="zh-CN"/>
        </w:rPr>
        <w:t>/</w:t>
      </w:r>
      <w:r>
        <w:rPr>
          <w:sz w:val="21"/>
          <w:szCs w:val="21"/>
          <w:lang w:eastAsia="zh-CN"/>
        </w:rPr>
        <w:t xml:space="preserve">或其它有关机构发布的 </w:t>
      </w:r>
      <w:r>
        <w:rPr>
          <w:spacing w:val="4"/>
          <w:sz w:val="21"/>
          <w:szCs w:val="21"/>
          <w:lang w:eastAsia="zh-CN"/>
        </w:rPr>
        <w:t>收费标准计算货物从出厂地</w:t>
      </w:r>
      <w:r>
        <w:rPr>
          <w:rFonts w:ascii="Times New Roman" w:eastAsia="Times New Roman"/>
          <w:spacing w:val="4"/>
          <w:sz w:val="21"/>
          <w:szCs w:val="21"/>
          <w:lang w:eastAsia="zh-CN"/>
        </w:rPr>
        <w:t>/</w:t>
      </w:r>
      <w:r>
        <w:rPr>
          <w:spacing w:val="4"/>
          <w:sz w:val="21"/>
          <w:szCs w:val="21"/>
          <w:lang w:eastAsia="zh-CN"/>
        </w:rPr>
        <w:t>进口港</w:t>
      </w:r>
      <w:r>
        <w:rPr>
          <w:rFonts w:ascii="Times New Roman" w:eastAsia="Times New Roman"/>
          <w:spacing w:val="4"/>
          <w:sz w:val="21"/>
          <w:szCs w:val="21"/>
          <w:lang w:eastAsia="zh-CN"/>
        </w:rPr>
        <w:t>/</w:t>
      </w:r>
      <w:r>
        <w:rPr>
          <w:spacing w:val="4"/>
          <w:sz w:val="21"/>
          <w:szCs w:val="21"/>
          <w:lang w:eastAsia="zh-CN"/>
        </w:rPr>
        <w:t>边境口岸运抵</w:t>
      </w:r>
      <w:r>
        <w:rPr>
          <w:rFonts w:hint="eastAsia" w:ascii="微软雅黑" w:eastAsia="微软雅黑"/>
          <w:b/>
          <w:spacing w:val="4"/>
          <w:sz w:val="21"/>
          <w:szCs w:val="21"/>
          <w:lang w:eastAsia="zh-CN"/>
        </w:rPr>
        <w:t>投标资料表</w:t>
      </w:r>
      <w:r>
        <w:rPr>
          <w:spacing w:val="4"/>
          <w:sz w:val="21"/>
          <w:szCs w:val="21"/>
          <w:lang w:eastAsia="zh-CN"/>
        </w:rPr>
        <w:t xml:space="preserve">所指明的项目现场 </w:t>
      </w:r>
      <w:r>
        <w:rPr>
          <w:spacing w:val="2"/>
          <w:sz w:val="21"/>
          <w:szCs w:val="21"/>
          <w:lang w:eastAsia="zh-CN"/>
        </w:rPr>
        <w:t xml:space="preserve">所发生的内陆运输、保险及其它伴随服务的费用。为便于计算，投标人应在投标 </w:t>
      </w:r>
      <w:r>
        <w:rPr>
          <w:sz w:val="21"/>
          <w:szCs w:val="21"/>
          <w:lang w:eastAsia="zh-CN"/>
        </w:rPr>
        <w:t xml:space="preserve">文件中提供估计的货物尺寸、装运重量和每个合同包的估计 </w:t>
      </w:r>
      <w:r>
        <w:rPr>
          <w:rFonts w:ascii="Times New Roman" w:eastAsia="Times New Roman"/>
          <w:sz w:val="21"/>
          <w:szCs w:val="21"/>
          <w:lang w:eastAsia="zh-CN"/>
        </w:rPr>
        <w:t xml:space="preserve">EXW </w:t>
      </w:r>
      <w:r>
        <w:rPr>
          <w:sz w:val="21"/>
          <w:szCs w:val="21"/>
          <w:lang w:eastAsia="zh-CN"/>
        </w:rPr>
        <w:t>价</w:t>
      </w:r>
      <w:r>
        <w:rPr>
          <w:rFonts w:ascii="Times New Roman" w:eastAsia="Times New Roman"/>
          <w:sz w:val="21"/>
          <w:szCs w:val="21"/>
          <w:lang w:eastAsia="zh-CN"/>
        </w:rPr>
        <w:t xml:space="preserve">/CIF </w:t>
      </w:r>
      <w:r>
        <w:rPr>
          <w:sz w:val="21"/>
          <w:szCs w:val="21"/>
          <w:lang w:eastAsia="zh-CN"/>
        </w:rPr>
        <w:t>价</w:t>
      </w:r>
      <w:r>
        <w:rPr>
          <w:rFonts w:ascii="Times New Roman" w:eastAsia="Times New Roman"/>
          <w:sz w:val="21"/>
          <w:szCs w:val="21"/>
          <w:lang w:eastAsia="zh-CN"/>
        </w:rPr>
        <w:t xml:space="preserve">/CIP </w:t>
      </w:r>
      <w:r>
        <w:rPr>
          <w:sz w:val="21"/>
          <w:szCs w:val="21"/>
          <w:lang w:eastAsia="zh-CN"/>
        </w:rPr>
        <w:t>价的价值。评标委员会将把上述费用加到</w:t>
      </w:r>
      <w:r>
        <w:rPr>
          <w:spacing w:val="-63"/>
          <w:sz w:val="21"/>
          <w:szCs w:val="21"/>
          <w:lang w:eastAsia="zh-CN"/>
        </w:rPr>
        <w:t xml:space="preserve"> </w:t>
      </w:r>
      <w:r>
        <w:rPr>
          <w:rFonts w:ascii="Times New Roman" w:eastAsia="Times New Roman"/>
          <w:sz w:val="21"/>
          <w:szCs w:val="21"/>
          <w:lang w:eastAsia="zh-CN"/>
        </w:rPr>
        <w:t xml:space="preserve">EXW </w:t>
      </w:r>
      <w:r>
        <w:rPr>
          <w:sz w:val="21"/>
          <w:szCs w:val="21"/>
          <w:lang w:eastAsia="zh-CN"/>
        </w:rPr>
        <w:t>价</w:t>
      </w:r>
      <w:r>
        <w:rPr>
          <w:rFonts w:ascii="Times New Roman" w:eastAsia="Times New Roman"/>
          <w:sz w:val="21"/>
          <w:szCs w:val="21"/>
          <w:lang w:eastAsia="zh-CN"/>
        </w:rPr>
        <w:t xml:space="preserve">/CIF </w:t>
      </w:r>
      <w:r>
        <w:rPr>
          <w:sz w:val="21"/>
          <w:szCs w:val="21"/>
          <w:lang w:eastAsia="zh-CN"/>
        </w:rPr>
        <w:t>价</w:t>
      </w:r>
      <w:r>
        <w:rPr>
          <w:rFonts w:ascii="Times New Roman" w:eastAsia="Times New Roman"/>
          <w:sz w:val="21"/>
          <w:szCs w:val="21"/>
          <w:lang w:eastAsia="zh-CN"/>
        </w:rPr>
        <w:t xml:space="preserve">/CIP </w:t>
      </w:r>
      <w:r>
        <w:rPr>
          <w:sz w:val="21"/>
          <w:szCs w:val="21"/>
          <w:lang w:eastAsia="zh-CN"/>
        </w:rPr>
        <w:t>价上。或者</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2)</w:t>
      </w:r>
      <w:r>
        <w:rPr>
          <w:sz w:val="21"/>
          <w:szCs w:val="21"/>
          <w:lang w:eastAsia="zh-CN"/>
        </w:rPr>
        <w:t>如果招标文件</w:t>
      </w:r>
      <w:r>
        <w:rPr>
          <w:rFonts w:hint="eastAsia" w:ascii="微软雅黑" w:eastAsia="微软雅黑"/>
          <w:b/>
          <w:sz w:val="21"/>
          <w:szCs w:val="21"/>
          <w:lang w:eastAsia="zh-CN"/>
        </w:rPr>
        <w:t>投标资料表</w:t>
      </w:r>
      <w:r>
        <w:rPr>
          <w:sz w:val="21"/>
          <w:szCs w:val="21"/>
          <w:lang w:eastAsia="zh-CN"/>
        </w:rPr>
        <w:t>中要求投标人在投标时报从出厂地</w:t>
      </w:r>
      <w:r>
        <w:rPr>
          <w:rFonts w:ascii="Times New Roman" w:eastAsia="Times New Roman"/>
          <w:sz w:val="21"/>
          <w:szCs w:val="21"/>
          <w:lang w:eastAsia="zh-CN"/>
        </w:rPr>
        <w:t>/</w:t>
      </w:r>
      <w:r>
        <w:rPr>
          <w:sz w:val="21"/>
          <w:szCs w:val="21"/>
          <w:lang w:eastAsia="zh-CN"/>
        </w:rPr>
        <w:t xml:space="preserve">进口港运抵投标资 </w:t>
      </w:r>
      <w:r>
        <w:rPr>
          <w:spacing w:val="2"/>
          <w:sz w:val="21"/>
          <w:szCs w:val="21"/>
          <w:lang w:eastAsia="zh-CN"/>
        </w:rPr>
        <w:t xml:space="preserve">料表所指明的项目现场所发生的国内运输、保险及其它伴随服务的费用，评标委 </w:t>
      </w:r>
      <w:r>
        <w:rPr>
          <w:sz w:val="21"/>
          <w:szCs w:val="21"/>
          <w:lang w:eastAsia="zh-CN"/>
        </w:rPr>
        <w:t>员会将把该费用加到</w:t>
      </w:r>
      <w:r>
        <w:rPr>
          <w:spacing w:val="-63"/>
          <w:sz w:val="21"/>
          <w:szCs w:val="21"/>
          <w:lang w:eastAsia="zh-CN"/>
        </w:rPr>
        <w:t xml:space="preserve"> </w:t>
      </w:r>
      <w:r>
        <w:rPr>
          <w:rFonts w:ascii="Times New Roman" w:eastAsia="Times New Roman"/>
          <w:sz w:val="21"/>
          <w:szCs w:val="21"/>
          <w:lang w:eastAsia="zh-CN"/>
        </w:rPr>
        <w:t xml:space="preserve">EXW </w:t>
      </w:r>
      <w:r>
        <w:rPr>
          <w:sz w:val="21"/>
          <w:szCs w:val="21"/>
          <w:lang w:eastAsia="zh-CN"/>
        </w:rPr>
        <w:t>价</w:t>
      </w:r>
      <w:r>
        <w:rPr>
          <w:rFonts w:ascii="Times New Roman" w:eastAsia="Times New Roman"/>
          <w:sz w:val="21"/>
          <w:szCs w:val="21"/>
          <w:lang w:eastAsia="zh-CN"/>
        </w:rPr>
        <w:t xml:space="preserve">/CIF </w:t>
      </w:r>
      <w:r>
        <w:rPr>
          <w:sz w:val="21"/>
          <w:szCs w:val="21"/>
          <w:lang w:eastAsia="zh-CN"/>
        </w:rPr>
        <w:t>价</w:t>
      </w:r>
      <w:r>
        <w:rPr>
          <w:rFonts w:ascii="Times New Roman" w:eastAsia="Times New Roman"/>
          <w:sz w:val="21"/>
          <w:szCs w:val="21"/>
          <w:lang w:eastAsia="zh-CN"/>
        </w:rPr>
        <w:t xml:space="preserve">/CIP </w:t>
      </w:r>
      <w:r>
        <w:rPr>
          <w:sz w:val="21"/>
          <w:szCs w:val="21"/>
          <w:lang w:eastAsia="zh-CN"/>
        </w:rPr>
        <w:t>价上。</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ascii="微软雅黑" w:eastAsia="微软雅黑"/>
          <w:b/>
          <w:sz w:val="21"/>
          <w:szCs w:val="20"/>
          <w:lang w:eastAsia="zh-CN"/>
        </w:rPr>
      </w:pPr>
      <w:r>
        <w:rPr>
          <w:rFonts w:ascii="Times New Roman" w:eastAsia="Times New Roman"/>
          <w:sz w:val="21"/>
          <w:szCs w:val="20"/>
          <w:lang w:eastAsia="zh-CN"/>
        </w:rPr>
        <w:t xml:space="preserve">26.4.2 </w:t>
      </w:r>
      <w:r>
        <w:rPr>
          <w:rFonts w:hint="eastAsia" w:ascii="微软雅黑" w:eastAsia="微软雅黑"/>
          <w:b/>
          <w:sz w:val="21"/>
          <w:szCs w:val="20"/>
          <w:lang w:eastAsia="zh-CN"/>
        </w:rPr>
        <w:t>投标文件申报的交货期</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pacing w:val="-3"/>
          <w:sz w:val="21"/>
          <w:szCs w:val="21"/>
          <w:lang w:eastAsia="zh-CN"/>
        </w:rPr>
        <w:t>1)</w:t>
      </w:r>
      <w:r>
        <w:rPr>
          <w:spacing w:val="-3"/>
          <w:sz w:val="21"/>
          <w:szCs w:val="21"/>
          <w:lang w:eastAsia="zh-CN"/>
        </w:rPr>
        <w:t>本投标邀请项下的货物按照货物需求一览表中规定的时间交货</w:t>
      </w:r>
      <w:r>
        <w:rPr>
          <w:rFonts w:ascii="Times New Roman" w:eastAsia="Times New Roman"/>
          <w:spacing w:val="-3"/>
          <w:sz w:val="21"/>
          <w:szCs w:val="21"/>
          <w:lang w:eastAsia="zh-CN"/>
        </w:rPr>
        <w:t>(</w:t>
      </w:r>
      <w:r>
        <w:rPr>
          <w:spacing w:val="-3"/>
          <w:sz w:val="21"/>
          <w:szCs w:val="21"/>
          <w:lang w:eastAsia="zh-CN"/>
        </w:rPr>
        <w:t>或启运</w:t>
      </w:r>
      <w:r>
        <w:rPr>
          <w:rFonts w:ascii="Times New Roman" w:eastAsia="Times New Roman"/>
          <w:spacing w:val="-3"/>
          <w:sz w:val="21"/>
          <w:szCs w:val="21"/>
          <w:lang w:eastAsia="zh-CN"/>
        </w:rPr>
        <w:t>)</w:t>
      </w:r>
      <w:r>
        <w:rPr>
          <w:spacing w:val="-3"/>
          <w:sz w:val="21"/>
          <w:szCs w:val="21"/>
          <w:lang w:eastAsia="zh-CN"/>
        </w:rPr>
        <w:t xml:space="preserve">。以规定 </w:t>
      </w:r>
      <w:r>
        <w:rPr>
          <w:spacing w:val="2"/>
          <w:sz w:val="21"/>
          <w:szCs w:val="21"/>
          <w:lang w:eastAsia="zh-CN"/>
        </w:rPr>
        <w:t>的时间为基础，每超过基础时间一周，其评标价将在投标价的基础上增加</w:t>
      </w:r>
      <w:r>
        <w:rPr>
          <w:rFonts w:hint="eastAsia" w:ascii="微软雅黑" w:eastAsia="微软雅黑"/>
          <w:b/>
          <w:spacing w:val="2"/>
          <w:sz w:val="21"/>
          <w:szCs w:val="21"/>
          <w:lang w:eastAsia="zh-CN"/>
        </w:rPr>
        <w:t xml:space="preserve">投标资 </w:t>
      </w:r>
      <w:r>
        <w:rPr>
          <w:rFonts w:hint="eastAsia" w:ascii="微软雅黑" w:eastAsia="微软雅黑"/>
          <w:b/>
          <w:spacing w:val="-1"/>
          <w:sz w:val="21"/>
          <w:szCs w:val="21"/>
          <w:lang w:eastAsia="zh-CN"/>
        </w:rPr>
        <w:t>料表</w:t>
      </w:r>
      <w:r>
        <w:rPr>
          <w:spacing w:val="-1"/>
          <w:sz w:val="21"/>
          <w:szCs w:val="21"/>
          <w:lang w:eastAsia="zh-CN"/>
        </w:rPr>
        <w:t>中规定的投标价的某一百分比</w:t>
      </w:r>
      <w:r>
        <w:rPr>
          <w:rFonts w:ascii="Times New Roman" w:eastAsia="Times New Roman"/>
          <w:spacing w:val="-1"/>
          <w:sz w:val="21"/>
          <w:szCs w:val="21"/>
          <w:lang w:eastAsia="zh-CN"/>
        </w:rPr>
        <w:t>(%)</w:t>
      </w:r>
      <w:r>
        <w:rPr>
          <w:spacing w:val="-1"/>
          <w:sz w:val="21"/>
          <w:szCs w:val="21"/>
          <w:lang w:eastAsia="zh-CN"/>
        </w:rPr>
        <w:t>来考虑。提前交货不考虑降低评标价。或者</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2)</w:t>
      </w:r>
      <w:r>
        <w:rPr>
          <w:sz w:val="21"/>
          <w:szCs w:val="21"/>
          <w:lang w:eastAsia="zh-CN"/>
        </w:rPr>
        <w:t xml:space="preserve">本投标邀请项下的货物按照货物需求一览表中规定的可接受的几周时间范围内 </w:t>
      </w:r>
      <w:r>
        <w:rPr>
          <w:spacing w:val="-2"/>
          <w:sz w:val="21"/>
          <w:szCs w:val="21"/>
          <w:lang w:eastAsia="zh-CN"/>
        </w:rPr>
        <w:t>交货</w:t>
      </w:r>
      <w:r>
        <w:rPr>
          <w:rFonts w:ascii="Times New Roman" w:eastAsia="Times New Roman"/>
          <w:spacing w:val="-2"/>
          <w:sz w:val="21"/>
          <w:szCs w:val="21"/>
          <w:lang w:eastAsia="zh-CN"/>
        </w:rPr>
        <w:t>(</w:t>
      </w:r>
      <w:r>
        <w:rPr>
          <w:spacing w:val="-2"/>
          <w:sz w:val="21"/>
          <w:szCs w:val="21"/>
          <w:lang w:eastAsia="zh-CN"/>
        </w:rPr>
        <w:t>或启运</w:t>
      </w:r>
      <w:r>
        <w:rPr>
          <w:rFonts w:ascii="Times New Roman" w:eastAsia="Times New Roman"/>
          <w:spacing w:val="-2"/>
          <w:sz w:val="21"/>
          <w:szCs w:val="21"/>
          <w:lang w:eastAsia="zh-CN"/>
        </w:rPr>
        <w:t>)</w:t>
      </w:r>
      <w:r>
        <w:rPr>
          <w:spacing w:val="-2"/>
          <w:sz w:val="21"/>
          <w:szCs w:val="21"/>
          <w:lang w:eastAsia="zh-CN"/>
        </w:rPr>
        <w:t xml:space="preserve">。提前交货不考虑降低评标价，晚于或早于交货时间范围供货的投标 </w:t>
      </w:r>
      <w:r>
        <w:rPr>
          <w:spacing w:val="2"/>
          <w:sz w:val="21"/>
          <w:szCs w:val="21"/>
          <w:lang w:eastAsia="zh-CN"/>
        </w:rPr>
        <w:t>将被视为非响应性投标。在这段可接受的时间范围内，每迟于货物需求一览表中 规定的最早交货时间一周，其评标价在投标价的基础上增加</w:t>
      </w:r>
      <w:r>
        <w:rPr>
          <w:rFonts w:hint="eastAsia" w:ascii="微软雅黑" w:eastAsia="微软雅黑"/>
          <w:b/>
          <w:spacing w:val="2"/>
          <w:sz w:val="21"/>
          <w:szCs w:val="21"/>
          <w:lang w:eastAsia="zh-CN"/>
        </w:rPr>
        <w:t>投标资料表</w:t>
      </w:r>
      <w:r>
        <w:rPr>
          <w:spacing w:val="2"/>
          <w:sz w:val="21"/>
          <w:szCs w:val="21"/>
          <w:lang w:eastAsia="zh-CN"/>
        </w:rPr>
        <w:t xml:space="preserve">中规定的 </w:t>
      </w:r>
      <w:r>
        <w:rPr>
          <w:sz w:val="21"/>
          <w:szCs w:val="21"/>
          <w:lang w:eastAsia="zh-CN"/>
        </w:rPr>
        <w:t>某一百分比（％）来考虑。或者</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3)</w:t>
      </w:r>
      <w:r>
        <w:rPr>
          <w:sz w:val="21"/>
          <w:szCs w:val="21"/>
          <w:lang w:eastAsia="zh-CN"/>
        </w:rPr>
        <w:t>本投标邀请项下的货物按照货物需求一览表中规定的分批装运交货</w:t>
      </w:r>
      <w:r>
        <w:rPr>
          <w:rFonts w:ascii="Times New Roman" w:eastAsia="Times New Roman"/>
          <w:sz w:val="21"/>
          <w:szCs w:val="21"/>
          <w:lang w:eastAsia="zh-CN"/>
        </w:rPr>
        <w:t>(</w:t>
      </w:r>
      <w:r>
        <w:rPr>
          <w:sz w:val="21"/>
          <w:szCs w:val="21"/>
          <w:lang w:eastAsia="zh-CN"/>
        </w:rPr>
        <w:t>或启运</w:t>
      </w:r>
      <w:r>
        <w:rPr>
          <w:rFonts w:ascii="Times New Roman" w:eastAsia="Times New Roman"/>
          <w:sz w:val="21"/>
          <w:szCs w:val="21"/>
          <w:lang w:eastAsia="zh-CN"/>
        </w:rPr>
        <w:t>)</w:t>
      </w:r>
      <w:r>
        <w:rPr>
          <w:sz w:val="21"/>
          <w:szCs w:val="21"/>
          <w:lang w:eastAsia="zh-CN"/>
        </w:rPr>
        <w:t>。 提前交货或者推迟交货的投标将调整其评标价。方法是每提前或超过规定的交货 时间一周，其评标价将在投标价的基础上减少或增加</w:t>
      </w:r>
      <w:r>
        <w:rPr>
          <w:rFonts w:hint="eastAsia" w:ascii="微软雅黑" w:eastAsia="微软雅黑"/>
          <w:b/>
          <w:sz w:val="21"/>
          <w:szCs w:val="21"/>
          <w:lang w:eastAsia="zh-CN"/>
        </w:rPr>
        <w:t>投标资料表</w:t>
      </w:r>
      <w:r>
        <w:rPr>
          <w:sz w:val="21"/>
          <w:szCs w:val="21"/>
          <w:lang w:eastAsia="zh-CN"/>
        </w:rPr>
        <w:t>中规定的投标价 的某一百分比</w:t>
      </w:r>
      <w:r>
        <w:rPr>
          <w:rFonts w:ascii="Times New Roman" w:eastAsia="Times New Roman"/>
          <w:sz w:val="21"/>
          <w:szCs w:val="21"/>
          <w:lang w:eastAsia="zh-CN"/>
        </w:rPr>
        <w:t>(%)</w:t>
      </w:r>
      <w:r>
        <w:rPr>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ascii="微软雅黑" w:eastAsia="微软雅黑"/>
          <w:b/>
          <w:sz w:val="21"/>
          <w:szCs w:val="20"/>
          <w:lang w:eastAsia="zh-CN"/>
        </w:rPr>
      </w:pPr>
      <w:r>
        <w:rPr>
          <w:rFonts w:ascii="Times New Roman" w:eastAsia="Times New Roman"/>
          <w:sz w:val="21"/>
          <w:szCs w:val="20"/>
          <w:lang w:eastAsia="zh-CN"/>
        </w:rPr>
        <w:t xml:space="preserve">26.4.3 </w:t>
      </w:r>
      <w:r>
        <w:rPr>
          <w:rFonts w:hint="eastAsia" w:ascii="微软雅黑" w:eastAsia="微软雅黑"/>
          <w:b/>
          <w:sz w:val="21"/>
          <w:szCs w:val="20"/>
          <w:lang w:eastAsia="zh-CN"/>
        </w:rPr>
        <w:t>付款条件的偏差</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sz w:val="21"/>
          <w:szCs w:val="21"/>
          <w:lang w:eastAsia="zh-CN"/>
        </w:rPr>
      </w:pPr>
      <w:r>
        <w:rPr>
          <w:rFonts w:ascii="Times New Roman" w:eastAsia="Times New Roman"/>
          <w:spacing w:val="-2"/>
          <w:sz w:val="21"/>
          <w:szCs w:val="21"/>
          <w:lang w:eastAsia="zh-CN"/>
        </w:rPr>
        <w:t>1)</w:t>
      </w:r>
      <w:r>
        <w:rPr>
          <w:spacing w:val="-2"/>
          <w:sz w:val="21"/>
          <w:szCs w:val="21"/>
          <w:lang w:eastAsia="zh-CN"/>
        </w:rPr>
        <w:t xml:space="preserve">投标人应按照合同条款所列的付款条件报价。评标时以此报价为基础，但投标人 </w:t>
      </w:r>
      <w:r>
        <w:rPr>
          <w:sz w:val="21"/>
          <w:szCs w:val="21"/>
          <w:lang w:eastAsia="zh-CN"/>
        </w:rPr>
        <w:t>可提出自己的付款</w:t>
      </w:r>
      <w:r>
        <w:rPr>
          <w:spacing w:val="-3"/>
          <w:sz w:val="21"/>
          <w:szCs w:val="21"/>
          <w:lang w:eastAsia="zh-CN"/>
        </w:rPr>
        <w:t>计</w:t>
      </w:r>
      <w:r>
        <w:rPr>
          <w:sz w:val="21"/>
          <w:szCs w:val="21"/>
          <w:lang w:eastAsia="zh-CN"/>
        </w:rPr>
        <w:t>划</w:t>
      </w:r>
      <w:r>
        <w:rPr>
          <w:spacing w:val="-116"/>
          <w:sz w:val="21"/>
          <w:szCs w:val="21"/>
          <w:lang w:eastAsia="zh-CN"/>
        </w:rPr>
        <w:t>，</w:t>
      </w:r>
      <w:r>
        <w:rPr>
          <w:sz w:val="21"/>
          <w:szCs w:val="21"/>
          <w:lang w:eastAsia="zh-CN"/>
        </w:rPr>
        <w:t>并说明采用该付款</w:t>
      </w:r>
      <w:r>
        <w:rPr>
          <w:spacing w:val="-3"/>
          <w:sz w:val="21"/>
          <w:szCs w:val="21"/>
          <w:lang w:eastAsia="zh-CN"/>
        </w:rPr>
        <w:t>计划</w:t>
      </w:r>
      <w:r>
        <w:rPr>
          <w:sz w:val="21"/>
          <w:szCs w:val="21"/>
          <w:lang w:eastAsia="zh-CN"/>
        </w:rPr>
        <w:t>比采用合同条款所</w:t>
      </w:r>
      <w:r>
        <w:rPr>
          <w:spacing w:val="-3"/>
          <w:sz w:val="21"/>
          <w:szCs w:val="21"/>
          <w:lang w:eastAsia="zh-CN"/>
        </w:rPr>
        <w:t>列的</w:t>
      </w:r>
      <w:r>
        <w:rPr>
          <w:sz w:val="21"/>
          <w:szCs w:val="21"/>
          <w:lang w:eastAsia="zh-CN"/>
        </w:rPr>
        <w:t xml:space="preserve">付款条件 </w:t>
      </w:r>
      <w:r>
        <w:rPr>
          <w:spacing w:val="-4"/>
          <w:sz w:val="21"/>
          <w:szCs w:val="21"/>
          <w:lang w:eastAsia="zh-CN"/>
        </w:rPr>
        <w:t>报价投标价可以降低多少。评标委员会可以考虑中标的投标人的付款计划。或者</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spacing w:val="-3"/>
          <w:sz w:val="21"/>
          <w:szCs w:val="21"/>
          <w:lang w:eastAsia="zh-CN"/>
        </w:rPr>
      </w:pPr>
      <w:r>
        <w:rPr>
          <w:spacing w:val="-3"/>
          <w:sz w:val="21"/>
          <w:szCs w:val="21"/>
          <w:lang w:eastAsia="zh-CN"/>
        </w:rPr>
        <w:t>2)合同条款中规定了招标人提出的付款计划。如果投标文件对此有偏离但又属招标 文件允许的，评标时将按</w:t>
      </w:r>
      <w:r>
        <w:rPr>
          <w:rFonts w:hint="eastAsia"/>
          <w:spacing w:val="-3"/>
          <w:sz w:val="21"/>
          <w:szCs w:val="21"/>
          <w:lang w:eastAsia="zh-CN"/>
        </w:rPr>
        <w:t>投标资料表</w:t>
      </w:r>
      <w:r>
        <w:rPr>
          <w:spacing w:val="-3"/>
          <w:sz w:val="21"/>
          <w:szCs w:val="21"/>
          <w:lang w:eastAsia="zh-CN"/>
        </w:rPr>
        <w:t>所述的利率计算提前支付所产生的利息， 并将其计入其评标价中。</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ascii="微软雅黑" w:eastAsia="微软雅黑"/>
          <w:b/>
          <w:sz w:val="21"/>
          <w:szCs w:val="20"/>
          <w:lang w:eastAsia="zh-CN"/>
        </w:rPr>
      </w:pPr>
      <w:r>
        <w:rPr>
          <w:rFonts w:ascii="Times New Roman" w:eastAsia="Times New Roman"/>
          <w:sz w:val="21"/>
          <w:szCs w:val="20"/>
          <w:lang w:eastAsia="zh-CN"/>
        </w:rPr>
        <w:t xml:space="preserve">26.4.4 </w:t>
      </w:r>
      <w:r>
        <w:rPr>
          <w:rFonts w:hint="eastAsia" w:ascii="微软雅黑" w:eastAsia="微软雅黑"/>
          <w:b/>
          <w:sz w:val="21"/>
          <w:szCs w:val="20"/>
          <w:lang w:eastAsia="zh-CN"/>
        </w:rPr>
        <w:t>零部件和备品备件的费用</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ascii="Times New Roman" w:eastAsia="Times New Roman"/>
          <w:spacing w:val="-2"/>
          <w:sz w:val="21"/>
          <w:szCs w:val="21"/>
          <w:lang w:eastAsia="zh-CN"/>
        </w:rPr>
      </w:pPr>
      <w:r>
        <w:rPr>
          <w:rFonts w:ascii="Times New Roman" w:eastAsia="Times New Roman"/>
          <w:spacing w:val="-2"/>
          <w:sz w:val="21"/>
          <w:szCs w:val="21"/>
          <w:lang w:eastAsia="zh-CN"/>
        </w:rPr>
        <w:t>1)投标人将所投货物的零部件及在</w:t>
      </w:r>
      <w:r>
        <w:rPr>
          <w:rFonts w:hint="eastAsia" w:ascii="Times New Roman" w:eastAsia="Times New Roman"/>
          <w:spacing w:val="-2"/>
          <w:sz w:val="21"/>
          <w:szCs w:val="21"/>
          <w:lang w:eastAsia="zh-CN"/>
        </w:rPr>
        <w:t>投标资料表</w:t>
      </w:r>
      <w:r>
        <w:rPr>
          <w:rFonts w:ascii="Times New Roman" w:eastAsia="Times New Roman"/>
          <w:spacing w:val="-2"/>
          <w:sz w:val="21"/>
          <w:szCs w:val="21"/>
          <w:lang w:eastAsia="zh-CN"/>
        </w:rPr>
        <w:t>中规定的运行周期内必需的备品 备件的名称和数量清单附在技术规格中，按投标文件中所报的单价来计算其总价， 并计入投标价中。或者</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ascii="Times New Roman" w:eastAsia="Times New Roman"/>
          <w:spacing w:val="-2"/>
          <w:sz w:val="21"/>
          <w:szCs w:val="21"/>
          <w:lang w:eastAsia="zh-CN"/>
        </w:rPr>
      </w:pPr>
      <w:r>
        <w:rPr>
          <w:rFonts w:ascii="Times New Roman" w:eastAsia="Times New Roman"/>
          <w:spacing w:val="-2"/>
          <w:sz w:val="21"/>
          <w:szCs w:val="21"/>
          <w:lang w:eastAsia="zh-CN"/>
        </w:rPr>
        <w:t>2)招标人将开列经常使用的零部件和备件清单，以及在</w:t>
      </w:r>
      <w:r>
        <w:rPr>
          <w:rFonts w:hint="eastAsia" w:ascii="Times New Roman" w:eastAsia="Times New Roman"/>
          <w:spacing w:val="-2"/>
          <w:sz w:val="21"/>
          <w:szCs w:val="21"/>
          <w:lang w:eastAsia="zh-CN"/>
        </w:rPr>
        <w:t>投标资料表</w:t>
      </w:r>
      <w:r>
        <w:rPr>
          <w:rFonts w:ascii="Times New Roman" w:eastAsia="Times New Roman"/>
          <w:spacing w:val="-2"/>
          <w:sz w:val="21"/>
          <w:szCs w:val="21"/>
          <w:lang w:eastAsia="zh-CN"/>
        </w:rPr>
        <w:t>中所规定的运行周期所需要的数量，按投标文件中所报的单价计算其总价，并计入投标价中。 或者</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ascii="Times New Roman" w:eastAsia="Times New Roman"/>
          <w:spacing w:val="-2"/>
          <w:sz w:val="21"/>
          <w:szCs w:val="21"/>
          <w:lang w:eastAsia="zh-CN"/>
        </w:rPr>
      </w:pPr>
      <w:r>
        <w:rPr>
          <w:rFonts w:ascii="Times New Roman" w:eastAsia="Times New Roman"/>
          <w:spacing w:val="-2"/>
          <w:sz w:val="21"/>
          <w:szCs w:val="21"/>
          <w:lang w:eastAsia="zh-CN"/>
        </w:rPr>
        <w:t>3)招标人将根据每一投标人提供的信息，以及招标人过去的经验或其他购买人的 经验来估算在</w:t>
      </w:r>
      <w:r>
        <w:rPr>
          <w:rFonts w:hint="eastAsia" w:ascii="Times New Roman" w:eastAsia="Times New Roman"/>
          <w:spacing w:val="-2"/>
          <w:sz w:val="21"/>
          <w:szCs w:val="21"/>
          <w:lang w:eastAsia="zh-CN"/>
        </w:rPr>
        <w:t>投标资料表</w:t>
      </w:r>
      <w:r>
        <w:rPr>
          <w:rFonts w:ascii="Times New Roman" w:eastAsia="Times New Roman"/>
          <w:spacing w:val="-2"/>
          <w:sz w:val="21"/>
          <w:szCs w:val="21"/>
          <w:lang w:eastAsia="zh-CN"/>
        </w:rPr>
        <w:t>中所规定的运行周期所需要的零部件和备件的费用， 并计入评标价中。</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0"/>
          <w:lang w:eastAsia="zh-CN"/>
        </w:rPr>
        <w:t xml:space="preserve">26.4.5 </w:t>
      </w:r>
      <w:r>
        <w:rPr>
          <w:rFonts w:hint="eastAsia" w:ascii="微软雅黑" w:eastAsia="微软雅黑"/>
          <w:b/>
          <w:sz w:val="21"/>
          <w:szCs w:val="20"/>
          <w:lang w:eastAsia="zh-CN"/>
        </w:rPr>
        <w:t xml:space="preserve">中国关境内的备件供应和售后服务设施 </w:t>
      </w:r>
      <w:r>
        <w:rPr>
          <w:sz w:val="21"/>
          <w:szCs w:val="20"/>
          <w:lang w:eastAsia="zh-CN"/>
        </w:rPr>
        <w:t>根据</w:t>
      </w:r>
      <w:r>
        <w:rPr>
          <w:rFonts w:hint="eastAsia" w:ascii="微软雅黑" w:eastAsia="微软雅黑"/>
          <w:b/>
          <w:sz w:val="21"/>
          <w:szCs w:val="20"/>
          <w:lang w:eastAsia="zh-CN"/>
        </w:rPr>
        <w:t>投标资料表</w:t>
      </w:r>
      <w:r>
        <w:rPr>
          <w:sz w:val="21"/>
          <w:szCs w:val="20"/>
          <w:lang w:eastAsia="zh-CN"/>
        </w:rPr>
        <w:t>或招标文件其他部分的规定，如果投标人在中国关境内没有维修</w:t>
      </w:r>
      <w:r>
        <w:rPr>
          <w:sz w:val="21"/>
          <w:szCs w:val="21"/>
          <w:lang w:eastAsia="zh-CN"/>
        </w:rPr>
        <w:t>服务设施和零部件库房，那么，招标人将考虑建立最起码的维修服务设施和零部 件库房所需的费用，评标时将所需费用计入评标价。</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0"/>
          <w:lang w:eastAsia="zh-CN"/>
        </w:rPr>
        <w:t xml:space="preserve">26.4.6 </w:t>
      </w:r>
      <w:r>
        <w:rPr>
          <w:rFonts w:hint="eastAsia" w:ascii="微软雅黑" w:eastAsia="微软雅黑"/>
          <w:b/>
          <w:sz w:val="21"/>
          <w:szCs w:val="20"/>
          <w:lang w:eastAsia="zh-CN"/>
        </w:rPr>
        <w:t xml:space="preserve">投标设备的预计运行和维护费用 </w:t>
      </w:r>
      <w:r>
        <w:rPr>
          <w:sz w:val="21"/>
          <w:szCs w:val="20"/>
          <w:lang w:eastAsia="zh-CN"/>
        </w:rPr>
        <w:t>由于所采购的货物的运行和维护费用是设备使用周期成本的一个主要部分，这些</w:t>
      </w:r>
      <w:r>
        <w:rPr>
          <w:sz w:val="21"/>
          <w:szCs w:val="21"/>
          <w:lang w:eastAsia="zh-CN"/>
        </w:rPr>
        <w:t>费用将根据</w:t>
      </w:r>
      <w:r>
        <w:rPr>
          <w:rFonts w:hint="eastAsia" w:ascii="微软雅黑" w:eastAsia="微软雅黑"/>
          <w:b/>
          <w:sz w:val="21"/>
          <w:szCs w:val="21"/>
          <w:lang w:eastAsia="zh-CN"/>
        </w:rPr>
        <w:t>投标资料表</w:t>
      </w:r>
      <w:r>
        <w:rPr>
          <w:sz w:val="21"/>
          <w:szCs w:val="21"/>
          <w:lang w:eastAsia="zh-CN"/>
        </w:rPr>
        <w:t>或技术规格中规定的标准进行评价。</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ascii="微软雅黑" w:eastAsia="微软雅黑"/>
          <w:b/>
          <w:sz w:val="21"/>
          <w:szCs w:val="20"/>
          <w:lang w:eastAsia="zh-CN"/>
        </w:rPr>
      </w:pPr>
      <w:r>
        <w:rPr>
          <w:rFonts w:ascii="Times New Roman" w:eastAsia="Times New Roman"/>
          <w:sz w:val="21"/>
          <w:szCs w:val="20"/>
          <w:lang w:eastAsia="zh-CN"/>
        </w:rPr>
        <w:t xml:space="preserve">26.4.7  </w:t>
      </w:r>
      <w:r>
        <w:rPr>
          <w:rFonts w:hint="eastAsia" w:ascii="微软雅黑" w:eastAsia="微软雅黑"/>
          <w:b/>
          <w:sz w:val="21"/>
          <w:szCs w:val="20"/>
          <w:lang w:eastAsia="zh-CN"/>
        </w:rPr>
        <w:t>投标设备的性能和生产率</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1)</w:t>
      </w:r>
      <w:r>
        <w:rPr>
          <w:sz w:val="21"/>
          <w:szCs w:val="21"/>
          <w:lang w:eastAsia="zh-CN"/>
        </w:rPr>
        <w:t>投标人应响应技术规格中的规定，说明所提供的货物保证达到的性能和效率。 高于标准的，不考虑降低评标价；低于标准性能或效率的</w:t>
      </w:r>
      <w:r>
        <w:rPr>
          <w:rFonts w:ascii="Times New Roman" w:eastAsia="Times New Roman"/>
          <w:sz w:val="21"/>
          <w:szCs w:val="21"/>
          <w:lang w:eastAsia="zh-CN"/>
        </w:rPr>
        <w:t>(</w:t>
      </w:r>
      <w:r>
        <w:rPr>
          <w:sz w:val="21"/>
          <w:szCs w:val="21"/>
          <w:lang w:eastAsia="zh-CN"/>
        </w:rPr>
        <w:t xml:space="preserve">假设为 </w:t>
      </w:r>
      <w:r>
        <w:rPr>
          <w:rFonts w:ascii="Times New Roman" w:eastAsia="Times New Roman"/>
          <w:sz w:val="21"/>
          <w:szCs w:val="21"/>
          <w:lang w:eastAsia="zh-CN"/>
        </w:rPr>
        <w:t>100%)</w:t>
      </w:r>
      <w:r>
        <w:rPr>
          <w:sz w:val="21"/>
          <w:szCs w:val="21"/>
          <w:lang w:eastAsia="zh-CN"/>
        </w:rPr>
        <w:t>，每低一 个百分点，投标价将增加</w:t>
      </w:r>
      <w:r>
        <w:rPr>
          <w:rFonts w:hint="eastAsia" w:ascii="微软雅黑" w:eastAsia="微软雅黑"/>
          <w:b/>
          <w:sz w:val="21"/>
          <w:szCs w:val="21"/>
          <w:lang w:eastAsia="zh-CN"/>
        </w:rPr>
        <w:t>投标资料表</w:t>
      </w:r>
      <w:r>
        <w:rPr>
          <w:sz w:val="21"/>
          <w:szCs w:val="21"/>
          <w:lang w:eastAsia="zh-CN"/>
        </w:rPr>
        <w:t>中规定的调整金额；或者，采用</w:t>
      </w:r>
      <w:r>
        <w:rPr>
          <w:rFonts w:hint="eastAsia" w:ascii="微软雅黑" w:eastAsia="微软雅黑"/>
          <w:b/>
          <w:sz w:val="21"/>
          <w:szCs w:val="21"/>
          <w:lang w:eastAsia="zh-CN"/>
        </w:rPr>
        <w:t xml:space="preserve">投标资料表 </w:t>
      </w:r>
      <w:r>
        <w:rPr>
          <w:sz w:val="21"/>
          <w:szCs w:val="21"/>
          <w:lang w:eastAsia="zh-CN"/>
        </w:rPr>
        <w:t>或技术规格中规定的方法，计算设备在使用年限中的运行成本所额外增加的费用。 或者</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2)</w:t>
      </w:r>
      <w:r>
        <w:rPr>
          <w:sz w:val="21"/>
          <w:szCs w:val="21"/>
          <w:lang w:eastAsia="zh-CN"/>
        </w:rPr>
        <w:t>所提供的货物必须具备技术规格中相应条文所规定的最低性能或生产率才能被 认为是具有响应性。若所提供的货物与规定的要求有偏离时，评标时将根据该货 物实际性能或生产率</w:t>
      </w:r>
      <w:r>
        <w:rPr>
          <w:spacing w:val="-104"/>
          <w:sz w:val="21"/>
          <w:szCs w:val="21"/>
          <w:lang w:eastAsia="zh-CN"/>
        </w:rPr>
        <w:t>，</w:t>
      </w:r>
      <w:r>
        <w:rPr>
          <w:spacing w:val="-3"/>
          <w:sz w:val="21"/>
          <w:szCs w:val="21"/>
          <w:lang w:eastAsia="zh-CN"/>
        </w:rPr>
        <w:t>采</w:t>
      </w:r>
      <w:r>
        <w:rPr>
          <w:sz w:val="21"/>
          <w:szCs w:val="21"/>
          <w:lang w:eastAsia="zh-CN"/>
        </w:rPr>
        <w:t>用</w:t>
      </w:r>
      <w:r>
        <w:rPr>
          <w:rFonts w:hint="eastAsia" w:ascii="微软雅黑" w:eastAsia="微软雅黑"/>
          <w:b/>
          <w:sz w:val="21"/>
          <w:szCs w:val="21"/>
          <w:lang w:eastAsia="zh-CN"/>
        </w:rPr>
        <w:t>投标</w:t>
      </w:r>
      <w:r>
        <w:rPr>
          <w:rFonts w:hint="eastAsia" w:ascii="微软雅黑" w:eastAsia="微软雅黑"/>
          <w:b/>
          <w:spacing w:val="2"/>
          <w:sz w:val="21"/>
          <w:szCs w:val="21"/>
          <w:lang w:eastAsia="zh-CN"/>
        </w:rPr>
        <w:t>资</w:t>
      </w:r>
      <w:r>
        <w:rPr>
          <w:rFonts w:hint="eastAsia" w:ascii="微软雅黑" w:eastAsia="微软雅黑"/>
          <w:b/>
          <w:sz w:val="21"/>
          <w:szCs w:val="21"/>
          <w:lang w:eastAsia="zh-CN"/>
        </w:rPr>
        <w:t>料</w:t>
      </w:r>
      <w:r>
        <w:rPr>
          <w:rFonts w:hint="eastAsia" w:ascii="微软雅黑" w:eastAsia="微软雅黑"/>
          <w:b/>
          <w:spacing w:val="3"/>
          <w:sz w:val="21"/>
          <w:szCs w:val="21"/>
          <w:lang w:eastAsia="zh-CN"/>
        </w:rPr>
        <w:t>表</w:t>
      </w:r>
      <w:r>
        <w:rPr>
          <w:sz w:val="21"/>
          <w:szCs w:val="21"/>
          <w:lang w:eastAsia="zh-CN"/>
        </w:rPr>
        <w:t>或</w:t>
      </w:r>
      <w:r>
        <w:rPr>
          <w:spacing w:val="-3"/>
          <w:sz w:val="21"/>
          <w:szCs w:val="21"/>
          <w:lang w:eastAsia="zh-CN"/>
        </w:rPr>
        <w:t>技</w:t>
      </w:r>
      <w:r>
        <w:rPr>
          <w:sz w:val="21"/>
          <w:szCs w:val="21"/>
          <w:lang w:eastAsia="zh-CN"/>
        </w:rPr>
        <w:t>术</w:t>
      </w:r>
      <w:r>
        <w:rPr>
          <w:spacing w:val="-3"/>
          <w:sz w:val="21"/>
          <w:szCs w:val="21"/>
          <w:lang w:eastAsia="zh-CN"/>
        </w:rPr>
        <w:t>规</w:t>
      </w:r>
      <w:r>
        <w:rPr>
          <w:sz w:val="21"/>
          <w:szCs w:val="21"/>
          <w:lang w:eastAsia="zh-CN"/>
        </w:rPr>
        <w:t>格中规定的方法</w:t>
      </w:r>
      <w:r>
        <w:rPr>
          <w:spacing w:val="-104"/>
          <w:sz w:val="21"/>
          <w:szCs w:val="21"/>
          <w:lang w:eastAsia="zh-CN"/>
        </w:rPr>
        <w:t>，</w:t>
      </w:r>
      <w:r>
        <w:rPr>
          <w:sz w:val="21"/>
          <w:szCs w:val="21"/>
          <w:lang w:eastAsia="zh-CN"/>
        </w:rPr>
        <w:t>调整</w:t>
      </w:r>
      <w:r>
        <w:rPr>
          <w:spacing w:val="-3"/>
          <w:sz w:val="21"/>
          <w:szCs w:val="21"/>
          <w:lang w:eastAsia="zh-CN"/>
        </w:rPr>
        <w:t>其</w:t>
      </w:r>
      <w:r>
        <w:rPr>
          <w:sz w:val="21"/>
          <w:szCs w:val="21"/>
          <w:lang w:eastAsia="zh-CN"/>
        </w:rPr>
        <w:t>评标价。</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0"/>
          <w:lang w:eastAsia="zh-CN"/>
        </w:rPr>
      </w:pPr>
      <w:r>
        <w:rPr>
          <w:rFonts w:ascii="Times New Roman" w:eastAsia="Times New Roman"/>
          <w:sz w:val="21"/>
          <w:szCs w:val="20"/>
          <w:lang w:eastAsia="zh-CN"/>
        </w:rPr>
        <w:t xml:space="preserve">26.4.8 </w:t>
      </w:r>
      <w:r>
        <w:rPr>
          <w:rFonts w:hint="eastAsia" w:ascii="微软雅黑" w:eastAsia="微软雅黑"/>
          <w:b/>
          <w:sz w:val="21"/>
          <w:szCs w:val="20"/>
          <w:lang w:eastAsia="zh-CN"/>
        </w:rPr>
        <w:t xml:space="preserve">其他额外的评标因素和标准 </w:t>
      </w:r>
      <w:r>
        <w:rPr>
          <w:sz w:val="21"/>
          <w:szCs w:val="20"/>
          <w:lang w:eastAsia="zh-CN"/>
        </w:rPr>
        <w:t>其他额外的评标因素和标准将在</w:t>
      </w:r>
      <w:r>
        <w:rPr>
          <w:rFonts w:hint="eastAsia" w:ascii="微软雅黑" w:eastAsia="微软雅黑"/>
          <w:b/>
          <w:sz w:val="21"/>
          <w:szCs w:val="20"/>
          <w:lang w:eastAsia="zh-CN"/>
        </w:rPr>
        <w:t>投标资料表</w:t>
      </w:r>
      <w:r>
        <w:rPr>
          <w:sz w:val="21"/>
          <w:szCs w:val="20"/>
          <w:lang w:eastAsia="zh-CN"/>
        </w:rPr>
        <w:t>和</w:t>
      </w:r>
      <w:r>
        <w:rPr>
          <w:rFonts w:ascii="Times New Roman" w:eastAsia="Times New Roman"/>
          <w:sz w:val="21"/>
          <w:szCs w:val="20"/>
          <w:lang w:eastAsia="zh-CN"/>
        </w:rPr>
        <w:t>/</w:t>
      </w:r>
      <w:r>
        <w:rPr>
          <w:sz w:val="21"/>
          <w:szCs w:val="20"/>
          <w:lang w:eastAsia="zh-CN"/>
        </w:rPr>
        <w:t>或技术规格中详细规定。</w:t>
      </w:r>
    </w:p>
    <w:p>
      <w:pPr>
        <w:pStyle w:val="2"/>
        <w:keepNext w:val="0"/>
        <w:keepLines w:val="0"/>
        <w:pageBreakBefore w:val="0"/>
        <w:widowControl w:val="0"/>
        <w:tabs>
          <w:tab w:val="left" w:pos="970"/>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26.5</w:t>
      </w:r>
      <w:r>
        <w:rPr>
          <w:rFonts w:ascii="Times New Roman" w:eastAsia="Times New Roman"/>
          <w:sz w:val="21"/>
          <w:szCs w:val="21"/>
          <w:lang w:eastAsia="zh-CN"/>
        </w:rPr>
        <w:tab/>
      </w:r>
      <w:r>
        <w:rPr>
          <w:rFonts w:ascii="Times New Roman" w:eastAsia="Times New Roman"/>
          <w:sz w:val="21"/>
          <w:szCs w:val="21"/>
          <w:lang w:eastAsia="zh-CN"/>
        </w:rPr>
        <w:tab/>
      </w:r>
      <w:r>
        <w:rPr>
          <w:rFonts w:hint="eastAsia" w:ascii="微软雅黑" w:eastAsia="微软雅黑"/>
          <w:b/>
          <w:sz w:val="21"/>
          <w:szCs w:val="21"/>
          <w:lang w:eastAsia="zh-CN"/>
        </w:rPr>
        <w:t xml:space="preserve">中标候选人的推荐方法 </w:t>
      </w:r>
      <w:r>
        <w:rPr>
          <w:sz w:val="21"/>
          <w:szCs w:val="21"/>
          <w:lang w:eastAsia="zh-CN"/>
        </w:rPr>
        <w:t xml:space="preserve">在投标满足招标文件商务、技术等实质性要求的前提下，评标委员会按照本须知 第 </w:t>
      </w:r>
      <w:r>
        <w:rPr>
          <w:rFonts w:ascii="Times New Roman" w:eastAsia="Times New Roman"/>
          <w:sz w:val="21"/>
          <w:szCs w:val="21"/>
          <w:lang w:eastAsia="zh-CN"/>
        </w:rPr>
        <w:t>26.2</w:t>
      </w:r>
      <w:r>
        <w:rPr>
          <w:sz w:val="21"/>
          <w:szCs w:val="21"/>
          <w:lang w:eastAsia="zh-CN"/>
        </w:rPr>
        <w:t>～</w:t>
      </w:r>
      <w:r>
        <w:rPr>
          <w:rFonts w:ascii="Times New Roman" w:eastAsia="Times New Roman"/>
          <w:sz w:val="21"/>
          <w:szCs w:val="21"/>
          <w:lang w:eastAsia="zh-CN"/>
        </w:rPr>
        <w:t xml:space="preserve">26.4 </w:t>
      </w:r>
      <w:r>
        <w:rPr>
          <w:sz w:val="21"/>
          <w:szCs w:val="21"/>
          <w:lang w:eastAsia="zh-CN"/>
        </w:rPr>
        <w:t>条价格评议规定，确定各投标人的最终评标价格，并根据</w:t>
      </w:r>
      <w:r>
        <w:rPr>
          <w:rFonts w:hint="eastAsia" w:ascii="微软雅黑" w:eastAsia="微软雅黑"/>
          <w:b/>
          <w:sz w:val="21"/>
          <w:szCs w:val="21"/>
          <w:lang w:eastAsia="zh-CN"/>
        </w:rPr>
        <w:t xml:space="preserve">投标资料 </w:t>
      </w:r>
      <w:r>
        <w:rPr>
          <w:rFonts w:hint="eastAsia" w:ascii="微软雅黑" w:eastAsia="微软雅黑"/>
          <w:b/>
          <w:spacing w:val="-2"/>
          <w:sz w:val="21"/>
          <w:szCs w:val="21"/>
          <w:lang w:eastAsia="zh-CN"/>
        </w:rPr>
        <w:t>表</w:t>
      </w:r>
      <w:r>
        <w:rPr>
          <w:spacing w:val="-2"/>
          <w:sz w:val="21"/>
          <w:szCs w:val="21"/>
          <w:lang w:eastAsia="zh-CN"/>
        </w:rPr>
        <w:t>中规定的中标候选人数量，按投标人评标价格由低到高的顺序确定中标候选人。</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z w:val="21"/>
          <w:szCs w:val="21"/>
          <w:lang w:eastAsia="zh-CN"/>
        </w:rPr>
        <w:t>评标价格最低者为排名第一的中标候选人。</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13"/>
          <w:szCs w:val="21"/>
          <w:lang w:eastAsia="zh-CN"/>
        </w:rPr>
      </w:pPr>
    </w:p>
    <w:p>
      <w:pPr>
        <w:pStyle w:val="9"/>
        <w:keepNext w:val="0"/>
        <w:keepLines w:val="0"/>
        <w:pageBreakBefore w:val="0"/>
        <w:widowControl w:val="0"/>
        <w:tabs>
          <w:tab w:val="left" w:pos="944"/>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w:t>
      </w:r>
      <w:r>
        <w:rPr>
          <w:sz w:val="21"/>
          <w:szCs w:val="21"/>
          <w:lang w:eastAsia="zh-CN"/>
        </w:rPr>
        <w:t>．</w:t>
      </w:r>
      <w:r>
        <w:rPr>
          <w:sz w:val="21"/>
          <w:szCs w:val="21"/>
          <w:lang w:eastAsia="zh-CN"/>
        </w:rPr>
        <w:tab/>
      </w:r>
      <w:r>
        <w:rPr>
          <w:sz w:val="21"/>
          <w:szCs w:val="21"/>
          <w:lang w:eastAsia="zh-CN"/>
        </w:rPr>
        <w:t>综合评价（适用于综合评价法）</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ascii="微软雅黑"/>
          <w:b/>
          <w:sz w:val="13"/>
          <w:szCs w:val="21"/>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0"/>
          <w:lang w:eastAsia="zh-CN"/>
        </w:rPr>
      </w:pPr>
      <w:r>
        <w:rPr>
          <w:rFonts w:ascii="Times New Roman" w:eastAsia="Times New Roman"/>
          <w:sz w:val="21"/>
          <w:szCs w:val="21"/>
          <w:lang w:eastAsia="zh-CN"/>
        </w:rPr>
        <w:t xml:space="preserve">27.1 </w:t>
      </w:r>
      <w:r>
        <w:rPr>
          <w:spacing w:val="4"/>
          <w:sz w:val="21"/>
          <w:szCs w:val="21"/>
          <w:lang w:eastAsia="zh-CN"/>
        </w:rPr>
        <w:t xml:space="preserve">评标委员会将对招标文件投标资料表中确定采用综合评价法评标的项目进行综 </w:t>
      </w:r>
      <w:r>
        <w:rPr>
          <w:spacing w:val="-3"/>
          <w:sz w:val="21"/>
          <w:szCs w:val="21"/>
          <w:lang w:eastAsia="zh-CN"/>
        </w:rPr>
        <w:t>合评价。评标委员会仅对初审合格的投标进行综合评价。招标人将依据招标项目 的具体情况，确定本次招标项目的评价因素及其权重、评价标准、评价程序和定</w:t>
      </w:r>
      <w:r>
        <w:rPr>
          <w:sz w:val="21"/>
          <w:szCs w:val="20"/>
          <w:lang w:eastAsia="zh-CN"/>
        </w:rPr>
        <w:t>标原则，详见</w:t>
      </w:r>
      <w:r>
        <w:rPr>
          <w:rFonts w:hint="eastAsia" w:ascii="微软雅黑" w:eastAsia="微软雅黑"/>
          <w:b/>
          <w:sz w:val="21"/>
          <w:szCs w:val="20"/>
          <w:lang w:eastAsia="zh-CN"/>
        </w:rPr>
        <w:t>投标资料表</w:t>
      </w:r>
      <w:r>
        <w:rPr>
          <w:sz w:val="21"/>
          <w:szCs w:val="20"/>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15"/>
          <w:szCs w:val="21"/>
          <w:lang w:eastAsia="zh-CN"/>
        </w:rPr>
      </w:pPr>
    </w:p>
    <w:p>
      <w:pPr>
        <w:keepNext w:val="0"/>
        <w:keepLines w:val="0"/>
        <w:pageBreakBefore w:val="0"/>
        <w:widowControl w:val="0"/>
        <w:tabs>
          <w:tab w:val="left" w:pos="1085"/>
        </w:tabs>
        <w:kinsoku/>
        <w:wordWrap/>
        <w:overflowPunct/>
        <w:topLinePunct w:val="0"/>
        <w:autoSpaceDE/>
        <w:autoSpaceDN/>
        <w:bidi w:val="0"/>
        <w:adjustRightInd/>
        <w:snapToGrid/>
        <w:spacing w:line="400" w:lineRule="exact"/>
        <w:ind w:left="0" w:right="0" w:firstLine="0" w:firstLineChars="0"/>
        <w:textAlignment w:val="auto"/>
        <w:rPr>
          <w:rFonts w:ascii="微软雅黑" w:eastAsia="微软雅黑"/>
          <w:b/>
          <w:sz w:val="21"/>
          <w:szCs w:val="20"/>
          <w:lang w:eastAsia="zh-CN"/>
        </w:rPr>
      </w:pPr>
      <w:r>
        <w:rPr>
          <w:rFonts w:ascii="Times New Roman" w:eastAsia="Times New Roman"/>
          <w:sz w:val="21"/>
          <w:szCs w:val="20"/>
          <w:lang w:eastAsia="zh-CN"/>
        </w:rPr>
        <w:t>27.2</w:t>
      </w:r>
      <w:r>
        <w:rPr>
          <w:rFonts w:ascii="Times New Roman" w:eastAsia="Times New Roman"/>
          <w:sz w:val="21"/>
          <w:szCs w:val="20"/>
          <w:lang w:eastAsia="zh-CN"/>
        </w:rPr>
        <w:tab/>
      </w:r>
      <w:r>
        <w:rPr>
          <w:rFonts w:hint="eastAsia" w:ascii="微软雅黑" w:eastAsia="微软雅黑"/>
          <w:b/>
          <w:sz w:val="21"/>
          <w:szCs w:val="20"/>
          <w:lang w:eastAsia="zh-CN"/>
        </w:rPr>
        <w:t>综合评价法的基本术语及其定义</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0"/>
          <w:lang w:eastAsia="zh-CN"/>
        </w:rPr>
      </w:pPr>
      <w:r>
        <w:rPr>
          <w:rFonts w:ascii="Times New Roman" w:eastAsia="Times New Roman"/>
          <w:sz w:val="21"/>
          <w:szCs w:val="21"/>
          <w:lang w:eastAsia="zh-CN"/>
        </w:rPr>
        <w:t xml:space="preserve">27.2.1 </w:t>
      </w:r>
      <w:r>
        <w:rPr>
          <w:rFonts w:hint="eastAsia" w:ascii="微软雅黑" w:eastAsia="微软雅黑"/>
          <w:b/>
          <w:spacing w:val="-3"/>
          <w:sz w:val="21"/>
          <w:szCs w:val="21"/>
          <w:lang w:eastAsia="zh-CN"/>
        </w:rPr>
        <w:t>评价因素</w:t>
      </w:r>
      <w:r>
        <w:rPr>
          <w:spacing w:val="-3"/>
          <w:sz w:val="21"/>
          <w:szCs w:val="21"/>
          <w:lang w:eastAsia="zh-CN"/>
        </w:rPr>
        <w:t xml:space="preserve">：系指对招标项目评价的具体内容，例如，各种指标、参数、规范、性 </w:t>
      </w:r>
      <w:r>
        <w:rPr>
          <w:spacing w:val="-4"/>
          <w:sz w:val="21"/>
          <w:szCs w:val="21"/>
          <w:lang w:eastAsia="zh-CN"/>
        </w:rPr>
        <w:t>能、状况等。为便于权重分配和评价，依据评价因素的属性将评价因素分成若干 类，例如，价格、商务、技术、服务等，并把每一类都视为单一的评价因素，称</w:t>
      </w:r>
      <w:r>
        <w:rPr>
          <w:sz w:val="21"/>
          <w:szCs w:val="20"/>
          <w:lang w:eastAsia="zh-CN"/>
        </w:rPr>
        <w:t>之为</w:t>
      </w:r>
      <w:r>
        <w:rPr>
          <w:rFonts w:hint="eastAsia" w:ascii="微软雅黑" w:eastAsia="微软雅黑"/>
          <w:b/>
          <w:sz w:val="21"/>
          <w:szCs w:val="20"/>
          <w:lang w:eastAsia="zh-CN"/>
        </w:rPr>
        <w:t>第一级评价因素</w:t>
      </w:r>
      <w:r>
        <w:rPr>
          <w:sz w:val="21"/>
          <w:szCs w:val="20"/>
          <w:lang w:eastAsia="zh-CN"/>
        </w:rPr>
        <w:t>。每个第一级评价因素可以下设若干个</w:t>
      </w:r>
      <w:r>
        <w:rPr>
          <w:rFonts w:hint="eastAsia" w:ascii="微软雅黑" w:eastAsia="微软雅黑"/>
          <w:b/>
          <w:sz w:val="21"/>
          <w:szCs w:val="20"/>
          <w:lang w:eastAsia="zh-CN"/>
        </w:rPr>
        <w:t>第二级评价因素</w:t>
      </w:r>
      <w:r>
        <w:rPr>
          <w:sz w:val="21"/>
          <w:szCs w:val="2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0"/>
          <w:lang w:eastAsia="zh-CN"/>
        </w:rPr>
      </w:pPr>
      <w:r>
        <w:rPr>
          <w:sz w:val="21"/>
          <w:szCs w:val="20"/>
          <w:lang w:eastAsia="zh-CN"/>
        </w:rPr>
        <w:t>依此类推。本招标项目的各级评价因素见</w:t>
      </w:r>
      <w:r>
        <w:rPr>
          <w:rFonts w:hint="eastAsia" w:ascii="微软雅黑" w:eastAsia="微软雅黑"/>
          <w:b/>
          <w:sz w:val="21"/>
          <w:szCs w:val="20"/>
          <w:lang w:eastAsia="zh-CN"/>
        </w:rPr>
        <w:t>投标资料表</w:t>
      </w:r>
      <w:r>
        <w:rPr>
          <w:sz w:val="21"/>
          <w:szCs w:val="20"/>
          <w:lang w:eastAsia="zh-CN"/>
        </w:rPr>
        <w:t>。</w:t>
      </w:r>
    </w:p>
    <w:p>
      <w:pPr>
        <w:keepNext w:val="0"/>
        <w:keepLines w:val="0"/>
        <w:pageBreakBefore w:val="0"/>
        <w:widowControl w:val="0"/>
        <w:tabs>
          <w:tab w:val="left" w:pos="908"/>
        </w:tabs>
        <w:kinsoku/>
        <w:wordWrap/>
        <w:overflowPunct/>
        <w:topLinePunct w:val="0"/>
        <w:autoSpaceDE/>
        <w:autoSpaceDN/>
        <w:bidi w:val="0"/>
        <w:adjustRightInd/>
        <w:snapToGrid/>
        <w:spacing w:line="400" w:lineRule="exact"/>
        <w:ind w:left="0" w:right="0" w:firstLine="0" w:firstLineChars="0"/>
        <w:textAlignment w:val="auto"/>
        <w:rPr>
          <w:sz w:val="18"/>
          <w:szCs w:val="20"/>
          <w:lang w:eastAsia="zh-CN"/>
        </w:rPr>
      </w:pPr>
      <w:r>
        <w:rPr>
          <w:rFonts w:ascii="Times New Roman" w:eastAsia="Times New Roman"/>
          <w:sz w:val="21"/>
          <w:szCs w:val="20"/>
          <w:lang w:eastAsia="zh-CN"/>
        </w:rPr>
        <w:t>27.2.2</w:t>
      </w:r>
      <w:r>
        <w:rPr>
          <w:rFonts w:ascii="Times New Roman" w:eastAsia="Times New Roman"/>
          <w:sz w:val="21"/>
          <w:szCs w:val="20"/>
          <w:lang w:eastAsia="zh-CN"/>
        </w:rPr>
        <w:tab/>
      </w:r>
      <w:r>
        <w:rPr>
          <w:rFonts w:hint="eastAsia" w:ascii="微软雅黑" w:eastAsia="微软雅黑"/>
          <w:b/>
          <w:sz w:val="21"/>
          <w:szCs w:val="20"/>
          <w:lang w:eastAsia="zh-CN"/>
        </w:rPr>
        <w:t>评价因素响应值</w:t>
      </w:r>
      <w:r>
        <w:rPr>
          <w:sz w:val="21"/>
          <w:szCs w:val="20"/>
          <w:lang w:eastAsia="zh-CN"/>
        </w:rPr>
        <w:t>：</w:t>
      </w:r>
      <w:r>
        <w:rPr>
          <w:sz w:val="18"/>
          <w:szCs w:val="20"/>
          <w:lang w:eastAsia="zh-CN"/>
        </w:rPr>
        <w:t>系指投标文件对评价因素的响应情况，包括具体数值、状况、说明 等。</w:t>
      </w:r>
    </w:p>
    <w:p>
      <w:pPr>
        <w:pStyle w:val="2"/>
        <w:keepNext w:val="0"/>
        <w:keepLines w:val="0"/>
        <w:pageBreakBefore w:val="0"/>
        <w:widowControl w:val="0"/>
        <w:tabs>
          <w:tab w:val="left" w:pos="908"/>
        </w:tabs>
        <w:kinsoku/>
        <w:wordWrap/>
        <w:overflowPunct/>
        <w:topLinePunct w:val="0"/>
        <w:autoSpaceDE/>
        <w:autoSpaceDN/>
        <w:bidi w:val="0"/>
        <w:adjustRightInd/>
        <w:snapToGrid/>
        <w:spacing w:line="400" w:lineRule="exact"/>
        <w:ind w:left="0" w:right="0" w:firstLine="0" w:firstLineChars="0"/>
        <w:textAlignment w:val="auto"/>
        <w:rPr>
          <w:rFonts w:ascii="Times New Roman" w:eastAsia="Times New Roman"/>
          <w:sz w:val="21"/>
          <w:szCs w:val="21"/>
          <w:lang w:eastAsia="zh-CN"/>
        </w:rPr>
      </w:pPr>
      <w:r>
        <w:rPr>
          <w:rFonts w:ascii="Times New Roman" w:eastAsia="Times New Roman"/>
          <w:sz w:val="21"/>
          <w:szCs w:val="21"/>
          <w:lang w:eastAsia="zh-CN"/>
        </w:rPr>
        <w:t>27.2.3</w:t>
      </w:r>
      <w:r>
        <w:rPr>
          <w:rFonts w:ascii="Times New Roman" w:eastAsia="Times New Roman"/>
          <w:sz w:val="21"/>
          <w:szCs w:val="21"/>
          <w:lang w:eastAsia="zh-CN"/>
        </w:rPr>
        <w:tab/>
      </w:r>
      <w:r>
        <w:rPr>
          <w:rFonts w:hint="eastAsia" w:ascii="微软雅黑" w:eastAsia="微软雅黑"/>
          <w:b/>
          <w:spacing w:val="-3"/>
          <w:sz w:val="21"/>
          <w:szCs w:val="21"/>
          <w:lang w:eastAsia="zh-CN"/>
        </w:rPr>
        <w:t>评价值</w:t>
      </w:r>
      <w:r>
        <w:rPr>
          <w:spacing w:val="-3"/>
          <w:sz w:val="21"/>
          <w:szCs w:val="21"/>
          <w:lang w:eastAsia="zh-CN"/>
        </w:rPr>
        <w:t xml:space="preserve">：系指评标委员会对评价因素响应值的评价结果。评标委员会成员对评价 </w:t>
      </w:r>
      <w:r>
        <w:rPr>
          <w:sz w:val="21"/>
          <w:szCs w:val="21"/>
          <w:lang w:eastAsia="zh-CN"/>
        </w:rPr>
        <w:t>因素响应值的评价结果称为</w:t>
      </w:r>
      <w:r>
        <w:rPr>
          <w:rFonts w:hint="eastAsia" w:ascii="微软雅黑" w:eastAsia="微软雅黑"/>
          <w:b/>
          <w:sz w:val="21"/>
          <w:szCs w:val="21"/>
          <w:lang w:eastAsia="zh-CN"/>
        </w:rPr>
        <w:t>独立评价值</w:t>
      </w:r>
      <w:r>
        <w:rPr>
          <w:sz w:val="21"/>
          <w:szCs w:val="21"/>
          <w:lang w:eastAsia="zh-CN"/>
        </w:rPr>
        <w:t>。评价值与独立评价值的关系</w:t>
      </w:r>
      <w:r>
        <w:rPr>
          <w:rFonts w:ascii="Times New Roman" w:eastAsia="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16"/>
          <w:szCs w:val="20"/>
          <w:lang w:eastAsia="zh-CN"/>
        </w:rPr>
      </w:pPr>
      <w:r>
        <w:rPr>
          <w:sz w:val="16"/>
          <w:szCs w:val="20"/>
          <w:lang w:eastAsia="zh-CN"/>
        </w:rPr>
        <w:t>评标委员会成员的有效</w:t>
      </w:r>
      <w:r>
        <w:rPr>
          <w:rFonts w:hint="eastAsia" w:ascii="微软雅黑" w:eastAsia="微软雅黑"/>
          <w:b/>
          <w:sz w:val="16"/>
          <w:szCs w:val="20"/>
          <w:lang w:eastAsia="zh-CN"/>
        </w:rPr>
        <w:t>独立评价值</w:t>
      </w:r>
      <w:r>
        <w:rPr>
          <w:sz w:val="16"/>
          <w:szCs w:val="20"/>
          <w:lang w:eastAsia="zh-CN"/>
        </w:rPr>
        <w:t>之和</w:t>
      </w:r>
    </w:p>
    <w:p>
      <w:pPr>
        <w:keepNext w:val="0"/>
        <w:keepLines w:val="0"/>
        <w:pageBreakBefore w:val="0"/>
        <w:widowControl w:val="0"/>
        <w:tabs>
          <w:tab w:val="left" w:pos="5970"/>
        </w:tabs>
        <w:kinsoku/>
        <w:wordWrap/>
        <w:overflowPunct/>
        <w:topLinePunct w:val="0"/>
        <w:autoSpaceDE/>
        <w:autoSpaceDN/>
        <w:bidi w:val="0"/>
        <w:adjustRightInd/>
        <w:snapToGrid/>
        <w:spacing w:line="400" w:lineRule="exact"/>
        <w:ind w:left="0" w:right="0" w:firstLine="0" w:firstLineChars="0"/>
        <w:textAlignment w:val="auto"/>
        <w:rPr>
          <w:sz w:val="21"/>
          <w:szCs w:val="20"/>
          <w:lang w:eastAsia="zh-CN"/>
        </w:rPr>
      </w:pPr>
      <w:r>
        <w:rPr>
          <w:sz w:val="20"/>
          <w:szCs w:val="20"/>
        </w:rPr>
        <mc:AlternateContent>
          <mc:Choice Requires="wps">
            <w:drawing>
              <wp:anchor distT="0" distB="0" distL="114300" distR="114300" simplePos="0" relativeHeight="251712512" behindDoc="1" locked="0" layoutInCell="1" allowOverlap="1">
                <wp:simplePos x="0" y="0"/>
                <wp:positionH relativeFrom="page">
                  <wp:posOffset>2205355</wp:posOffset>
                </wp:positionH>
                <wp:positionV relativeFrom="paragraph">
                  <wp:posOffset>74930</wp:posOffset>
                </wp:positionV>
                <wp:extent cx="21615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161540"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3.65pt;margin-top:5.9pt;height:0pt;width:170.2pt;mso-position-horizontal-relative:page;z-index:-251603968;mso-width-relative:page;mso-height-relative:page;" filled="f" stroked="t" coordsize="21600,21600" o:gfxdata="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XbrOnWAAAACQEAAA8AAAAAAAAAAQAgAAAAIgAAAGRycy9kb3ducmV2LnhtbFBLAQIU&#10;ABQAAAAIAIdO4kBi0CuY9QEAAOUDAAAOAAAAAAAAAAEAIAAAACUBAABkcnMvZTJvRG9jLnhtbFBL&#10;BQYAAAAABgAGAFkBAACMBQAAAAA=&#10;">
                <v:fill on="f" focussize="0,0"/>
                <v:stroke weight="0.96pt" color="#000000" joinstyle="round"/>
                <v:imagedata o:title=""/>
                <o:lock v:ext="edit" aspectratio="f"/>
              </v:line>
            </w:pict>
          </mc:Fallback>
        </mc:AlternateContent>
      </w:r>
      <w:r>
        <w:rPr>
          <w:rFonts w:hint="eastAsia" w:ascii="微软雅黑" w:eastAsia="微软雅黑"/>
          <w:b/>
          <w:sz w:val="21"/>
          <w:szCs w:val="20"/>
          <w:lang w:eastAsia="zh-CN"/>
        </w:rPr>
        <w:t>评价值</w:t>
      </w:r>
      <w:r>
        <w:rPr>
          <w:sz w:val="21"/>
          <w:szCs w:val="20"/>
          <w:lang w:eastAsia="zh-CN"/>
        </w:rPr>
        <w:t>＝</w:t>
      </w:r>
      <w:r>
        <w:rPr>
          <w:w w:val="95"/>
          <w:sz w:val="16"/>
          <w:szCs w:val="20"/>
          <w:lang w:eastAsia="zh-CN"/>
        </w:rPr>
        <w:t>有效评委数</w:t>
      </w:r>
      <w:r>
        <w:rPr>
          <w:sz w:val="21"/>
          <w:szCs w:val="2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sz w:val="21"/>
          <w:szCs w:val="21"/>
          <w:lang w:eastAsia="zh-CN"/>
        </w:rPr>
      </w:pPr>
      <w:r>
        <w:rPr>
          <w:rFonts w:ascii="宋体" w:hAnsi="宋体" w:eastAsia="宋体" w:cs="宋体"/>
          <w:spacing w:val="-4"/>
          <w:sz w:val="21"/>
          <w:szCs w:val="21"/>
          <w:lang w:val="en-US" w:eastAsia="zh-CN" w:bidi="ar-SA"/>
        </w:rPr>
        <w:t>有关有效</w:t>
      </w:r>
      <w:r>
        <w:rPr>
          <w:rFonts w:hint="eastAsia" w:ascii="宋体" w:hAnsi="宋体" w:eastAsia="宋体" w:cs="宋体"/>
          <w:spacing w:val="-4"/>
          <w:sz w:val="21"/>
          <w:szCs w:val="21"/>
          <w:lang w:val="en-US" w:eastAsia="zh-CN" w:bidi="ar-SA"/>
        </w:rPr>
        <w:t>独立评价值</w:t>
      </w:r>
      <w:r>
        <w:rPr>
          <w:rFonts w:ascii="宋体" w:hAnsi="宋体" w:eastAsia="宋体" w:cs="宋体"/>
          <w:spacing w:val="-4"/>
          <w:sz w:val="21"/>
          <w:szCs w:val="21"/>
          <w:lang w:val="en-US" w:eastAsia="zh-CN" w:bidi="ar-SA"/>
        </w:rPr>
        <w:t>的规定见</w:t>
      </w:r>
      <w:r>
        <w:rPr>
          <w:rFonts w:hint="eastAsia" w:ascii="宋体" w:hAnsi="宋体" w:eastAsia="宋体" w:cs="宋体"/>
          <w:spacing w:val="-4"/>
          <w:sz w:val="21"/>
          <w:szCs w:val="21"/>
          <w:lang w:val="en-US" w:eastAsia="zh-CN" w:bidi="ar-SA"/>
        </w:rPr>
        <w:t>投标</w:t>
      </w:r>
      <w:r>
        <w:rPr>
          <w:rFonts w:hint="eastAsia" w:ascii="微软雅黑" w:eastAsia="微软雅黑"/>
          <w:b/>
          <w:sz w:val="21"/>
          <w:szCs w:val="21"/>
          <w:lang w:eastAsia="zh-CN"/>
        </w:rPr>
        <w:t>资料表</w:t>
      </w:r>
      <w:r>
        <w:rPr>
          <w:sz w:val="21"/>
          <w:szCs w:val="21"/>
          <w:lang w:eastAsia="zh-CN"/>
        </w:rPr>
        <w:t>。评价值的表示方式见</w:t>
      </w:r>
      <w:r>
        <w:rPr>
          <w:rFonts w:hint="eastAsia" w:ascii="微软雅黑" w:eastAsia="微软雅黑"/>
          <w:b/>
          <w:sz w:val="21"/>
          <w:szCs w:val="21"/>
          <w:lang w:eastAsia="zh-CN"/>
        </w:rPr>
        <w:t>投标资料表</w:t>
      </w:r>
      <w:r>
        <w:rPr>
          <w:sz w:val="21"/>
          <w:szCs w:val="21"/>
          <w:lang w:eastAsia="zh-CN"/>
        </w:rPr>
        <w:t>。最优的评价因素响应值得最高评价 值，该最高评价值称为</w:t>
      </w:r>
      <w:r>
        <w:rPr>
          <w:rFonts w:hint="eastAsia" w:ascii="微软雅黑" w:eastAsia="微软雅黑"/>
          <w:b/>
          <w:sz w:val="21"/>
          <w:szCs w:val="21"/>
          <w:lang w:eastAsia="zh-CN"/>
        </w:rPr>
        <w:t>基准评价值</w:t>
      </w:r>
      <w:r>
        <w:rPr>
          <w:sz w:val="21"/>
          <w:szCs w:val="21"/>
          <w:lang w:eastAsia="zh-CN"/>
        </w:rPr>
        <w:t>，其余的评价因素响应值将依据其优劣程度 获得相应的评价值。小数点后的精确位数见</w:t>
      </w:r>
      <w:r>
        <w:rPr>
          <w:rFonts w:hint="eastAsia" w:ascii="微软雅黑" w:eastAsia="微软雅黑"/>
          <w:b/>
          <w:sz w:val="21"/>
          <w:szCs w:val="21"/>
          <w:lang w:eastAsia="zh-CN"/>
        </w:rPr>
        <w:t>投标资料表</w:t>
      </w:r>
      <w:r>
        <w:rPr>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 xml:space="preserve">27.2.4 </w:t>
      </w:r>
      <w:r>
        <w:rPr>
          <w:spacing w:val="2"/>
          <w:sz w:val="21"/>
          <w:szCs w:val="21"/>
          <w:lang w:eastAsia="zh-CN"/>
        </w:rPr>
        <w:t>评价因素的</w:t>
      </w:r>
      <w:r>
        <w:rPr>
          <w:rFonts w:hint="eastAsia" w:ascii="微软雅黑" w:eastAsia="微软雅黑"/>
          <w:b/>
          <w:spacing w:val="2"/>
          <w:sz w:val="21"/>
          <w:szCs w:val="21"/>
          <w:lang w:eastAsia="zh-CN"/>
        </w:rPr>
        <w:t>权重</w:t>
      </w:r>
      <w:r>
        <w:rPr>
          <w:spacing w:val="2"/>
          <w:sz w:val="21"/>
          <w:szCs w:val="21"/>
          <w:lang w:eastAsia="zh-CN"/>
        </w:rPr>
        <w:t xml:space="preserve">系指某一评价因素或某类评价因素在评价中的相对重要程度。 </w:t>
      </w:r>
      <w:r>
        <w:rPr>
          <w:sz w:val="21"/>
          <w:szCs w:val="21"/>
          <w:lang w:eastAsia="zh-CN"/>
        </w:rPr>
        <w:t>全体第一级评价因素的权重之和等于</w:t>
      </w:r>
      <w:r>
        <w:rPr>
          <w:spacing w:val="-47"/>
          <w:sz w:val="21"/>
          <w:szCs w:val="21"/>
          <w:lang w:eastAsia="zh-CN"/>
        </w:rPr>
        <w:t xml:space="preserve"> </w:t>
      </w:r>
      <w:r>
        <w:rPr>
          <w:rFonts w:ascii="Times New Roman" w:eastAsia="Times New Roman"/>
          <w:spacing w:val="-5"/>
          <w:sz w:val="21"/>
          <w:szCs w:val="21"/>
          <w:lang w:eastAsia="zh-CN"/>
        </w:rPr>
        <w:t>1</w:t>
      </w:r>
      <w:r>
        <w:rPr>
          <w:spacing w:val="-5"/>
          <w:sz w:val="21"/>
          <w:szCs w:val="21"/>
          <w:lang w:eastAsia="zh-CN"/>
        </w:rPr>
        <w:t xml:space="preserve">。某第一级评价因素所属的第二级评价因 </w:t>
      </w:r>
      <w:r>
        <w:rPr>
          <w:sz w:val="21"/>
          <w:szCs w:val="21"/>
          <w:lang w:eastAsia="zh-CN"/>
        </w:rPr>
        <w:t>素的权重之和等于</w:t>
      </w:r>
      <w:r>
        <w:rPr>
          <w:spacing w:val="-57"/>
          <w:sz w:val="21"/>
          <w:szCs w:val="21"/>
          <w:lang w:eastAsia="zh-CN"/>
        </w:rPr>
        <w:t xml:space="preserve"> </w:t>
      </w:r>
      <w:r>
        <w:rPr>
          <w:rFonts w:ascii="Times New Roman" w:eastAsia="Times New Roman"/>
          <w:sz w:val="21"/>
          <w:szCs w:val="21"/>
          <w:lang w:eastAsia="zh-CN"/>
        </w:rPr>
        <w:t>1</w:t>
      </w:r>
      <w:r>
        <w:rPr>
          <w:sz w:val="21"/>
          <w:szCs w:val="21"/>
          <w:lang w:eastAsia="zh-CN"/>
        </w:rPr>
        <w:t>。</w:t>
      </w:r>
    </w:p>
    <w:p>
      <w:pPr>
        <w:pStyle w:val="2"/>
        <w:keepNext w:val="0"/>
        <w:keepLines w:val="0"/>
        <w:pageBreakBefore w:val="0"/>
        <w:widowControl w:val="0"/>
        <w:tabs>
          <w:tab w:val="left" w:pos="910"/>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hAnsi="Times New Roman" w:eastAsia="Times New Roman"/>
          <w:sz w:val="21"/>
          <w:szCs w:val="21"/>
          <w:lang w:eastAsia="zh-CN"/>
        </w:rPr>
        <w:t>27.2.5</w:t>
      </w:r>
      <w:r>
        <w:rPr>
          <w:rFonts w:ascii="Times New Roman" w:hAnsi="Times New Roman" w:eastAsia="Times New Roman"/>
          <w:sz w:val="21"/>
          <w:szCs w:val="21"/>
          <w:lang w:eastAsia="zh-CN"/>
        </w:rPr>
        <w:tab/>
      </w:r>
      <w:r>
        <w:rPr>
          <w:sz w:val="21"/>
          <w:szCs w:val="21"/>
          <w:lang w:eastAsia="zh-CN"/>
        </w:rPr>
        <w:t>加权后的评价值称为加权评价值：加权评价值＝评价值×权重。</w:t>
      </w:r>
    </w:p>
    <w:p>
      <w:pPr>
        <w:pStyle w:val="11"/>
        <w:keepNext w:val="0"/>
        <w:keepLines w:val="0"/>
        <w:pageBreakBefore w:val="0"/>
        <w:widowControl w:val="0"/>
        <w:tabs>
          <w:tab w:val="left" w:pos="850"/>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27.3</w:t>
      </w:r>
      <w:r>
        <w:rPr>
          <w:rFonts w:ascii="Times New Roman" w:eastAsia="Times New Roman"/>
          <w:sz w:val="21"/>
          <w:szCs w:val="21"/>
          <w:lang w:eastAsia="zh-CN"/>
        </w:rPr>
        <w:tab/>
      </w:r>
      <w:r>
        <w:rPr>
          <w:sz w:val="21"/>
          <w:szCs w:val="21"/>
          <w:lang w:eastAsia="zh-CN"/>
        </w:rPr>
        <w:t>价格因素的评价</w:t>
      </w:r>
    </w:p>
    <w:p>
      <w:pPr>
        <w:pStyle w:val="2"/>
        <w:keepNext w:val="0"/>
        <w:keepLines w:val="0"/>
        <w:pageBreakBefore w:val="0"/>
        <w:widowControl w:val="0"/>
        <w:tabs>
          <w:tab w:val="left" w:pos="908"/>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27.3.1</w:t>
      </w:r>
      <w:r>
        <w:rPr>
          <w:rFonts w:ascii="Times New Roman" w:eastAsia="Times New Roman"/>
          <w:sz w:val="21"/>
          <w:szCs w:val="21"/>
          <w:lang w:eastAsia="zh-CN"/>
        </w:rPr>
        <w:tab/>
      </w:r>
      <w:r>
        <w:rPr>
          <w:sz w:val="21"/>
          <w:szCs w:val="21"/>
          <w:lang w:eastAsia="zh-CN"/>
        </w:rPr>
        <w:t>对投标报价的审核、修正或调整</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1</w:t>
      </w:r>
      <w:r>
        <w:rPr>
          <w:sz w:val="21"/>
          <w:szCs w:val="21"/>
          <w:lang w:eastAsia="zh-CN"/>
        </w:rPr>
        <w:t>）如果有算术错误，投标价将按照本投标人须知第</w:t>
      </w:r>
      <w:r>
        <w:rPr>
          <w:spacing w:val="-63"/>
          <w:sz w:val="21"/>
          <w:szCs w:val="21"/>
          <w:lang w:eastAsia="zh-CN"/>
        </w:rPr>
        <w:t xml:space="preserve"> </w:t>
      </w:r>
      <w:r>
        <w:rPr>
          <w:rFonts w:ascii="Times New Roman" w:eastAsia="Times New Roman"/>
          <w:sz w:val="21"/>
          <w:szCs w:val="21"/>
          <w:lang w:eastAsia="zh-CN"/>
        </w:rPr>
        <w:t xml:space="preserve">24.2 </w:t>
      </w:r>
      <w:r>
        <w:rPr>
          <w:sz w:val="21"/>
          <w:szCs w:val="21"/>
          <w:lang w:eastAsia="zh-CN"/>
        </w:rPr>
        <w:t>条的规定修正。</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2</w:t>
      </w:r>
      <w:r>
        <w:rPr>
          <w:sz w:val="21"/>
          <w:szCs w:val="21"/>
          <w:lang w:eastAsia="zh-CN"/>
        </w:rPr>
        <w:t>）如果有价格变更声明，投标价作相应调整。</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3</w:t>
      </w:r>
      <w:r>
        <w:rPr>
          <w:sz w:val="21"/>
          <w:szCs w:val="21"/>
          <w:lang w:eastAsia="zh-CN"/>
        </w:rPr>
        <w:t>）如有不同货币，统一转换为招标文件规定的评标货币。</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4</w:t>
      </w:r>
      <w:r>
        <w:rPr>
          <w:sz w:val="21"/>
          <w:szCs w:val="21"/>
          <w:lang w:eastAsia="zh-CN"/>
        </w:rPr>
        <w:t>）如有不同的价格条件，以货物到达招标人指定的到货地点为依据进行调整：</w:t>
      </w:r>
    </w:p>
    <w:p>
      <w:pPr>
        <w:pStyle w:val="2"/>
        <w:keepNext w:val="0"/>
        <w:keepLines w:val="0"/>
        <w:pageBreakBefore w:val="0"/>
        <w:widowControl w:val="0"/>
        <w:tabs>
          <w:tab w:val="left" w:pos="1414"/>
        </w:tabs>
        <w:kinsoku/>
        <w:wordWrap/>
        <w:overflowPunct/>
        <w:topLinePunct w:val="0"/>
        <w:autoSpaceDE/>
        <w:autoSpaceDN/>
        <w:bidi w:val="0"/>
        <w:adjustRightInd/>
        <w:snapToGrid/>
        <w:spacing w:line="400" w:lineRule="exact"/>
        <w:ind w:left="0" w:right="0" w:firstLine="0" w:firstLineChars="0"/>
        <w:textAlignment w:val="auto"/>
        <w:rPr>
          <w:sz w:val="21"/>
          <w:szCs w:val="21"/>
        </w:rPr>
      </w:pPr>
      <w:r>
        <w:rPr>
          <w:sz w:val="21"/>
          <w:szCs w:val="21"/>
          <w:lang w:eastAsia="zh-CN"/>
        </w:rPr>
        <w:t>①关境外产品：</w:t>
      </w:r>
      <w:r>
        <w:rPr>
          <w:rFonts w:ascii="Times New Roman" w:hAnsi="Times New Roman" w:eastAsia="Times New Roman"/>
          <w:sz w:val="21"/>
          <w:szCs w:val="21"/>
          <w:lang w:eastAsia="zh-CN"/>
        </w:rPr>
        <w:t xml:space="preserve">CIF </w:t>
      </w:r>
      <w:r>
        <w:rPr>
          <w:sz w:val="21"/>
          <w:szCs w:val="21"/>
          <w:lang w:eastAsia="zh-CN"/>
        </w:rPr>
        <w:t>价</w:t>
      </w:r>
      <w:r>
        <w:rPr>
          <w:rFonts w:ascii="Times New Roman" w:hAnsi="Times New Roman" w:eastAsia="Times New Roman"/>
          <w:sz w:val="21"/>
          <w:szCs w:val="21"/>
          <w:lang w:eastAsia="zh-CN"/>
        </w:rPr>
        <w:t>+</w:t>
      </w:r>
      <w:r>
        <w:rPr>
          <w:sz w:val="21"/>
          <w:szCs w:val="21"/>
          <w:lang w:eastAsia="zh-CN"/>
        </w:rPr>
        <w:t>进口环节税</w:t>
      </w:r>
      <w:r>
        <w:rPr>
          <w:rFonts w:ascii="Times New Roman" w:hAnsi="Times New Roman" w:eastAsia="Times New Roman"/>
          <w:sz w:val="21"/>
          <w:szCs w:val="21"/>
          <w:lang w:eastAsia="zh-CN"/>
        </w:rPr>
        <w:t>+</w:t>
      </w:r>
      <w:r>
        <w:rPr>
          <w:sz w:val="21"/>
          <w:szCs w:val="21"/>
          <w:lang w:eastAsia="zh-CN"/>
        </w:rPr>
        <w:t>消费税（如适用）</w:t>
      </w:r>
      <w:r>
        <w:rPr>
          <w:rFonts w:ascii="Times New Roman" w:hAnsi="Times New Roman" w:eastAsia="Times New Roman"/>
          <w:sz w:val="21"/>
          <w:szCs w:val="21"/>
          <w:lang w:eastAsia="zh-CN"/>
        </w:rPr>
        <w:t>+</w:t>
      </w:r>
      <w:r>
        <w:rPr>
          <w:sz w:val="21"/>
          <w:szCs w:val="21"/>
          <w:lang w:eastAsia="zh-CN"/>
        </w:rPr>
        <w:t>关境内运输、保险费</w:t>
      </w:r>
      <w:r>
        <w:rPr>
          <w:rFonts w:ascii="Times New Roman" w:hAnsi="Times New Roman" w:eastAsia="Times New Roman"/>
          <w:sz w:val="21"/>
          <w:szCs w:val="21"/>
          <w:lang w:eastAsia="zh-CN"/>
        </w:rPr>
        <w:t xml:space="preserve">+ </w:t>
      </w:r>
      <w:r>
        <w:rPr>
          <w:sz w:val="21"/>
          <w:szCs w:val="21"/>
          <w:lang w:eastAsia="zh-CN"/>
        </w:rPr>
        <w:t>其</w:t>
      </w:r>
      <w:r>
        <w:rPr>
          <w:sz w:val="21"/>
          <w:szCs w:val="21"/>
          <w:lang w:eastAsia="zh-CN"/>
        </w:rPr>
        <w:tab/>
      </w:r>
      <w:r>
        <w:rPr>
          <w:sz w:val="21"/>
          <w:szCs w:val="21"/>
          <w:lang w:eastAsia="zh-CN"/>
        </w:rPr>
        <w:t>它相关费用；（采用</w:t>
      </w:r>
      <w:r>
        <w:rPr>
          <w:spacing w:val="-63"/>
          <w:sz w:val="21"/>
          <w:szCs w:val="21"/>
          <w:lang w:eastAsia="zh-CN"/>
        </w:rPr>
        <w:t xml:space="preserve"> </w:t>
      </w:r>
      <w:r>
        <w:rPr>
          <w:rFonts w:ascii="Times New Roman" w:hAnsi="Times New Roman" w:eastAsia="Times New Roman"/>
          <w:sz w:val="21"/>
          <w:szCs w:val="21"/>
          <w:lang w:eastAsia="zh-CN"/>
        </w:rPr>
        <w:t>CIP</w:t>
      </w:r>
      <w:r>
        <w:rPr>
          <w:sz w:val="21"/>
          <w:szCs w:val="21"/>
          <w:lang w:eastAsia="zh-CN"/>
        </w:rPr>
        <w:t>、</w:t>
      </w:r>
      <w:r>
        <w:rPr>
          <w:rFonts w:ascii="Times New Roman" w:hAnsi="Times New Roman" w:eastAsia="Times New Roman"/>
          <w:sz w:val="21"/>
          <w:szCs w:val="21"/>
          <w:lang w:eastAsia="zh-CN"/>
        </w:rPr>
        <w:t xml:space="preserve">DDP </w:t>
      </w:r>
      <w:r>
        <w:rPr>
          <w:sz w:val="21"/>
          <w:szCs w:val="21"/>
          <w:lang w:eastAsia="zh-CN"/>
        </w:rPr>
        <w:t>等其他报价方式的，参照此方法计算。</w:t>
      </w:r>
      <w:r>
        <w:rPr>
          <w:sz w:val="21"/>
          <w:szCs w:val="21"/>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z w:val="21"/>
          <w:szCs w:val="21"/>
          <w:lang w:eastAsia="zh-CN"/>
        </w:rPr>
        <w:t>②关境内制造的产品：出厂价</w:t>
      </w:r>
      <w:r>
        <w:rPr>
          <w:rFonts w:ascii="Times New Roman" w:hAnsi="Times New Roman" w:eastAsia="Times New Roman"/>
          <w:sz w:val="21"/>
          <w:szCs w:val="21"/>
          <w:lang w:eastAsia="zh-CN"/>
        </w:rPr>
        <w:t>(</w:t>
      </w:r>
      <w:r>
        <w:rPr>
          <w:sz w:val="21"/>
          <w:szCs w:val="21"/>
          <w:lang w:eastAsia="zh-CN"/>
        </w:rPr>
        <w:t>含增值税</w:t>
      </w:r>
      <w:r>
        <w:rPr>
          <w:rFonts w:ascii="Times New Roman" w:hAnsi="Times New Roman" w:eastAsia="Times New Roman"/>
          <w:sz w:val="21"/>
          <w:szCs w:val="21"/>
          <w:lang w:eastAsia="zh-CN"/>
        </w:rPr>
        <w:t>)+</w:t>
      </w:r>
      <w:r>
        <w:rPr>
          <w:sz w:val="21"/>
          <w:szCs w:val="21"/>
          <w:lang w:eastAsia="zh-CN"/>
        </w:rPr>
        <w:t>消费税（如适用）</w:t>
      </w:r>
      <w:r>
        <w:rPr>
          <w:rFonts w:ascii="Times New Roman" w:hAnsi="Times New Roman" w:eastAsia="Times New Roman"/>
          <w:sz w:val="21"/>
          <w:szCs w:val="21"/>
          <w:lang w:eastAsia="zh-CN"/>
        </w:rPr>
        <w:t>+</w:t>
      </w:r>
      <w:r>
        <w:rPr>
          <w:sz w:val="21"/>
          <w:szCs w:val="21"/>
          <w:lang w:eastAsia="zh-CN"/>
        </w:rPr>
        <w:t>运输、保险费</w:t>
      </w:r>
      <w:r>
        <w:rPr>
          <w:rFonts w:ascii="Times New Roman" w:hAnsi="Times New Roman" w:eastAsia="Times New Roman"/>
          <w:sz w:val="21"/>
          <w:szCs w:val="21"/>
          <w:lang w:eastAsia="zh-CN"/>
        </w:rPr>
        <w:t>+</w:t>
      </w:r>
      <w:r>
        <w:rPr>
          <w:sz w:val="21"/>
          <w:szCs w:val="21"/>
          <w:lang w:eastAsia="zh-CN"/>
        </w:rPr>
        <w:t>其 它相关费用；</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z w:val="21"/>
          <w:szCs w:val="21"/>
          <w:lang w:eastAsia="zh-CN"/>
        </w:rPr>
        <w:t>③已进口的产品：销售价（含进口环节税、销售环节增值税）＋运输、保险费</w:t>
      </w:r>
      <w:r>
        <w:rPr>
          <w:rFonts w:ascii="Times New Roman" w:hAnsi="Times New Roman" w:eastAsia="Times New Roman"/>
          <w:sz w:val="21"/>
          <w:szCs w:val="21"/>
          <w:lang w:eastAsia="zh-CN"/>
        </w:rPr>
        <w:t xml:space="preserve">+ </w:t>
      </w:r>
      <w:r>
        <w:rPr>
          <w:sz w:val="21"/>
          <w:szCs w:val="21"/>
          <w:lang w:eastAsia="zh-CN"/>
        </w:rPr>
        <w:t>其它相关费用。</w:t>
      </w:r>
    </w:p>
    <w:p>
      <w:pPr>
        <w:pStyle w:val="2"/>
        <w:keepNext w:val="0"/>
        <w:keepLines w:val="0"/>
        <w:pageBreakBefore w:val="0"/>
        <w:widowControl w:val="0"/>
        <w:tabs>
          <w:tab w:val="left" w:pos="908"/>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27.3.2</w:t>
      </w:r>
      <w:r>
        <w:rPr>
          <w:rFonts w:ascii="Times New Roman" w:eastAsia="Times New Roman"/>
          <w:sz w:val="21"/>
          <w:szCs w:val="21"/>
          <w:lang w:eastAsia="zh-CN"/>
        </w:rPr>
        <w:tab/>
      </w:r>
      <w:r>
        <w:rPr>
          <w:sz w:val="21"/>
          <w:szCs w:val="21"/>
          <w:lang w:eastAsia="zh-CN"/>
        </w:rPr>
        <w:t>投标价格评价值的确定</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1)</w:t>
      </w:r>
      <w:r>
        <w:rPr>
          <w:sz w:val="21"/>
          <w:szCs w:val="21"/>
          <w:lang w:eastAsia="zh-CN"/>
        </w:rPr>
        <w:t>按照</w:t>
      </w:r>
      <w:r>
        <w:rPr>
          <w:rFonts w:hint="eastAsia" w:ascii="微软雅黑" w:eastAsia="微软雅黑"/>
          <w:b/>
          <w:sz w:val="21"/>
          <w:szCs w:val="21"/>
          <w:lang w:eastAsia="zh-CN"/>
        </w:rPr>
        <w:t>投标资料表</w:t>
      </w:r>
      <w:r>
        <w:rPr>
          <w:sz w:val="21"/>
          <w:szCs w:val="21"/>
          <w:lang w:eastAsia="zh-CN"/>
        </w:rPr>
        <w:t>中载明的价格评价函数（评价标准）计算投标价格的评价值。</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w:t>
      </w:r>
      <w:r>
        <w:rPr>
          <w:sz w:val="21"/>
          <w:szCs w:val="21"/>
          <w:lang w:eastAsia="zh-CN"/>
        </w:rPr>
        <w:t>是否设置最高投标限价，见</w:t>
      </w:r>
      <w:r>
        <w:rPr>
          <w:rFonts w:hint="eastAsia" w:ascii="微软雅黑" w:eastAsia="微软雅黑"/>
          <w:b/>
          <w:sz w:val="21"/>
          <w:szCs w:val="21"/>
          <w:lang w:eastAsia="zh-CN"/>
        </w:rPr>
        <w:t>投标资料表</w:t>
      </w:r>
      <w:r>
        <w:rPr>
          <w:sz w:val="21"/>
          <w:szCs w:val="21"/>
          <w:lang w:eastAsia="zh-CN"/>
        </w:rPr>
        <w:t>。如设置，最高投标限价金额或最高投</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spacing w:val="-2"/>
          <w:sz w:val="21"/>
          <w:szCs w:val="21"/>
          <w:lang w:eastAsia="zh-CN"/>
        </w:rPr>
        <w:t>标限价计算方法见</w:t>
      </w:r>
      <w:r>
        <w:rPr>
          <w:rFonts w:hint="eastAsia" w:ascii="微软雅黑" w:eastAsia="微软雅黑"/>
          <w:b/>
          <w:spacing w:val="-2"/>
          <w:sz w:val="21"/>
          <w:szCs w:val="21"/>
          <w:lang w:eastAsia="zh-CN"/>
        </w:rPr>
        <w:t>投标资料表</w:t>
      </w:r>
      <w:r>
        <w:rPr>
          <w:spacing w:val="-2"/>
          <w:sz w:val="21"/>
          <w:szCs w:val="21"/>
          <w:lang w:eastAsia="zh-CN"/>
        </w:rPr>
        <w:t xml:space="preserve">。若投标人的投标价格超出最高投标限价，其投 </w:t>
      </w:r>
      <w:r>
        <w:rPr>
          <w:sz w:val="21"/>
          <w:szCs w:val="21"/>
          <w:lang w:eastAsia="zh-CN"/>
        </w:rPr>
        <w:t>标将被否决。</w:t>
      </w:r>
    </w:p>
    <w:p>
      <w:pPr>
        <w:pStyle w:val="11"/>
        <w:keepNext w:val="0"/>
        <w:keepLines w:val="0"/>
        <w:pageBreakBefore w:val="0"/>
        <w:widowControl w:val="0"/>
        <w:tabs>
          <w:tab w:val="left" w:pos="1025"/>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27.4</w:t>
      </w:r>
      <w:r>
        <w:rPr>
          <w:rFonts w:ascii="Times New Roman" w:eastAsia="Times New Roman"/>
          <w:sz w:val="21"/>
          <w:szCs w:val="21"/>
          <w:lang w:eastAsia="zh-CN"/>
        </w:rPr>
        <w:tab/>
      </w:r>
      <w:r>
        <w:rPr>
          <w:sz w:val="21"/>
          <w:szCs w:val="21"/>
          <w:lang w:eastAsia="zh-CN"/>
        </w:rPr>
        <w:t>商务因素的评价</w:t>
      </w:r>
    </w:p>
    <w:p>
      <w:pPr>
        <w:pStyle w:val="2"/>
        <w:keepNext w:val="0"/>
        <w:keepLines w:val="0"/>
        <w:pageBreakBefore w:val="0"/>
        <w:widowControl w:val="0"/>
        <w:tabs>
          <w:tab w:val="left" w:pos="968"/>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27.4.1</w:t>
      </w:r>
      <w:r>
        <w:rPr>
          <w:rFonts w:ascii="Times New Roman" w:eastAsia="Times New Roman"/>
          <w:sz w:val="21"/>
          <w:szCs w:val="21"/>
          <w:lang w:eastAsia="zh-CN"/>
        </w:rPr>
        <w:tab/>
      </w:r>
      <w:r>
        <w:rPr>
          <w:sz w:val="21"/>
          <w:szCs w:val="21"/>
          <w:lang w:eastAsia="zh-CN"/>
        </w:rPr>
        <w:t xml:space="preserve">仅对第一级评价因素进行综合评价 </w:t>
      </w:r>
      <w:r>
        <w:rPr>
          <w:spacing w:val="2"/>
          <w:sz w:val="21"/>
          <w:szCs w:val="21"/>
          <w:lang w:eastAsia="zh-CN"/>
        </w:rPr>
        <w:t>若</w:t>
      </w:r>
      <w:r>
        <w:rPr>
          <w:rFonts w:hint="eastAsia" w:ascii="微软雅黑" w:eastAsia="微软雅黑"/>
          <w:b/>
          <w:spacing w:val="2"/>
          <w:sz w:val="21"/>
          <w:szCs w:val="21"/>
          <w:lang w:eastAsia="zh-CN"/>
        </w:rPr>
        <w:t>投标资料表</w:t>
      </w:r>
      <w:r>
        <w:rPr>
          <w:spacing w:val="2"/>
          <w:sz w:val="21"/>
          <w:szCs w:val="21"/>
          <w:lang w:eastAsia="zh-CN"/>
        </w:rPr>
        <w:t xml:space="preserve">中规定，仅对第一级商务评价因素进行综合评价，将由评标委员 </w:t>
      </w:r>
      <w:r>
        <w:rPr>
          <w:spacing w:val="-4"/>
          <w:sz w:val="21"/>
          <w:szCs w:val="21"/>
          <w:lang w:eastAsia="zh-CN"/>
        </w:rPr>
        <w:t xml:space="preserve">会成员直接评价：最优的评价因素得基准评价值，其余的评价因素将依据其优劣 </w:t>
      </w:r>
      <w:r>
        <w:rPr>
          <w:sz w:val="21"/>
          <w:szCs w:val="21"/>
          <w:lang w:eastAsia="zh-CN"/>
        </w:rPr>
        <w:t>程度获得相应的评价值。</w:t>
      </w:r>
    </w:p>
    <w:p>
      <w:pPr>
        <w:pStyle w:val="2"/>
        <w:keepNext w:val="0"/>
        <w:keepLines w:val="0"/>
        <w:pageBreakBefore w:val="0"/>
        <w:widowControl w:val="0"/>
        <w:tabs>
          <w:tab w:val="left" w:pos="929"/>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27.4.2</w:t>
      </w:r>
      <w:r>
        <w:rPr>
          <w:rFonts w:ascii="Times New Roman" w:eastAsia="Times New Roman"/>
          <w:sz w:val="21"/>
          <w:szCs w:val="21"/>
          <w:lang w:eastAsia="zh-CN"/>
        </w:rPr>
        <w:tab/>
      </w:r>
      <w:r>
        <w:rPr>
          <w:sz w:val="21"/>
          <w:szCs w:val="21"/>
          <w:lang w:eastAsia="zh-CN"/>
        </w:rPr>
        <w:t>若</w:t>
      </w:r>
      <w:r>
        <w:rPr>
          <w:rFonts w:hint="eastAsia" w:ascii="微软雅黑" w:eastAsia="微软雅黑"/>
          <w:b/>
          <w:sz w:val="21"/>
          <w:szCs w:val="21"/>
          <w:lang w:eastAsia="zh-CN"/>
        </w:rPr>
        <w:t>投标资料表</w:t>
      </w:r>
      <w:r>
        <w:rPr>
          <w:sz w:val="21"/>
          <w:szCs w:val="21"/>
          <w:lang w:eastAsia="zh-CN"/>
        </w:rPr>
        <w:t>中规定对第二级评价因素分别进行评价，将按下述规定进行评价：</w:t>
      </w:r>
    </w:p>
    <w:p>
      <w:pPr>
        <w:pStyle w:val="11"/>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1</w:t>
      </w:r>
      <w:r>
        <w:rPr>
          <w:sz w:val="21"/>
          <w:szCs w:val="21"/>
          <w:lang w:eastAsia="zh-CN"/>
        </w:rPr>
        <w:t>）交货期</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z w:val="21"/>
          <w:szCs w:val="21"/>
          <w:lang w:eastAsia="zh-CN"/>
        </w:rPr>
        <w:t>①符合招标文件要求的交货期，得基准评价值。在此基础上，每延迟交货一周， 将按照招标文件</w:t>
      </w:r>
      <w:r>
        <w:rPr>
          <w:rFonts w:hint="eastAsia" w:ascii="微软雅黑" w:hAnsi="微软雅黑" w:eastAsia="微软雅黑"/>
          <w:b/>
          <w:sz w:val="21"/>
          <w:szCs w:val="21"/>
          <w:lang w:eastAsia="zh-CN"/>
        </w:rPr>
        <w:t>投标资料表</w:t>
      </w:r>
      <w:r>
        <w:rPr>
          <w:sz w:val="21"/>
          <w:szCs w:val="21"/>
          <w:lang w:eastAsia="zh-CN"/>
        </w:rPr>
        <w:t>的规定获得相应的评价值。或者</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sz w:val="21"/>
          <w:szCs w:val="21"/>
          <w:lang w:eastAsia="zh-CN"/>
        </w:rPr>
        <w:t>②若</w:t>
      </w:r>
      <w:r>
        <w:rPr>
          <w:rFonts w:hint="eastAsia" w:ascii="微软雅黑" w:hAnsi="微软雅黑" w:eastAsia="微软雅黑"/>
          <w:b/>
          <w:sz w:val="21"/>
          <w:szCs w:val="21"/>
          <w:lang w:eastAsia="zh-CN"/>
        </w:rPr>
        <w:t>投标资料表</w:t>
      </w:r>
      <w:r>
        <w:rPr>
          <w:sz w:val="21"/>
          <w:szCs w:val="21"/>
          <w:lang w:eastAsia="zh-CN"/>
        </w:rPr>
        <w:t>中规定可接受的几周时间范围内交货</w:t>
      </w:r>
      <w:r>
        <w:rPr>
          <w:rFonts w:ascii="Times New Roman" w:hAnsi="Times New Roman" w:eastAsia="Times New Roman"/>
          <w:sz w:val="21"/>
          <w:szCs w:val="21"/>
          <w:lang w:eastAsia="zh-CN"/>
        </w:rPr>
        <w:t>(</w:t>
      </w:r>
      <w:r>
        <w:rPr>
          <w:sz w:val="21"/>
          <w:szCs w:val="21"/>
          <w:lang w:eastAsia="zh-CN"/>
        </w:rPr>
        <w:t>或启运</w:t>
      </w:r>
      <w:r>
        <w:rPr>
          <w:rFonts w:ascii="Times New Roman" w:hAnsi="Times New Roman" w:eastAsia="Times New Roman"/>
          <w:sz w:val="21"/>
          <w:szCs w:val="21"/>
          <w:lang w:eastAsia="zh-CN"/>
        </w:rPr>
        <w:t>)</w:t>
      </w:r>
      <w:r>
        <w:rPr>
          <w:sz w:val="21"/>
          <w:szCs w:val="21"/>
          <w:lang w:eastAsia="zh-CN"/>
        </w:rPr>
        <w:t>，提前交货得基准</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sz w:val="21"/>
          <w:szCs w:val="21"/>
          <w:lang w:eastAsia="zh-CN"/>
        </w:rPr>
        <w:t xml:space="preserve">评价值，晚于或早于交货时间范围供货的投标将被否决。在这段可接受的时间 范围内，每迟于货物需求一览表中规定的最早交货时间一周，将按照招标文件 </w:t>
      </w:r>
      <w:r>
        <w:rPr>
          <w:rFonts w:hint="eastAsia" w:ascii="微软雅黑" w:eastAsia="微软雅黑"/>
          <w:b/>
          <w:sz w:val="21"/>
          <w:szCs w:val="21"/>
          <w:lang w:eastAsia="zh-CN"/>
        </w:rPr>
        <w:t>投标资料表</w:t>
      </w:r>
      <w:r>
        <w:rPr>
          <w:sz w:val="21"/>
          <w:szCs w:val="21"/>
          <w:lang w:eastAsia="zh-CN"/>
        </w:rPr>
        <w:t>的规定获得相应的评价值。</w:t>
      </w:r>
    </w:p>
    <w:p>
      <w:pPr>
        <w:pStyle w:val="11"/>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rFonts w:ascii="Times New Roman" w:eastAsia="Times New Roman"/>
          <w:sz w:val="21"/>
          <w:szCs w:val="21"/>
          <w:lang w:eastAsia="zh-CN"/>
        </w:rPr>
        <w:t>2</w:t>
      </w:r>
      <w:r>
        <w:rPr>
          <w:sz w:val="21"/>
          <w:szCs w:val="21"/>
          <w:lang w:eastAsia="zh-CN"/>
        </w:rPr>
        <w:t>）付款条件和方式</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spacing w:val="-4"/>
          <w:sz w:val="21"/>
          <w:szCs w:val="21"/>
          <w:lang w:eastAsia="zh-CN"/>
        </w:rPr>
        <w:t xml:space="preserve">①符合招标文件要求的付款条件和方式，得基准评价值。在此基础上，将按照招 </w:t>
      </w:r>
      <w:r>
        <w:rPr>
          <w:spacing w:val="2"/>
          <w:sz w:val="21"/>
          <w:szCs w:val="21"/>
          <w:lang w:eastAsia="zh-CN"/>
        </w:rPr>
        <w:t>标文件</w:t>
      </w:r>
      <w:r>
        <w:rPr>
          <w:rFonts w:hint="eastAsia" w:ascii="微软雅黑" w:hAnsi="微软雅黑" w:eastAsia="微软雅黑"/>
          <w:b/>
          <w:spacing w:val="2"/>
          <w:sz w:val="21"/>
          <w:szCs w:val="21"/>
          <w:lang w:eastAsia="zh-CN"/>
        </w:rPr>
        <w:t>投标资料表</w:t>
      </w:r>
      <w:r>
        <w:rPr>
          <w:spacing w:val="2"/>
          <w:sz w:val="21"/>
          <w:szCs w:val="21"/>
          <w:lang w:eastAsia="zh-CN"/>
        </w:rPr>
        <w:t xml:space="preserve">中规定的利率计算提前支付所付的利息及招标人可能增加的 </w:t>
      </w:r>
      <w:r>
        <w:rPr>
          <w:spacing w:val="-4"/>
          <w:sz w:val="21"/>
          <w:szCs w:val="21"/>
          <w:lang w:eastAsia="zh-CN"/>
        </w:rPr>
        <w:t>风险，并按照</w:t>
      </w:r>
      <w:r>
        <w:rPr>
          <w:rFonts w:hint="eastAsia" w:ascii="微软雅黑" w:hAnsi="微软雅黑" w:eastAsia="微软雅黑"/>
          <w:b/>
          <w:spacing w:val="-4"/>
          <w:sz w:val="21"/>
          <w:szCs w:val="21"/>
          <w:lang w:eastAsia="zh-CN"/>
        </w:rPr>
        <w:t>投标资料</w:t>
      </w:r>
      <w:r>
        <w:rPr>
          <w:spacing w:val="-4"/>
          <w:sz w:val="21"/>
          <w:szCs w:val="21"/>
          <w:lang w:eastAsia="zh-CN"/>
        </w:rPr>
        <w:t xml:space="preserve">表的规定，依据利息多少及可能增加的风险获得相应的评 </w:t>
      </w:r>
      <w:r>
        <w:rPr>
          <w:sz w:val="21"/>
          <w:szCs w:val="21"/>
          <w:lang w:eastAsia="zh-CN"/>
        </w:rPr>
        <w:t>价值。</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ascii="微软雅黑" w:hAnsi="微软雅黑" w:eastAsia="微软雅黑"/>
          <w:b/>
          <w:sz w:val="21"/>
          <w:szCs w:val="20"/>
          <w:lang w:eastAsia="zh-CN"/>
        </w:rPr>
      </w:pPr>
      <w:r>
        <w:rPr>
          <w:sz w:val="21"/>
          <w:szCs w:val="20"/>
          <w:lang w:eastAsia="zh-CN"/>
        </w:rPr>
        <w:t>②如果</w:t>
      </w:r>
      <w:r>
        <w:rPr>
          <w:rFonts w:hint="eastAsia" w:ascii="微软雅黑" w:hAnsi="微软雅黑" w:eastAsia="微软雅黑"/>
          <w:b/>
          <w:sz w:val="21"/>
          <w:szCs w:val="20"/>
          <w:lang w:eastAsia="zh-CN"/>
        </w:rPr>
        <w:t>投标资料表</w:t>
      </w:r>
      <w:r>
        <w:rPr>
          <w:sz w:val="21"/>
          <w:szCs w:val="20"/>
          <w:lang w:eastAsia="zh-CN"/>
        </w:rPr>
        <w:t xml:space="preserve">中规定了最大的偏离范围或规定不允许有偏离，超出最大偏 离范围的或有偏离的将被视为非实质性响应投标而被否决。 </w:t>
      </w:r>
      <w:r>
        <w:rPr>
          <w:rFonts w:ascii="Times New Roman" w:hAnsi="Times New Roman" w:eastAsia="Times New Roman"/>
          <w:b/>
          <w:sz w:val="21"/>
          <w:szCs w:val="20"/>
          <w:lang w:eastAsia="zh-CN"/>
        </w:rPr>
        <w:t>3</w:t>
      </w:r>
      <w:r>
        <w:rPr>
          <w:rFonts w:hint="eastAsia" w:ascii="微软雅黑" w:hAnsi="微软雅黑" w:eastAsia="微软雅黑"/>
          <w:b/>
          <w:sz w:val="21"/>
          <w:szCs w:val="20"/>
          <w:lang w:eastAsia="zh-CN"/>
        </w:rPr>
        <w:t>）其它第二级评价因素的评价</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15"/>
          <w:szCs w:val="21"/>
          <w:lang w:eastAsia="zh-CN"/>
        </w:rPr>
      </w:pPr>
      <w:r>
        <w:rPr>
          <w:sz w:val="21"/>
          <w:szCs w:val="21"/>
          <w:lang w:eastAsia="zh-CN"/>
        </w:rPr>
        <w:t>对商务因素的其它第二级评价因素（如果有）的评价将按照招标文件</w:t>
      </w:r>
      <w:r>
        <w:rPr>
          <w:rFonts w:hint="eastAsia" w:ascii="微软雅黑" w:eastAsia="微软雅黑"/>
          <w:b/>
          <w:sz w:val="21"/>
          <w:szCs w:val="21"/>
          <w:lang w:eastAsia="zh-CN"/>
        </w:rPr>
        <w:t>投标资料表</w:t>
      </w:r>
      <w:r>
        <w:rPr>
          <w:sz w:val="21"/>
          <w:szCs w:val="21"/>
          <w:lang w:eastAsia="zh-CN"/>
        </w:rPr>
        <w:t>中的规定进行。</w:t>
      </w:r>
    </w:p>
    <w:p>
      <w:pPr>
        <w:pStyle w:val="11"/>
        <w:keepNext w:val="0"/>
        <w:keepLines w:val="0"/>
        <w:pageBreakBefore w:val="0"/>
        <w:widowControl w:val="0"/>
        <w:tabs>
          <w:tab w:val="left" w:pos="1028"/>
        </w:tabs>
        <w:kinsoku/>
        <w:wordWrap/>
        <w:overflowPunct/>
        <w:topLinePunct w:val="0"/>
        <w:autoSpaceDE/>
        <w:autoSpaceDN/>
        <w:bidi w:val="0"/>
        <w:adjustRightInd/>
        <w:snapToGrid/>
        <w:spacing w:line="400" w:lineRule="exact"/>
        <w:ind w:left="0" w:right="0" w:firstLine="0" w:firstLineChars="0"/>
        <w:textAlignment w:val="auto"/>
        <w:rPr>
          <w:rFonts w:ascii="微软雅黑"/>
          <w:b/>
          <w:sz w:val="15"/>
          <w:szCs w:val="21"/>
          <w:lang w:eastAsia="zh-CN"/>
        </w:rPr>
      </w:pPr>
      <w:r>
        <w:rPr>
          <w:rFonts w:ascii="Times New Roman" w:eastAsia="Times New Roman"/>
          <w:sz w:val="21"/>
          <w:szCs w:val="21"/>
          <w:lang w:eastAsia="zh-CN"/>
        </w:rPr>
        <w:t>27.5</w:t>
      </w:r>
      <w:r>
        <w:rPr>
          <w:rFonts w:ascii="Times New Roman" w:eastAsia="Times New Roman"/>
          <w:sz w:val="21"/>
          <w:szCs w:val="21"/>
          <w:lang w:eastAsia="zh-CN"/>
        </w:rPr>
        <w:tab/>
      </w:r>
      <w:r>
        <w:rPr>
          <w:sz w:val="21"/>
          <w:szCs w:val="21"/>
          <w:lang w:eastAsia="zh-CN"/>
        </w:rPr>
        <w:t>技术因素的评价</w:t>
      </w:r>
    </w:p>
    <w:p>
      <w:pPr>
        <w:pStyle w:val="2"/>
        <w:keepNext w:val="0"/>
        <w:keepLines w:val="0"/>
        <w:pageBreakBefore w:val="0"/>
        <w:widowControl w:val="0"/>
        <w:tabs>
          <w:tab w:val="left" w:pos="970"/>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27.5.1</w:t>
      </w:r>
      <w:r>
        <w:rPr>
          <w:rFonts w:ascii="Times New Roman" w:eastAsia="Times New Roman"/>
          <w:sz w:val="21"/>
          <w:szCs w:val="21"/>
          <w:lang w:eastAsia="zh-CN"/>
        </w:rPr>
        <w:tab/>
      </w:r>
      <w:r>
        <w:rPr>
          <w:sz w:val="21"/>
          <w:szCs w:val="21"/>
          <w:lang w:eastAsia="zh-CN"/>
        </w:rPr>
        <w:t>仅对第一级评价因素进行综合评价</w:t>
      </w:r>
    </w:p>
    <w:p>
      <w:pPr>
        <w:keepNext w:val="0"/>
        <w:keepLines w:val="0"/>
        <w:pageBreakBefore w:val="0"/>
        <w:widowControl w:val="0"/>
        <w:tabs>
          <w:tab w:val="left" w:pos="5511"/>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z w:val="21"/>
          <w:szCs w:val="21"/>
          <w:lang w:eastAsia="zh-CN"/>
        </w:rPr>
        <w:t>若</w:t>
      </w:r>
      <w:r>
        <w:rPr>
          <w:rFonts w:hint="eastAsia" w:ascii="微软雅黑" w:eastAsia="微软雅黑"/>
          <w:b/>
          <w:sz w:val="21"/>
          <w:szCs w:val="21"/>
          <w:lang w:eastAsia="zh-CN"/>
        </w:rPr>
        <w:t>投标资料表</w:t>
      </w:r>
      <w:r>
        <w:rPr>
          <w:sz w:val="21"/>
          <w:szCs w:val="21"/>
          <w:lang w:eastAsia="zh-CN"/>
        </w:rPr>
        <w:t>中规定，仅对第一级技术评价因素进行综合评价，将由评标委员</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pacing w:val="-4"/>
          <w:sz w:val="21"/>
          <w:szCs w:val="21"/>
          <w:lang w:eastAsia="zh-CN"/>
        </w:rPr>
        <w:t xml:space="preserve">会成员直接评价：最优的评价因素得基准评价值，其余的评价因素将依据其优劣 </w:t>
      </w:r>
      <w:r>
        <w:rPr>
          <w:sz w:val="21"/>
          <w:szCs w:val="21"/>
          <w:lang w:eastAsia="zh-CN"/>
        </w:rPr>
        <w:t>程度获得相应的评价值。</w:t>
      </w:r>
    </w:p>
    <w:p>
      <w:pPr>
        <w:pStyle w:val="2"/>
        <w:keepNext w:val="0"/>
        <w:keepLines w:val="0"/>
        <w:pageBreakBefore w:val="0"/>
        <w:widowControl w:val="0"/>
        <w:tabs>
          <w:tab w:val="left" w:pos="925"/>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27.5.2</w:t>
      </w:r>
      <w:r>
        <w:rPr>
          <w:rFonts w:ascii="Times New Roman" w:eastAsia="Times New Roman"/>
          <w:sz w:val="21"/>
          <w:szCs w:val="21"/>
          <w:lang w:eastAsia="zh-CN"/>
        </w:rPr>
        <w:tab/>
      </w:r>
      <w:r>
        <w:rPr>
          <w:sz w:val="21"/>
          <w:szCs w:val="21"/>
          <w:lang w:eastAsia="zh-CN"/>
        </w:rPr>
        <w:t>若</w:t>
      </w:r>
      <w:r>
        <w:rPr>
          <w:rFonts w:hint="eastAsia" w:ascii="微软雅黑" w:eastAsia="微软雅黑"/>
          <w:b/>
          <w:sz w:val="21"/>
          <w:szCs w:val="21"/>
          <w:lang w:eastAsia="zh-CN"/>
        </w:rPr>
        <w:t>投标资料表</w:t>
      </w:r>
      <w:r>
        <w:rPr>
          <w:sz w:val="21"/>
          <w:szCs w:val="21"/>
          <w:lang w:eastAsia="zh-CN"/>
        </w:rPr>
        <w:t>中规定对第二级评价因素分别进行评价，将按下述规定进行评价：</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ascii="微软雅黑" w:eastAsia="微软雅黑"/>
          <w:b/>
          <w:sz w:val="21"/>
          <w:szCs w:val="20"/>
          <w:lang w:eastAsia="zh-CN"/>
        </w:rPr>
      </w:pPr>
      <w:r>
        <w:rPr>
          <w:rFonts w:ascii="Times New Roman" w:eastAsia="Times New Roman"/>
          <w:b/>
          <w:sz w:val="21"/>
          <w:szCs w:val="20"/>
          <w:lang w:eastAsia="zh-CN"/>
        </w:rPr>
        <w:t>1</w:t>
      </w:r>
      <w:r>
        <w:rPr>
          <w:rFonts w:hint="eastAsia" w:ascii="微软雅黑" w:eastAsia="微软雅黑"/>
          <w:b/>
          <w:sz w:val="21"/>
          <w:szCs w:val="20"/>
          <w:lang w:eastAsia="zh-CN"/>
        </w:rPr>
        <w:t xml:space="preserve">）对有具体数值的第二级评价因素的评价 </w:t>
      </w:r>
      <w:r>
        <w:rPr>
          <w:sz w:val="21"/>
          <w:szCs w:val="20"/>
          <w:lang w:eastAsia="zh-CN"/>
        </w:rPr>
        <w:t>将按照</w:t>
      </w:r>
      <w:r>
        <w:rPr>
          <w:rFonts w:hint="eastAsia" w:ascii="微软雅黑" w:eastAsia="微软雅黑"/>
          <w:b/>
          <w:sz w:val="21"/>
          <w:szCs w:val="20"/>
          <w:lang w:eastAsia="zh-CN"/>
        </w:rPr>
        <w:t>投标资料表</w:t>
      </w:r>
      <w:r>
        <w:rPr>
          <w:sz w:val="21"/>
          <w:szCs w:val="20"/>
          <w:lang w:eastAsia="zh-CN"/>
        </w:rPr>
        <w:t>中规定的计算公式计算评价值；或按照</w:t>
      </w:r>
      <w:r>
        <w:rPr>
          <w:rFonts w:hint="eastAsia" w:ascii="微软雅黑" w:eastAsia="微软雅黑"/>
          <w:b/>
          <w:sz w:val="21"/>
          <w:szCs w:val="20"/>
          <w:lang w:eastAsia="zh-CN"/>
        </w:rPr>
        <w:t>投标资料表</w:t>
      </w:r>
      <w:r>
        <w:rPr>
          <w:sz w:val="21"/>
          <w:szCs w:val="20"/>
          <w:lang w:eastAsia="zh-CN"/>
        </w:rPr>
        <w:t xml:space="preserve">中的规定， 由评标委员会成员直接评价：最优的评价因素得基准评价值，其余的评价因素将 依据其优劣程度获得相应的评价值。 </w:t>
      </w:r>
      <w:r>
        <w:rPr>
          <w:rFonts w:ascii="Times New Roman" w:eastAsia="Times New Roman"/>
          <w:b/>
          <w:sz w:val="21"/>
          <w:szCs w:val="20"/>
          <w:lang w:eastAsia="zh-CN"/>
        </w:rPr>
        <w:t>2</w:t>
      </w:r>
      <w:r>
        <w:rPr>
          <w:rFonts w:hint="eastAsia" w:ascii="微软雅黑" w:eastAsia="微软雅黑"/>
          <w:b/>
          <w:sz w:val="21"/>
          <w:szCs w:val="20"/>
          <w:lang w:eastAsia="zh-CN"/>
        </w:rPr>
        <w:t>）对没有具体数值的第二级评价因素的评价</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z w:val="21"/>
          <w:szCs w:val="21"/>
          <w:lang w:eastAsia="zh-CN"/>
        </w:rPr>
        <w:t>①将由评标委员会成员直接评价：最优的评价因素得基准评价值，其余的评价 因素将依据其优劣程度获得相应的评价值。</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z w:val="21"/>
          <w:szCs w:val="21"/>
          <w:lang w:eastAsia="zh-CN"/>
        </w:rPr>
        <w:t>②无此项性能或功能的评价值为零。</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15"/>
          <w:szCs w:val="21"/>
          <w:lang w:eastAsia="zh-CN"/>
        </w:rPr>
      </w:pPr>
    </w:p>
    <w:p>
      <w:pPr>
        <w:pStyle w:val="2"/>
        <w:keepNext w:val="0"/>
        <w:keepLines w:val="0"/>
        <w:pageBreakBefore w:val="0"/>
        <w:widowControl w:val="0"/>
        <w:tabs>
          <w:tab w:val="left" w:pos="928"/>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27.5.3</w:t>
      </w:r>
      <w:r>
        <w:rPr>
          <w:rFonts w:ascii="Times New Roman" w:eastAsia="Times New Roman"/>
          <w:sz w:val="21"/>
          <w:szCs w:val="21"/>
          <w:lang w:eastAsia="zh-CN"/>
        </w:rPr>
        <w:tab/>
      </w:r>
      <w:r>
        <w:rPr>
          <w:sz w:val="21"/>
          <w:szCs w:val="21"/>
          <w:lang w:eastAsia="zh-CN"/>
        </w:rPr>
        <w:t>第一级评价因素下限评价值</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z w:val="21"/>
          <w:szCs w:val="21"/>
          <w:lang w:eastAsia="zh-CN"/>
        </w:rPr>
        <w:t>按照有关规定，若投标人的第一级技术评价因素的评价值低于全体有效投标人 的平均评价值一定比例以上的，其投标将被否决。该比例见</w:t>
      </w:r>
      <w:r>
        <w:rPr>
          <w:rFonts w:hint="eastAsia" w:ascii="微软雅黑" w:eastAsia="微软雅黑"/>
          <w:b/>
          <w:sz w:val="21"/>
          <w:szCs w:val="21"/>
          <w:lang w:eastAsia="zh-CN"/>
        </w:rPr>
        <w:t>投标资料表</w:t>
      </w:r>
      <w:r>
        <w:rPr>
          <w:sz w:val="21"/>
          <w:szCs w:val="21"/>
          <w:lang w:eastAsia="zh-CN"/>
        </w:rPr>
        <w:t>。</w:t>
      </w:r>
    </w:p>
    <w:p>
      <w:pPr>
        <w:pStyle w:val="2"/>
        <w:keepNext w:val="0"/>
        <w:keepLines w:val="0"/>
        <w:pageBreakBefore w:val="0"/>
        <w:widowControl w:val="0"/>
        <w:tabs>
          <w:tab w:val="left" w:pos="1045"/>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27.5.4</w:t>
      </w:r>
      <w:r>
        <w:rPr>
          <w:rFonts w:ascii="Times New Roman" w:eastAsia="Times New Roman"/>
          <w:sz w:val="21"/>
          <w:szCs w:val="21"/>
          <w:lang w:eastAsia="zh-CN"/>
        </w:rPr>
        <w:tab/>
      </w:r>
      <w:r>
        <w:rPr>
          <w:sz w:val="21"/>
          <w:szCs w:val="21"/>
          <w:lang w:eastAsia="zh-CN"/>
        </w:rPr>
        <w:t>其它各级技术评价因素的设置和评价见</w:t>
      </w:r>
      <w:r>
        <w:rPr>
          <w:rFonts w:hint="eastAsia" w:ascii="微软雅黑" w:eastAsia="微软雅黑"/>
          <w:b/>
          <w:sz w:val="21"/>
          <w:szCs w:val="21"/>
          <w:lang w:eastAsia="zh-CN"/>
        </w:rPr>
        <w:t>投标资料表</w:t>
      </w:r>
      <w:r>
        <w:rPr>
          <w:sz w:val="21"/>
          <w:szCs w:val="21"/>
          <w:lang w:eastAsia="zh-CN"/>
        </w:rPr>
        <w:t>。</w:t>
      </w:r>
    </w:p>
    <w:p>
      <w:pPr>
        <w:pStyle w:val="11"/>
        <w:keepNext w:val="0"/>
        <w:keepLines w:val="0"/>
        <w:pageBreakBefore w:val="0"/>
        <w:widowControl w:val="0"/>
        <w:tabs>
          <w:tab w:val="left" w:pos="985"/>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27.6</w:t>
      </w:r>
      <w:r>
        <w:rPr>
          <w:rFonts w:ascii="Times New Roman" w:eastAsia="Times New Roman"/>
          <w:sz w:val="21"/>
          <w:szCs w:val="21"/>
          <w:lang w:eastAsia="zh-CN"/>
        </w:rPr>
        <w:tab/>
      </w:r>
      <w:r>
        <w:rPr>
          <w:sz w:val="21"/>
          <w:szCs w:val="21"/>
          <w:lang w:eastAsia="zh-CN"/>
        </w:rPr>
        <w:t>服务因素的评价</w:t>
      </w:r>
    </w:p>
    <w:p>
      <w:pPr>
        <w:pStyle w:val="2"/>
        <w:keepNext w:val="0"/>
        <w:keepLines w:val="0"/>
        <w:pageBreakBefore w:val="0"/>
        <w:widowControl w:val="0"/>
        <w:tabs>
          <w:tab w:val="left" w:pos="928"/>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27.6.1</w:t>
      </w:r>
      <w:r>
        <w:rPr>
          <w:rFonts w:ascii="Times New Roman" w:eastAsia="Times New Roman"/>
          <w:sz w:val="21"/>
          <w:szCs w:val="21"/>
          <w:lang w:eastAsia="zh-CN"/>
        </w:rPr>
        <w:tab/>
      </w:r>
      <w:r>
        <w:rPr>
          <w:sz w:val="21"/>
          <w:szCs w:val="21"/>
          <w:lang w:eastAsia="zh-CN"/>
        </w:rPr>
        <w:t xml:space="preserve">仅对第一级评价因素进行综合评价 </w:t>
      </w:r>
      <w:r>
        <w:rPr>
          <w:spacing w:val="-3"/>
          <w:sz w:val="21"/>
          <w:szCs w:val="21"/>
          <w:lang w:eastAsia="zh-CN"/>
        </w:rPr>
        <w:t>若</w:t>
      </w:r>
      <w:r>
        <w:rPr>
          <w:rFonts w:hint="eastAsia" w:ascii="微软雅黑" w:eastAsia="微软雅黑"/>
          <w:b/>
          <w:spacing w:val="-3"/>
          <w:sz w:val="21"/>
          <w:szCs w:val="21"/>
          <w:lang w:eastAsia="zh-CN"/>
        </w:rPr>
        <w:t>投标资料表</w:t>
      </w:r>
      <w:r>
        <w:rPr>
          <w:spacing w:val="-3"/>
          <w:sz w:val="21"/>
          <w:szCs w:val="21"/>
          <w:lang w:eastAsia="zh-CN"/>
        </w:rPr>
        <w:t xml:space="preserve">中规定，仅对第一级服务评价因素进行综合评价，将由评标委员会 成员直接评价：最优的评价因素得基准评价值，其余的评价因素将依据其优劣程 </w:t>
      </w:r>
      <w:r>
        <w:rPr>
          <w:sz w:val="21"/>
          <w:szCs w:val="21"/>
          <w:lang w:eastAsia="zh-CN"/>
        </w:rPr>
        <w:t>度获得相应的评价值。</w:t>
      </w:r>
    </w:p>
    <w:p>
      <w:pPr>
        <w:pStyle w:val="2"/>
        <w:keepNext w:val="0"/>
        <w:keepLines w:val="0"/>
        <w:pageBreakBefore w:val="0"/>
        <w:widowControl w:val="0"/>
        <w:tabs>
          <w:tab w:val="left" w:pos="928"/>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27.6.2</w:t>
      </w:r>
      <w:r>
        <w:rPr>
          <w:rFonts w:ascii="Times New Roman" w:eastAsia="Times New Roman"/>
          <w:sz w:val="21"/>
          <w:szCs w:val="21"/>
          <w:lang w:eastAsia="zh-CN"/>
        </w:rPr>
        <w:tab/>
      </w:r>
      <w:r>
        <w:rPr>
          <w:sz w:val="21"/>
          <w:szCs w:val="21"/>
          <w:lang w:eastAsia="zh-CN"/>
        </w:rPr>
        <w:t>若</w:t>
      </w:r>
      <w:r>
        <w:rPr>
          <w:rFonts w:hint="eastAsia" w:ascii="微软雅黑" w:eastAsia="微软雅黑"/>
          <w:b/>
          <w:sz w:val="21"/>
          <w:szCs w:val="21"/>
          <w:lang w:eastAsia="zh-CN"/>
        </w:rPr>
        <w:t>投标资料表</w:t>
      </w:r>
      <w:r>
        <w:rPr>
          <w:sz w:val="21"/>
          <w:szCs w:val="21"/>
          <w:lang w:eastAsia="zh-CN"/>
        </w:rPr>
        <w:t>中规定对第二级评价因素分别进行评价，将按下述规定进行评价：</w:t>
      </w:r>
    </w:p>
    <w:p>
      <w:pPr>
        <w:pStyle w:val="11"/>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1</w:t>
      </w:r>
      <w:r>
        <w:rPr>
          <w:sz w:val="21"/>
          <w:szCs w:val="21"/>
          <w:lang w:eastAsia="zh-CN"/>
        </w:rPr>
        <w:t>）可量化的第二级评价因素</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z w:val="21"/>
          <w:szCs w:val="21"/>
          <w:lang w:eastAsia="zh-CN"/>
        </w:rPr>
        <w:t>①将按照招标文件</w:t>
      </w:r>
      <w:r>
        <w:rPr>
          <w:rFonts w:hint="eastAsia" w:ascii="微软雅黑" w:hAnsi="微软雅黑" w:eastAsia="微软雅黑"/>
          <w:b/>
          <w:sz w:val="21"/>
          <w:szCs w:val="21"/>
          <w:lang w:eastAsia="zh-CN"/>
        </w:rPr>
        <w:t>投标资料表</w:t>
      </w:r>
      <w:r>
        <w:rPr>
          <w:sz w:val="21"/>
          <w:szCs w:val="21"/>
          <w:lang w:eastAsia="zh-CN"/>
        </w:rPr>
        <w:t>中载明的计算公式计算出评价值；或</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pacing w:val="-4"/>
          <w:sz w:val="21"/>
          <w:szCs w:val="21"/>
          <w:lang w:eastAsia="zh-CN"/>
        </w:rPr>
        <w:t xml:space="preserve">②由评标委员会成员直接评价：最优的评价因素得基准评价值，其余的评价因 </w:t>
      </w:r>
      <w:r>
        <w:rPr>
          <w:sz w:val="21"/>
          <w:szCs w:val="21"/>
          <w:lang w:eastAsia="zh-CN"/>
        </w:rPr>
        <w:t>素将依据其优劣程度获得相应的评价值。</w:t>
      </w:r>
    </w:p>
    <w:p>
      <w:pPr>
        <w:pStyle w:val="11"/>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w:t>
      </w:r>
      <w:r>
        <w:rPr>
          <w:sz w:val="21"/>
          <w:szCs w:val="21"/>
          <w:lang w:eastAsia="zh-CN"/>
        </w:rPr>
        <w:t>）不可量化的第二级评价因素</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z w:val="21"/>
          <w:szCs w:val="21"/>
          <w:lang w:eastAsia="zh-CN"/>
        </w:rPr>
        <w:t>将由评标委员会成员直接评价：最优的评价因素得基准评价值，其余的评价因</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z w:val="21"/>
          <w:szCs w:val="21"/>
          <w:lang w:eastAsia="zh-CN"/>
        </w:rPr>
        <w:t>素将依据其优劣程度获得相应的评价值，若无此项服务则评价值为零。</w:t>
      </w:r>
    </w:p>
    <w:p>
      <w:pPr>
        <w:pStyle w:val="2"/>
        <w:keepNext w:val="0"/>
        <w:keepLines w:val="0"/>
        <w:pageBreakBefore w:val="0"/>
        <w:widowControl w:val="0"/>
        <w:tabs>
          <w:tab w:val="left" w:pos="910"/>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27.6.3</w:t>
      </w:r>
      <w:r>
        <w:rPr>
          <w:rFonts w:ascii="Times New Roman" w:eastAsia="Times New Roman"/>
          <w:sz w:val="21"/>
          <w:szCs w:val="21"/>
          <w:lang w:eastAsia="zh-CN"/>
        </w:rPr>
        <w:tab/>
      </w:r>
      <w:r>
        <w:rPr>
          <w:sz w:val="21"/>
          <w:szCs w:val="21"/>
          <w:lang w:eastAsia="zh-CN"/>
        </w:rPr>
        <w:t>其它各级服务评价因素的设置和评价见</w:t>
      </w:r>
      <w:r>
        <w:rPr>
          <w:rFonts w:hint="eastAsia" w:ascii="微软雅黑" w:eastAsia="微软雅黑"/>
          <w:b/>
          <w:sz w:val="21"/>
          <w:szCs w:val="21"/>
          <w:lang w:eastAsia="zh-CN"/>
        </w:rPr>
        <w:t>投标资料表</w:t>
      </w:r>
      <w:r>
        <w:rPr>
          <w:sz w:val="21"/>
          <w:szCs w:val="21"/>
          <w:lang w:eastAsia="zh-CN"/>
        </w:rPr>
        <w:t>。</w:t>
      </w:r>
    </w:p>
    <w:p>
      <w:pPr>
        <w:pStyle w:val="11"/>
        <w:keepNext w:val="0"/>
        <w:keepLines w:val="0"/>
        <w:pageBreakBefore w:val="0"/>
        <w:widowControl w:val="0"/>
        <w:tabs>
          <w:tab w:val="left" w:pos="965"/>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27.7</w:t>
      </w:r>
      <w:r>
        <w:rPr>
          <w:rFonts w:ascii="Times New Roman" w:eastAsia="Times New Roman"/>
          <w:sz w:val="21"/>
          <w:szCs w:val="21"/>
          <w:lang w:eastAsia="zh-CN"/>
        </w:rPr>
        <w:tab/>
      </w:r>
      <w:r>
        <w:rPr>
          <w:sz w:val="21"/>
          <w:szCs w:val="21"/>
          <w:lang w:eastAsia="zh-CN"/>
        </w:rPr>
        <w:t>投标综合评价值的计算</w:t>
      </w:r>
    </w:p>
    <w:p>
      <w:pPr>
        <w:pStyle w:val="2"/>
        <w:keepNext w:val="0"/>
        <w:keepLines w:val="0"/>
        <w:pageBreakBefore w:val="0"/>
        <w:widowControl w:val="0"/>
        <w:tabs>
          <w:tab w:val="left" w:pos="910"/>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27.7.1</w:t>
      </w:r>
      <w:r>
        <w:rPr>
          <w:rFonts w:ascii="Times New Roman" w:eastAsia="Times New Roman"/>
          <w:sz w:val="21"/>
          <w:szCs w:val="21"/>
          <w:lang w:eastAsia="zh-CN"/>
        </w:rPr>
        <w:tab/>
      </w:r>
      <w:r>
        <w:rPr>
          <w:sz w:val="21"/>
          <w:szCs w:val="21"/>
          <w:lang w:eastAsia="zh-CN"/>
        </w:rPr>
        <w:t>若先评价后加权，投标综合评价值等于第一级各评价因素的加权评价值之和。</w:t>
      </w:r>
    </w:p>
    <w:p>
      <w:pPr>
        <w:pStyle w:val="2"/>
        <w:keepNext w:val="0"/>
        <w:keepLines w:val="0"/>
        <w:pageBreakBefore w:val="0"/>
        <w:widowControl w:val="0"/>
        <w:tabs>
          <w:tab w:val="left" w:pos="910"/>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27.7.2</w:t>
      </w:r>
      <w:r>
        <w:rPr>
          <w:rFonts w:ascii="Times New Roman" w:eastAsia="Times New Roman"/>
          <w:sz w:val="21"/>
          <w:szCs w:val="21"/>
          <w:lang w:eastAsia="zh-CN"/>
        </w:rPr>
        <w:tab/>
      </w:r>
      <w:r>
        <w:rPr>
          <w:sz w:val="21"/>
          <w:szCs w:val="21"/>
          <w:lang w:eastAsia="zh-CN"/>
        </w:rPr>
        <w:t>若先加权后评价，投标综合评价值等于第一级各评价因素的权重评价值之和。</w:t>
      </w:r>
    </w:p>
    <w:p>
      <w:pPr>
        <w:pStyle w:val="11"/>
        <w:keepNext w:val="0"/>
        <w:keepLines w:val="0"/>
        <w:pageBreakBefore w:val="0"/>
        <w:widowControl w:val="0"/>
        <w:tabs>
          <w:tab w:val="left" w:pos="965"/>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27.8</w:t>
      </w:r>
      <w:r>
        <w:rPr>
          <w:rFonts w:ascii="Times New Roman" w:eastAsia="Times New Roman"/>
          <w:sz w:val="21"/>
          <w:szCs w:val="21"/>
          <w:lang w:eastAsia="zh-CN"/>
        </w:rPr>
        <w:tab/>
      </w:r>
      <w:r>
        <w:rPr>
          <w:sz w:val="21"/>
          <w:szCs w:val="21"/>
          <w:lang w:eastAsia="zh-CN"/>
        </w:rPr>
        <w:t>中标候选人的推荐方法</w:t>
      </w:r>
    </w:p>
    <w:p>
      <w:pPr>
        <w:pStyle w:val="2"/>
        <w:keepNext w:val="0"/>
        <w:keepLines w:val="0"/>
        <w:pageBreakBefore w:val="0"/>
        <w:widowControl w:val="0"/>
        <w:tabs>
          <w:tab w:val="left" w:pos="1025"/>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27.8.1</w:t>
      </w:r>
      <w:r>
        <w:rPr>
          <w:rFonts w:ascii="Times New Roman" w:eastAsia="Times New Roman"/>
          <w:sz w:val="21"/>
          <w:szCs w:val="21"/>
          <w:lang w:eastAsia="zh-CN"/>
        </w:rPr>
        <w:tab/>
      </w:r>
      <w:r>
        <w:rPr>
          <w:sz w:val="21"/>
          <w:szCs w:val="21"/>
          <w:lang w:eastAsia="zh-CN"/>
        </w:rPr>
        <w:t>评标委员会将根据投标综合评价值的高低排出名次。综合评价值相同的，将依</w:t>
      </w:r>
      <w:r>
        <w:rPr>
          <w:spacing w:val="-1"/>
          <w:sz w:val="21"/>
          <w:szCs w:val="21"/>
          <w:lang w:eastAsia="zh-CN"/>
        </w:rPr>
        <w:t>照第一级评价因素价格、技术、商务、服务的优先次序，根据其评价值高低进</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sz w:val="21"/>
          <w:szCs w:val="21"/>
          <w:lang w:eastAsia="zh-CN"/>
        </w:rPr>
        <w:t>行排序。综合评价最优者为排名第一的中标候选人。本招标项目的中标候选人 的推荐人数见</w:t>
      </w:r>
      <w:r>
        <w:rPr>
          <w:rFonts w:hint="eastAsia" w:ascii="微软雅黑" w:eastAsia="微软雅黑"/>
          <w:b/>
          <w:sz w:val="21"/>
          <w:szCs w:val="21"/>
          <w:lang w:eastAsia="zh-CN"/>
        </w:rPr>
        <w:t>投标资料表</w:t>
      </w:r>
      <w:r>
        <w:rPr>
          <w:sz w:val="21"/>
          <w:szCs w:val="21"/>
          <w:lang w:eastAsia="zh-CN"/>
        </w:rPr>
        <w:t>。</w:t>
      </w:r>
    </w:p>
    <w:p>
      <w:pPr>
        <w:pStyle w:val="2"/>
        <w:keepNext w:val="0"/>
        <w:keepLines w:val="0"/>
        <w:pageBreakBefore w:val="0"/>
        <w:widowControl w:val="0"/>
        <w:tabs>
          <w:tab w:val="left" w:pos="908"/>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27.8.2</w:t>
      </w:r>
      <w:r>
        <w:rPr>
          <w:rFonts w:ascii="Times New Roman" w:eastAsia="Times New Roman"/>
          <w:sz w:val="21"/>
          <w:szCs w:val="21"/>
          <w:lang w:eastAsia="zh-CN"/>
        </w:rPr>
        <w:tab/>
      </w:r>
      <w:r>
        <w:rPr>
          <w:sz w:val="21"/>
          <w:szCs w:val="21"/>
          <w:lang w:eastAsia="zh-CN"/>
        </w:rPr>
        <w:t>本招标项目的中标候选人的其它推荐方法和推荐人数见</w:t>
      </w:r>
      <w:r>
        <w:rPr>
          <w:rFonts w:hint="eastAsia" w:ascii="微软雅黑" w:eastAsia="微软雅黑"/>
          <w:b/>
          <w:sz w:val="21"/>
          <w:szCs w:val="21"/>
          <w:lang w:eastAsia="zh-CN"/>
        </w:rPr>
        <w:t>投标资料表</w:t>
      </w:r>
      <w:r>
        <w:rPr>
          <w:sz w:val="21"/>
          <w:szCs w:val="21"/>
          <w:lang w:eastAsia="zh-CN"/>
        </w:rPr>
        <w:t>。</w:t>
      </w:r>
    </w:p>
    <w:p>
      <w:pPr>
        <w:pStyle w:val="9"/>
        <w:keepNext w:val="0"/>
        <w:keepLines w:val="0"/>
        <w:pageBreakBefore w:val="0"/>
        <w:widowControl w:val="0"/>
        <w:tabs>
          <w:tab w:val="left" w:pos="761"/>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28.</w:t>
      </w:r>
      <w:r>
        <w:rPr>
          <w:rFonts w:ascii="Times New Roman" w:eastAsia="Times New Roman"/>
          <w:sz w:val="21"/>
          <w:szCs w:val="21"/>
          <w:lang w:eastAsia="zh-CN"/>
        </w:rPr>
        <w:tab/>
      </w:r>
      <w:r>
        <w:rPr>
          <w:sz w:val="21"/>
          <w:szCs w:val="21"/>
          <w:lang w:eastAsia="zh-CN"/>
        </w:rPr>
        <w:t>评标结果公示</w:t>
      </w:r>
    </w:p>
    <w:p>
      <w:pPr>
        <w:pStyle w:val="2"/>
        <w:keepNext w:val="0"/>
        <w:keepLines w:val="0"/>
        <w:pageBreakBefore w:val="0"/>
        <w:widowControl w:val="0"/>
        <w:tabs>
          <w:tab w:val="left" w:pos="740"/>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28.1</w:t>
      </w:r>
      <w:r>
        <w:rPr>
          <w:rFonts w:ascii="Times New Roman" w:eastAsia="Times New Roman"/>
          <w:sz w:val="21"/>
          <w:szCs w:val="21"/>
          <w:lang w:eastAsia="zh-CN"/>
        </w:rPr>
        <w:tab/>
      </w:r>
      <w:r>
        <w:rPr>
          <w:spacing w:val="2"/>
          <w:sz w:val="21"/>
          <w:szCs w:val="21"/>
          <w:lang w:eastAsia="zh-CN"/>
        </w:rPr>
        <w:t>评标结束后，依法必须进行招标的项目将在招标网上进行评标结果公示，公示期</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sz w:val="21"/>
          <w:szCs w:val="21"/>
          <w:lang w:eastAsia="zh-CN"/>
        </w:rPr>
        <w:t>为</w:t>
      </w:r>
      <w:r>
        <w:rPr>
          <w:spacing w:val="-68"/>
          <w:sz w:val="21"/>
          <w:szCs w:val="21"/>
          <w:lang w:eastAsia="zh-CN"/>
        </w:rPr>
        <w:t xml:space="preserve"> </w:t>
      </w:r>
      <w:r>
        <w:rPr>
          <w:rFonts w:ascii="Times New Roman" w:eastAsia="Times New Roman"/>
          <w:sz w:val="21"/>
          <w:szCs w:val="21"/>
          <w:lang w:eastAsia="zh-CN"/>
        </w:rPr>
        <w:t xml:space="preserve">3 </w:t>
      </w:r>
      <w:r>
        <w:rPr>
          <w:sz w:val="21"/>
          <w:szCs w:val="21"/>
          <w:lang w:eastAsia="zh-CN"/>
        </w:rPr>
        <w:t xml:space="preserve">日。评标结果公示无异议的，公示期结束后该评标结果自动生效并进行中标 </w:t>
      </w:r>
      <w:r>
        <w:rPr>
          <w:spacing w:val="-1"/>
          <w:sz w:val="21"/>
          <w:szCs w:val="21"/>
          <w:lang w:eastAsia="zh-CN"/>
        </w:rPr>
        <w:t xml:space="preserve">结果公告。已成功注册的投标人可以在招标网上查看评标结果公示和中标结果公 </w:t>
      </w:r>
      <w:r>
        <w:rPr>
          <w:sz w:val="21"/>
          <w:szCs w:val="21"/>
          <w:lang w:eastAsia="zh-CN"/>
        </w:rPr>
        <w:t>告。</w:t>
      </w:r>
    </w:p>
    <w:p>
      <w:pPr>
        <w:pStyle w:val="2"/>
        <w:keepNext w:val="0"/>
        <w:keepLines w:val="0"/>
        <w:pageBreakBefore w:val="0"/>
        <w:widowControl w:val="0"/>
        <w:tabs>
          <w:tab w:val="left" w:pos="740"/>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28.2</w:t>
      </w:r>
      <w:r>
        <w:rPr>
          <w:rFonts w:ascii="Times New Roman" w:eastAsia="Times New Roman"/>
          <w:sz w:val="21"/>
          <w:szCs w:val="21"/>
          <w:lang w:eastAsia="zh-CN"/>
        </w:rPr>
        <w:tab/>
      </w:r>
      <w:r>
        <w:rPr>
          <w:spacing w:val="2"/>
          <w:sz w:val="21"/>
          <w:szCs w:val="21"/>
          <w:lang w:eastAsia="zh-CN"/>
        </w:rPr>
        <w:t>投标人对评标结果有异议的，应当于公示期内向招标人或招标机构提出，并将异</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sz w:val="21"/>
          <w:szCs w:val="21"/>
          <w:lang w:eastAsia="zh-CN"/>
        </w:rPr>
      </w:pPr>
      <w:r>
        <w:rPr>
          <w:sz w:val="21"/>
          <w:szCs w:val="21"/>
          <w:lang w:eastAsia="zh-CN"/>
        </w:rPr>
        <w:t xml:space="preserve">议内容上传招标网。招标人或招标机构应当在收到异议之日起 </w:t>
      </w:r>
      <w:r>
        <w:rPr>
          <w:rFonts w:ascii="Times New Roman" w:eastAsia="Times New Roman"/>
          <w:sz w:val="21"/>
          <w:szCs w:val="21"/>
          <w:lang w:eastAsia="zh-CN"/>
        </w:rPr>
        <w:t xml:space="preserve">3 </w:t>
      </w:r>
      <w:r>
        <w:rPr>
          <w:sz w:val="21"/>
          <w:szCs w:val="21"/>
          <w:lang w:eastAsia="zh-CN"/>
        </w:rPr>
        <w:t>日内作出答复， 并将答复内容上传招标网。</w:t>
      </w:r>
    </w:p>
    <w:p>
      <w:pPr>
        <w:pStyle w:val="9"/>
        <w:keepNext w:val="0"/>
        <w:keepLines w:val="0"/>
        <w:pageBreakBefore w:val="0"/>
        <w:widowControl w:val="0"/>
        <w:tabs>
          <w:tab w:val="left" w:pos="641"/>
        </w:tabs>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29.</w:t>
      </w:r>
      <w:r>
        <w:rPr>
          <w:rFonts w:ascii="Times New Roman" w:eastAsia="Times New Roman"/>
          <w:sz w:val="21"/>
          <w:szCs w:val="21"/>
          <w:lang w:eastAsia="zh-CN"/>
        </w:rPr>
        <w:tab/>
      </w:r>
      <w:r>
        <w:rPr>
          <w:sz w:val="21"/>
          <w:szCs w:val="21"/>
          <w:lang w:eastAsia="zh-CN"/>
        </w:rPr>
        <w:t>与招标人或招标机构的接触</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 xml:space="preserve">29.1 </w:t>
      </w:r>
      <w:r>
        <w:rPr>
          <w:sz w:val="21"/>
          <w:szCs w:val="21"/>
          <w:lang w:eastAsia="zh-CN"/>
        </w:rPr>
        <w:t xml:space="preserve">除本须知第 </w:t>
      </w:r>
      <w:r>
        <w:rPr>
          <w:rFonts w:ascii="Times New Roman" w:eastAsia="Times New Roman"/>
          <w:sz w:val="21"/>
          <w:szCs w:val="21"/>
          <w:lang w:eastAsia="zh-CN"/>
        </w:rPr>
        <w:t xml:space="preserve">23.3 </w:t>
      </w:r>
      <w:r>
        <w:rPr>
          <w:sz w:val="21"/>
          <w:szCs w:val="21"/>
          <w:lang w:eastAsia="zh-CN"/>
        </w:rPr>
        <w:t>条的规定外，从开标之日起至授予合同期间，投标人不得就与其投 标有关的事项与招标机构、招标人和评标委员会私下接触。</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sz w:val="21"/>
          <w:szCs w:val="21"/>
          <w:lang w:eastAsia="zh-CN"/>
        </w:rPr>
      </w:pPr>
      <w:r>
        <w:rPr>
          <w:rFonts w:ascii="Times New Roman" w:eastAsia="Times New Roman"/>
          <w:sz w:val="21"/>
          <w:szCs w:val="21"/>
          <w:lang w:eastAsia="zh-CN"/>
        </w:rPr>
        <w:t xml:space="preserve">29.2 </w:t>
      </w:r>
      <w:r>
        <w:rPr>
          <w:sz w:val="21"/>
          <w:szCs w:val="21"/>
          <w:lang w:eastAsia="zh-CN"/>
        </w:rPr>
        <w:t>投标人试图对招标机构、招标人和评标委员会的评标或授予合同的决定进行影响， 都可能导致其投标被否决。</w:t>
      </w:r>
    </w:p>
    <w:p>
      <w:pPr>
        <w:pStyle w:val="6"/>
        <w:spacing w:line="408" w:lineRule="exact"/>
        <w:ind w:left="3578" w:right="3691"/>
        <w:rPr>
          <w:sz w:val="24"/>
          <w:szCs w:val="24"/>
          <w:lang w:eastAsia="zh-CN"/>
        </w:rPr>
      </w:pPr>
      <w:r>
        <w:rPr>
          <w:sz w:val="24"/>
          <w:szCs w:val="24"/>
          <w:lang w:eastAsia="zh-CN"/>
        </w:rPr>
        <w:t>六、授予合同</w:t>
      </w:r>
    </w:p>
    <w:p>
      <w:pPr>
        <w:pStyle w:val="2"/>
        <w:rPr>
          <w:rFonts w:ascii="微软雅黑"/>
          <w:b/>
          <w:sz w:val="16"/>
          <w:szCs w:val="21"/>
          <w:lang w:eastAsia="zh-CN"/>
        </w:rPr>
      </w:pPr>
    </w:p>
    <w:p>
      <w:pPr>
        <w:pStyle w:val="2"/>
        <w:spacing w:before="8"/>
        <w:rPr>
          <w:rFonts w:ascii="微软雅黑"/>
          <w:b/>
          <w:sz w:val="20"/>
          <w:szCs w:val="21"/>
          <w:lang w:eastAsia="zh-CN"/>
        </w:rPr>
      </w:pPr>
    </w:p>
    <w:p>
      <w:pPr>
        <w:pStyle w:val="9"/>
        <w:keepNext w:val="0"/>
        <w:keepLines w:val="0"/>
        <w:pageBreakBefore w:val="0"/>
        <w:widowControl w:val="0"/>
        <w:tabs>
          <w:tab w:val="left" w:pos="761"/>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30.</w:t>
      </w:r>
      <w:r>
        <w:rPr>
          <w:rFonts w:ascii="Times New Roman" w:eastAsia="Times New Roman"/>
          <w:sz w:val="21"/>
          <w:szCs w:val="21"/>
          <w:lang w:eastAsia="zh-CN"/>
        </w:rPr>
        <w:tab/>
      </w:r>
      <w:r>
        <w:rPr>
          <w:sz w:val="21"/>
          <w:szCs w:val="21"/>
          <w:lang w:eastAsia="zh-CN"/>
        </w:rPr>
        <w:t>履约能力审查</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30.1 </w:t>
      </w:r>
      <w:r>
        <w:rPr>
          <w:sz w:val="21"/>
          <w:szCs w:val="21"/>
          <w:lang w:eastAsia="zh-CN"/>
        </w:rPr>
        <w:t>中标候选人的经营、财务状况发生较大变化或者存在违法行为，招标人认为可能 影响其履约能力的，将在发出中标通知书前由原评标委员会按照招标文件规定的 标准和方法审查确认。</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30.2 </w:t>
      </w:r>
      <w:r>
        <w:rPr>
          <w:sz w:val="21"/>
          <w:szCs w:val="21"/>
          <w:lang w:eastAsia="zh-CN"/>
        </w:rPr>
        <w:t>如果审查通过，招标人将把合同授予该投标人；如果审查没有通过，评标委员会 将否决其投标，并按中标候选人的推荐顺序对下一个最低评标价的投标人或综合 评价最优的投标人能否令人满意地履行合同作类似的审查。</w:t>
      </w:r>
    </w:p>
    <w:p>
      <w:pPr>
        <w:pStyle w:val="9"/>
        <w:keepNext w:val="0"/>
        <w:keepLines w:val="0"/>
        <w:pageBreakBefore w:val="0"/>
        <w:widowControl w:val="0"/>
        <w:tabs>
          <w:tab w:val="left" w:pos="701"/>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31</w:t>
      </w:r>
      <w:r>
        <w:rPr>
          <w:rFonts w:ascii="Times New Roman" w:eastAsia="Times New Roman"/>
          <w:sz w:val="21"/>
          <w:szCs w:val="21"/>
          <w:lang w:eastAsia="zh-CN"/>
        </w:rPr>
        <w:tab/>
      </w:r>
      <w:r>
        <w:rPr>
          <w:sz w:val="21"/>
          <w:szCs w:val="21"/>
          <w:lang w:eastAsia="zh-CN"/>
        </w:rPr>
        <w:t>中标人的确定</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31.1 </w:t>
      </w:r>
      <w:r>
        <w:rPr>
          <w:sz w:val="21"/>
          <w:szCs w:val="21"/>
          <w:lang w:eastAsia="zh-CN"/>
        </w:rPr>
        <w:t>招标人将根据评标委员会提出的书面评标报告和推荐的中标候选人确定中标人。招 标人也可以授权评标委员会直接确定中标人。</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31.2 </w:t>
      </w:r>
      <w:r>
        <w:rPr>
          <w:sz w:val="21"/>
          <w:szCs w:val="21"/>
          <w:lang w:eastAsia="zh-CN"/>
        </w:rPr>
        <w:t>国有资金占控股或者主导地位的依法必须进行招标的项目，以及使用国外贷款、援 助资金的项目，招标人应当确定排名第一的中标候选人为中标人。排名第一的中标 候选人放弃中标、因不可抗力不能履行合同、不按招标文件要求提交履约保证金， 或者被查实存在影响中标结果的违法行为等情形，不符合中标条件的，招标人将按 照评标委员会提出的中标候选人名单排序依次确定其他中标候选人为中标人，也可 以重新招标。</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31.3  </w:t>
      </w:r>
      <w:r>
        <w:rPr>
          <w:sz w:val="21"/>
          <w:szCs w:val="21"/>
          <w:lang w:eastAsia="zh-CN"/>
        </w:rPr>
        <w:t>上述第</w:t>
      </w:r>
      <w:r>
        <w:rPr>
          <w:spacing w:val="-56"/>
          <w:sz w:val="21"/>
          <w:szCs w:val="21"/>
          <w:lang w:eastAsia="zh-CN"/>
        </w:rPr>
        <w:t xml:space="preserve"> </w:t>
      </w:r>
      <w:r>
        <w:rPr>
          <w:rFonts w:ascii="Times New Roman" w:eastAsia="Times New Roman"/>
          <w:sz w:val="21"/>
          <w:szCs w:val="21"/>
          <w:lang w:eastAsia="zh-CN"/>
        </w:rPr>
        <w:t xml:space="preserve">31.2 </w:t>
      </w:r>
      <w:r>
        <w:rPr>
          <w:sz w:val="21"/>
          <w:szCs w:val="21"/>
          <w:lang w:eastAsia="zh-CN"/>
        </w:rPr>
        <w:t>条以外项目的中标人确定方法见</w:t>
      </w:r>
      <w:r>
        <w:rPr>
          <w:rFonts w:hint="eastAsia" w:ascii="微软雅黑" w:eastAsia="微软雅黑"/>
          <w:b/>
          <w:sz w:val="21"/>
          <w:szCs w:val="21"/>
          <w:lang w:eastAsia="zh-CN"/>
        </w:rPr>
        <w:t>投标资料表</w:t>
      </w:r>
      <w:r>
        <w:rPr>
          <w:sz w:val="21"/>
          <w:szCs w:val="21"/>
          <w:lang w:eastAsia="zh-CN"/>
        </w:rPr>
        <w:t>。</w:t>
      </w:r>
    </w:p>
    <w:p>
      <w:pPr>
        <w:pStyle w:val="9"/>
        <w:keepNext w:val="0"/>
        <w:keepLines w:val="0"/>
        <w:pageBreakBefore w:val="0"/>
        <w:widowControl w:val="0"/>
        <w:tabs>
          <w:tab w:val="left" w:pos="641"/>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32.</w:t>
      </w:r>
      <w:r>
        <w:rPr>
          <w:rFonts w:ascii="Times New Roman" w:eastAsia="Times New Roman"/>
          <w:sz w:val="21"/>
          <w:szCs w:val="21"/>
          <w:lang w:eastAsia="zh-CN"/>
        </w:rPr>
        <w:tab/>
      </w:r>
      <w:r>
        <w:rPr>
          <w:sz w:val="21"/>
          <w:szCs w:val="21"/>
          <w:lang w:eastAsia="zh-CN"/>
        </w:rPr>
        <w:t>终止招标或否决所有投标</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32.1 </w:t>
      </w:r>
      <w:r>
        <w:rPr>
          <w:sz w:val="21"/>
          <w:szCs w:val="21"/>
          <w:lang w:eastAsia="zh-CN"/>
        </w:rPr>
        <w:t>依法必须进行招标的项目，在招标过程中，因招标人的采购计划发生重大变更等不 可抗力原因，经项目主管部门批准，并报相应的主管部门后，招标人可以重新组 织招标。招标人将及时发布公告，或者以书面形式通知被邀请的或者已经获取招 标文件的潜在投标人。已经发售招标文件或者已经收取投标保证金的，招标人将 及时退还所收取的招标文件费用，以及所收取的投标保证金及银行同期存款利息</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（如产生</w:t>
      </w:r>
      <w:r>
        <w:rPr>
          <w:spacing w:val="-116"/>
          <w:sz w:val="21"/>
          <w:szCs w:val="21"/>
          <w:lang w:eastAsia="zh-CN"/>
        </w:rPr>
        <w:t>）</w:t>
      </w:r>
      <w:r>
        <w:rPr>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32.2 </w:t>
      </w:r>
      <w:r>
        <w:rPr>
          <w:sz w:val="21"/>
          <w:szCs w:val="21"/>
          <w:lang w:eastAsia="zh-CN"/>
        </w:rPr>
        <w:t>经评标委员会评审，认为所有投标都不符合招标文件要求的，评标委员会将否决所</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有投标。依法必须进行招标的项目的所有投标被否决的，招标人将保留重新招标的 权利。</w:t>
      </w:r>
    </w:p>
    <w:p>
      <w:pPr>
        <w:pStyle w:val="9"/>
        <w:keepNext w:val="0"/>
        <w:keepLines w:val="0"/>
        <w:pageBreakBefore w:val="0"/>
        <w:widowControl w:val="0"/>
        <w:tabs>
          <w:tab w:val="left" w:pos="641"/>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33.</w:t>
      </w:r>
      <w:r>
        <w:rPr>
          <w:rFonts w:ascii="Times New Roman" w:eastAsia="Times New Roman"/>
          <w:sz w:val="21"/>
          <w:szCs w:val="21"/>
          <w:lang w:eastAsia="zh-CN"/>
        </w:rPr>
        <w:tab/>
      </w:r>
      <w:r>
        <w:rPr>
          <w:sz w:val="21"/>
          <w:szCs w:val="21"/>
          <w:lang w:eastAsia="zh-CN"/>
        </w:rPr>
        <w:t>中标通知书</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ascii="微软雅黑"/>
          <w:b/>
          <w:sz w:val="11"/>
          <w:szCs w:val="21"/>
          <w:lang w:eastAsia="zh-CN"/>
        </w:rPr>
      </w:pP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33.1</w:t>
      </w:r>
      <w:r>
        <w:rPr>
          <w:rFonts w:ascii="Times New Roman" w:eastAsia="Times New Roman"/>
          <w:sz w:val="21"/>
          <w:szCs w:val="21"/>
          <w:lang w:eastAsia="zh-CN"/>
        </w:rPr>
        <w:tab/>
      </w:r>
      <w:r>
        <w:rPr>
          <w:sz w:val="21"/>
          <w:szCs w:val="21"/>
          <w:lang w:eastAsia="zh-CN"/>
        </w:rPr>
        <w:t>中标人确定后</w:t>
      </w:r>
      <w:r>
        <w:rPr>
          <w:spacing w:val="-65"/>
          <w:sz w:val="21"/>
          <w:szCs w:val="21"/>
          <w:lang w:eastAsia="zh-CN"/>
        </w:rPr>
        <w:t>，</w:t>
      </w:r>
      <w:r>
        <w:rPr>
          <w:spacing w:val="-3"/>
          <w:sz w:val="21"/>
          <w:szCs w:val="21"/>
          <w:lang w:eastAsia="zh-CN"/>
        </w:rPr>
        <w:t>招</w:t>
      </w:r>
      <w:r>
        <w:rPr>
          <w:sz w:val="21"/>
          <w:szCs w:val="21"/>
          <w:lang w:eastAsia="zh-CN"/>
        </w:rPr>
        <w:t>标</w:t>
      </w:r>
      <w:r>
        <w:rPr>
          <w:spacing w:val="-1"/>
          <w:sz w:val="21"/>
          <w:szCs w:val="21"/>
          <w:lang w:eastAsia="zh-CN"/>
        </w:rPr>
        <w:t>人</w:t>
      </w:r>
      <w:r>
        <w:rPr>
          <w:sz w:val="21"/>
          <w:szCs w:val="21"/>
          <w:lang w:eastAsia="zh-CN"/>
        </w:rPr>
        <w:t>将在中标结果</w:t>
      </w:r>
      <w:r>
        <w:rPr>
          <w:spacing w:val="-3"/>
          <w:sz w:val="21"/>
          <w:szCs w:val="21"/>
          <w:lang w:eastAsia="zh-CN"/>
        </w:rPr>
        <w:t>公告</w:t>
      </w:r>
      <w:r>
        <w:rPr>
          <w:sz w:val="21"/>
          <w:szCs w:val="21"/>
          <w:lang w:eastAsia="zh-CN"/>
        </w:rPr>
        <w:t>后</w:t>
      </w:r>
      <w:r>
        <w:rPr>
          <w:spacing w:val="-58"/>
          <w:sz w:val="21"/>
          <w:szCs w:val="21"/>
          <w:lang w:eastAsia="zh-CN"/>
        </w:rPr>
        <w:t xml:space="preserve"> </w:t>
      </w:r>
      <w:r>
        <w:rPr>
          <w:rFonts w:ascii="Times New Roman" w:eastAsia="Times New Roman"/>
          <w:sz w:val="21"/>
          <w:szCs w:val="21"/>
          <w:lang w:eastAsia="zh-CN"/>
        </w:rPr>
        <w:t xml:space="preserve">20 </w:t>
      </w:r>
      <w:r>
        <w:rPr>
          <w:sz w:val="21"/>
          <w:szCs w:val="21"/>
          <w:lang w:eastAsia="zh-CN"/>
        </w:rPr>
        <w:t>日内向中标</w:t>
      </w:r>
      <w:r>
        <w:rPr>
          <w:spacing w:val="-3"/>
          <w:sz w:val="21"/>
          <w:szCs w:val="21"/>
          <w:lang w:eastAsia="zh-CN"/>
        </w:rPr>
        <w:t>人</w:t>
      </w:r>
      <w:r>
        <w:rPr>
          <w:sz w:val="21"/>
          <w:szCs w:val="21"/>
          <w:lang w:eastAsia="zh-CN"/>
        </w:rPr>
        <w:t>发</w:t>
      </w:r>
      <w:r>
        <w:rPr>
          <w:spacing w:val="-65"/>
          <w:sz w:val="21"/>
          <w:szCs w:val="21"/>
          <w:lang w:eastAsia="zh-CN"/>
        </w:rPr>
        <w:t>出</w:t>
      </w:r>
      <w:r>
        <w:rPr>
          <w:sz w:val="21"/>
          <w:szCs w:val="21"/>
          <w:lang w:eastAsia="zh-CN"/>
        </w:rPr>
        <w:t>《中标通知书</w:t>
      </w:r>
      <w:r>
        <w:rPr>
          <w:spacing w:val="-116"/>
          <w:sz w:val="21"/>
          <w:szCs w:val="21"/>
          <w:lang w:eastAsia="zh-CN"/>
        </w:rPr>
        <w:t>》</w:t>
      </w:r>
      <w:r>
        <w:rPr>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33.2</w:t>
      </w:r>
      <w:r>
        <w:rPr>
          <w:rFonts w:ascii="Times New Roman" w:eastAsia="Times New Roman"/>
          <w:spacing w:val="56"/>
          <w:sz w:val="21"/>
          <w:szCs w:val="21"/>
          <w:lang w:eastAsia="zh-CN"/>
        </w:rPr>
        <w:t xml:space="preserve"> </w:t>
      </w:r>
      <w:r>
        <w:rPr>
          <w:sz w:val="21"/>
          <w:szCs w:val="21"/>
          <w:lang w:eastAsia="zh-CN"/>
        </w:rPr>
        <w:t>《中标通知书》是合同的一个组成部分。</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rFonts w:ascii="Times New Roman" w:eastAsia="Times New Roman"/>
          <w:sz w:val="21"/>
          <w:szCs w:val="21"/>
          <w:lang w:eastAsia="zh-CN"/>
        </w:rPr>
      </w:pPr>
      <w:r>
        <w:rPr>
          <w:rFonts w:ascii="Times New Roman" w:eastAsia="Times New Roman"/>
          <w:sz w:val="21"/>
          <w:szCs w:val="21"/>
          <w:lang w:eastAsia="zh-CN"/>
        </w:rPr>
        <w:t>33.3</w:t>
      </w:r>
      <w:r>
        <w:rPr>
          <w:rFonts w:ascii="Times New Roman" w:eastAsia="Times New Roman"/>
          <w:sz w:val="21"/>
          <w:szCs w:val="21"/>
          <w:lang w:eastAsia="zh-CN"/>
        </w:rPr>
        <w:tab/>
      </w:r>
      <w:r>
        <w:rPr>
          <w:sz w:val="21"/>
          <w:szCs w:val="21"/>
          <w:lang w:eastAsia="zh-CN"/>
        </w:rPr>
        <w:t xml:space="preserve">在中标人按照本须知第 </w:t>
      </w:r>
      <w:r>
        <w:rPr>
          <w:rFonts w:ascii="Times New Roman" w:eastAsia="Times New Roman"/>
          <w:sz w:val="21"/>
          <w:szCs w:val="21"/>
          <w:lang w:eastAsia="zh-CN"/>
        </w:rPr>
        <w:t xml:space="preserve">35 </w:t>
      </w:r>
      <w:r>
        <w:rPr>
          <w:spacing w:val="-4"/>
          <w:sz w:val="21"/>
          <w:szCs w:val="21"/>
          <w:lang w:eastAsia="zh-CN"/>
        </w:rPr>
        <w:t>条的规定提交履约保证金后，招标人将按照本须知第</w:t>
      </w:r>
      <w:r>
        <w:rPr>
          <w:spacing w:val="-93"/>
          <w:sz w:val="21"/>
          <w:szCs w:val="21"/>
          <w:lang w:eastAsia="zh-CN"/>
        </w:rPr>
        <w:t xml:space="preserve"> </w:t>
      </w:r>
      <w:r>
        <w:rPr>
          <w:rFonts w:ascii="Times New Roman" w:eastAsia="Times New Roman"/>
          <w:sz w:val="21"/>
          <w:szCs w:val="21"/>
          <w:lang w:eastAsia="zh-CN"/>
        </w:rPr>
        <w:t>15</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条的规定退还所有投标保证金。</w:t>
      </w:r>
    </w:p>
    <w:p>
      <w:pPr>
        <w:pStyle w:val="9"/>
        <w:keepNext w:val="0"/>
        <w:keepLines w:val="0"/>
        <w:pageBreakBefore w:val="0"/>
        <w:widowControl w:val="0"/>
        <w:tabs>
          <w:tab w:val="left" w:pos="641"/>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34.</w:t>
      </w:r>
      <w:r>
        <w:rPr>
          <w:rFonts w:ascii="Times New Roman" w:eastAsia="Times New Roman"/>
          <w:sz w:val="21"/>
          <w:szCs w:val="21"/>
          <w:lang w:eastAsia="zh-CN"/>
        </w:rPr>
        <w:tab/>
      </w:r>
      <w:r>
        <w:rPr>
          <w:sz w:val="21"/>
          <w:szCs w:val="21"/>
          <w:lang w:eastAsia="zh-CN"/>
        </w:rPr>
        <w:t>签订合同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pacing w:val="-4"/>
          <w:sz w:val="21"/>
          <w:szCs w:val="21"/>
          <w:lang w:eastAsia="zh-CN"/>
        </w:rPr>
        <w:t>《中标通知书》发出之日起</w:t>
      </w:r>
      <w:r>
        <w:rPr>
          <w:spacing w:val="-77"/>
          <w:sz w:val="21"/>
          <w:szCs w:val="21"/>
          <w:lang w:eastAsia="zh-CN"/>
        </w:rPr>
        <w:t xml:space="preserve"> </w:t>
      </w:r>
      <w:r>
        <w:rPr>
          <w:rFonts w:ascii="Times New Roman" w:eastAsia="Times New Roman"/>
          <w:sz w:val="21"/>
          <w:szCs w:val="21"/>
          <w:lang w:eastAsia="zh-CN"/>
        </w:rPr>
        <w:t xml:space="preserve">30 </w:t>
      </w:r>
      <w:r>
        <w:rPr>
          <w:sz w:val="21"/>
          <w:szCs w:val="21"/>
          <w:lang w:eastAsia="zh-CN"/>
        </w:rPr>
        <w:t>日内，中标人应按照招标文件和中标人的投标文件订 立书面合同。中标人不得与招标人再订立背离合同实质性内容的其他协议。</w:t>
      </w:r>
    </w:p>
    <w:p>
      <w:pPr>
        <w:pStyle w:val="9"/>
        <w:keepNext w:val="0"/>
        <w:keepLines w:val="0"/>
        <w:pageBreakBefore w:val="0"/>
        <w:widowControl w:val="0"/>
        <w:tabs>
          <w:tab w:val="left" w:pos="641"/>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35.</w:t>
      </w:r>
      <w:r>
        <w:rPr>
          <w:rFonts w:ascii="Times New Roman" w:eastAsia="Times New Roman"/>
          <w:sz w:val="21"/>
          <w:szCs w:val="21"/>
          <w:lang w:eastAsia="zh-CN"/>
        </w:rPr>
        <w:tab/>
      </w:r>
      <w:r>
        <w:rPr>
          <w:sz w:val="21"/>
          <w:szCs w:val="21"/>
          <w:lang w:eastAsia="zh-CN"/>
        </w:rPr>
        <w:t>履约保证金</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35.1 </w:t>
      </w:r>
      <w:r>
        <w:rPr>
          <w:spacing w:val="-4"/>
          <w:sz w:val="21"/>
          <w:szCs w:val="21"/>
          <w:lang w:eastAsia="zh-CN"/>
        </w:rPr>
        <w:t>中标人在收到招标人的《中标通知书》后</w:t>
      </w:r>
      <w:r>
        <w:rPr>
          <w:spacing w:val="-56"/>
          <w:sz w:val="21"/>
          <w:szCs w:val="21"/>
          <w:lang w:eastAsia="zh-CN"/>
        </w:rPr>
        <w:t xml:space="preserve"> </w:t>
      </w:r>
      <w:r>
        <w:rPr>
          <w:rFonts w:ascii="Times New Roman" w:eastAsia="Times New Roman"/>
          <w:sz w:val="21"/>
          <w:szCs w:val="21"/>
          <w:lang w:eastAsia="zh-CN"/>
        </w:rPr>
        <w:t xml:space="preserve">30 </w:t>
      </w:r>
      <w:r>
        <w:rPr>
          <w:sz w:val="21"/>
          <w:szCs w:val="21"/>
          <w:lang w:eastAsia="zh-CN"/>
        </w:rPr>
        <w:t>日内，应按照招标文件</w:t>
      </w:r>
      <w:r>
        <w:rPr>
          <w:rFonts w:hint="eastAsia" w:ascii="微软雅黑" w:eastAsia="微软雅黑"/>
          <w:b/>
          <w:sz w:val="21"/>
          <w:szCs w:val="21"/>
          <w:lang w:eastAsia="zh-CN"/>
        </w:rPr>
        <w:t>合同专用条款</w:t>
      </w:r>
      <w:r>
        <w:rPr>
          <w:sz w:val="21"/>
          <w:szCs w:val="21"/>
          <w:lang w:eastAsia="zh-CN"/>
        </w:rPr>
        <w:t xml:space="preserve">的 </w:t>
      </w:r>
      <w:r>
        <w:rPr>
          <w:spacing w:val="2"/>
          <w:sz w:val="21"/>
          <w:szCs w:val="21"/>
          <w:lang w:eastAsia="zh-CN"/>
        </w:rPr>
        <w:t xml:space="preserve">规定，采用招标文件中提供的履约保证金保函格式或招标人可以接受的其他形式 </w:t>
      </w:r>
      <w:r>
        <w:rPr>
          <w:sz w:val="21"/>
          <w:szCs w:val="21"/>
          <w:lang w:eastAsia="zh-CN"/>
        </w:rPr>
        <w:t>向招标人提交履约保证金。</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35.2 </w:t>
      </w:r>
      <w:r>
        <w:rPr>
          <w:sz w:val="21"/>
          <w:szCs w:val="21"/>
          <w:lang w:eastAsia="zh-CN"/>
        </w:rPr>
        <w:t xml:space="preserve">如果中标人没有按照上述第 </w:t>
      </w:r>
      <w:r>
        <w:rPr>
          <w:rFonts w:ascii="Times New Roman" w:eastAsia="Times New Roman"/>
          <w:sz w:val="21"/>
          <w:szCs w:val="21"/>
          <w:lang w:eastAsia="zh-CN"/>
        </w:rPr>
        <w:t xml:space="preserve">34 </w:t>
      </w:r>
      <w:r>
        <w:rPr>
          <w:sz w:val="21"/>
          <w:szCs w:val="21"/>
          <w:lang w:eastAsia="zh-CN"/>
        </w:rPr>
        <w:t xml:space="preserve">或 </w:t>
      </w:r>
      <w:r>
        <w:rPr>
          <w:rFonts w:ascii="Times New Roman" w:eastAsia="Times New Roman"/>
          <w:sz w:val="21"/>
          <w:szCs w:val="21"/>
          <w:lang w:eastAsia="zh-CN"/>
        </w:rPr>
        <w:t xml:space="preserve">35.1 </w:t>
      </w:r>
      <w:r>
        <w:rPr>
          <w:sz w:val="21"/>
          <w:szCs w:val="21"/>
          <w:lang w:eastAsia="zh-CN"/>
        </w:rPr>
        <w:t>条规定执行，招标人将取消其中标资格，并 不予退还其投标保证金。</w:t>
      </w:r>
    </w:p>
    <w:p>
      <w:pPr>
        <w:pStyle w:val="9"/>
        <w:keepNext w:val="0"/>
        <w:keepLines w:val="0"/>
        <w:pageBreakBefore w:val="0"/>
        <w:widowControl w:val="0"/>
        <w:tabs>
          <w:tab w:val="left" w:pos="641"/>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36.</w:t>
      </w:r>
      <w:r>
        <w:rPr>
          <w:rFonts w:ascii="Times New Roman" w:eastAsia="Times New Roman"/>
          <w:sz w:val="21"/>
          <w:szCs w:val="21"/>
          <w:lang w:eastAsia="zh-CN"/>
        </w:rPr>
        <w:tab/>
      </w:r>
      <w:r>
        <w:rPr>
          <w:sz w:val="21"/>
          <w:szCs w:val="21"/>
          <w:lang w:eastAsia="zh-CN"/>
        </w:rPr>
        <w:t>招标服务费</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中标人应按照招标文件</w:t>
      </w:r>
      <w:r>
        <w:rPr>
          <w:rFonts w:hint="eastAsia" w:ascii="微软雅黑" w:eastAsia="微软雅黑"/>
          <w:b/>
          <w:sz w:val="21"/>
          <w:szCs w:val="21"/>
          <w:lang w:eastAsia="zh-CN"/>
        </w:rPr>
        <w:t>投标资料表</w:t>
      </w:r>
      <w:r>
        <w:rPr>
          <w:sz w:val="21"/>
          <w:szCs w:val="21"/>
          <w:lang w:eastAsia="zh-CN"/>
        </w:rPr>
        <w:t>中的规定交纳招标服务费。如果中标人不按照招 标文件规定交纳招标服务费，其投标保证金将不予退还。</w:t>
      </w:r>
    </w:p>
    <w:p>
      <w:pPr>
        <w:spacing w:line="324" w:lineRule="auto"/>
        <w:rPr>
          <w:sz w:val="20"/>
          <w:szCs w:val="20"/>
          <w:lang w:eastAsia="zh-CN"/>
        </w:rPr>
        <w:sectPr>
          <w:footerReference r:id="rId9" w:type="default"/>
          <w:pgSz w:w="11910" w:h="16450"/>
          <w:pgMar w:top="1420" w:right="1300" w:bottom="1180" w:left="1600" w:header="0" w:footer="999" w:gutter="0"/>
          <w:cols w:space="720" w:num="1"/>
        </w:sect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spacing w:before="8"/>
        <w:rPr>
          <w:sz w:val="21"/>
          <w:szCs w:val="21"/>
          <w:lang w:eastAsia="zh-CN"/>
        </w:rPr>
      </w:pPr>
    </w:p>
    <w:p>
      <w:pPr>
        <w:pStyle w:val="4"/>
        <w:spacing w:line="820" w:lineRule="exact"/>
        <w:ind w:left="3337" w:right="0"/>
        <w:jc w:val="left"/>
        <w:rPr>
          <w:sz w:val="52"/>
          <w:szCs w:val="52"/>
          <w:lang w:eastAsia="zh-CN"/>
        </w:rPr>
      </w:pPr>
      <w:r>
        <w:rPr>
          <w:sz w:val="52"/>
          <w:szCs w:val="52"/>
          <w:lang w:eastAsia="zh-CN"/>
        </w:rPr>
        <w:t>第二章</w:t>
      </w:r>
    </w:p>
    <w:p>
      <w:pPr>
        <w:spacing w:before="56"/>
        <w:ind w:left="2137"/>
        <w:rPr>
          <w:sz w:val="52"/>
          <w:szCs w:val="20"/>
          <w:lang w:eastAsia="zh-CN"/>
        </w:rPr>
      </w:pPr>
      <w:r>
        <w:rPr>
          <w:sz w:val="52"/>
          <w:szCs w:val="20"/>
          <w:lang w:eastAsia="zh-CN"/>
        </w:rPr>
        <w:t>合同通用条款</w:t>
      </w:r>
    </w:p>
    <w:p>
      <w:pPr>
        <w:rPr>
          <w:sz w:val="52"/>
          <w:szCs w:val="20"/>
          <w:lang w:eastAsia="zh-CN"/>
        </w:rPr>
        <w:sectPr>
          <w:pgSz w:w="11910" w:h="16450"/>
          <w:pgMar w:top="1560" w:right="1300" w:bottom="1180" w:left="1680" w:header="0" w:footer="999" w:gutter="0"/>
          <w:cols w:space="720" w:num="1"/>
        </w:sectPr>
      </w:pPr>
    </w:p>
    <w:p>
      <w:pPr>
        <w:pStyle w:val="2"/>
        <w:keepNext w:val="0"/>
        <w:keepLines w:val="0"/>
        <w:pageBreakBefore w:val="0"/>
        <w:widowControl w:val="0"/>
        <w:tabs>
          <w:tab w:val="left" w:pos="687"/>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w:t>
      </w:r>
      <w:r>
        <w:rPr>
          <w:rFonts w:ascii="Times New Roman" w:eastAsia="Times New Roman"/>
          <w:sz w:val="21"/>
          <w:szCs w:val="21"/>
          <w:lang w:eastAsia="zh-CN"/>
        </w:rPr>
        <w:tab/>
      </w:r>
      <w:r>
        <w:rPr>
          <w:sz w:val="21"/>
          <w:szCs w:val="21"/>
          <w:lang w:eastAsia="zh-CN"/>
        </w:rPr>
        <w:t>定义</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1.1</w:t>
      </w:r>
      <w:r>
        <w:rPr>
          <w:rFonts w:ascii="Times New Roman" w:eastAsia="Times New Roman"/>
          <w:sz w:val="21"/>
          <w:szCs w:val="21"/>
          <w:lang w:eastAsia="zh-CN"/>
        </w:rPr>
        <w:tab/>
      </w:r>
      <w:r>
        <w:rPr>
          <w:sz w:val="21"/>
          <w:szCs w:val="21"/>
          <w:lang w:eastAsia="zh-CN"/>
        </w:rPr>
        <w:t>本合同下列术语应解释为：</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hAnsi="Times New Roman" w:eastAsia="Times New Roman"/>
          <w:sz w:val="21"/>
          <w:szCs w:val="21"/>
          <w:lang w:eastAsia="zh-CN"/>
        </w:rPr>
        <w:t>1)</w:t>
      </w:r>
      <w:r>
        <w:rPr>
          <w:sz w:val="21"/>
          <w:szCs w:val="21"/>
          <w:lang w:eastAsia="zh-CN"/>
        </w:rPr>
        <w:t xml:space="preserve">“合同”系指买卖双方签署的、合同格式中载明的买卖双方所达成的协议，包括 所有的附件、附录和上述文件所提到的构成合同的所有文件。 </w:t>
      </w:r>
      <w:r>
        <w:rPr>
          <w:rFonts w:ascii="Times New Roman" w:hAnsi="Times New Roman" w:eastAsia="Times New Roman"/>
          <w:sz w:val="21"/>
          <w:szCs w:val="21"/>
          <w:lang w:eastAsia="zh-CN"/>
        </w:rPr>
        <w:t>2)</w:t>
      </w:r>
      <w:r>
        <w:rPr>
          <w:sz w:val="21"/>
          <w:szCs w:val="21"/>
          <w:lang w:eastAsia="zh-CN"/>
        </w:rPr>
        <w:t xml:space="preserve">“合同价”系指根据本合同规定卖方在正确地完全履行合同义务后买方应支付 给卖方的价款。 </w:t>
      </w:r>
      <w:r>
        <w:rPr>
          <w:rFonts w:ascii="Times New Roman" w:hAnsi="Times New Roman" w:eastAsia="Times New Roman"/>
          <w:sz w:val="21"/>
          <w:szCs w:val="21"/>
          <w:lang w:eastAsia="zh-CN"/>
        </w:rPr>
        <w:t>3)</w:t>
      </w:r>
      <w:r>
        <w:rPr>
          <w:sz w:val="21"/>
          <w:szCs w:val="21"/>
          <w:lang w:eastAsia="zh-CN"/>
        </w:rPr>
        <w:t>“货物”系指卖方根据本合同规定须向买方提供的一切设备、机械和</w:t>
      </w:r>
      <w:r>
        <w:rPr>
          <w:rFonts w:ascii="Times New Roman" w:hAnsi="Times New Roman" w:eastAsia="Times New Roman"/>
          <w:sz w:val="21"/>
          <w:szCs w:val="21"/>
          <w:lang w:eastAsia="zh-CN"/>
        </w:rPr>
        <w:t>/</w:t>
      </w:r>
      <w:r>
        <w:rPr>
          <w:sz w:val="21"/>
          <w:szCs w:val="21"/>
          <w:lang w:eastAsia="zh-CN"/>
        </w:rPr>
        <w:t xml:space="preserve">或其它材 料。 </w:t>
      </w:r>
      <w:r>
        <w:rPr>
          <w:rFonts w:ascii="Times New Roman" w:hAnsi="Times New Roman" w:eastAsia="Times New Roman"/>
          <w:sz w:val="21"/>
          <w:szCs w:val="21"/>
          <w:lang w:eastAsia="zh-CN"/>
        </w:rPr>
        <w:t>4)</w:t>
      </w:r>
      <w:r>
        <w:rPr>
          <w:sz w:val="21"/>
          <w:szCs w:val="21"/>
          <w:lang w:eastAsia="zh-CN"/>
        </w:rPr>
        <w:t xml:space="preserve">“伴随服务”系指根据本合同规定卖方承担与供货有关的辅助服务，如运输、保 险、安装、调试、提供技术援助、培训和合同中规定卖方应承担的其它义务。 </w:t>
      </w:r>
      <w:r>
        <w:rPr>
          <w:rFonts w:ascii="Times New Roman" w:hAnsi="Times New Roman" w:eastAsia="Times New Roman"/>
          <w:sz w:val="21"/>
          <w:szCs w:val="21"/>
          <w:lang w:eastAsia="zh-CN"/>
        </w:rPr>
        <w:t>5)</w:t>
      </w:r>
      <w:r>
        <w:rPr>
          <w:sz w:val="21"/>
          <w:szCs w:val="21"/>
          <w:lang w:eastAsia="zh-CN"/>
        </w:rPr>
        <w:t>“合同通用条款”系指本合同通用条款。</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hAnsi="Times New Roman" w:eastAsia="Times New Roman"/>
          <w:sz w:val="21"/>
          <w:szCs w:val="21"/>
          <w:lang w:eastAsia="zh-CN"/>
        </w:rPr>
        <w:t>6</w:t>
      </w:r>
      <w:r>
        <w:rPr>
          <w:spacing w:val="-116"/>
          <w:sz w:val="21"/>
          <w:szCs w:val="21"/>
          <w:lang w:eastAsia="zh-CN"/>
        </w:rPr>
        <w:t>）</w:t>
      </w:r>
      <w:r>
        <w:rPr>
          <w:sz w:val="21"/>
          <w:szCs w:val="21"/>
          <w:lang w:eastAsia="zh-CN"/>
        </w:rPr>
        <w:t>“合同专用条款</w:t>
      </w:r>
      <w:r>
        <w:rPr>
          <w:spacing w:val="-3"/>
          <w:sz w:val="21"/>
          <w:szCs w:val="21"/>
          <w:lang w:eastAsia="zh-CN"/>
        </w:rPr>
        <w:t>”系</w:t>
      </w:r>
      <w:r>
        <w:rPr>
          <w:sz w:val="21"/>
          <w:szCs w:val="21"/>
          <w:lang w:eastAsia="zh-CN"/>
        </w:rPr>
        <w:t>指第七章合同专用</w:t>
      </w:r>
      <w:r>
        <w:rPr>
          <w:spacing w:val="-3"/>
          <w:sz w:val="21"/>
          <w:szCs w:val="21"/>
          <w:lang w:eastAsia="zh-CN"/>
        </w:rPr>
        <w:t>条款</w:t>
      </w:r>
      <w:r>
        <w:rPr>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hAnsi="Times New Roman" w:eastAsia="Times New Roman"/>
          <w:sz w:val="21"/>
          <w:szCs w:val="21"/>
          <w:lang w:eastAsia="zh-CN"/>
        </w:rPr>
        <w:t>7)</w:t>
      </w:r>
      <w:r>
        <w:rPr>
          <w:sz w:val="21"/>
          <w:szCs w:val="21"/>
          <w:lang w:eastAsia="zh-CN"/>
        </w:rPr>
        <w:t>“买方”系指在</w:t>
      </w:r>
      <w:r>
        <w:rPr>
          <w:rFonts w:hint="eastAsia" w:ascii="微软雅黑" w:hAnsi="微软雅黑" w:eastAsia="微软雅黑"/>
          <w:b/>
          <w:sz w:val="21"/>
          <w:szCs w:val="21"/>
          <w:lang w:eastAsia="zh-CN"/>
        </w:rPr>
        <w:t>合同专用条款</w:t>
      </w:r>
      <w:r>
        <w:rPr>
          <w:sz w:val="21"/>
          <w:szCs w:val="21"/>
          <w:lang w:eastAsia="zh-CN"/>
        </w:rPr>
        <w:t>中指明的购买货物和服务的单位。</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hAnsi="Times New Roman" w:eastAsia="Times New Roman"/>
          <w:sz w:val="21"/>
          <w:szCs w:val="21"/>
          <w:lang w:eastAsia="zh-CN"/>
        </w:rPr>
        <w:t>8)</w:t>
      </w:r>
      <w:r>
        <w:rPr>
          <w:sz w:val="21"/>
          <w:szCs w:val="21"/>
          <w:lang w:eastAsia="zh-CN"/>
        </w:rPr>
        <w:t>“卖方”系指在</w:t>
      </w:r>
      <w:r>
        <w:rPr>
          <w:rFonts w:hint="eastAsia" w:ascii="微软雅黑" w:hAnsi="微软雅黑" w:eastAsia="微软雅黑"/>
          <w:b/>
          <w:sz w:val="21"/>
          <w:szCs w:val="21"/>
          <w:lang w:eastAsia="zh-CN"/>
        </w:rPr>
        <w:t>合同专用条款</w:t>
      </w:r>
      <w:r>
        <w:rPr>
          <w:sz w:val="21"/>
          <w:szCs w:val="21"/>
          <w:lang w:eastAsia="zh-CN"/>
        </w:rPr>
        <w:t>中指明的提供本合同项下货物和服务的公司或其它 实体。</w:t>
      </w:r>
    </w:p>
    <w:p>
      <w:pPr>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ascii="微软雅黑" w:hAnsi="微软雅黑" w:eastAsia="微软雅黑"/>
          <w:b/>
          <w:sz w:val="21"/>
          <w:szCs w:val="20"/>
          <w:lang w:eastAsia="zh-CN"/>
        </w:rPr>
      </w:pPr>
      <w:r>
        <w:rPr>
          <w:rFonts w:ascii="Times New Roman" w:hAnsi="Times New Roman" w:eastAsia="Times New Roman"/>
          <w:spacing w:val="2"/>
          <w:sz w:val="21"/>
          <w:szCs w:val="20"/>
          <w:lang w:eastAsia="zh-CN"/>
        </w:rPr>
        <w:t>9</w:t>
      </w:r>
      <w:r>
        <w:rPr>
          <w:spacing w:val="-113"/>
          <w:sz w:val="21"/>
          <w:szCs w:val="20"/>
          <w:lang w:eastAsia="zh-CN"/>
        </w:rPr>
        <w:t>）</w:t>
      </w:r>
      <w:r>
        <w:rPr>
          <w:spacing w:val="2"/>
          <w:sz w:val="21"/>
          <w:szCs w:val="20"/>
          <w:lang w:eastAsia="zh-CN"/>
        </w:rPr>
        <w:t>“合同条款”包</w:t>
      </w:r>
      <w:r>
        <w:rPr>
          <w:spacing w:val="3"/>
          <w:sz w:val="21"/>
          <w:szCs w:val="20"/>
          <w:lang w:eastAsia="zh-CN"/>
        </w:rPr>
        <w:t>含</w:t>
      </w:r>
      <w:r>
        <w:rPr>
          <w:rFonts w:hint="eastAsia" w:ascii="微软雅黑" w:hAnsi="微软雅黑" w:eastAsia="微软雅黑"/>
          <w:b/>
          <w:spacing w:val="2"/>
          <w:sz w:val="21"/>
          <w:szCs w:val="20"/>
          <w:lang w:eastAsia="zh-CN"/>
        </w:rPr>
        <w:t>合同</w:t>
      </w:r>
      <w:r>
        <w:rPr>
          <w:rFonts w:hint="eastAsia" w:ascii="微软雅黑" w:hAnsi="微软雅黑" w:eastAsia="微软雅黑"/>
          <w:b/>
          <w:spacing w:val="4"/>
          <w:sz w:val="21"/>
          <w:szCs w:val="20"/>
          <w:lang w:eastAsia="zh-CN"/>
        </w:rPr>
        <w:t>通</w:t>
      </w:r>
      <w:r>
        <w:rPr>
          <w:rFonts w:hint="eastAsia" w:ascii="微软雅黑" w:hAnsi="微软雅黑" w:eastAsia="微软雅黑"/>
          <w:b/>
          <w:spacing w:val="2"/>
          <w:sz w:val="21"/>
          <w:szCs w:val="20"/>
          <w:lang w:eastAsia="zh-CN"/>
        </w:rPr>
        <w:t>用条款</w:t>
      </w:r>
      <w:r>
        <w:rPr>
          <w:rFonts w:hint="eastAsia" w:ascii="微软雅黑" w:hAnsi="微软雅黑" w:eastAsia="微软雅黑"/>
          <w:b/>
          <w:spacing w:val="4"/>
          <w:sz w:val="21"/>
          <w:szCs w:val="20"/>
          <w:lang w:eastAsia="zh-CN"/>
        </w:rPr>
        <w:t>和</w:t>
      </w:r>
      <w:r>
        <w:rPr>
          <w:rFonts w:hint="eastAsia" w:ascii="微软雅黑" w:hAnsi="微软雅黑" w:eastAsia="微软雅黑"/>
          <w:b/>
          <w:spacing w:val="2"/>
          <w:sz w:val="21"/>
          <w:szCs w:val="20"/>
          <w:lang w:eastAsia="zh-CN"/>
        </w:rPr>
        <w:t>合同专</w:t>
      </w:r>
      <w:r>
        <w:rPr>
          <w:rFonts w:hint="eastAsia" w:ascii="微软雅黑" w:hAnsi="微软雅黑" w:eastAsia="微软雅黑"/>
          <w:b/>
          <w:spacing w:val="3"/>
          <w:sz w:val="21"/>
          <w:szCs w:val="20"/>
          <w:lang w:eastAsia="zh-CN"/>
        </w:rPr>
        <w:t>用</w:t>
      </w:r>
      <w:r>
        <w:rPr>
          <w:rFonts w:hint="eastAsia" w:ascii="微软雅黑" w:hAnsi="微软雅黑" w:eastAsia="微软雅黑"/>
          <w:b/>
          <w:spacing w:val="2"/>
          <w:sz w:val="21"/>
          <w:szCs w:val="20"/>
          <w:lang w:eastAsia="zh-CN"/>
        </w:rPr>
        <w:t>条</w:t>
      </w:r>
      <w:r>
        <w:rPr>
          <w:rFonts w:hint="eastAsia" w:ascii="微软雅黑" w:hAnsi="微软雅黑" w:eastAsia="微软雅黑"/>
          <w:b/>
          <w:spacing w:val="4"/>
          <w:sz w:val="21"/>
          <w:szCs w:val="20"/>
          <w:lang w:eastAsia="zh-CN"/>
        </w:rPr>
        <w:t>款</w:t>
      </w:r>
      <w:r>
        <w:rPr>
          <w:rFonts w:hint="eastAsia" w:ascii="微软雅黑" w:hAnsi="微软雅黑" w:eastAsia="微软雅黑"/>
          <w:b/>
          <w:spacing w:val="2"/>
          <w:sz w:val="21"/>
          <w:szCs w:val="20"/>
          <w:lang w:eastAsia="zh-CN"/>
        </w:rPr>
        <w:t>，当合</w:t>
      </w:r>
      <w:r>
        <w:rPr>
          <w:rFonts w:hint="eastAsia" w:ascii="微软雅黑" w:hAnsi="微软雅黑" w:eastAsia="微软雅黑"/>
          <w:b/>
          <w:spacing w:val="4"/>
          <w:sz w:val="21"/>
          <w:szCs w:val="20"/>
          <w:lang w:eastAsia="zh-CN"/>
        </w:rPr>
        <w:t>同</w:t>
      </w:r>
      <w:r>
        <w:rPr>
          <w:rFonts w:hint="eastAsia" w:ascii="微软雅黑" w:hAnsi="微软雅黑" w:eastAsia="微软雅黑"/>
          <w:b/>
          <w:spacing w:val="3"/>
          <w:sz w:val="21"/>
          <w:szCs w:val="20"/>
          <w:lang w:eastAsia="zh-CN"/>
        </w:rPr>
        <w:t>通</w:t>
      </w:r>
      <w:r>
        <w:rPr>
          <w:rFonts w:hint="eastAsia" w:ascii="微软雅黑" w:hAnsi="微软雅黑" w:eastAsia="微软雅黑"/>
          <w:b/>
          <w:spacing w:val="2"/>
          <w:sz w:val="21"/>
          <w:szCs w:val="20"/>
          <w:lang w:eastAsia="zh-CN"/>
        </w:rPr>
        <w:t>用条</w:t>
      </w:r>
      <w:r>
        <w:rPr>
          <w:rFonts w:hint="eastAsia" w:ascii="微软雅黑" w:hAnsi="微软雅黑" w:eastAsia="微软雅黑"/>
          <w:b/>
          <w:spacing w:val="3"/>
          <w:sz w:val="21"/>
          <w:szCs w:val="20"/>
          <w:lang w:eastAsia="zh-CN"/>
        </w:rPr>
        <w:t>款</w:t>
      </w:r>
      <w:r>
        <w:rPr>
          <w:rFonts w:hint="eastAsia" w:ascii="微软雅黑" w:hAnsi="微软雅黑" w:eastAsia="微软雅黑"/>
          <w:b/>
          <w:spacing w:val="2"/>
          <w:sz w:val="21"/>
          <w:szCs w:val="20"/>
          <w:lang w:eastAsia="zh-CN"/>
        </w:rPr>
        <w:t>与</w:t>
      </w:r>
      <w:r>
        <w:rPr>
          <w:rFonts w:hint="eastAsia" w:ascii="微软雅黑" w:hAnsi="微软雅黑" w:eastAsia="微软雅黑"/>
          <w:b/>
          <w:spacing w:val="4"/>
          <w:sz w:val="21"/>
          <w:szCs w:val="20"/>
          <w:lang w:eastAsia="zh-CN"/>
        </w:rPr>
        <w:t>合</w:t>
      </w:r>
      <w:r>
        <w:rPr>
          <w:rFonts w:hint="eastAsia" w:ascii="微软雅黑" w:hAnsi="微软雅黑" w:eastAsia="微软雅黑"/>
          <w:b/>
          <w:spacing w:val="2"/>
          <w:sz w:val="21"/>
          <w:szCs w:val="20"/>
          <w:lang w:eastAsia="zh-CN"/>
        </w:rPr>
        <w:t>同专</w:t>
      </w:r>
      <w:r>
        <w:rPr>
          <w:rFonts w:hint="eastAsia" w:ascii="微软雅黑" w:hAnsi="微软雅黑" w:eastAsia="微软雅黑"/>
          <w:b/>
          <w:sz w:val="21"/>
          <w:szCs w:val="20"/>
          <w:lang w:eastAsia="zh-CN"/>
        </w:rPr>
        <w:t xml:space="preserve">用 条款不一致时，以合同专用条款为准。 </w:t>
      </w:r>
      <w:r>
        <w:rPr>
          <w:rFonts w:ascii="Times New Roman" w:hAnsi="Times New Roman" w:eastAsia="Times New Roman"/>
          <w:sz w:val="21"/>
          <w:szCs w:val="20"/>
          <w:lang w:eastAsia="zh-CN"/>
        </w:rPr>
        <w:t>10)</w:t>
      </w:r>
      <w:r>
        <w:rPr>
          <w:sz w:val="21"/>
          <w:szCs w:val="20"/>
          <w:lang w:eastAsia="zh-CN"/>
        </w:rPr>
        <w:t>“项目现场”系指本合同项下货物安装、运行的现场，其名称在</w:t>
      </w:r>
      <w:r>
        <w:rPr>
          <w:rFonts w:hint="eastAsia" w:ascii="微软雅黑" w:hAnsi="微软雅黑" w:eastAsia="微软雅黑"/>
          <w:b/>
          <w:sz w:val="21"/>
          <w:szCs w:val="20"/>
          <w:lang w:eastAsia="zh-CN"/>
        </w:rPr>
        <w:t>合同专用条款</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中指明。</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hAnsi="Times New Roman" w:eastAsia="Times New Roman"/>
          <w:sz w:val="21"/>
          <w:szCs w:val="21"/>
          <w:lang w:eastAsia="zh-CN"/>
        </w:rPr>
        <w:t>11)</w:t>
      </w:r>
      <w:r>
        <w:rPr>
          <w:sz w:val="21"/>
          <w:szCs w:val="21"/>
          <w:lang w:eastAsia="zh-CN"/>
        </w:rPr>
        <w:t>“日”指日历日。</w:t>
      </w:r>
    </w:p>
    <w:p>
      <w:pPr>
        <w:pStyle w:val="2"/>
        <w:keepNext w:val="0"/>
        <w:keepLines w:val="0"/>
        <w:pageBreakBefore w:val="0"/>
        <w:widowControl w:val="0"/>
        <w:tabs>
          <w:tab w:val="left" w:pos="687"/>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w:t>
      </w:r>
      <w:r>
        <w:rPr>
          <w:rFonts w:ascii="Times New Roman" w:eastAsia="Times New Roman"/>
          <w:sz w:val="21"/>
          <w:szCs w:val="21"/>
          <w:lang w:eastAsia="zh-CN"/>
        </w:rPr>
        <w:tab/>
      </w:r>
      <w:r>
        <w:rPr>
          <w:sz w:val="21"/>
          <w:szCs w:val="21"/>
          <w:lang w:eastAsia="zh-CN"/>
        </w:rPr>
        <w:t>适用性</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2.1</w:t>
      </w:r>
      <w:r>
        <w:rPr>
          <w:rFonts w:ascii="Times New Roman" w:eastAsia="Times New Roman"/>
          <w:sz w:val="21"/>
          <w:szCs w:val="21"/>
          <w:lang w:eastAsia="zh-CN"/>
        </w:rPr>
        <w:tab/>
      </w:r>
      <w:r>
        <w:rPr>
          <w:sz w:val="21"/>
          <w:szCs w:val="21"/>
          <w:lang w:eastAsia="zh-CN"/>
        </w:rPr>
        <w:t>本合同条款适用于没有被本合同其他部分的条款所取代的范围。</w:t>
      </w:r>
    </w:p>
    <w:p>
      <w:pPr>
        <w:pStyle w:val="2"/>
        <w:keepNext w:val="0"/>
        <w:keepLines w:val="0"/>
        <w:pageBreakBefore w:val="0"/>
        <w:widowControl w:val="0"/>
        <w:tabs>
          <w:tab w:val="left" w:pos="687"/>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w:t>
      </w:r>
      <w:r>
        <w:rPr>
          <w:rFonts w:ascii="Times New Roman" w:eastAsia="Times New Roman"/>
          <w:sz w:val="21"/>
          <w:szCs w:val="21"/>
          <w:lang w:eastAsia="zh-CN"/>
        </w:rPr>
        <w:tab/>
      </w:r>
      <w:r>
        <w:rPr>
          <w:sz w:val="21"/>
          <w:szCs w:val="21"/>
          <w:lang w:eastAsia="zh-CN"/>
        </w:rPr>
        <w:t>原产地</w:t>
      </w:r>
    </w:p>
    <w:p>
      <w:pPr>
        <w:pStyle w:val="2"/>
        <w:keepNext w:val="0"/>
        <w:keepLines w:val="0"/>
        <w:pageBreakBefore w:val="0"/>
        <w:widowControl w:val="0"/>
        <w:tabs>
          <w:tab w:val="left" w:pos="632"/>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hAnsi="Times New Roman" w:eastAsia="Times New Roman"/>
          <w:sz w:val="21"/>
          <w:szCs w:val="21"/>
          <w:lang w:eastAsia="zh-CN"/>
        </w:rPr>
        <w:t>3.1</w:t>
      </w:r>
      <w:r>
        <w:rPr>
          <w:rFonts w:ascii="Times New Roman" w:hAnsi="Times New Roman" w:eastAsia="Times New Roman"/>
          <w:sz w:val="21"/>
          <w:szCs w:val="21"/>
          <w:lang w:eastAsia="zh-CN"/>
        </w:rPr>
        <w:tab/>
      </w:r>
      <w:r>
        <w:rPr>
          <w:spacing w:val="4"/>
          <w:sz w:val="21"/>
          <w:szCs w:val="21"/>
          <w:lang w:eastAsia="zh-CN"/>
        </w:rPr>
        <w:t xml:space="preserve">本合同项下所提供的货物及服务均应来自于中华人民共和国或是与中华人民共和 </w:t>
      </w:r>
      <w:r>
        <w:rPr>
          <w:sz w:val="21"/>
          <w:szCs w:val="21"/>
          <w:lang w:eastAsia="zh-CN"/>
        </w:rPr>
        <w:t>国有正常贸易往来的国家和地区</w:t>
      </w:r>
      <w:r>
        <w:rPr>
          <w:spacing w:val="-4"/>
          <w:sz w:val="21"/>
          <w:szCs w:val="21"/>
          <w:lang w:eastAsia="zh-CN"/>
        </w:rPr>
        <w:t xml:space="preserve"> </w:t>
      </w:r>
      <w:r>
        <w:rPr>
          <w:rFonts w:ascii="Times New Roman" w:hAnsi="Times New Roman" w:eastAsia="Times New Roman"/>
          <w:sz w:val="21"/>
          <w:szCs w:val="21"/>
          <w:lang w:eastAsia="zh-CN"/>
        </w:rPr>
        <w:t>(</w:t>
      </w:r>
      <w:r>
        <w:rPr>
          <w:sz w:val="21"/>
          <w:szCs w:val="21"/>
          <w:lang w:eastAsia="zh-CN"/>
        </w:rPr>
        <w:t>以下简称“合格来源国</w:t>
      </w:r>
      <w:r>
        <w:rPr>
          <w:rFonts w:ascii="Times New Roman" w:hAnsi="Times New Roman" w:eastAsia="Times New Roman"/>
          <w:sz w:val="21"/>
          <w:szCs w:val="21"/>
          <w:lang w:eastAsia="zh-CN"/>
        </w:rPr>
        <w:t>/</w:t>
      </w:r>
      <w:r>
        <w:rPr>
          <w:sz w:val="21"/>
          <w:szCs w:val="21"/>
          <w:lang w:eastAsia="zh-CN"/>
        </w:rPr>
        <w:t>地区”</w:t>
      </w:r>
      <w:r>
        <w:rPr>
          <w:rFonts w:ascii="Times New Roman" w:hAnsi="Times New Roman" w:eastAsia="Times New Roman"/>
          <w:sz w:val="21"/>
          <w:szCs w:val="21"/>
          <w:lang w:eastAsia="zh-CN"/>
        </w:rPr>
        <w:t>)</w:t>
      </w:r>
      <w:r>
        <w:rPr>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本款所述的“原产地”是指生产、制造或加工货物的国家或地区；或者是通过制 造、加工或装配，最终形成产品的国家或地区，而该产品在商业上被确认为其基</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本特征已与其所使用的部件有着实质性区别。</w:t>
      </w:r>
    </w:p>
    <w:p>
      <w:pPr>
        <w:pStyle w:val="2"/>
        <w:keepNext w:val="0"/>
        <w:keepLines w:val="0"/>
        <w:pageBreakBefore w:val="0"/>
        <w:widowControl w:val="0"/>
        <w:tabs>
          <w:tab w:val="left" w:pos="68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3.3</w:t>
      </w:r>
      <w:r>
        <w:rPr>
          <w:rFonts w:ascii="Times New Roman" w:eastAsia="Times New Roman"/>
          <w:sz w:val="21"/>
          <w:szCs w:val="21"/>
          <w:lang w:eastAsia="zh-CN"/>
        </w:rPr>
        <w:tab/>
      </w:r>
      <w:r>
        <w:rPr>
          <w:sz w:val="21"/>
          <w:szCs w:val="21"/>
          <w:lang w:eastAsia="zh-CN"/>
        </w:rPr>
        <w:t>货物和服务的原产地有别于卖方的国籍。</w:t>
      </w:r>
    </w:p>
    <w:p>
      <w:pPr>
        <w:pStyle w:val="2"/>
        <w:keepNext w:val="0"/>
        <w:keepLines w:val="0"/>
        <w:pageBreakBefore w:val="0"/>
        <w:widowControl w:val="0"/>
        <w:tabs>
          <w:tab w:val="left" w:pos="68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4.</w:t>
      </w:r>
      <w:r>
        <w:rPr>
          <w:rFonts w:ascii="Times New Roman" w:eastAsia="Times New Roman"/>
          <w:sz w:val="21"/>
          <w:szCs w:val="21"/>
          <w:lang w:eastAsia="zh-CN"/>
        </w:rPr>
        <w:tab/>
      </w:r>
      <w:r>
        <w:rPr>
          <w:sz w:val="21"/>
          <w:szCs w:val="21"/>
          <w:lang w:eastAsia="zh-CN"/>
        </w:rPr>
        <w:t>标准</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4.1 </w:t>
      </w:r>
      <w:r>
        <w:rPr>
          <w:sz w:val="21"/>
          <w:szCs w:val="21"/>
          <w:lang w:eastAsia="zh-CN"/>
        </w:rPr>
        <w:t>本合同下交付的货物应符合技术规格所述的标准。如果没有提及适用标准，则应符 合货物来源国适用的官方标准。这些标准必须是有关机构发布的最新有效版本的 标准。</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4.2</w:t>
      </w:r>
      <w:r>
        <w:rPr>
          <w:rFonts w:ascii="Times New Roman" w:eastAsia="Times New Roman"/>
          <w:sz w:val="21"/>
          <w:szCs w:val="21"/>
          <w:lang w:eastAsia="zh-CN"/>
        </w:rPr>
        <w:tab/>
      </w:r>
      <w:r>
        <w:rPr>
          <w:sz w:val="21"/>
          <w:szCs w:val="21"/>
          <w:lang w:eastAsia="zh-CN"/>
        </w:rPr>
        <w:t>除非技术规格中另有规定，计量单位均采用中华人民共和国法定计量单位。</w:t>
      </w:r>
    </w:p>
    <w:p>
      <w:pPr>
        <w:pStyle w:val="2"/>
        <w:keepNext w:val="0"/>
        <w:keepLines w:val="0"/>
        <w:pageBreakBefore w:val="0"/>
        <w:widowControl w:val="0"/>
        <w:tabs>
          <w:tab w:val="left" w:pos="68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5.</w:t>
      </w:r>
      <w:r>
        <w:rPr>
          <w:rFonts w:ascii="Times New Roman" w:eastAsia="Times New Roman"/>
          <w:sz w:val="21"/>
          <w:szCs w:val="21"/>
          <w:lang w:eastAsia="zh-CN"/>
        </w:rPr>
        <w:tab/>
      </w:r>
      <w:r>
        <w:rPr>
          <w:sz w:val="21"/>
          <w:szCs w:val="21"/>
          <w:lang w:eastAsia="zh-CN"/>
        </w:rPr>
        <w:t>合同文件和资料的使用</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5.1 </w:t>
      </w:r>
      <w:r>
        <w:rPr>
          <w:sz w:val="21"/>
          <w:szCs w:val="21"/>
          <w:lang w:eastAsia="zh-CN"/>
        </w:rPr>
        <w:t>没有买方事先书面同意，卖方不得将由买方或买方代表提供的有关合同或任何合同 条文、规格、计划、图纸、模型、样品或资料提供给卖方雇佣于履行本合同以外 的任何其他人。即使向本合同的雇员提供，也应注意保密并限于履行合同必须的 范围。</w:t>
      </w:r>
    </w:p>
    <w:p>
      <w:pPr>
        <w:pStyle w:val="2"/>
        <w:keepNext w:val="0"/>
        <w:keepLines w:val="0"/>
        <w:pageBreakBefore w:val="0"/>
        <w:widowControl w:val="0"/>
        <w:tabs>
          <w:tab w:val="left" w:pos="682"/>
        </w:tabs>
        <w:kinsoku/>
        <w:wordWrap/>
        <w:overflowPunct/>
        <w:topLinePunct w:val="0"/>
        <w:autoSpaceDE/>
        <w:autoSpaceDN/>
        <w:bidi w:val="0"/>
        <w:adjustRightInd/>
        <w:snapToGrid/>
        <w:spacing w:line="400" w:lineRule="exact"/>
        <w:ind w:left="0" w:right="0" w:firstLine="0"/>
        <w:textAlignment w:val="auto"/>
        <w:rPr>
          <w:rFonts w:ascii="Times New Roman" w:eastAsia="Times New Roman"/>
          <w:sz w:val="21"/>
          <w:szCs w:val="21"/>
          <w:lang w:eastAsia="zh-CN"/>
        </w:rPr>
      </w:pPr>
      <w:r>
        <w:rPr>
          <w:rFonts w:ascii="Times New Roman" w:eastAsia="Times New Roman"/>
          <w:sz w:val="21"/>
          <w:szCs w:val="21"/>
          <w:lang w:eastAsia="zh-CN"/>
        </w:rPr>
        <w:t>5.2</w:t>
      </w:r>
      <w:r>
        <w:rPr>
          <w:rFonts w:ascii="Times New Roman" w:eastAsia="Times New Roman"/>
          <w:sz w:val="21"/>
          <w:szCs w:val="21"/>
          <w:lang w:eastAsia="zh-CN"/>
        </w:rPr>
        <w:tab/>
      </w:r>
      <w:r>
        <w:rPr>
          <w:sz w:val="21"/>
          <w:szCs w:val="21"/>
          <w:lang w:eastAsia="zh-CN"/>
        </w:rPr>
        <w:t>没有买方事先书面同意，除了履行本合同之外，卖方不应使用合同通用条款第</w:t>
      </w:r>
      <w:r>
        <w:rPr>
          <w:spacing w:val="45"/>
          <w:sz w:val="21"/>
          <w:szCs w:val="21"/>
          <w:lang w:eastAsia="zh-CN"/>
        </w:rPr>
        <w:t xml:space="preserve"> </w:t>
      </w:r>
      <w:r>
        <w:rPr>
          <w:rFonts w:ascii="Times New Roman" w:eastAsia="Times New Roman"/>
          <w:sz w:val="21"/>
          <w:szCs w:val="21"/>
          <w:lang w:eastAsia="zh-CN"/>
        </w:rPr>
        <w:t>5.1</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条所列举的任何文件和资料。</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15"/>
          <w:szCs w:val="21"/>
          <w:lang w:eastAsia="zh-CN"/>
        </w:rPr>
      </w:pPr>
    </w:p>
    <w:p>
      <w:pPr>
        <w:pStyle w:val="2"/>
        <w:keepNext w:val="0"/>
        <w:keepLines w:val="0"/>
        <w:pageBreakBefore w:val="0"/>
        <w:widowControl w:val="0"/>
        <w:tabs>
          <w:tab w:val="left" w:pos="79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5.3</w:t>
      </w:r>
      <w:r>
        <w:rPr>
          <w:rFonts w:ascii="Times New Roman" w:eastAsia="Times New Roman"/>
          <w:sz w:val="21"/>
          <w:szCs w:val="21"/>
          <w:lang w:eastAsia="zh-CN"/>
        </w:rPr>
        <w:tab/>
      </w:r>
      <w:r>
        <w:rPr>
          <w:rFonts w:ascii="Times New Roman" w:eastAsia="Times New Roman"/>
          <w:sz w:val="21"/>
          <w:szCs w:val="21"/>
          <w:lang w:eastAsia="zh-CN"/>
        </w:rPr>
        <w:tab/>
      </w:r>
      <w:r>
        <w:rPr>
          <w:spacing w:val="-3"/>
          <w:sz w:val="21"/>
          <w:szCs w:val="21"/>
          <w:lang w:eastAsia="zh-CN"/>
        </w:rPr>
        <w:t>除了合同本身以外，合同通用条款第</w:t>
      </w:r>
      <w:r>
        <w:rPr>
          <w:spacing w:val="-43"/>
          <w:sz w:val="21"/>
          <w:szCs w:val="21"/>
          <w:lang w:eastAsia="zh-CN"/>
        </w:rPr>
        <w:t xml:space="preserve"> </w:t>
      </w:r>
      <w:r>
        <w:rPr>
          <w:rFonts w:ascii="Times New Roman" w:eastAsia="Times New Roman"/>
          <w:sz w:val="21"/>
          <w:szCs w:val="21"/>
          <w:lang w:eastAsia="zh-CN"/>
        </w:rPr>
        <w:t>5.1</w:t>
      </w:r>
      <w:r>
        <w:rPr>
          <w:rFonts w:ascii="Times New Roman" w:eastAsia="Times New Roman"/>
          <w:spacing w:val="16"/>
          <w:sz w:val="21"/>
          <w:szCs w:val="21"/>
          <w:lang w:eastAsia="zh-CN"/>
        </w:rPr>
        <w:t xml:space="preserve"> </w:t>
      </w:r>
      <w:r>
        <w:rPr>
          <w:spacing w:val="-3"/>
          <w:sz w:val="21"/>
          <w:szCs w:val="21"/>
          <w:lang w:eastAsia="zh-CN"/>
        </w:rPr>
        <w:t>条所列举的任何文件是买方的财产。如果</w:t>
      </w:r>
      <w:r>
        <w:rPr>
          <w:sz w:val="21"/>
          <w:szCs w:val="21"/>
          <w:lang w:eastAsia="zh-CN"/>
        </w:rPr>
        <w:t xml:space="preserve"> 买方有要求，卖方在完成合同后应将这些文件及全部复制件还给买方。</w:t>
      </w:r>
    </w:p>
    <w:p>
      <w:pPr>
        <w:pStyle w:val="2"/>
        <w:keepNext w:val="0"/>
        <w:keepLines w:val="0"/>
        <w:pageBreakBefore w:val="0"/>
        <w:widowControl w:val="0"/>
        <w:tabs>
          <w:tab w:val="left" w:pos="68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6.</w:t>
      </w:r>
      <w:r>
        <w:rPr>
          <w:rFonts w:ascii="Times New Roman" w:eastAsia="Times New Roman"/>
          <w:sz w:val="21"/>
          <w:szCs w:val="21"/>
          <w:lang w:eastAsia="zh-CN"/>
        </w:rPr>
        <w:tab/>
      </w:r>
      <w:r>
        <w:rPr>
          <w:sz w:val="21"/>
          <w:szCs w:val="21"/>
          <w:lang w:eastAsia="zh-CN"/>
        </w:rPr>
        <w:t>知识产权</w:t>
      </w:r>
    </w:p>
    <w:p>
      <w:pPr>
        <w:pStyle w:val="2"/>
        <w:keepNext w:val="0"/>
        <w:keepLines w:val="0"/>
        <w:pageBreakBefore w:val="0"/>
        <w:widowControl w:val="0"/>
        <w:tabs>
          <w:tab w:val="left" w:pos="692"/>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6.1</w:t>
      </w:r>
      <w:r>
        <w:rPr>
          <w:rFonts w:ascii="Times New Roman" w:eastAsia="Times New Roman"/>
          <w:sz w:val="21"/>
          <w:szCs w:val="21"/>
          <w:lang w:eastAsia="zh-CN"/>
        </w:rPr>
        <w:tab/>
      </w:r>
      <w:r>
        <w:rPr>
          <w:spacing w:val="4"/>
          <w:sz w:val="21"/>
          <w:szCs w:val="21"/>
          <w:lang w:eastAsia="zh-CN"/>
        </w:rPr>
        <w:t xml:space="preserve">卖方应保证，买方在中华人民共和国使用该货物或货物的任何一部分时，免受第 </w:t>
      </w:r>
      <w:r>
        <w:rPr>
          <w:sz w:val="21"/>
          <w:szCs w:val="21"/>
          <w:lang w:eastAsia="zh-CN"/>
        </w:rPr>
        <w:t>三方提出的侵犯其专利权、商标权、著作权或其它知识产权的起诉。</w:t>
      </w:r>
    </w:p>
    <w:p>
      <w:pPr>
        <w:pStyle w:val="2"/>
        <w:keepNext w:val="0"/>
        <w:keepLines w:val="0"/>
        <w:pageBreakBefore w:val="0"/>
        <w:widowControl w:val="0"/>
        <w:tabs>
          <w:tab w:val="left" w:pos="68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7.</w:t>
      </w:r>
      <w:r>
        <w:rPr>
          <w:rFonts w:ascii="Times New Roman" w:eastAsia="Times New Roman"/>
          <w:sz w:val="21"/>
          <w:szCs w:val="21"/>
          <w:lang w:eastAsia="zh-CN"/>
        </w:rPr>
        <w:tab/>
      </w:r>
      <w:r>
        <w:rPr>
          <w:sz w:val="21"/>
          <w:szCs w:val="21"/>
          <w:lang w:eastAsia="zh-CN"/>
        </w:rPr>
        <w:t>履约保证金</w:t>
      </w:r>
    </w:p>
    <w:p>
      <w:pPr>
        <w:pStyle w:val="2"/>
        <w:keepNext w:val="0"/>
        <w:keepLines w:val="0"/>
        <w:pageBreakBefore w:val="0"/>
        <w:widowControl w:val="0"/>
        <w:tabs>
          <w:tab w:val="left" w:pos="68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7.1</w:t>
      </w:r>
      <w:r>
        <w:rPr>
          <w:rFonts w:ascii="Times New Roman" w:eastAsia="Times New Roman"/>
          <w:sz w:val="21"/>
          <w:szCs w:val="21"/>
          <w:lang w:eastAsia="zh-CN"/>
        </w:rPr>
        <w:tab/>
      </w:r>
      <w:r>
        <w:rPr>
          <w:sz w:val="21"/>
          <w:szCs w:val="21"/>
          <w:lang w:eastAsia="zh-CN"/>
        </w:rPr>
        <w:t>卖方应在收到《中标通知书》后</w:t>
      </w:r>
      <w:r>
        <w:rPr>
          <w:spacing w:val="-5"/>
          <w:sz w:val="21"/>
          <w:szCs w:val="21"/>
          <w:lang w:eastAsia="zh-CN"/>
        </w:rPr>
        <w:t xml:space="preserve"> </w:t>
      </w:r>
      <w:r>
        <w:rPr>
          <w:rFonts w:ascii="Times New Roman" w:eastAsia="Times New Roman"/>
          <w:sz w:val="21"/>
          <w:szCs w:val="21"/>
          <w:lang w:eastAsia="zh-CN"/>
        </w:rPr>
        <w:t>30</w:t>
      </w:r>
      <w:r>
        <w:rPr>
          <w:rFonts w:ascii="Times New Roman" w:eastAsia="Times New Roman"/>
          <w:spacing w:val="49"/>
          <w:sz w:val="21"/>
          <w:szCs w:val="21"/>
          <w:lang w:eastAsia="zh-CN"/>
        </w:rPr>
        <w:t xml:space="preserve"> </w:t>
      </w:r>
      <w:r>
        <w:rPr>
          <w:sz w:val="21"/>
          <w:szCs w:val="21"/>
          <w:lang w:eastAsia="zh-CN"/>
        </w:rPr>
        <w:t>日内，向买方提交</w:t>
      </w:r>
      <w:r>
        <w:rPr>
          <w:rFonts w:hint="eastAsia" w:ascii="微软雅黑" w:eastAsia="微软雅黑"/>
          <w:b/>
          <w:sz w:val="21"/>
          <w:szCs w:val="21"/>
          <w:lang w:eastAsia="zh-CN"/>
        </w:rPr>
        <w:t>合同专用条款</w:t>
      </w:r>
      <w:r>
        <w:rPr>
          <w:sz w:val="21"/>
          <w:szCs w:val="21"/>
          <w:lang w:eastAsia="zh-CN"/>
        </w:rPr>
        <w:t>中所规定金额 的履约保证金。</w:t>
      </w:r>
    </w:p>
    <w:p>
      <w:pPr>
        <w:pStyle w:val="2"/>
        <w:keepNext w:val="0"/>
        <w:keepLines w:val="0"/>
        <w:pageBreakBefore w:val="0"/>
        <w:widowControl w:val="0"/>
        <w:tabs>
          <w:tab w:val="left" w:pos="68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7.2</w:t>
      </w:r>
      <w:r>
        <w:rPr>
          <w:rFonts w:ascii="Times New Roman" w:eastAsia="Times New Roman"/>
          <w:sz w:val="21"/>
          <w:szCs w:val="21"/>
          <w:lang w:eastAsia="zh-CN"/>
        </w:rPr>
        <w:tab/>
      </w:r>
      <w:r>
        <w:rPr>
          <w:sz w:val="21"/>
          <w:szCs w:val="21"/>
          <w:lang w:eastAsia="zh-CN"/>
        </w:rPr>
        <w:t>履约保证金用于补偿买方因卖方不能完成其合同义务而蒙受的损失。</w:t>
      </w:r>
    </w:p>
    <w:p>
      <w:pPr>
        <w:pStyle w:val="2"/>
        <w:keepNext w:val="0"/>
        <w:keepLines w:val="0"/>
        <w:pageBreakBefore w:val="0"/>
        <w:widowControl w:val="0"/>
        <w:tabs>
          <w:tab w:val="left" w:pos="692"/>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7.3</w:t>
      </w:r>
      <w:r>
        <w:rPr>
          <w:rFonts w:ascii="Times New Roman" w:eastAsia="Times New Roman"/>
          <w:sz w:val="21"/>
          <w:szCs w:val="21"/>
          <w:lang w:eastAsia="zh-CN"/>
        </w:rPr>
        <w:tab/>
      </w:r>
      <w:r>
        <w:rPr>
          <w:spacing w:val="4"/>
          <w:sz w:val="21"/>
          <w:szCs w:val="21"/>
          <w:lang w:eastAsia="zh-CN"/>
        </w:rPr>
        <w:t xml:space="preserve">履约保证金应采用本合同货币或买方可以接受的其它货币，并采用下述方式之一 </w:t>
      </w:r>
      <w:r>
        <w:rPr>
          <w:sz w:val="21"/>
          <w:szCs w:val="21"/>
          <w:lang w:eastAsia="zh-CN"/>
        </w:rPr>
        <w:t>提交：</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w:t>
      </w:r>
      <w:r>
        <w:rPr>
          <w:sz w:val="21"/>
          <w:szCs w:val="21"/>
          <w:lang w:eastAsia="zh-CN"/>
        </w:rPr>
        <w:t>银行保函或不可撤销的信用证。 由买方可接受的在中华人民共和国注册和营业的银行出具，或由信誉良好的外国银行通过在中华人民共和国注册和营业的银行出具。其格式采用招标文件提供的 格式或其他买方可接受的格式。</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w:t>
      </w:r>
      <w:r>
        <w:rPr>
          <w:sz w:val="21"/>
          <w:szCs w:val="21"/>
          <w:lang w:eastAsia="zh-CN"/>
        </w:rPr>
        <w:t>银行本票、保兑支票或现金。</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7.4 </w:t>
      </w:r>
      <w:r>
        <w:rPr>
          <w:sz w:val="21"/>
          <w:szCs w:val="21"/>
          <w:lang w:eastAsia="zh-CN"/>
        </w:rPr>
        <w:t xml:space="preserve">在卖方完成其合同义务包括任何保证义务后 </w:t>
      </w:r>
      <w:r>
        <w:rPr>
          <w:rFonts w:ascii="Times New Roman" w:eastAsia="Times New Roman"/>
          <w:sz w:val="21"/>
          <w:szCs w:val="21"/>
          <w:lang w:eastAsia="zh-CN"/>
        </w:rPr>
        <w:t xml:space="preserve">30 </w:t>
      </w:r>
      <w:r>
        <w:rPr>
          <w:sz w:val="21"/>
          <w:szCs w:val="21"/>
          <w:lang w:eastAsia="zh-CN"/>
        </w:rPr>
        <w:t>日内，买方将把履约保证金退还卖 方。</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8.</w:t>
      </w:r>
      <w:r>
        <w:rPr>
          <w:rFonts w:ascii="Times New Roman" w:eastAsia="Times New Roman"/>
          <w:sz w:val="21"/>
          <w:szCs w:val="21"/>
          <w:lang w:eastAsia="zh-CN"/>
        </w:rPr>
        <w:tab/>
      </w:r>
      <w:r>
        <w:rPr>
          <w:sz w:val="21"/>
          <w:szCs w:val="21"/>
          <w:lang w:eastAsia="zh-CN"/>
        </w:rPr>
        <w:t>检验和测试</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8.1 </w:t>
      </w:r>
      <w:r>
        <w:rPr>
          <w:sz w:val="21"/>
          <w:szCs w:val="21"/>
          <w:lang w:eastAsia="zh-CN"/>
        </w:rPr>
        <w:t>买方或其代表应有权检验和</w:t>
      </w:r>
      <w:r>
        <w:rPr>
          <w:rFonts w:ascii="Times New Roman" w:eastAsia="Times New Roman"/>
          <w:sz w:val="21"/>
          <w:szCs w:val="21"/>
          <w:lang w:eastAsia="zh-CN"/>
        </w:rPr>
        <w:t>/</w:t>
      </w:r>
      <w:r>
        <w:rPr>
          <w:sz w:val="21"/>
          <w:szCs w:val="21"/>
          <w:lang w:eastAsia="zh-CN"/>
        </w:rPr>
        <w:t>或测试货物，以确认货物是否符合合同规格的要求，并 且不承担额外的费用。合同条款和技术规格将说明买方要求进行的检验和测试， 以及在何处进行这些检验和测试。买方将及时以书面形式把进行检验和</w:t>
      </w:r>
      <w:r>
        <w:rPr>
          <w:rFonts w:ascii="Times New Roman" w:eastAsia="Times New Roman"/>
          <w:sz w:val="21"/>
          <w:szCs w:val="21"/>
          <w:lang w:eastAsia="zh-CN"/>
        </w:rPr>
        <w:t>/</w:t>
      </w:r>
      <w:r>
        <w:rPr>
          <w:sz w:val="21"/>
          <w:szCs w:val="21"/>
          <w:lang w:eastAsia="zh-CN"/>
        </w:rPr>
        <w:t>或买方测 试代表的身份通知卖方。</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8.2</w:t>
      </w:r>
      <w:r>
        <w:rPr>
          <w:rFonts w:ascii="Times New Roman" w:eastAsia="Times New Roman"/>
          <w:sz w:val="21"/>
          <w:szCs w:val="21"/>
          <w:lang w:eastAsia="zh-CN"/>
        </w:rPr>
        <w:tab/>
      </w:r>
      <w:r>
        <w:rPr>
          <w:sz w:val="21"/>
          <w:szCs w:val="21"/>
          <w:lang w:eastAsia="zh-CN"/>
        </w:rPr>
        <w:t>检验和测试可以在卖方或其分包人的驻地、交货地点和</w:t>
      </w:r>
      <w:r>
        <w:rPr>
          <w:rFonts w:ascii="Times New Roman" w:eastAsia="Times New Roman"/>
          <w:sz w:val="21"/>
          <w:szCs w:val="21"/>
          <w:lang w:eastAsia="zh-CN"/>
        </w:rPr>
        <w:t>/</w:t>
      </w:r>
      <w:r>
        <w:rPr>
          <w:sz w:val="21"/>
          <w:szCs w:val="21"/>
          <w:lang w:eastAsia="zh-CN"/>
        </w:rPr>
        <w:t xml:space="preserve">或货物的最终目的地进行。 </w:t>
      </w:r>
      <w:r>
        <w:rPr>
          <w:spacing w:val="2"/>
          <w:sz w:val="21"/>
          <w:szCs w:val="21"/>
          <w:lang w:eastAsia="zh-CN"/>
        </w:rPr>
        <w:t xml:space="preserve">如果在卖方或其分包人的驻地进行，检测人员应能得到全部合理的设施和协助， </w:t>
      </w:r>
      <w:r>
        <w:rPr>
          <w:sz w:val="21"/>
          <w:szCs w:val="21"/>
          <w:lang w:eastAsia="zh-CN"/>
        </w:rPr>
        <w:t>买方不应为此承担费用。</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8.3 </w:t>
      </w:r>
      <w:r>
        <w:rPr>
          <w:sz w:val="21"/>
          <w:szCs w:val="21"/>
          <w:lang w:eastAsia="zh-CN"/>
        </w:rPr>
        <w:t>如果任何被检验或测试的货物不能满足规格的要求，买方可以拒绝接受该货物，卖 方应更换被拒绝的货物，或者免费进行必要的修改以满足规格的要求。</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8.4 </w:t>
      </w:r>
      <w:r>
        <w:rPr>
          <w:sz w:val="21"/>
          <w:szCs w:val="21"/>
          <w:lang w:eastAsia="zh-CN"/>
        </w:rPr>
        <w:t>买方在货物到达目的港和</w:t>
      </w:r>
      <w:r>
        <w:rPr>
          <w:rFonts w:ascii="Times New Roman" w:eastAsia="Times New Roman"/>
          <w:sz w:val="21"/>
          <w:szCs w:val="21"/>
          <w:lang w:eastAsia="zh-CN"/>
        </w:rPr>
        <w:t>/</w:t>
      </w:r>
      <w:r>
        <w:rPr>
          <w:sz w:val="21"/>
          <w:szCs w:val="21"/>
          <w:lang w:eastAsia="zh-CN"/>
        </w:rPr>
        <w:t>或现场后对货物进行检验、测试及必要时拒绝接受货物的 权力将不会因为货物在从来源国</w:t>
      </w:r>
      <w:r>
        <w:rPr>
          <w:rFonts w:ascii="Times New Roman" w:eastAsia="Times New Roman"/>
          <w:sz w:val="21"/>
          <w:szCs w:val="21"/>
          <w:lang w:eastAsia="zh-CN"/>
        </w:rPr>
        <w:t>/</w:t>
      </w:r>
      <w:r>
        <w:rPr>
          <w:sz w:val="21"/>
          <w:szCs w:val="21"/>
          <w:lang w:eastAsia="zh-CN"/>
        </w:rPr>
        <w:t>地区启运前通过了买方或其代表的检验、测试和 认可而受到限制或放弃。</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8.5 </w:t>
      </w:r>
      <w:r>
        <w:rPr>
          <w:sz w:val="21"/>
          <w:szCs w:val="21"/>
          <w:lang w:eastAsia="zh-CN"/>
        </w:rPr>
        <w:t>在交货前，卖方应让制造商对货物的质量、规格、性能、数量和重量等进行详细而 全面的检验，并出具一份证明货物符合合同规定的检验证书，检验证书是付款时 提交给议付行的文件的一个组成部分，但不能作为有关质量、规格、性能、数量 或重量的最终检验。制造商检验的结果和细节应附在质量检验证书后面。</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hAnsi="Times New Roman" w:eastAsia="Times New Roman"/>
          <w:sz w:val="21"/>
          <w:szCs w:val="21"/>
          <w:lang w:eastAsia="zh-CN"/>
        </w:rPr>
        <w:t xml:space="preserve">8.6 </w:t>
      </w:r>
      <w:r>
        <w:rPr>
          <w:sz w:val="21"/>
          <w:szCs w:val="21"/>
          <w:lang w:eastAsia="zh-CN"/>
        </w:rPr>
        <w:t>货物抵达目的港和</w:t>
      </w:r>
      <w:r>
        <w:rPr>
          <w:rFonts w:ascii="Times New Roman" w:hAnsi="Times New Roman" w:eastAsia="Times New Roman"/>
          <w:sz w:val="21"/>
          <w:szCs w:val="21"/>
          <w:lang w:eastAsia="zh-CN"/>
        </w:rPr>
        <w:t>/</w:t>
      </w:r>
      <w:r>
        <w:rPr>
          <w:sz w:val="21"/>
          <w:szCs w:val="21"/>
          <w:lang w:eastAsia="zh-CN"/>
        </w:rPr>
        <w:t>或现场后，买方应向中华人民共和国国家出入境检验检疫局</w:t>
      </w:r>
      <w:r>
        <w:rPr>
          <w:rFonts w:ascii="Times New Roman" w:hAnsi="Times New Roman" w:eastAsia="Times New Roman"/>
          <w:sz w:val="21"/>
          <w:szCs w:val="21"/>
          <w:lang w:eastAsia="zh-CN"/>
        </w:rPr>
        <w:t>(</w:t>
      </w:r>
      <w:r>
        <w:rPr>
          <w:sz w:val="21"/>
          <w:szCs w:val="21"/>
          <w:lang w:eastAsia="zh-CN"/>
        </w:rPr>
        <w:t>以 下称为“检验检疫局”</w:t>
      </w:r>
      <w:r>
        <w:rPr>
          <w:rFonts w:ascii="Times New Roman" w:hAnsi="Times New Roman" w:eastAsia="Times New Roman"/>
          <w:sz w:val="21"/>
          <w:szCs w:val="21"/>
          <w:lang w:eastAsia="zh-CN"/>
        </w:rPr>
        <w:t>)</w:t>
      </w:r>
      <w:r>
        <w:rPr>
          <w:sz w:val="21"/>
          <w:szCs w:val="21"/>
          <w:lang w:eastAsia="zh-CN"/>
        </w:rPr>
        <w:t xml:space="preserve">申请对货物的质量、规格、数量等进行检验，并出具交货 </w:t>
      </w:r>
      <w:r>
        <w:rPr>
          <w:spacing w:val="2"/>
          <w:sz w:val="21"/>
          <w:szCs w:val="21"/>
          <w:lang w:eastAsia="zh-CN"/>
        </w:rPr>
        <w:t xml:space="preserve">后检验证书。如果检验检疫局发现质量、规格、数量等有与合同规定不一致的地 </w:t>
      </w:r>
      <w:r>
        <w:rPr>
          <w:sz w:val="21"/>
          <w:szCs w:val="21"/>
          <w:lang w:eastAsia="zh-CN"/>
        </w:rPr>
        <w:t>方，买方有权在货物到达现场后</w:t>
      </w:r>
      <w:r>
        <w:rPr>
          <w:spacing w:val="-59"/>
          <w:sz w:val="21"/>
          <w:szCs w:val="21"/>
          <w:lang w:eastAsia="zh-CN"/>
        </w:rPr>
        <w:t xml:space="preserve"> </w:t>
      </w:r>
      <w:r>
        <w:rPr>
          <w:rFonts w:ascii="Times New Roman" w:hAnsi="Times New Roman" w:eastAsia="Times New Roman"/>
          <w:sz w:val="21"/>
          <w:szCs w:val="21"/>
          <w:lang w:eastAsia="zh-CN"/>
        </w:rPr>
        <w:t xml:space="preserve">90 </w:t>
      </w:r>
      <w:r>
        <w:rPr>
          <w:sz w:val="21"/>
          <w:szCs w:val="21"/>
          <w:lang w:eastAsia="zh-CN"/>
        </w:rPr>
        <w:t>日内向卖方提出索赔。</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8.7</w:t>
      </w:r>
      <w:r>
        <w:rPr>
          <w:rFonts w:ascii="Times New Roman" w:eastAsia="Times New Roman"/>
          <w:sz w:val="21"/>
          <w:szCs w:val="21"/>
          <w:lang w:eastAsia="zh-CN"/>
        </w:rPr>
        <w:tab/>
      </w:r>
      <w:r>
        <w:rPr>
          <w:sz w:val="21"/>
          <w:szCs w:val="21"/>
          <w:lang w:eastAsia="zh-CN"/>
        </w:rPr>
        <w:t>如果在合同条</w:t>
      </w:r>
      <w:r>
        <w:rPr>
          <w:spacing w:val="-3"/>
          <w:sz w:val="21"/>
          <w:szCs w:val="21"/>
          <w:lang w:eastAsia="zh-CN"/>
        </w:rPr>
        <w:t>款</w:t>
      </w:r>
      <w:r>
        <w:rPr>
          <w:sz w:val="21"/>
          <w:szCs w:val="21"/>
          <w:lang w:eastAsia="zh-CN"/>
        </w:rPr>
        <w:t>第</w:t>
      </w:r>
      <w:r>
        <w:rPr>
          <w:spacing w:val="-65"/>
          <w:sz w:val="21"/>
          <w:szCs w:val="21"/>
          <w:lang w:eastAsia="zh-CN"/>
        </w:rPr>
        <w:t xml:space="preserve"> </w:t>
      </w:r>
      <w:r>
        <w:rPr>
          <w:rFonts w:ascii="Times New Roman" w:eastAsia="Times New Roman"/>
          <w:sz w:val="21"/>
          <w:szCs w:val="21"/>
          <w:lang w:eastAsia="zh-CN"/>
        </w:rPr>
        <w:t>18</w:t>
      </w:r>
      <w:r>
        <w:rPr>
          <w:rFonts w:ascii="Times New Roman" w:eastAsia="Times New Roman"/>
          <w:spacing w:val="-5"/>
          <w:sz w:val="21"/>
          <w:szCs w:val="21"/>
          <w:lang w:eastAsia="zh-CN"/>
        </w:rPr>
        <w:t xml:space="preserve"> </w:t>
      </w:r>
      <w:r>
        <w:rPr>
          <w:sz w:val="21"/>
          <w:szCs w:val="21"/>
          <w:lang w:eastAsia="zh-CN"/>
        </w:rPr>
        <w:t>条规定的保证期</w:t>
      </w:r>
      <w:r>
        <w:rPr>
          <w:spacing w:val="-3"/>
          <w:sz w:val="21"/>
          <w:szCs w:val="21"/>
          <w:lang w:eastAsia="zh-CN"/>
        </w:rPr>
        <w:t>内</w:t>
      </w:r>
      <w:r>
        <w:rPr>
          <w:spacing w:val="-118"/>
          <w:sz w:val="21"/>
          <w:szCs w:val="21"/>
          <w:lang w:eastAsia="zh-CN"/>
        </w:rPr>
        <w:t>，</w:t>
      </w:r>
      <w:r>
        <w:rPr>
          <w:sz w:val="21"/>
          <w:szCs w:val="21"/>
          <w:lang w:eastAsia="zh-CN"/>
        </w:rPr>
        <w:t>根据检验检疫局或</w:t>
      </w:r>
      <w:r>
        <w:rPr>
          <w:spacing w:val="-3"/>
          <w:sz w:val="21"/>
          <w:szCs w:val="21"/>
          <w:lang w:eastAsia="zh-CN"/>
        </w:rPr>
        <w:t>其他</w:t>
      </w:r>
      <w:r>
        <w:rPr>
          <w:sz w:val="21"/>
          <w:szCs w:val="21"/>
          <w:lang w:eastAsia="zh-CN"/>
        </w:rPr>
        <w:t>机构的检验结果，</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发现货物的质量或规格与合同要求不符，或货物被证实有缺陷，包括潜在的缺陷 或使用不合适的材料，买方应及时向卖方提出索赔。</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8.8</w:t>
      </w:r>
      <w:r>
        <w:rPr>
          <w:rFonts w:ascii="Times New Roman" w:eastAsia="Times New Roman"/>
          <w:sz w:val="21"/>
          <w:szCs w:val="21"/>
          <w:lang w:eastAsia="zh-CN"/>
        </w:rPr>
        <w:tab/>
      </w:r>
      <w:r>
        <w:rPr>
          <w:sz w:val="21"/>
          <w:szCs w:val="21"/>
          <w:lang w:eastAsia="zh-CN"/>
        </w:rPr>
        <w:t>合同条款第</w:t>
      </w:r>
      <w:r>
        <w:rPr>
          <w:spacing w:val="-63"/>
          <w:sz w:val="21"/>
          <w:szCs w:val="21"/>
          <w:lang w:eastAsia="zh-CN"/>
        </w:rPr>
        <w:t xml:space="preserve"> </w:t>
      </w:r>
      <w:r>
        <w:rPr>
          <w:rFonts w:ascii="Times New Roman" w:eastAsia="Times New Roman"/>
          <w:sz w:val="21"/>
          <w:szCs w:val="21"/>
          <w:lang w:eastAsia="zh-CN"/>
        </w:rPr>
        <w:t xml:space="preserve">8 </w:t>
      </w:r>
      <w:r>
        <w:rPr>
          <w:sz w:val="21"/>
          <w:szCs w:val="21"/>
          <w:lang w:eastAsia="zh-CN"/>
        </w:rPr>
        <w:t>条的规定不能免除卖方在本合同项下的保证义务或其他义务。</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9.</w:t>
      </w:r>
      <w:r>
        <w:rPr>
          <w:rFonts w:ascii="Times New Roman" w:eastAsia="Times New Roman"/>
          <w:sz w:val="21"/>
          <w:szCs w:val="21"/>
          <w:lang w:eastAsia="zh-CN"/>
        </w:rPr>
        <w:tab/>
      </w:r>
      <w:r>
        <w:rPr>
          <w:sz w:val="21"/>
          <w:szCs w:val="21"/>
          <w:lang w:eastAsia="zh-CN"/>
        </w:rPr>
        <w:t>包装</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9.1 </w:t>
      </w:r>
      <w:r>
        <w:rPr>
          <w:sz w:val="21"/>
          <w:szCs w:val="21"/>
          <w:lang w:eastAsia="zh-CN"/>
        </w:rPr>
        <w:t xml:space="preserve">卖方应提供货物运至合同规定的最终目的地所需要的包装，以防止货物在转运中损 </w:t>
      </w:r>
      <w:r>
        <w:rPr>
          <w:spacing w:val="2"/>
          <w:sz w:val="21"/>
          <w:szCs w:val="21"/>
          <w:lang w:eastAsia="zh-CN"/>
        </w:rPr>
        <w:t xml:space="preserve">坏或变质。这类包装应采取防潮、防晒、防锈、防腐蚀、防震动及防止其它损坏 的必要保护措施，从而保护货物能够经受多次搬运、装卸及远洋和内陆的长途运 输。卖方应承担由于其包装或其防护措施不妥而引起货物锈蚀、损坏和丢失的任 何损失的责任或费用。对于木质包装材料，应按照中华人民共和国国家质量监督 </w:t>
      </w:r>
      <w:r>
        <w:rPr>
          <w:sz w:val="21"/>
          <w:szCs w:val="21"/>
          <w:lang w:eastAsia="zh-CN"/>
        </w:rPr>
        <w:t>检验检疫总局的规定，对木质包装进行除害处理并加施</w:t>
      </w:r>
      <w:r>
        <w:rPr>
          <w:spacing w:val="-87"/>
          <w:sz w:val="21"/>
          <w:szCs w:val="21"/>
          <w:lang w:eastAsia="zh-CN"/>
        </w:rPr>
        <w:t xml:space="preserve"> </w:t>
      </w:r>
      <w:r>
        <w:rPr>
          <w:rFonts w:ascii="Times New Roman" w:eastAsia="Times New Roman"/>
          <w:sz w:val="21"/>
          <w:szCs w:val="21"/>
          <w:lang w:eastAsia="zh-CN"/>
        </w:rPr>
        <w:t xml:space="preserve">IPPC </w:t>
      </w:r>
      <w:r>
        <w:rPr>
          <w:sz w:val="21"/>
          <w:szCs w:val="21"/>
          <w:lang w:eastAsia="zh-CN"/>
        </w:rPr>
        <w:t>专用标识的声明或未 使用木质包装的声明。</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10.</w:t>
      </w:r>
      <w:r>
        <w:rPr>
          <w:rFonts w:ascii="Times New Roman" w:eastAsia="Times New Roman"/>
          <w:sz w:val="21"/>
          <w:szCs w:val="21"/>
          <w:lang w:eastAsia="zh-CN"/>
        </w:rPr>
        <w:tab/>
      </w:r>
      <w:r>
        <w:rPr>
          <w:sz w:val="21"/>
          <w:szCs w:val="21"/>
          <w:lang w:eastAsia="zh-CN"/>
        </w:rPr>
        <w:t>装运标记</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10.1 </w:t>
      </w:r>
      <w:r>
        <w:rPr>
          <w:sz w:val="21"/>
          <w:szCs w:val="21"/>
          <w:lang w:eastAsia="zh-CN"/>
        </w:rPr>
        <w:t>卖方应在每一包装箱相邻的四面用不可擦除的油漆和明显的英语字样做出以下标记：</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w:t>
      </w:r>
      <w:r>
        <w:rPr>
          <w:sz w:val="21"/>
          <w:szCs w:val="21"/>
          <w:lang w:eastAsia="zh-CN"/>
        </w:rPr>
        <w:t>收货人</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w:t>
      </w:r>
      <w:r>
        <w:rPr>
          <w:sz w:val="21"/>
          <w:szCs w:val="21"/>
          <w:lang w:eastAsia="zh-CN"/>
        </w:rPr>
        <w:t>合同号</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ascii="Times New Roman" w:eastAsia="Times New Roman"/>
          <w:sz w:val="21"/>
          <w:szCs w:val="21"/>
          <w:lang w:eastAsia="zh-CN"/>
        </w:rPr>
      </w:pPr>
      <w:r>
        <w:rPr>
          <w:rFonts w:ascii="Times New Roman" w:eastAsia="Times New Roman"/>
          <w:sz w:val="21"/>
          <w:szCs w:val="21"/>
          <w:lang w:eastAsia="zh-CN"/>
        </w:rPr>
        <w:t>3)</w:t>
      </w:r>
      <w:r>
        <w:rPr>
          <w:sz w:val="21"/>
          <w:szCs w:val="21"/>
          <w:lang w:eastAsia="zh-CN"/>
        </w:rPr>
        <w:t>发货标记</w:t>
      </w:r>
      <w:r>
        <w:rPr>
          <w:rFonts w:ascii="Times New Roman" w:eastAsia="Times New Roman"/>
          <w:sz w:val="21"/>
          <w:szCs w:val="21"/>
          <w:lang w:eastAsia="zh-CN"/>
        </w:rPr>
        <w:t>(</w:t>
      </w:r>
      <w:r>
        <w:rPr>
          <w:sz w:val="21"/>
          <w:szCs w:val="21"/>
          <w:lang w:eastAsia="zh-CN"/>
        </w:rPr>
        <w:t>唛头</w:t>
      </w:r>
      <w:r>
        <w:rPr>
          <w:rFonts w:ascii="Times New Roman" w:eastAsia="Times New Roman"/>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4)</w:t>
      </w:r>
      <w:r>
        <w:rPr>
          <w:sz w:val="21"/>
          <w:szCs w:val="21"/>
          <w:lang w:eastAsia="zh-CN"/>
        </w:rPr>
        <w:t>收货人编号</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5)</w:t>
      </w:r>
      <w:r>
        <w:rPr>
          <w:sz w:val="21"/>
          <w:szCs w:val="21"/>
          <w:lang w:eastAsia="zh-CN"/>
        </w:rPr>
        <w:t>目的港</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6)</w:t>
      </w:r>
      <w:r>
        <w:rPr>
          <w:sz w:val="21"/>
          <w:szCs w:val="21"/>
          <w:lang w:eastAsia="zh-CN"/>
        </w:rPr>
        <w:t>货物名称、品目号和箱号</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ascii="Times New Roman" w:eastAsia="Times New Roman"/>
          <w:sz w:val="21"/>
          <w:szCs w:val="21"/>
          <w:lang w:eastAsia="zh-CN"/>
        </w:rPr>
      </w:pPr>
      <w:r>
        <w:rPr>
          <w:rFonts w:ascii="Times New Roman" w:eastAsia="Times New Roman"/>
          <w:sz w:val="21"/>
          <w:szCs w:val="21"/>
          <w:lang w:eastAsia="zh-CN"/>
        </w:rPr>
        <w:t>7)</w:t>
      </w:r>
      <w:r>
        <w:rPr>
          <w:sz w:val="21"/>
          <w:szCs w:val="21"/>
          <w:lang w:eastAsia="zh-CN"/>
        </w:rPr>
        <w:t>毛重</w:t>
      </w:r>
      <w:r>
        <w:rPr>
          <w:rFonts w:ascii="Times New Roman" w:eastAsia="Times New Roman"/>
          <w:sz w:val="21"/>
          <w:szCs w:val="21"/>
          <w:lang w:eastAsia="zh-CN"/>
        </w:rPr>
        <w:t>/</w:t>
      </w:r>
      <w:r>
        <w:rPr>
          <w:sz w:val="21"/>
          <w:szCs w:val="21"/>
          <w:lang w:eastAsia="zh-CN"/>
        </w:rPr>
        <w:t>净重</w:t>
      </w:r>
      <w:r>
        <w:rPr>
          <w:rFonts w:ascii="Times New Roman" w:eastAsia="Times New Roman"/>
          <w:sz w:val="21"/>
          <w:szCs w:val="21"/>
          <w:lang w:eastAsia="zh-CN"/>
        </w:rPr>
        <w:t>(</w:t>
      </w:r>
      <w:r>
        <w:rPr>
          <w:sz w:val="21"/>
          <w:szCs w:val="21"/>
          <w:lang w:eastAsia="zh-CN"/>
        </w:rPr>
        <w:t>用</w:t>
      </w:r>
      <w:r>
        <w:rPr>
          <w:spacing w:val="-60"/>
          <w:sz w:val="21"/>
          <w:szCs w:val="21"/>
          <w:lang w:eastAsia="zh-CN"/>
        </w:rPr>
        <w:t xml:space="preserve"> </w:t>
      </w:r>
      <w:r>
        <w:rPr>
          <w:rFonts w:ascii="Times New Roman" w:eastAsia="Times New Roman"/>
          <w:sz w:val="21"/>
          <w:szCs w:val="21"/>
          <w:lang w:eastAsia="zh-CN"/>
        </w:rPr>
        <w:t xml:space="preserve">kg </w:t>
      </w:r>
      <w:r>
        <w:rPr>
          <w:sz w:val="21"/>
          <w:szCs w:val="21"/>
          <w:lang w:eastAsia="zh-CN"/>
        </w:rPr>
        <w:t>表示</w:t>
      </w:r>
      <w:r>
        <w:rPr>
          <w:rFonts w:ascii="Times New Roman" w:eastAsia="Times New Roman"/>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ascii="Times New Roman" w:hAnsi="Times New Roman" w:eastAsia="Times New Roman"/>
          <w:sz w:val="21"/>
          <w:szCs w:val="21"/>
          <w:lang w:eastAsia="zh-CN"/>
        </w:rPr>
      </w:pPr>
      <w:r>
        <w:rPr>
          <w:rFonts w:ascii="Times New Roman" w:hAnsi="Times New Roman" w:eastAsia="Times New Roman"/>
          <w:sz w:val="21"/>
          <w:szCs w:val="21"/>
          <w:lang w:eastAsia="zh-CN"/>
        </w:rPr>
        <w:t>8)</w:t>
      </w:r>
      <w:r>
        <w:rPr>
          <w:sz w:val="21"/>
          <w:szCs w:val="21"/>
          <w:lang w:eastAsia="zh-CN"/>
        </w:rPr>
        <w:t>尺寸</w:t>
      </w:r>
      <w:r>
        <w:rPr>
          <w:rFonts w:ascii="Times New Roman" w:hAnsi="Times New Roman" w:eastAsia="Times New Roman"/>
          <w:sz w:val="21"/>
          <w:szCs w:val="21"/>
          <w:lang w:eastAsia="zh-CN"/>
        </w:rPr>
        <w:t>(</w:t>
      </w:r>
      <w:r>
        <w:rPr>
          <w:sz w:val="21"/>
          <w:szCs w:val="21"/>
          <w:lang w:eastAsia="zh-CN"/>
        </w:rPr>
        <w:t>长×宽×高用</w:t>
      </w:r>
      <w:r>
        <w:rPr>
          <w:spacing w:val="-61"/>
          <w:sz w:val="21"/>
          <w:szCs w:val="21"/>
          <w:lang w:eastAsia="zh-CN"/>
        </w:rPr>
        <w:t xml:space="preserve"> </w:t>
      </w:r>
      <w:r>
        <w:rPr>
          <w:rFonts w:ascii="Times New Roman" w:hAnsi="Times New Roman" w:eastAsia="Times New Roman"/>
          <w:sz w:val="21"/>
          <w:szCs w:val="21"/>
          <w:lang w:eastAsia="zh-CN"/>
        </w:rPr>
        <w:t xml:space="preserve">cm </w:t>
      </w:r>
      <w:r>
        <w:rPr>
          <w:sz w:val="21"/>
          <w:szCs w:val="21"/>
          <w:lang w:eastAsia="zh-CN"/>
        </w:rPr>
        <w:t>表示</w:t>
      </w:r>
      <w:r>
        <w:rPr>
          <w:rFonts w:ascii="Times New Roman" w:hAnsi="Times New Roman" w:eastAsia="Times New Roman"/>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hAnsi="Times New Roman" w:eastAsia="Times New Roman"/>
          <w:sz w:val="21"/>
          <w:szCs w:val="21"/>
          <w:lang w:eastAsia="zh-CN"/>
        </w:rPr>
        <w:t xml:space="preserve">10.2    </w:t>
      </w:r>
      <w:r>
        <w:rPr>
          <w:sz w:val="21"/>
          <w:szCs w:val="21"/>
          <w:lang w:eastAsia="zh-CN"/>
        </w:rPr>
        <w:t>如果单件包</w:t>
      </w:r>
      <w:r>
        <w:rPr>
          <w:spacing w:val="-3"/>
          <w:sz w:val="21"/>
          <w:szCs w:val="21"/>
          <w:lang w:eastAsia="zh-CN"/>
        </w:rPr>
        <w:t>装箱</w:t>
      </w:r>
      <w:r>
        <w:rPr>
          <w:sz w:val="21"/>
          <w:szCs w:val="21"/>
          <w:lang w:eastAsia="zh-CN"/>
        </w:rPr>
        <w:t>的重量在</w:t>
      </w:r>
      <w:r>
        <w:rPr>
          <w:spacing w:val="-57"/>
          <w:sz w:val="21"/>
          <w:szCs w:val="21"/>
          <w:lang w:eastAsia="zh-CN"/>
        </w:rPr>
        <w:t xml:space="preserve"> </w:t>
      </w:r>
      <w:r>
        <w:rPr>
          <w:rFonts w:ascii="Times New Roman" w:hAnsi="Times New Roman" w:eastAsia="Times New Roman"/>
          <w:sz w:val="21"/>
          <w:szCs w:val="21"/>
          <w:lang w:eastAsia="zh-CN"/>
        </w:rPr>
        <w:t xml:space="preserve">2 </w:t>
      </w:r>
      <w:r>
        <w:rPr>
          <w:sz w:val="21"/>
          <w:szCs w:val="21"/>
          <w:lang w:eastAsia="zh-CN"/>
        </w:rPr>
        <w:t>吨</w:t>
      </w:r>
      <w:r>
        <w:rPr>
          <w:rFonts w:ascii="Times New Roman" w:hAnsi="Times New Roman" w:eastAsia="Times New Roman"/>
          <w:sz w:val="21"/>
          <w:szCs w:val="21"/>
          <w:lang w:eastAsia="zh-CN"/>
        </w:rPr>
        <w:t>(t</w:t>
      </w:r>
      <w:r>
        <w:rPr>
          <w:rFonts w:ascii="Times New Roman" w:hAnsi="Times New Roman" w:eastAsia="Times New Roman"/>
          <w:spacing w:val="-3"/>
          <w:sz w:val="21"/>
          <w:szCs w:val="21"/>
          <w:lang w:eastAsia="zh-CN"/>
        </w:rPr>
        <w:t>)</w:t>
      </w:r>
      <w:r>
        <w:rPr>
          <w:sz w:val="21"/>
          <w:szCs w:val="21"/>
          <w:lang w:eastAsia="zh-CN"/>
        </w:rPr>
        <w:t>或</w:t>
      </w:r>
      <w:r>
        <w:rPr>
          <w:spacing w:val="-58"/>
          <w:sz w:val="21"/>
          <w:szCs w:val="21"/>
          <w:lang w:eastAsia="zh-CN"/>
        </w:rPr>
        <w:t xml:space="preserve"> </w:t>
      </w:r>
      <w:r>
        <w:rPr>
          <w:rFonts w:ascii="Times New Roman" w:hAnsi="Times New Roman" w:eastAsia="Times New Roman"/>
          <w:sz w:val="21"/>
          <w:szCs w:val="21"/>
          <w:lang w:eastAsia="zh-CN"/>
        </w:rPr>
        <w:t xml:space="preserve">2 </w:t>
      </w:r>
      <w:r>
        <w:rPr>
          <w:sz w:val="21"/>
          <w:szCs w:val="21"/>
          <w:lang w:eastAsia="zh-CN"/>
        </w:rPr>
        <w:t>吨</w:t>
      </w:r>
      <w:r>
        <w:rPr>
          <w:rFonts w:ascii="Times New Roman" w:hAnsi="Times New Roman" w:eastAsia="Times New Roman"/>
          <w:sz w:val="21"/>
          <w:szCs w:val="21"/>
          <w:lang w:eastAsia="zh-CN"/>
        </w:rPr>
        <w:t>(</w:t>
      </w:r>
      <w:r>
        <w:rPr>
          <w:rFonts w:ascii="Times New Roman" w:hAnsi="Times New Roman" w:eastAsia="Times New Roman"/>
          <w:spacing w:val="-2"/>
          <w:sz w:val="21"/>
          <w:szCs w:val="21"/>
          <w:lang w:eastAsia="zh-CN"/>
        </w:rPr>
        <w:t>t</w:t>
      </w:r>
      <w:r>
        <w:rPr>
          <w:rFonts w:ascii="Times New Roman" w:hAnsi="Times New Roman" w:eastAsia="Times New Roman"/>
          <w:sz w:val="21"/>
          <w:szCs w:val="21"/>
          <w:lang w:eastAsia="zh-CN"/>
        </w:rPr>
        <w:t>)</w:t>
      </w:r>
      <w:r>
        <w:rPr>
          <w:sz w:val="21"/>
          <w:szCs w:val="21"/>
          <w:lang w:eastAsia="zh-CN"/>
        </w:rPr>
        <w:t>以上</w:t>
      </w:r>
      <w:r>
        <w:rPr>
          <w:spacing w:val="-99"/>
          <w:sz w:val="21"/>
          <w:szCs w:val="21"/>
          <w:lang w:eastAsia="zh-CN"/>
        </w:rPr>
        <w:t>，</w:t>
      </w:r>
      <w:r>
        <w:rPr>
          <w:sz w:val="21"/>
          <w:szCs w:val="21"/>
          <w:lang w:eastAsia="zh-CN"/>
        </w:rPr>
        <w:t>卖方应在</w:t>
      </w:r>
      <w:r>
        <w:rPr>
          <w:spacing w:val="-3"/>
          <w:sz w:val="21"/>
          <w:szCs w:val="21"/>
          <w:lang w:eastAsia="zh-CN"/>
        </w:rPr>
        <w:t>包</w:t>
      </w:r>
      <w:r>
        <w:rPr>
          <w:sz w:val="21"/>
          <w:szCs w:val="21"/>
          <w:lang w:eastAsia="zh-CN"/>
        </w:rPr>
        <w:t>装</w:t>
      </w:r>
      <w:r>
        <w:rPr>
          <w:spacing w:val="-3"/>
          <w:sz w:val="21"/>
          <w:szCs w:val="21"/>
          <w:lang w:eastAsia="zh-CN"/>
        </w:rPr>
        <w:t>箱</w:t>
      </w:r>
      <w:r>
        <w:rPr>
          <w:sz w:val="21"/>
          <w:szCs w:val="21"/>
          <w:lang w:eastAsia="zh-CN"/>
        </w:rPr>
        <w:t>两侧用英语和国际 贸易通用的运输标记标注“重心”和“起吊点”</w:t>
      </w:r>
      <w:r>
        <w:rPr>
          <w:rFonts w:ascii="Times New Roman" w:hAnsi="Times New Roman" w:eastAsia="Times New Roman"/>
          <w:sz w:val="21"/>
          <w:szCs w:val="21"/>
          <w:lang w:eastAsia="zh-CN"/>
        </w:rPr>
        <w:t>,</w:t>
      </w:r>
      <w:r>
        <w:rPr>
          <w:sz w:val="21"/>
          <w:szCs w:val="21"/>
          <w:lang w:eastAsia="zh-CN"/>
        </w:rPr>
        <w:t xml:space="preserve">以便装卸和搬运。根据货物的特 </w:t>
      </w:r>
      <w:r>
        <w:rPr>
          <w:spacing w:val="2"/>
          <w:sz w:val="21"/>
          <w:szCs w:val="21"/>
          <w:lang w:eastAsia="zh-CN"/>
        </w:rPr>
        <w:t>点和运输的不同要</w:t>
      </w:r>
      <w:r>
        <w:rPr>
          <w:spacing w:val="4"/>
          <w:sz w:val="21"/>
          <w:szCs w:val="21"/>
          <w:lang w:eastAsia="zh-CN"/>
        </w:rPr>
        <w:t>求，</w:t>
      </w:r>
      <w:r>
        <w:rPr>
          <w:spacing w:val="2"/>
          <w:sz w:val="21"/>
          <w:szCs w:val="21"/>
          <w:lang w:eastAsia="zh-CN"/>
        </w:rPr>
        <w:t>卖方应在包装箱上</w:t>
      </w:r>
      <w:r>
        <w:rPr>
          <w:spacing w:val="4"/>
          <w:sz w:val="21"/>
          <w:szCs w:val="21"/>
          <w:lang w:eastAsia="zh-CN"/>
        </w:rPr>
        <w:t>清楚</w:t>
      </w:r>
      <w:r>
        <w:rPr>
          <w:spacing w:val="2"/>
          <w:sz w:val="21"/>
          <w:szCs w:val="21"/>
          <w:lang w:eastAsia="zh-CN"/>
        </w:rPr>
        <w:t>地标注“小心轻放</w:t>
      </w:r>
      <w:r>
        <w:rPr>
          <w:spacing w:val="-111"/>
          <w:sz w:val="21"/>
          <w:szCs w:val="21"/>
          <w:lang w:eastAsia="zh-CN"/>
        </w:rPr>
        <w:t>”</w:t>
      </w:r>
      <w:r>
        <w:rPr>
          <w:spacing w:val="-113"/>
          <w:sz w:val="21"/>
          <w:szCs w:val="21"/>
          <w:lang w:eastAsia="zh-CN"/>
        </w:rPr>
        <w:t>、</w:t>
      </w:r>
      <w:r>
        <w:rPr>
          <w:spacing w:val="4"/>
          <w:sz w:val="21"/>
          <w:szCs w:val="21"/>
          <w:lang w:eastAsia="zh-CN"/>
        </w:rPr>
        <w:t>“</w:t>
      </w:r>
      <w:r>
        <w:rPr>
          <w:spacing w:val="2"/>
          <w:sz w:val="21"/>
          <w:szCs w:val="21"/>
          <w:lang w:eastAsia="zh-CN"/>
        </w:rPr>
        <w:t xml:space="preserve">此端朝上， </w:t>
      </w:r>
      <w:r>
        <w:rPr>
          <w:sz w:val="21"/>
          <w:szCs w:val="21"/>
          <w:lang w:eastAsia="zh-CN"/>
        </w:rPr>
        <w:t>请勿倒置</w:t>
      </w:r>
      <w:r>
        <w:rPr>
          <w:spacing w:val="-116"/>
          <w:sz w:val="21"/>
          <w:szCs w:val="21"/>
          <w:lang w:eastAsia="zh-CN"/>
        </w:rPr>
        <w:t>”、</w:t>
      </w:r>
      <w:r>
        <w:rPr>
          <w:sz w:val="21"/>
          <w:szCs w:val="21"/>
          <w:lang w:eastAsia="zh-CN"/>
        </w:rPr>
        <w:t>“保持</w:t>
      </w:r>
      <w:r>
        <w:rPr>
          <w:spacing w:val="-3"/>
          <w:sz w:val="21"/>
          <w:szCs w:val="21"/>
          <w:lang w:eastAsia="zh-CN"/>
        </w:rPr>
        <w:t>干燥</w:t>
      </w:r>
      <w:r>
        <w:rPr>
          <w:sz w:val="21"/>
          <w:szCs w:val="21"/>
          <w:lang w:eastAsia="zh-CN"/>
        </w:rPr>
        <w:t>”等字样和其他国</w:t>
      </w:r>
      <w:r>
        <w:rPr>
          <w:spacing w:val="-3"/>
          <w:sz w:val="21"/>
          <w:szCs w:val="21"/>
          <w:lang w:eastAsia="zh-CN"/>
        </w:rPr>
        <w:t>际贸</w:t>
      </w:r>
      <w:r>
        <w:rPr>
          <w:sz w:val="21"/>
          <w:szCs w:val="21"/>
          <w:lang w:eastAsia="zh-CN"/>
        </w:rPr>
        <w:t>易中使用的适当标</w:t>
      </w:r>
      <w:r>
        <w:rPr>
          <w:spacing w:val="-3"/>
          <w:sz w:val="21"/>
          <w:szCs w:val="21"/>
          <w:lang w:eastAsia="zh-CN"/>
        </w:rPr>
        <w:t>记</w:t>
      </w:r>
      <w:r>
        <w:rPr>
          <w:sz w:val="21"/>
          <w:szCs w:val="21"/>
          <w:lang w:eastAsia="zh-CN"/>
        </w:rPr>
        <w:t>。</w:t>
      </w:r>
    </w:p>
    <w:p>
      <w:pPr>
        <w:pStyle w:val="2"/>
        <w:keepNext w:val="0"/>
        <w:keepLines w:val="0"/>
        <w:pageBreakBefore w:val="0"/>
        <w:widowControl w:val="0"/>
        <w:tabs>
          <w:tab w:val="left" w:pos="61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pacing w:val="-4"/>
          <w:sz w:val="21"/>
          <w:szCs w:val="21"/>
          <w:lang w:eastAsia="zh-CN"/>
        </w:rPr>
        <w:t>11.</w:t>
      </w:r>
      <w:r>
        <w:rPr>
          <w:rFonts w:ascii="Times New Roman" w:eastAsia="Times New Roman"/>
          <w:spacing w:val="-4"/>
          <w:sz w:val="21"/>
          <w:szCs w:val="21"/>
          <w:lang w:eastAsia="zh-CN"/>
        </w:rPr>
        <w:tab/>
      </w:r>
      <w:r>
        <w:rPr>
          <w:sz w:val="21"/>
          <w:szCs w:val="21"/>
          <w:lang w:eastAsia="zh-CN"/>
        </w:rPr>
        <w:t>装运条件</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11.1 </w:t>
      </w:r>
      <w:r>
        <w:rPr>
          <w:sz w:val="21"/>
          <w:szCs w:val="21"/>
          <w:lang w:eastAsia="zh-CN"/>
        </w:rPr>
        <w:t xml:space="preserve">如果是 </w:t>
      </w:r>
      <w:r>
        <w:rPr>
          <w:rFonts w:ascii="Times New Roman" w:eastAsia="Times New Roman"/>
          <w:sz w:val="21"/>
          <w:szCs w:val="21"/>
          <w:lang w:eastAsia="zh-CN"/>
        </w:rPr>
        <w:t xml:space="preserve">CIF/CIP </w:t>
      </w:r>
      <w:r>
        <w:rPr>
          <w:sz w:val="21"/>
          <w:szCs w:val="21"/>
          <w:lang w:eastAsia="zh-CN"/>
        </w:rPr>
        <w:t xml:space="preserve">合同： </w:t>
      </w:r>
      <w:r>
        <w:rPr>
          <w:rFonts w:ascii="Times New Roman" w:eastAsia="Times New Roman"/>
          <w:sz w:val="21"/>
          <w:szCs w:val="21"/>
          <w:lang w:eastAsia="zh-CN"/>
        </w:rPr>
        <w:t>1)</w:t>
      </w:r>
      <w:r>
        <w:rPr>
          <w:sz w:val="21"/>
          <w:szCs w:val="21"/>
          <w:lang w:eastAsia="zh-CN"/>
        </w:rPr>
        <w:t xml:space="preserve">卖方应负责安排订舱位、运输和支付运费，以确保按照合同规定的交货期交货。 </w:t>
      </w:r>
      <w:r>
        <w:rPr>
          <w:rFonts w:ascii="Times New Roman" w:eastAsia="Times New Roman"/>
          <w:sz w:val="21"/>
          <w:szCs w:val="21"/>
          <w:lang w:eastAsia="zh-CN"/>
        </w:rPr>
        <w:t>2)</w:t>
      </w:r>
      <w:r>
        <w:rPr>
          <w:sz w:val="21"/>
          <w:szCs w:val="21"/>
          <w:lang w:eastAsia="zh-CN"/>
        </w:rPr>
        <w:t>提单</w:t>
      </w:r>
      <w:r>
        <w:rPr>
          <w:rFonts w:ascii="Times New Roman" w:eastAsia="Times New Roman"/>
          <w:sz w:val="21"/>
          <w:szCs w:val="21"/>
          <w:lang w:eastAsia="zh-CN"/>
        </w:rPr>
        <w:t>/</w:t>
      </w:r>
      <w:r>
        <w:rPr>
          <w:sz w:val="21"/>
          <w:szCs w:val="21"/>
          <w:lang w:eastAsia="zh-CN"/>
        </w:rPr>
        <w:t>空运提单日期应视为实际交货日期。</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3)</w:t>
      </w:r>
      <w:r>
        <w:rPr>
          <w:sz w:val="21"/>
          <w:szCs w:val="21"/>
          <w:lang w:eastAsia="zh-CN"/>
        </w:rPr>
        <w:t>除非另行同意，货物不能放在甲板上运输，也不能转运。</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4)</w:t>
      </w:r>
      <w:r>
        <w:rPr>
          <w:sz w:val="21"/>
          <w:szCs w:val="21"/>
          <w:lang w:eastAsia="zh-CN"/>
        </w:rPr>
        <w:t>承运的运输工具应来自合格来源国</w:t>
      </w:r>
      <w:r>
        <w:rPr>
          <w:rFonts w:ascii="Times New Roman" w:eastAsia="Times New Roman"/>
          <w:sz w:val="21"/>
          <w:szCs w:val="21"/>
          <w:lang w:eastAsia="zh-CN"/>
        </w:rPr>
        <w:t>/</w:t>
      </w:r>
      <w:r>
        <w:rPr>
          <w:sz w:val="21"/>
          <w:szCs w:val="21"/>
          <w:lang w:eastAsia="zh-CN"/>
        </w:rPr>
        <w:t>地区。</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0"/>
          <w:lang w:eastAsia="zh-CN"/>
        </w:rPr>
      </w:pPr>
      <w:r>
        <w:rPr>
          <w:rFonts w:ascii="Times New Roman" w:eastAsia="Times New Roman"/>
          <w:sz w:val="21"/>
          <w:szCs w:val="20"/>
          <w:lang w:eastAsia="zh-CN"/>
        </w:rPr>
        <w:t>5)</w:t>
      </w:r>
      <w:r>
        <w:rPr>
          <w:sz w:val="21"/>
          <w:szCs w:val="20"/>
          <w:lang w:eastAsia="zh-CN"/>
        </w:rPr>
        <w:t>目的港</w:t>
      </w:r>
      <w:r>
        <w:rPr>
          <w:rFonts w:ascii="Times New Roman" w:eastAsia="Times New Roman"/>
          <w:sz w:val="21"/>
          <w:szCs w:val="20"/>
          <w:lang w:eastAsia="zh-CN"/>
        </w:rPr>
        <w:t>/</w:t>
      </w:r>
      <w:r>
        <w:rPr>
          <w:sz w:val="21"/>
          <w:szCs w:val="20"/>
          <w:lang w:eastAsia="zh-CN"/>
        </w:rPr>
        <w:t>项目现场在</w:t>
      </w:r>
      <w:r>
        <w:rPr>
          <w:rFonts w:hint="eastAsia" w:ascii="微软雅黑" w:eastAsia="微软雅黑"/>
          <w:b/>
          <w:sz w:val="21"/>
          <w:szCs w:val="20"/>
          <w:lang w:eastAsia="zh-CN"/>
        </w:rPr>
        <w:t>合同专用条款</w:t>
      </w:r>
      <w:r>
        <w:rPr>
          <w:sz w:val="21"/>
          <w:szCs w:val="20"/>
          <w:lang w:eastAsia="zh-CN"/>
        </w:rPr>
        <w:t>中有规定。</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pacing w:val="-3"/>
          <w:sz w:val="21"/>
          <w:szCs w:val="21"/>
          <w:lang w:eastAsia="zh-CN"/>
        </w:rPr>
        <w:t xml:space="preserve">11.2  </w:t>
      </w:r>
      <w:r>
        <w:rPr>
          <w:sz w:val="21"/>
          <w:szCs w:val="21"/>
          <w:lang w:eastAsia="zh-CN"/>
        </w:rPr>
        <w:t>如果是</w:t>
      </w:r>
      <w:r>
        <w:rPr>
          <w:spacing w:val="-51"/>
          <w:sz w:val="21"/>
          <w:szCs w:val="21"/>
          <w:lang w:eastAsia="zh-CN"/>
        </w:rPr>
        <w:t xml:space="preserve"> </w:t>
      </w:r>
      <w:r>
        <w:rPr>
          <w:rFonts w:ascii="Times New Roman" w:eastAsia="Times New Roman"/>
          <w:sz w:val="21"/>
          <w:szCs w:val="21"/>
          <w:lang w:eastAsia="zh-CN"/>
        </w:rPr>
        <w:t xml:space="preserve">EXW </w:t>
      </w:r>
      <w:r>
        <w:rPr>
          <w:sz w:val="21"/>
          <w:szCs w:val="21"/>
          <w:lang w:eastAsia="zh-CN"/>
        </w:rPr>
        <w:t>合同：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1)</w:t>
      </w:r>
      <w:r>
        <w:rPr>
          <w:sz w:val="21"/>
          <w:szCs w:val="21"/>
          <w:lang w:eastAsia="zh-CN"/>
        </w:rPr>
        <w:t>卖方应负责安排内陆运输，但由买方支付运费。</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w:t>
      </w:r>
      <w:r>
        <w:rPr>
          <w:sz w:val="21"/>
          <w:szCs w:val="21"/>
          <w:lang w:eastAsia="zh-CN"/>
        </w:rPr>
        <w:t>有关运输部门出具的收据的日期应视为交货日期。</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11.3 </w:t>
      </w:r>
      <w:r>
        <w:rPr>
          <w:sz w:val="21"/>
          <w:szCs w:val="21"/>
          <w:lang w:eastAsia="zh-CN"/>
        </w:rPr>
        <w:t xml:space="preserve">如果是 </w:t>
      </w:r>
      <w:r>
        <w:rPr>
          <w:rFonts w:ascii="Times New Roman" w:eastAsia="Times New Roman"/>
          <w:sz w:val="21"/>
          <w:szCs w:val="21"/>
          <w:lang w:eastAsia="zh-CN"/>
        </w:rPr>
        <w:t xml:space="preserve">FOB/FCA </w:t>
      </w:r>
      <w:r>
        <w:rPr>
          <w:sz w:val="21"/>
          <w:szCs w:val="21"/>
          <w:lang w:eastAsia="zh-CN"/>
        </w:rPr>
        <w:t xml:space="preserve">合同 </w:t>
      </w:r>
      <w:r>
        <w:rPr>
          <w:rFonts w:ascii="Times New Roman" w:eastAsia="Times New Roman"/>
          <w:sz w:val="21"/>
          <w:szCs w:val="21"/>
          <w:lang w:eastAsia="zh-CN"/>
        </w:rPr>
        <w:t>1)</w:t>
      </w:r>
      <w:r>
        <w:rPr>
          <w:sz w:val="21"/>
          <w:szCs w:val="21"/>
          <w:lang w:eastAsia="zh-CN"/>
        </w:rPr>
        <w:t xml:space="preserve">卖方可负责安排定舱位、运输，但由买方支付运费。 </w:t>
      </w:r>
      <w:r>
        <w:rPr>
          <w:rFonts w:ascii="Times New Roman" w:eastAsia="Times New Roman"/>
          <w:sz w:val="21"/>
          <w:szCs w:val="21"/>
          <w:lang w:eastAsia="zh-CN"/>
        </w:rPr>
        <w:t>2)</w:t>
      </w:r>
      <w:r>
        <w:rPr>
          <w:sz w:val="21"/>
          <w:szCs w:val="21"/>
          <w:lang w:eastAsia="zh-CN"/>
        </w:rPr>
        <w:t>提单</w:t>
      </w:r>
      <w:r>
        <w:rPr>
          <w:rFonts w:ascii="Times New Roman" w:eastAsia="Times New Roman"/>
          <w:sz w:val="21"/>
          <w:szCs w:val="21"/>
          <w:lang w:eastAsia="zh-CN"/>
        </w:rPr>
        <w:t>/</w:t>
      </w:r>
      <w:r>
        <w:rPr>
          <w:sz w:val="21"/>
          <w:szCs w:val="21"/>
          <w:lang w:eastAsia="zh-CN"/>
        </w:rPr>
        <w:t xml:space="preserve">空运提单日期应视为实际交货日期。 </w:t>
      </w:r>
      <w:r>
        <w:rPr>
          <w:rFonts w:ascii="Times New Roman" w:eastAsia="Times New Roman"/>
          <w:sz w:val="21"/>
          <w:szCs w:val="21"/>
          <w:lang w:eastAsia="zh-CN"/>
        </w:rPr>
        <w:t>3)</w:t>
      </w:r>
      <w:r>
        <w:rPr>
          <w:sz w:val="21"/>
          <w:szCs w:val="21"/>
          <w:lang w:eastAsia="zh-CN"/>
        </w:rPr>
        <w:t xml:space="preserve">除非另行同意，货物不能放在甲板上运输，也不能转运。 </w:t>
      </w:r>
      <w:r>
        <w:rPr>
          <w:rFonts w:ascii="Times New Roman" w:eastAsia="Times New Roman"/>
          <w:sz w:val="21"/>
          <w:szCs w:val="21"/>
          <w:lang w:eastAsia="zh-CN"/>
        </w:rPr>
        <w:t>4)</w:t>
      </w:r>
      <w:r>
        <w:rPr>
          <w:sz w:val="21"/>
          <w:szCs w:val="21"/>
          <w:lang w:eastAsia="zh-CN"/>
        </w:rPr>
        <w:t>承运的运输工具应来自合格来源国</w:t>
      </w:r>
      <w:r>
        <w:rPr>
          <w:rFonts w:ascii="Times New Roman" w:eastAsia="Times New Roman"/>
          <w:sz w:val="21"/>
          <w:szCs w:val="21"/>
          <w:lang w:eastAsia="zh-CN"/>
        </w:rPr>
        <w:t>/</w:t>
      </w:r>
      <w:r>
        <w:rPr>
          <w:sz w:val="21"/>
          <w:szCs w:val="21"/>
          <w:lang w:eastAsia="zh-CN"/>
        </w:rPr>
        <w:t>地区。</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0"/>
          <w:lang w:eastAsia="zh-CN"/>
        </w:rPr>
      </w:pPr>
      <w:r>
        <w:rPr>
          <w:rFonts w:ascii="Times New Roman" w:eastAsia="Times New Roman"/>
          <w:sz w:val="21"/>
          <w:szCs w:val="20"/>
          <w:lang w:eastAsia="zh-CN"/>
        </w:rPr>
        <w:t>5)</w:t>
      </w:r>
      <w:r>
        <w:rPr>
          <w:sz w:val="21"/>
          <w:szCs w:val="20"/>
          <w:lang w:eastAsia="zh-CN"/>
        </w:rPr>
        <w:t>目的港</w:t>
      </w:r>
      <w:r>
        <w:rPr>
          <w:rFonts w:ascii="Times New Roman" w:eastAsia="Times New Roman"/>
          <w:sz w:val="21"/>
          <w:szCs w:val="20"/>
          <w:lang w:eastAsia="zh-CN"/>
        </w:rPr>
        <w:t>/</w:t>
      </w:r>
      <w:r>
        <w:rPr>
          <w:sz w:val="21"/>
          <w:szCs w:val="20"/>
          <w:lang w:eastAsia="zh-CN"/>
        </w:rPr>
        <w:t>项目现场在</w:t>
      </w:r>
      <w:r>
        <w:rPr>
          <w:rFonts w:hint="eastAsia" w:ascii="微软雅黑" w:eastAsia="微软雅黑"/>
          <w:b/>
          <w:sz w:val="21"/>
          <w:szCs w:val="20"/>
          <w:lang w:eastAsia="zh-CN"/>
        </w:rPr>
        <w:t>合同专用条款</w:t>
      </w:r>
      <w:r>
        <w:rPr>
          <w:sz w:val="21"/>
          <w:szCs w:val="20"/>
          <w:lang w:eastAsia="zh-CN"/>
        </w:rPr>
        <w:t>中有规定。</w:t>
      </w:r>
    </w:p>
    <w:p>
      <w:pPr>
        <w:pStyle w:val="2"/>
        <w:keepNext w:val="0"/>
        <w:keepLines w:val="0"/>
        <w:pageBreakBefore w:val="0"/>
        <w:widowControl w:val="0"/>
        <w:tabs>
          <w:tab w:val="left" w:pos="73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pacing w:val="-3"/>
          <w:sz w:val="21"/>
          <w:szCs w:val="21"/>
          <w:lang w:eastAsia="zh-CN"/>
        </w:rPr>
        <w:t>11.4</w:t>
      </w:r>
      <w:r>
        <w:rPr>
          <w:rFonts w:ascii="Times New Roman" w:eastAsia="Times New Roman"/>
          <w:spacing w:val="-3"/>
          <w:sz w:val="21"/>
          <w:szCs w:val="21"/>
          <w:lang w:eastAsia="zh-CN"/>
        </w:rPr>
        <w:tab/>
      </w:r>
      <w:r>
        <w:rPr>
          <w:spacing w:val="2"/>
          <w:sz w:val="21"/>
          <w:szCs w:val="21"/>
          <w:lang w:eastAsia="zh-CN"/>
        </w:rPr>
        <w:t xml:space="preserve">卖方装运的货物不应超过合同规定的数量或重量。否则，买方对由此产生的一切 </w:t>
      </w:r>
      <w:r>
        <w:rPr>
          <w:sz w:val="21"/>
          <w:szCs w:val="21"/>
          <w:lang w:eastAsia="zh-CN"/>
        </w:rPr>
        <w:t>费用和后果不承担责任。</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12.</w:t>
      </w:r>
      <w:r>
        <w:rPr>
          <w:rFonts w:ascii="Times New Roman" w:eastAsia="Times New Roman"/>
          <w:sz w:val="21"/>
          <w:szCs w:val="21"/>
          <w:lang w:eastAsia="zh-CN"/>
        </w:rPr>
        <w:tab/>
      </w:r>
      <w:r>
        <w:rPr>
          <w:sz w:val="21"/>
          <w:szCs w:val="21"/>
          <w:lang w:eastAsia="zh-CN"/>
        </w:rPr>
        <w:t>装运通知</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12.1 </w:t>
      </w:r>
      <w:r>
        <w:rPr>
          <w:sz w:val="21"/>
          <w:szCs w:val="21"/>
          <w:lang w:eastAsia="zh-CN"/>
        </w:rPr>
        <w:t xml:space="preserve">如果是 </w:t>
      </w:r>
      <w:r>
        <w:rPr>
          <w:rFonts w:ascii="Times New Roman" w:eastAsia="Times New Roman"/>
          <w:sz w:val="21"/>
          <w:szCs w:val="21"/>
          <w:lang w:eastAsia="zh-CN"/>
        </w:rPr>
        <w:t xml:space="preserve">CIF/CIP </w:t>
      </w:r>
      <w:r>
        <w:rPr>
          <w:sz w:val="21"/>
          <w:szCs w:val="21"/>
          <w:lang w:eastAsia="zh-CN"/>
        </w:rPr>
        <w:t>合同：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hAnsi="Times New Roman" w:eastAsia="Times New Roman"/>
          <w:sz w:val="21"/>
          <w:szCs w:val="21"/>
          <w:lang w:eastAsia="zh-CN"/>
        </w:rPr>
        <w:t>1)</w:t>
      </w:r>
      <w:r>
        <w:rPr>
          <w:sz w:val="21"/>
          <w:szCs w:val="21"/>
          <w:lang w:eastAsia="zh-CN"/>
        </w:rPr>
        <w:t xml:space="preserve">卖方应在合同规定的装运日期之前，即海运前 </w:t>
      </w:r>
      <w:r>
        <w:rPr>
          <w:rFonts w:ascii="Times New Roman" w:hAnsi="Times New Roman" w:eastAsia="Times New Roman"/>
          <w:sz w:val="21"/>
          <w:szCs w:val="21"/>
          <w:lang w:eastAsia="zh-CN"/>
        </w:rPr>
        <w:t xml:space="preserve">30 </w:t>
      </w:r>
      <w:r>
        <w:rPr>
          <w:sz w:val="21"/>
          <w:szCs w:val="21"/>
          <w:lang w:eastAsia="zh-CN"/>
        </w:rPr>
        <w:t>日或空运前</w:t>
      </w:r>
      <w:r>
        <w:rPr>
          <w:spacing w:val="-34"/>
          <w:sz w:val="21"/>
          <w:szCs w:val="21"/>
          <w:lang w:eastAsia="zh-CN"/>
        </w:rPr>
        <w:t xml:space="preserve"> </w:t>
      </w:r>
      <w:r>
        <w:rPr>
          <w:rFonts w:ascii="Times New Roman" w:hAnsi="Times New Roman" w:eastAsia="Times New Roman"/>
          <w:sz w:val="21"/>
          <w:szCs w:val="21"/>
          <w:lang w:eastAsia="zh-CN"/>
        </w:rPr>
        <w:t xml:space="preserve">7 </w:t>
      </w:r>
      <w:r>
        <w:rPr>
          <w:sz w:val="21"/>
          <w:szCs w:val="21"/>
          <w:lang w:eastAsia="zh-CN"/>
        </w:rPr>
        <w:t>日以电报或电传 或传真形式将合同号、货物名称、数量、箱数、总毛重、总体积</w:t>
      </w:r>
      <w:r>
        <w:rPr>
          <w:rFonts w:ascii="Times New Roman" w:hAnsi="Times New Roman" w:eastAsia="Times New Roman"/>
          <w:sz w:val="21"/>
          <w:szCs w:val="21"/>
          <w:lang w:eastAsia="zh-CN"/>
        </w:rPr>
        <w:t>(</w:t>
      </w:r>
      <w:r>
        <w:rPr>
          <w:sz w:val="21"/>
          <w:szCs w:val="21"/>
          <w:lang w:eastAsia="zh-CN"/>
        </w:rPr>
        <w:t xml:space="preserve">用 </w:t>
      </w:r>
      <w:r>
        <w:rPr>
          <w:rFonts w:ascii="Times New Roman" w:hAnsi="Times New Roman" w:eastAsia="Times New Roman"/>
          <w:sz w:val="21"/>
          <w:szCs w:val="21"/>
          <w:lang w:eastAsia="zh-CN"/>
        </w:rPr>
        <w:t>m</w:t>
      </w:r>
      <w:r>
        <w:rPr>
          <w:rFonts w:ascii="Times New Roman" w:hAnsi="Times New Roman" w:eastAsia="Times New Roman"/>
          <w:position w:val="10"/>
          <w:sz w:val="11"/>
          <w:szCs w:val="21"/>
          <w:lang w:eastAsia="zh-CN"/>
        </w:rPr>
        <w:t xml:space="preserve">3 </w:t>
      </w:r>
      <w:r>
        <w:rPr>
          <w:sz w:val="21"/>
          <w:szCs w:val="21"/>
          <w:lang w:eastAsia="zh-CN"/>
        </w:rPr>
        <w:t>表示</w:t>
      </w:r>
      <w:r>
        <w:rPr>
          <w:rFonts w:ascii="Times New Roman" w:hAnsi="Times New Roman" w:eastAsia="Times New Roman"/>
          <w:sz w:val="21"/>
          <w:szCs w:val="21"/>
          <w:lang w:eastAsia="zh-CN"/>
        </w:rPr>
        <w:t>)</w:t>
      </w:r>
      <w:r>
        <w:rPr>
          <w:sz w:val="21"/>
          <w:szCs w:val="21"/>
          <w:lang w:eastAsia="zh-CN"/>
        </w:rPr>
        <w:t xml:space="preserve">和在 </w:t>
      </w:r>
      <w:r>
        <w:rPr>
          <w:spacing w:val="-3"/>
          <w:sz w:val="21"/>
          <w:szCs w:val="21"/>
          <w:lang w:eastAsia="zh-CN"/>
        </w:rPr>
        <w:t>装运口岸备妥待运日期通知买方，同时，卖方应用航空信把详细的货物清单一式</w:t>
      </w:r>
      <w:r>
        <w:rPr>
          <w:spacing w:val="-28"/>
          <w:sz w:val="21"/>
          <w:szCs w:val="21"/>
          <w:lang w:eastAsia="zh-CN"/>
        </w:rPr>
        <w:t xml:space="preserve"> </w:t>
      </w:r>
      <w:r>
        <w:rPr>
          <w:rFonts w:ascii="Times New Roman" w:hAnsi="Times New Roman" w:eastAsia="Times New Roman"/>
          <w:sz w:val="21"/>
          <w:szCs w:val="21"/>
          <w:lang w:eastAsia="zh-CN"/>
        </w:rPr>
        <w:t xml:space="preserve">5 </w:t>
      </w:r>
      <w:r>
        <w:rPr>
          <w:sz w:val="21"/>
          <w:szCs w:val="21"/>
          <w:lang w:eastAsia="zh-CN"/>
        </w:rPr>
        <w:t>份，包括合同号、货物名称、规格、数量、总体积</w:t>
      </w:r>
      <w:r>
        <w:rPr>
          <w:rFonts w:ascii="Times New Roman" w:hAnsi="Times New Roman" w:eastAsia="Times New Roman"/>
          <w:sz w:val="21"/>
          <w:szCs w:val="21"/>
          <w:lang w:eastAsia="zh-CN"/>
        </w:rPr>
        <w:t>(</w:t>
      </w:r>
      <w:r>
        <w:rPr>
          <w:sz w:val="21"/>
          <w:szCs w:val="21"/>
          <w:lang w:eastAsia="zh-CN"/>
        </w:rPr>
        <w:t>用</w:t>
      </w:r>
      <w:r>
        <w:rPr>
          <w:spacing w:val="-71"/>
          <w:sz w:val="21"/>
          <w:szCs w:val="21"/>
          <w:lang w:eastAsia="zh-CN"/>
        </w:rPr>
        <w:t xml:space="preserve"> </w:t>
      </w:r>
      <w:r>
        <w:rPr>
          <w:rFonts w:ascii="Times New Roman" w:hAnsi="Times New Roman" w:eastAsia="Times New Roman"/>
          <w:sz w:val="21"/>
          <w:szCs w:val="21"/>
          <w:lang w:eastAsia="zh-CN"/>
        </w:rPr>
        <w:t>m</w:t>
      </w:r>
      <w:r>
        <w:rPr>
          <w:rFonts w:ascii="Times New Roman" w:hAnsi="Times New Roman" w:eastAsia="Times New Roman"/>
          <w:position w:val="10"/>
          <w:sz w:val="11"/>
          <w:szCs w:val="21"/>
          <w:lang w:eastAsia="zh-CN"/>
        </w:rPr>
        <w:t xml:space="preserve">3 </w:t>
      </w:r>
      <w:r>
        <w:rPr>
          <w:sz w:val="21"/>
          <w:szCs w:val="21"/>
          <w:lang w:eastAsia="zh-CN"/>
        </w:rPr>
        <w:t>表示</w:t>
      </w:r>
      <w:r>
        <w:rPr>
          <w:rFonts w:ascii="Times New Roman" w:hAnsi="Times New Roman" w:eastAsia="Times New Roman"/>
          <w:sz w:val="21"/>
          <w:szCs w:val="21"/>
          <w:lang w:eastAsia="zh-CN"/>
        </w:rPr>
        <w:t>)</w:t>
      </w:r>
      <w:r>
        <w:rPr>
          <w:sz w:val="21"/>
          <w:szCs w:val="21"/>
          <w:lang w:eastAsia="zh-CN"/>
        </w:rPr>
        <w:t>、每箱尺寸</w:t>
      </w:r>
      <w:r>
        <w:rPr>
          <w:rFonts w:ascii="Times New Roman" w:hAnsi="Times New Roman" w:eastAsia="Times New Roman"/>
          <w:sz w:val="21"/>
          <w:szCs w:val="21"/>
          <w:lang w:eastAsia="zh-CN"/>
        </w:rPr>
        <w:t>(</w:t>
      </w:r>
      <w:r>
        <w:rPr>
          <w:sz w:val="21"/>
          <w:szCs w:val="21"/>
          <w:lang w:eastAsia="zh-CN"/>
        </w:rPr>
        <w:t>长×宽</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×高</w:t>
      </w:r>
      <w:r>
        <w:rPr>
          <w:rFonts w:ascii="Times New Roman" w:hAnsi="Times New Roman" w:eastAsia="Times New Roman"/>
          <w:sz w:val="21"/>
          <w:szCs w:val="21"/>
          <w:lang w:eastAsia="zh-CN"/>
        </w:rPr>
        <w:t>)</w:t>
      </w:r>
      <w:r>
        <w:rPr>
          <w:sz w:val="21"/>
          <w:szCs w:val="21"/>
          <w:lang w:eastAsia="zh-CN"/>
        </w:rPr>
        <w:t>、单价、总金额、启运口岸、备妥待运日期和货物在运输、储存中的特殊要 求和注意事项等寄给买方。</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2)</w:t>
      </w:r>
      <w:r>
        <w:rPr>
          <w:sz w:val="21"/>
          <w:szCs w:val="21"/>
          <w:lang w:eastAsia="zh-CN"/>
        </w:rPr>
        <w:t xml:space="preserve">卖方应在货物装船完成后 </w:t>
      </w:r>
      <w:r>
        <w:rPr>
          <w:rFonts w:ascii="Times New Roman" w:eastAsia="Times New Roman"/>
          <w:sz w:val="21"/>
          <w:szCs w:val="21"/>
          <w:lang w:eastAsia="zh-CN"/>
        </w:rPr>
        <w:t xml:space="preserve">24 </w:t>
      </w:r>
      <w:r>
        <w:rPr>
          <w:sz w:val="21"/>
          <w:szCs w:val="21"/>
          <w:lang w:eastAsia="zh-CN"/>
        </w:rPr>
        <w:t>小时之内以电报或电传或传真形式将合同号、货物</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sz w:val="21"/>
          <w:szCs w:val="21"/>
          <w:lang w:eastAsia="zh-CN"/>
        </w:rPr>
        <w:t>名称、数量、毛重、体积</w:t>
      </w:r>
      <w:r>
        <w:rPr>
          <w:rFonts w:ascii="Times New Roman" w:eastAsia="Times New Roman"/>
          <w:sz w:val="21"/>
          <w:szCs w:val="21"/>
          <w:lang w:eastAsia="zh-CN"/>
        </w:rPr>
        <w:t>(</w:t>
      </w:r>
      <w:r>
        <w:rPr>
          <w:sz w:val="21"/>
          <w:szCs w:val="21"/>
          <w:lang w:eastAsia="zh-CN"/>
        </w:rPr>
        <w:t xml:space="preserve">用 </w:t>
      </w:r>
      <w:r>
        <w:rPr>
          <w:rFonts w:ascii="Times New Roman" w:eastAsia="Times New Roman"/>
          <w:sz w:val="21"/>
          <w:szCs w:val="21"/>
          <w:lang w:eastAsia="zh-CN"/>
        </w:rPr>
        <w:t>m</w:t>
      </w:r>
      <w:r>
        <w:rPr>
          <w:rFonts w:ascii="Times New Roman" w:eastAsia="Times New Roman"/>
          <w:position w:val="10"/>
          <w:sz w:val="11"/>
          <w:szCs w:val="21"/>
          <w:lang w:eastAsia="zh-CN"/>
        </w:rPr>
        <w:t xml:space="preserve">3 </w:t>
      </w:r>
      <w:r>
        <w:rPr>
          <w:sz w:val="21"/>
          <w:szCs w:val="21"/>
          <w:lang w:eastAsia="zh-CN"/>
        </w:rPr>
        <w:t>表示</w:t>
      </w:r>
      <w:r>
        <w:rPr>
          <w:rFonts w:ascii="Times New Roman" w:eastAsia="Times New Roman"/>
          <w:sz w:val="21"/>
          <w:szCs w:val="21"/>
          <w:lang w:eastAsia="zh-CN"/>
        </w:rPr>
        <w:t>)</w:t>
      </w:r>
      <w:r>
        <w:rPr>
          <w:sz w:val="21"/>
          <w:szCs w:val="21"/>
          <w:lang w:eastAsia="zh-CN"/>
        </w:rPr>
        <w:t>、发票金额、运输工具名称、启运日期和预 计到达目的港的日期通知买方。如果每个包装箱的重量超过</w:t>
      </w:r>
      <w:r>
        <w:rPr>
          <w:spacing w:val="-55"/>
          <w:sz w:val="21"/>
          <w:szCs w:val="21"/>
          <w:lang w:eastAsia="zh-CN"/>
        </w:rPr>
        <w:t xml:space="preserve"> </w:t>
      </w:r>
      <w:r>
        <w:rPr>
          <w:rFonts w:ascii="Times New Roman" w:eastAsia="Times New Roman"/>
          <w:sz w:val="21"/>
          <w:szCs w:val="21"/>
          <w:lang w:eastAsia="zh-CN"/>
        </w:rPr>
        <w:t xml:space="preserve">20 </w:t>
      </w:r>
      <w:r>
        <w:rPr>
          <w:sz w:val="21"/>
          <w:szCs w:val="21"/>
          <w:lang w:eastAsia="zh-CN"/>
        </w:rPr>
        <w:t>吨</w:t>
      </w:r>
      <w:r>
        <w:rPr>
          <w:rFonts w:ascii="Times New Roman" w:eastAsia="Times New Roman"/>
          <w:sz w:val="21"/>
          <w:szCs w:val="21"/>
          <w:lang w:eastAsia="zh-CN"/>
        </w:rPr>
        <w:t>(t)</w:t>
      </w:r>
      <w:r>
        <w:rPr>
          <w:sz w:val="21"/>
          <w:szCs w:val="21"/>
          <w:lang w:eastAsia="zh-CN"/>
        </w:rPr>
        <w:t>或体积达到或</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sz w:val="21"/>
          <w:szCs w:val="21"/>
          <w:lang w:eastAsia="zh-CN"/>
        </w:rPr>
        <w:t>超过长</w:t>
      </w:r>
      <w:r>
        <w:rPr>
          <w:spacing w:val="-59"/>
          <w:sz w:val="21"/>
          <w:szCs w:val="21"/>
          <w:lang w:eastAsia="zh-CN"/>
        </w:rPr>
        <w:t xml:space="preserve"> </w:t>
      </w:r>
      <w:r>
        <w:rPr>
          <w:rFonts w:ascii="Times New Roman" w:eastAsia="Times New Roman"/>
          <w:sz w:val="21"/>
          <w:szCs w:val="21"/>
          <w:lang w:eastAsia="zh-CN"/>
        </w:rPr>
        <w:t xml:space="preserve">12 </w:t>
      </w:r>
      <w:r>
        <w:rPr>
          <w:spacing w:val="-3"/>
          <w:sz w:val="21"/>
          <w:szCs w:val="21"/>
          <w:lang w:eastAsia="zh-CN"/>
        </w:rPr>
        <w:t>米</w:t>
      </w:r>
      <w:r>
        <w:rPr>
          <w:rFonts w:ascii="Times New Roman" w:eastAsia="Times New Roman"/>
          <w:spacing w:val="-3"/>
          <w:sz w:val="21"/>
          <w:szCs w:val="21"/>
          <w:lang w:eastAsia="zh-CN"/>
        </w:rPr>
        <w:t>(m)</w:t>
      </w:r>
      <w:r>
        <w:rPr>
          <w:spacing w:val="-3"/>
          <w:sz w:val="21"/>
          <w:szCs w:val="21"/>
          <w:lang w:eastAsia="zh-CN"/>
        </w:rPr>
        <w:t>、宽</w:t>
      </w:r>
      <w:r>
        <w:rPr>
          <w:spacing w:val="-59"/>
          <w:sz w:val="21"/>
          <w:szCs w:val="21"/>
          <w:lang w:eastAsia="zh-CN"/>
        </w:rPr>
        <w:t xml:space="preserve"> </w:t>
      </w:r>
      <w:r>
        <w:rPr>
          <w:rFonts w:ascii="Times New Roman" w:eastAsia="Times New Roman"/>
          <w:sz w:val="21"/>
          <w:szCs w:val="21"/>
          <w:lang w:eastAsia="zh-CN"/>
        </w:rPr>
        <w:t xml:space="preserve">2.7 </w:t>
      </w:r>
      <w:r>
        <w:rPr>
          <w:sz w:val="21"/>
          <w:szCs w:val="21"/>
          <w:lang w:eastAsia="zh-CN"/>
        </w:rPr>
        <w:t>米</w:t>
      </w:r>
      <w:r>
        <w:rPr>
          <w:rFonts w:ascii="Times New Roman" w:eastAsia="Times New Roman"/>
          <w:sz w:val="21"/>
          <w:szCs w:val="21"/>
          <w:lang w:eastAsia="zh-CN"/>
        </w:rPr>
        <w:t>(m)</w:t>
      </w:r>
      <w:r>
        <w:rPr>
          <w:sz w:val="21"/>
          <w:szCs w:val="21"/>
          <w:lang w:eastAsia="zh-CN"/>
        </w:rPr>
        <w:t>和高</w:t>
      </w:r>
      <w:r>
        <w:rPr>
          <w:spacing w:val="-59"/>
          <w:sz w:val="21"/>
          <w:szCs w:val="21"/>
          <w:lang w:eastAsia="zh-CN"/>
        </w:rPr>
        <w:t xml:space="preserve"> </w:t>
      </w:r>
      <w:r>
        <w:rPr>
          <w:rFonts w:ascii="Times New Roman" w:eastAsia="Times New Roman"/>
          <w:sz w:val="21"/>
          <w:szCs w:val="21"/>
          <w:lang w:eastAsia="zh-CN"/>
        </w:rPr>
        <w:t xml:space="preserve">3 </w:t>
      </w:r>
      <w:r>
        <w:rPr>
          <w:sz w:val="21"/>
          <w:szCs w:val="21"/>
          <w:lang w:eastAsia="zh-CN"/>
        </w:rPr>
        <w:t>米</w:t>
      </w:r>
      <w:r>
        <w:rPr>
          <w:rFonts w:ascii="Times New Roman" w:eastAsia="Times New Roman"/>
          <w:sz w:val="21"/>
          <w:szCs w:val="21"/>
          <w:lang w:eastAsia="zh-CN"/>
        </w:rPr>
        <w:t>(m)</w:t>
      </w:r>
      <w:r>
        <w:rPr>
          <w:sz w:val="21"/>
          <w:szCs w:val="21"/>
          <w:lang w:eastAsia="zh-CN"/>
        </w:rPr>
        <w:t>，卖方应将每个包装箱的重量和体积通 知买方，易燃品或危险品的细节还应另行注明。</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12.2</w:t>
      </w:r>
      <w:r>
        <w:rPr>
          <w:rFonts w:ascii="Times New Roman" w:eastAsia="Times New Roman"/>
          <w:sz w:val="21"/>
          <w:szCs w:val="21"/>
          <w:lang w:eastAsia="zh-CN"/>
        </w:rPr>
        <w:tab/>
      </w:r>
      <w:r>
        <w:rPr>
          <w:sz w:val="21"/>
          <w:szCs w:val="21"/>
          <w:lang w:eastAsia="zh-CN"/>
        </w:rPr>
        <w:t>如果是</w:t>
      </w:r>
      <w:r>
        <w:rPr>
          <w:spacing w:val="-60"/>
          <w:sz w:val="21"/>
          <w:szCs w:val="21"/>
          <w:lang w:eastAsia="zh-CN"/>
        </w:rPr>
        <w:t xml:space="preserve"> </w:t>
      </w:r>
      <w:r>
        <w:rPr>
          <w:rFonts w:ascii="Times New Roman" w:eastAsia="Times New Roman"/>
          <w:sz w:val="21"/>
          <w:szCs w:val="21"/>
          <w:lang w:eastAsia="zh-CN"/>
        </w:rPr>
        <w:t xml:space="preserve">EXW </w:t>
      </w:r>
      <w:r>
        <w:rPr>
          <w:sz w:val="21"/>
          <w:szCs w:val="21"/>
          <w:lang w:eastAsia="zh-CN"/>
        </w:rPr>
        <w:t>合同：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hAnsi="Times New Roman" w:eastAsia="Times New Roman"/>
          <w:sz w:val="21"/>
          <w:szCs w:val="21"/>
          <w:lang w:eastAsia="zh-CN"/>
        </w:rPr>
        <w:t>1)</w:t>
      </w:r>
      <w:r>
        <w:rPr>
          <w:sz w:val="21"/>
          <w:szCs w:val="21"/>
          <w:lang w:eastAsia="zh-CN"/>
        </w:rPr>
        <w:t>卖方应在合同规定的装运日期之前，即铁路</w:t>
      </w:r>
      <w:r>
        <w:rPr>
          <w:rFonts w:ascii="Times New Roman" w:hAnsi="Times New Roman" w:eastAsia="Times New Roman"/>
          <w:sz w:val="21"/>
          <w:szCs w:val="21"/>
          <w:lang w:eastAsia="zh-CN"/>
        </w:rPr>
        <w:t>/</w:t>
      </w:r>
      <w:r>
        <w:rPr>
          <w:sz w:val="21"/>
          <w:szCs w:val="21"/>
          <w:lang w:eastAsia="zh-CN"/>
        </w:rPr>
        <w:t>公路</w:t>
      </w:r>
      <w:r>
        <w:rPr>
          <w:rFonts w:ascii="Times New Roman" w:hAnsi="Times New Roman" w:eastAsia="Times New Roman"/>
          <w:sz w:val="21"/>
          <w:szCs w:val="21"/>
          <w:lang w:eastAsia="zh-CN"/>
        </w:rPr>
        <w:t>/</w:t>
      </w:r>
      <w:r>
        <w:rPr>
          <w:sz w:val="21"/>
          <w:szCs w:val="21"/>
          <w:lang w:eastAsia="zh-CN"/>
        </w:rPr>
        <w:t xml:space="preserve">水运前 </w:t>
      </w:r>
      <w:r>
        <w:rPr>
          <w:rFonts w:ascii="Times New Roman" w:hAnsi="Times New Roman" w:eastAsia="Times New Roman"/>
          <w:sz w:val="21"/>
          <w:szCs w:val="21"/>
          <w:lang w:eastAsia="zh-CN"/>
        </w:rPr>
        <w:t xml:space="preserve">21 </w:t>
      </w:r>
      <w:r>
        <w:rPr>
          <w:sz w:val="21"/>
          <w:szCs w:val="21"/>
          <w:lang w:eastAsia="zh-CN"/>
        </w:rPr>
        <w:t>日或空运前</w:t>
      </w:r>
      <w:r>
        <w:rPr>
          <w:spacing w:val="-49"/>
          <w:sz w:val="21"/>
          <w:szCs w:val="21"/>
          <w:lang w:eastAsia="zh-CN"/>
        </w:rPr>
        <w:t xml:space="preserve"> </w:t>
      </w:r>
      <w:r>
        <w:rPr>
          <w:rFonts w:ascii="Times New Roman" w:hAnsi="Times New Roman" w:eastAsia="Times New Roman"/>
          <w:sz w:val="21"/>
          <w:szCs w:val="21"/>
          <w:lang w:eastAsia="zh-CN"/>
        </w:rPr>
        <w:t xml:space="preserve">7 </w:t>
      </w:r>
      <w:r>
        <w:rPr>
          <w:sz w:val="21"/>
          <w:szCs w:val="21"/>
          <w:lang w:eastAsia="zh-CN"/>
        </w:rPr>
        <w:t xml:space="preserve">日以 </w:t>
      </w:r>
      <w:r>
        <w:rPr>
          <w:spacing w:val="-1"/>
          <w:sz w:val="21"/>
          <w:szCs w:val="21"/>
          <w:lang w:eastAsia="zh-CN"/>
        </w:rPr>
        <w:t>电报或电传或传真形式将合同号、货物名称、数量、箱数、总毛重、总体积</w:t>
      </w:r>
      <w:r>
        <w:rPr>
          <w:rFonts w:ascii="Times New Roman" w:hAnsi="Times New Roman" w:eastAsia="Times New Roman"/>
          <w:spacing w:val="-1"/>
          <w:sz w:val="21"/>
          <w:szCs w:val="21"/>
          <w:lang w:eastAsia="zh-CN"/>
        </w:rPr>
        <w:t>(</w:t>
      </w:r>
      <w:r>
        <w:rPr>
          <w:spacing w:val="-1"/>
          <w:sz w:val="21"/>
          <w:szCs w:val="21"/>
          <w:lang w:eastAsia="zh-CN"/>
        </w:rPr>
        <w:t>用</w:t>
      </w:r>
      <w:r>
        <w:rPr>
          <w:spacing w:val="-72"/>
          <w:sz w:val="21"/>
          <w:szCs w:val="21"/>
          <w:lang w:eastAsia="zh-CN"/>
        </w:rPr>
        <w:t xml:space="preserve"> </w:t>
      </w:r>
      <w:r>
        <w:rPr>
          <w:rFonts w:ascii="Times New Roman" w:hAnsi="Times New Roman" w:eastAsia="Times New Roman"/>
          <w:sz w:val="21"/>
          <w:szCs w:val="21"/>
          <w:lang w:eastAsia="zh-CN"/>
        </w:rPr>
        <w:t>m</w:t>
      </w:r>
      <w:r>
        <w:rPr>
          <w:rFonts w:ascii="Times New Roman" w:hAnsi="Times New Roman" w:eastAsia="Times New Roman"/>
          <w:position w:val="10"/>
          <w:sz w:val="11"/>
          <w:szCs w:val="21"/>
          <w:lang w:eastAsia="zh-CN"/>
        </w:rPr>
        <w:t xml:space="preserve">3 </w:t>
      </w:r>
      <w:r>
        <w:rPr>
          <w:sz w:val="21"/>
          <w:szCs w:val="21"/>
          <w:lang w:eastAsia="zh-CN"/>
        </w:rPr>
        <w:t>表示</w:t>
      </w:r>
      <w:r>
        <w:rPr>
          <w:rFonts w:ascii="Times New Roman" w:hAnsi="Times New Roman" w:eastAsia="Times New Roman"/>
          <w:sz w:val="21"/>
          <w:szCs w:val="21"/>
          <w:lang w:eastAsia="zh-CN"/>
        </w:rPr>
        <w:t>)</w:t>
      </w:r>
      <w:r>
        <w:rPr>
          <w:sz w:val="21"/>
          <w:szCs w:val="21"/>
          <w:lang w:eastAsia="zh-CN"/>
        </w:rPr>
        <w:t xml:space="preserve">和备妥待运的日期通知买方，同时，卖方应用挂号信把详细的货物清单一式 </w:t>
      </w:r>
      <w:r>
        <w:rPr>
          <w:rFonts w:ascii="Times New Roman" w:hAnsi="Times New Roman" w:eastAsia="Times New Roman"/>
          <w:sz w:val="21"/>
          <w:szCs w:val="21"/>
          <w:lang w:eastAsia="zh-CN"/>
        </w:rPr>
        <w:t xml:space="preserve">5 </w:t>
      </w:r>
      <w:r>
        <w:rPr>
          <w:spacing w:val="-4"/>
          <w:sz w:val="21"/>
          <w:szCs w:val="21"/>
          <w:lang w:eastAsia="zh-CN"/>
        </w:rPr>
        <w:t>份，包括合同号、货物名称、规格、数量、总毛重、总体积</w:t>
      </w:r>
      <w:r>
        <w:rPr>
          <w:rFonts w:ascii="Times New Roman" w:hAnsi="Times New Roman" w:eastAsia="Times New Roman"/>
          <w:spacing w:val="-4"/>
          <w:sz w:val="21"/>
          <w:szCs w:val="21"/>
          <w:lang w:eastAsia="zh-CN"/>
        </w:rPr>
        <w:t>(</w:t>
      </w:r>
      <w:r>
        <w:rPr>
          <w:spacing w:val="-4"/>
          <w:sz w:val="21"/>
          <w:szCs w:val="21"/>
          <w:lang w:eastAsia="zh-CN"/>
        </w:rPr>
        <w:t>用</w:t>
      </w:r>
      <w:r>
        <w:rPr>
          <w:spacing w:val="-33"/>
          <w:sz w:val="21"/>
          <w:szCs w:val="21"/>
          <w:lang w:eastAsia="zh-CN"/>
        </w:rPr>
        <w:t xml:space="preserve"> </w:t>
      </w:r>
      <w:r>
        <w:rPr>
          <w:rFonts w:ascii="Times New Roman" w:hAnsi="Times New Roman" w:eastAsia="Times New Roman"/>
          <w:sz w:val="21"/>
          <w:szCs w:val="21"/>
          <w:lang w:eastAsia="zh-CN"/>
        </w:rPr>
        <w:t>m</w:t>
      </w:r>
      <w:r>
        <w:rPr>
          <w:rFonts w:ascii="Times New Roman" w:hAnsi="Times New Roman" w:eastAsia="Times New Roman"/>
          <w:position w:val="10"/>
          <w:sz w:val="11"/>
          <w:szCs w:val="21"/>
          <w:lang w:eastAsia="zh-CN"/>
        </w:rPr>
        <w:t xml:space="preserve">3 </w:t>
      </w:r>
      <w:r>
        <w:rPr>
          <w:spacing w:val="-3"/>
          <w:sz w:val="21"/>
          <w:szCs w:val="21"/>
          <w:lang w:eastAsia="zh-CN"/>
        </w:rPr>
        <w:t>表示</w:t>
      </w:r>
      <w:r>
        <w:rPr>
          <w:rFonts w:ascii="Times New Roman" w:hAnsi="Times New Roman" w:eastAsia="Times New Roman"/>
          <w:spacing w:val="-3"/>
          <w:sz w:val="21"/>
          <w:szCs w:val="21"/>
          <w:lang w:eastAsia="zh-CN"/>
        </w:rPr>
        <w:t>)</w:t>
      </w:r>
      <w:r>
        <w:rPr>
          <w:spacing w:val="-3"/>
          <w:sz w:val="21"/>
          <w:szCs w:val="21"/>
          <w:lang w:eastAsia="zh-CN"/>
        </w:rPr>
        <w:t xml:space="preserve">、每箱尺 </w:t>
      </w:r>
      <w:r>
        <w:rPr>
          <w:spacing w:val="-2"/>
          <w:sz w:val="21"/>
          <w:szCs w:val="21"/>
          <w:lang w:eastAsia="zh-CN"/>
        </w:rPr>
        <w:t>寸</w:t>
      </w:r>
      <w:r>
        <w:rPr>
          <w:rFonts w:ascii="Times New Roman" w:hAnsi="Times New Roman" w:eastAsia="Times New Roman"/>
          <w:spacing w:val="-2"/>
          <w:sz w:val="21"/>
          <w:szCs w:val="21"/>
          <w:lang w:eastAsia="zh-CN"/>
        </w:rPr>
        <w:t>(</w:t>
      </w:r>
      <w:r>
        <w:rPr>
          <w:spacing w:val="-2"/>
          <w:sz w:val="21"/>
          <w:szCs w:val="21"/>
          <w:lang w:eastAsia="zh-CN"/>
        </w:rPr>
        <w:t>长×宽×高</w:t>
      </w:r>
      <w:r>
        <w:rPr>
          <w:rFonts w:ascii="Times New Roman" w:hAnsi="Times New Roman" w:eastAsia="Times New Roman"/>
          <w:spacing w:val="-2"/>
          <w:sz w:val="21"/>
          <w:szCs w:val="21"/>
          <w:lang w:eastAsia="zh-CN"/>
        </w:rPr>
        <w:t>)</w:t>
      </w:r>
      <w:r>
        <w:rPr>
          <w:spacing w:val="-2"/>
          <w:sz w:val="21"/>
          <w:szCs w:val="21"/>
          <w:lang w:eastAsia="zh-CN"/>
        </w:rPr>
        <w:t xml:space="preserve">、单价、总金额、启运口岸、备妥待运日期和货物在运输、储存中 </w:t>
      </w:r>
      <w:r>
        <w:rPr>
          <w:sz w:val="21"/>
          <w:szCs w:val="21"/>
          <w:lang w:eastAsia="zh-CN"/>
        </w:rPr>
        <w:t>的特殊要求和注意事项等通知买方。</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w:t>
      </w:r>
      <w:r>
        <w:rPr>
          <w:sz w:val="21"/>
          <w:szCs w:val="21"/>
          <w:lang w:eastAsia="zh-CN"/>
        </w:rPr>
        <w:t xml:space="preserve">卖方应在货物装完后 </w:t>
      </w:r>
      <w:r>
        <w:rPr>
          <w:rFonts w:ascii="Times New Roman" w:eastAsia="Times New Roman"/>
          <w:sz w:val="21"/>
          <w:szCs w:val="21"/>
          <w:lang w:eastAsia="zh-CN"/>
        </w:rPr>
        <w:t xml:space="preserve">24 </w:t>
      </w:r>
      <w:r>
        <w:rPr>
          <w:sz w:val="21"/>
          <w:szCs w:val="21"/>
          <w:lang w:eastAsia="zh-CN"/>
        </w:rPr>
        <w:t>小时之内以电报或电传或传真形式将合同号、货物名称、 数量、总毛重、体积</w:t>
      </w:r>
      <w:r>
        <w:rPr>
          <w:rFonts w:ascii="Times New Roman" w:eastAsia="Times New Roman"/>
          <w:sz w:val="21"/>
          <w:szCs w:val="21"/>
          <w:lang w:eastAsia="zh-CN"/>
        </w:rPr>
        <w:t>(</w:t>
      </w:r>
      <w:r>
        <w:rPr>
          <w:sz w:val="21"/>
          <w:szCs w:val="21"/>
          <w:lang w:eastAsia="zh-CN"/>
        </w:rPr>
        <w:t xml:space="preserve">用 </w:t>
      </w:r>
      <w:r>
        <w:rPr>
          <w:rFonts w:ascii="Times New Roman" w:eastAsia="Times New Roman"/>
          <w:sz w:val="21"/>
          <w:szCs w:val="21"/>
          <w:lang w:eastAsia="zh-CN"/>
        </w:rPr>
        <w:t>m</w:t>
      </w:r>
      <w:r>
        <w:rPr>
          <w:rFonts w:ascii="Times New Roman" w:eastAsia="Times New Roman"/>
          <w:position w:val="10"/>
          <w:sz w:val="11"/>
          <w:szCs w:val="21"/>
          <w:lang w:eastAsia="zh-CN"/>
        </w:rPr>
        <w:t xml:space="preserve">3  </w:t>
      </w:r>
      <w:r>
        <w:rPr>
          <w:sz w:val="21"/>
          <w:szCs w:val="21"/>
          <w:lang w:eastAsia="zh-CN"/>
        </w:rPr>
        <w:t>表示</w:t>
      </w:r>
      <w:r>
        <w:rPr>
          <w:rFonts w:ascii="Times New Roman" w:eastAsia="Times New Roman"/>
          <w:sz w:val="21"/>
          <w:szCs w:val="21"/>
          <w:lang w:eastAsia="zh-CN"/>
        </w:rPr>
        <w:t>)</w:t>
      </w:r>
      <w:r>
        <w:rPr>
          <w:sz w:val="21"/>
          <w:szCs w:val="21"/>
          <w:lang w:eastAsia="zh-CN"/>
        </w:rPr>
        <w:t>、发票金</w:t>
      </w:r>
      <w:r>
        <w:rPr>
          <w:spacing w:val="-3"/>
          <w:sz w:val="21"/>
          <w:szCs w:val="21"/>
          <w:lang w:eastAsia="zh-CN"/>
        </w:rPr>
        <w:t>额</w:t>
      </w:r>
      <w:r>
        <w:rPr>
          <w:sz w:val="21"/>
          <w:szCs w:val="21"/>
          <w:lang w:eastAsia="zh-CN"/>
        </w:rPr>
        <w:t>、运输方式（铁路</w:t>
      </w:r>
      <w:r>
        <w:rPr>
          <w:rFonts w:ascii="Times New Roman" w:eastAsia="Times New Roman"/>
          <w:spacing w:val="1"/>
          <w:sz w:val="21"/>
          <w:szCs w:val="21"/>
          <w:lang w:eastAsia="zh-CN"/>
        </w:rPr>
        <w:t>/</w:t>
      </w:r>
      <w:r>
        <w:rPr>
          <w:sz w:val="21"/>
          <w:szCs w:val="21"/>
          <w:lang w:eastAsia="zh-CN"/>
        </w:rPr>
        <w:t>公路</w:t>
      </w:r>
      <w:r>
        <w:rPr>
          <w:rFonts w:ascii="Times New Roman" w:eastAsia="Times New Roman"/>
          <w:spacing w:val="-2"/>
          <w:sz w:val="21"/>
          <w:szCs w:val="21"/>
          <w:lang w:eastAsia="zh-CN"/>
        </w:rPr>
        <w:t>/</w:t>
      </w:r>
      <w:r>
        <w:rPr>
          <w:sz w:val="21"/>
          <w:szCs w:val="21"/>
          <w:lang w:eastAsia="zh-CN"/>
        </w:rPr>
        <w:t>水运</w:t>
      </w:r>
      <w:r>
        <w:rPr>
          <w:rFonts w:ascii="Times New Roman" w:eastAsia="Times New Roman"/>
          <w:sz w:val="21"/>
          <w:szCs w:val="21"/>
          <w:lang w:eastAsia="zh-CN"/>
        </w:rPr>
        <w:t>/</w:t>
      </w:r>
      <w:r>
        <w:rPr>
          <w:sz w:val="21"/>
          <w:szCs w:val="21"/>
          <w:lang w:eastAsia="zh-CN"/>
        </w:rPr>
        <w:t>航空</w:t>
      </w:r>
      <w:r>
        <w:rPr>
          <w:spacing w:val="-116"/>
          <w:sz w:val="21"/>
          <w:szCs w:val="21"/>
          <w:lang w:eastAsia="zh-CN"/>
        </w:rPr>
        <w:t>）</w:t>
      </w:r>
      <w:r>
        <w:rPr>
          <w:sz w:val="21"/>
          <w:szCs w:val="21"/>
          <w:lang w:eastAsia="zh-CN"/>
        </w:rPr>
        <w:t xml:space="preserve">、 </w:t>
      </w:r>
      <w:r>
        <w:rPr>
          <w:spacing w:val="2"/>
          <w:sz w:val="21"/>
          <w:szCs w:val="21"/>
          <w:lang w:eastAsia="zh-CN"/>
        </w:rPr>
        <w:t xml:space="preserve">运输工具名称、启运日期和预计到达目的港的日期通知买方。如果每个包装箱的 </w:t>
      </w:r>
      <w:r>
        <w:rPr>
          <w:sz w:val="21"/>
          <w:szCs w:val="21"/>
          <w:lang w:eastAsia="zh-CN"/>
        </w:rPr>
        <w:t xml:space="preserve">重量超过 </w:t>
      </w:r>
      <w:r>
        <w:rPr>
          <w:rFonts w:ascii="Times New Roman" w:eastAsia="Times New Roman"/>
          <w:sz w:val="21"/>
          <w:szCs w:val="21"/>
          <w:lang w:eastAsia="zh-CN"/>
        </w:rPr>
        <w:t xml:space="preserve">20 </w:t>
      </w:r>
      <w:r>
        <w:rPr>
          <w:sz w:val="21"/>
          <w:szCs w:val="21"/>
          <w:lang w:eastAsia="zh-CN"/>
        </w:rPr>
        <w:t>吨</w:t>
      </w:r>
      <w:r>
        <w:rPr>
          <w:rFonts w:ascii="Times New Roman" w:eastAsia="Times New Roman"/>
          <w:sz w:val="21"/>
          <w:szCs w:val="21"/>
          <w:lang w:eastAsia="zh-CN"/>
        </w:rPr>
        <w:t>(t)</w:t>
      </w:r>
      <w:r>
        <w:rPr>
          <w:sz w:val="21"/>
          <w:szCs w:val="21"/>
          <w:lang w:eastAsia="zh-CN"/>
        </w:rPr>
        <w:t xml:space="preserve">，或体积达到或超过长 </w:t>
      </w:r>
      <w:r>
        <w:rPr>
          <w:rFonts w:ascii="Times New Roman" w:eastAsia="Times New Roman"/>
          <w:sz w:val="21"/>
          <w:szCs w:val="21"/>
          <w:lang w:eastAsia="zh-CN"/>
        </w:rPr>
        <w:t xml:space="preserve">12 </w:t>
      </w:r>
      <w:r>
        <w:rPr>
          <w:sz w:val="21"/>
          <w:szCs w:val="21"/>
          <w:lang w:eastAsia="zh-CN"/>
        </w:rPr>
        <w:t>米</w:t>
      </w:r>
      <w:r>
        <w:rPr>
          <w:rFonts w:ascii="Times New Roman" w:eastAsia="Times New Roman"/>
          <w:sz w:val="21"/>
          <w:szCs w:val="21"/>
          <w:lang w:eastAsia="zh-CN"/>
        </w:rPr>
        <w:t>(m)</w:t>
      </w:r>
      <w:r>
        <w:rPr>
          <w:sz w:val="21"/>
          <w:szCs w:val="21"/>
          <w:lang w:eastAsia="zh-CN"/>
        </w:rPr>
        <w:t xml:space="preserve">、宽 </w:t>
      </w:r>
      <w:r>
        <w:rPr>
          <w:rFonts w:ascii="Times New Roman" w:eastAsia="Times New Roman"/>
          <w:sz w:val="21"/>
          <w:szCs w:val="21"/>
          <w:lang w:eastAsia="zh-CN"/>
        </w:rPr>
        <w:t xml:space="preserve">2.7 </w:t>
      </w:r>
      <w:r>
        <w:rPr>
          <w:sz w:val="21"/>
          <w:szCs w:val="21"/>
          <w:lang w:eastAsia="zh-CN"/>
        </w:rPr>
        <w:t>米</w:t>
      </w:r>
      <w:r>
        <w:rPr>
          <w:rFonts w:ascii="Times New Roman" w:eastAsia="Times New Roman"/>
          <w:sz w:val="21"/>
          <w:szCs w:val="21"/>
          <w:lang w:eastAsia="zh-CN"/>
        </w:rPr>
        <w:t>(m)</w:t>
      </w:r>
      <w:r>
        <w:rPr>
          <w:sz w:val="21"/>
          <w:szCs w:val="21"/>
          <w:lang w:eastAsia="zh-CN"/>
        </w:rPr>
        <w:t xml:space="preserve">和高 </w:t>
      </w:r>
      <w:r>
        <w:rPr>
          <w:rFonts w:ascii="Times New Roman" w:eastAsia="Times New Roman"/>
          <w:sz w:val="21"/>
          <w:szCs w:val="21"/>
          <w:lang w:eastAsia="zh-CN"/>
        </w:rPr>
        <w:t xml:space="preserve">3 </w:t>
      </w:r>
      <w:r>
        <w:rPr>
          <w:sz w:val="21"/>
          <w:szCs w:val="21"/>
          <w:lang w:eastAsia="zh-CN"/>
        </w:rPr>
        <w:t>米</w:t>
      </w:r>
      <w:r>
        <w:rPr>
          <w:rFonts w:ascii="Times New Roman" w:eastAsia="Times New Roman"/>
          <w:sz w:val="21"/>
          <w:szCs w:val="21"/>
          <w:lang w:eastAsia="zh-CN"/>
        </w:rPr>
        <w:t>(m)</w:t>
      </w:r>
      <w:r>
        <w:rPr>
          <w:sz w:val="21"/>
          <w:szCs w:val="21"/>
          <w:lang w:eastAsia="zh-CN"/>
        </w:rPr>
        <w:t xml:space="preserve">，卖 </w:t>
      </w:r>
      <w:r>
        <w:rPr>
          <w:spacing w:val="-1"/>
          <w:sz w:val="21"/>
          <w:szCs w:val="21"/>
          <w:lang w:eastAsia="zh-CN"/>
        </w:rPr>
        <w:t>方应将每个包装箱的重量和体积通知买方，易燃品或危险品的细节还应另行注明。</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pacing w:val="-3"/>
          <w:sz w:val="21"/>
          <w:szCs w:val="21"/>
          <w:lang w:eastAsia="zh-CN"/>
        </w:rPr>
        <w:t>3)</w:t>
      </w:r>
      <w:r>
        <w:rPr>
          <w:spacing w:val="-3"/>
          <w:sz w:val="21"/>
          <w:szCs w:val="21"/>
          <w:lang w:eastAsia="zh-CN"/>
        </w:rPr>
        <w:t xml:space="preserve">在ＥＸＷ合同项下，如果是因为卖方延误不能用电报或电传或传真形式将上述内 </w:t>
      </w:r>
      <w:r>
        <w:rPr>
          <w:sz w:val="21"/>
          <w:szCs w:val="21"/>
          <w:lang w:eastAsia="zh-CN"/>
        </w:rPr>
        <w:t>容通知买方，使买方不能及时办理保险，由此而造成的全部损失应由卖方负责。</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12.3</w:t>
      </w:r>
      <w:r>
        <w:rPr>
          <w:rFonts w:ascii="Times New Roman" w:eastAsia="Times New Roman"/>
          <w:sz w:val="21"/>
          <w:szCs w:val="21"/>
          <w:lang w:eastAsia="zh-CN"/>
        </w:rPr>
        <w:tab/>
      </w:r>
      <w:r>
        <w:rPr>
          <w:sz w:val="21"/>
          <w:szCs w:val="21"/>
          <w:lang w:eastAsia="zh-CN"/>
        </w:rPr>
        <w:t>如果是</w:t>
      </w:r>
      <w:r>
        <w:rPr>
          <w:spacing w:val="-59"/>
          <w:sz w:val="21"/>
          <w:szCs w:val="21"/>
          <w:lang w:eastAsia="zh-CN"/>
        </w:rPr>
        <w:t xml:space="preserve"> </w:t>
      </w:r>
      <w:r>
        <w:rPr>
          <w:rFonts w:ascii="Times New Roman" w:eastAsia="Times New Roman"/>
          <w:sz w:val="21"/>
          <w:szCs w:val="21"/>
          <w:lang w:eastAsia="zh-CN"/>
        </w:rPr>
        <w:t xml:space="preserve">FOB/FCA </w:t>
      </w:r>
      <w:r>
        <w:rPr>
          <w:sz w:val="21"/>
          <w:szCs w:val="21"/>
          <w:lang w:eastAsia="zh-CN"/>
        </w:rPr>
        <w:t>合同：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hAnsi="Times New Roman" w:eastAsia="Times New Roman"/>
          <w:sz w:val="21"/>
          <w:szCs w:val="21"/>
          <w:lang w:eastAsia="zh-CN"/>
        </w:rPr>
        <w:t>1)</w:t>
      </w:r>
      <w:r>
        <w:rPr>
          <w:sz w:val="21"/>
          <w:szCs w:val="21"/>
          <w:lang w:eastAsia="zh-CN"/>
        </w:rPr>
        <w:t xml:space="preserve">卖方应在装运日期之前，即海运前 </w:t>
      </w:r>
      <w:r>
        <w:rPr>
          <w:rFonts w:ascii="Times New Roman" w:hAnsi="Times New Roman" w:eastAsia="Times New Roman"/>
          <w:sz w:val="21"/>
          <w:szCs w:val="21"/>
          <w:lang w:eastAsia="zh-CN"/>
        </w:rPr>
        <w:t xml:space="preserve">30 </w:t>
      </w:r>
      <w:r>
        <w:rPr>
          <w:sz w:val="21"/>
          <w:szCs w:val="21"/>
          <w:lang w:eastAsia="zh-CN"/>
        </w:rPr>
        <w:t>日或空运前</w:t>
      </w:r>
      <w:r>
        <w:rPr>
          <w:spacing w:val="-86"/>
          <w:sz w:val="21"/>
          <w:szCs w:val="21"/>
          <w:lang w:eastAsia="zh-CN"/>
        </w:rPr>
        <w:t xml:space="preserve"> </w:t>
      </w:r>
      <w:r>
        <w:rPr>
          <w:rFonts w:ascii="Times New Roman" w:hAnsi="Times New Roman" w:eastAsia="Times New Roman"/>
          <w:sz w:val="21"/>
          <w:szCs w:val="21"/>
          <w:lang w:eastAsia="zh-CN"/>
        </w:rPr>
        <w:t xml:space="preserve">7 </w:t>
      </w:r>
      <w:r>
        <w:rPr>
          <w:sz w:val="21"/>
          <w:szCs w:val="21"/>
          <w:lang w:eastAsia="zh-CN"/>
        </w:rPr>
        <w:t>日以电报或电传或传真形式 将合同号、货物名称、数量、箱数、总毛重、总体积</w:t>
      </w:r>
      <w:r>
        <w:rPr>
          <w:rFonts w:ascii="Times New Roman" w:hAnsi="Times New Roman" w:eastAsia="Times New Roman"/>
          <w:sz w:val="21"/>
          <w:szCs w:val="21"/>
          <w:lang w:eastAsia="zh-CN"/>
        </w:rPr>
        <w:t>(</w:t>
      </w:r>
      <w:r>
        <w:rPr>
          <w:sz w:val="21"/>
          <w:szCs w:val="21"/>
          <w:lang w:eastAsia="zh-CN"/>
        </w:rPr>
        <w:t xml:space="preserve">用 </w:t>
      </w:r>
      <w:r>
        <w:rPr>
          <w:rFonts w:ascii="Times New Roman" w:hAnsi="Times New Roman" w:eastAsia="Times New Roman"/>
          <w:sz w:val="21"/>
          <w:szCs w:val="21"/>
          <w:lang w:eastAsia="zh-CN"/>
        </w:rPr>
        <w:t>m</w:t>
      </w:r>
      <w:r>
        <w:rPr>
          <w:rFonts w:ascii="Times New Roman" w:hAnsi="Times New Roman" w:eastAsia="Times New Roman"/>
          <w:position w:val="10"/>
          <w:sz w:val="11"/>
          <w:szCs w:val="21"/>
          <w:lang w:eastAsia="zh-CN"/>
        </w:rPr>
        <w:t xml:space="preserve">3 </w:t>
      </w:r>
      <w:r>
        <w:rPr>
          <w:sz w:val="21"/>
          <w:szCs w:val="21"/>
          <w:lang w:eastAsia="zh-CN"/>
        </w:rPr>
        <w:t>表示</w:t>
      </w:r>
      <w:r>
        <w:rPr>
          <w:rFonts w:ascii="Times New Roman" w:hAnsi="Times New Roman" w:eastAsia="Times New Roman"/>
          <w:sz w:val="21"/>
          <w:szCs w:val="21"/>
          <w:lang w:eastAsia="zh-CN"/>
        </w:rPr>
        <w:t>)</w:t>
      </w:r>
      <w:r>
        <w:rPr>
          <w:sz w:val="21"/>
          <w:szCs w:val="21"/>
          <w:lang w:eastAsia="zh-CN"/>
        </w:rPr>
        <w:t xml:space="preserve">和装运口岸备妥 待运日期通知买方，同时，卖方应用航空信把详细的货物清单一式 </w:t>
      </w:r>
      <w:r>
        <w:rPr>
          <w:rFonts w:ascii="Times New Roman" w:hAnsi="Times New Roman" w:eastAsia="Times New Roman"/>
          <w:sz w:val="21"/>
          <w:szCs w:val="21"/>
          <w:lang w:eastAsia="zh-CN"/>
        </w:rPr>
        <w:t xml:space="preserve">5 </w:t>
      </w:r>
      <w:r>
        <w:rPr>
          <w:sz w:val="21"/>
          <w:szCs w:val="21"/>
          <w:lang w:eastAsia="zh-CN"/>
        </w:rPr>
        <w:t xml:space="preserve">份，包括合 </w:t>
      </w:r>
      <w:r>
        <w:rPr>
          <w:spacing w:val="-12"/>
          <w:sz w:val="21"/>
          <w:szCs w:val="21"/>
          <w:lang w:eastAsia="zh-CN"/>
        </w:rPr>
        <w:t>同号、货物名称、规格、数量、总体积</w:t>
      </w:r>
      <w:r>
        <w:rPr>
          <w:rFonts w:ascii="Times New Roman" w:hAnsi="Times New Roman" w:eastAsia="Times New Roman"/>
          <w:spacing w:val="-12"/>
          <w:sz w:val="21"/>
          <w:szCs w:val="21"/>
          <w:lang w:eastAsia="zh-CN"/>
        </w:rPr>
        <w:t>(</w:t>
      </w:r>
      <w:r>
        <w:rPr>
          <w:spacing w:val="-12"/>
          <w:sz w:val="21"/>
          <w:szCs w:val="21"/>
          <w:lang w:eastAsia="zh-CN"/>
        </w:rPr>
        <w:t xml:space="preserve">用 </w:t>
      </w:r>
      <w:r>
        <w:rPr>
          <w:rFonts w:ascii="Times New Roman" w:hAnsi="Times New Roman" w:eastAsia="Times New Roman"/>
          <w:sz w:val="21"/>
          <w:szCs w:val="21"/>
          <w:lang w:eastAsia="zh-CN"/>
        </w:rPr>
        <w:t>m</w:t>
      </w:r>
      <w:r>
        <w:rPr>
          <w:rFonts w:ascii="Times New Roman" w:hAnsi="Times New Roman" w:eastAsia="Times New Roman"/>
          <w:position w:val="10"/>
          <w:sz w:val="11"/>
          <w:szCs w:val="21"/>
          <w:lang w:eastAsia="zh-CN"/>
        </w:rPr>
        <w:t xml:space="preserve">3 </w:t>
      </w:r>
      <w:r>
        <w:rPr>
          <w:spacing w:val="-7"/>
          <w:sz w:val="21"/>
          <w:szCs w:val="21"/>
          <w:lang w:eastAsia="zh-CN"/>
        </w:rPr>
        <w:t>表示</w:t>
      </w:r>
      <w:r>
        <w:rPr>
          <w:rFonts w:ascii="Times New Roman" w:hAnsi="Times New Roman" w:eastAsia="Times New Roman"/>
          <w:spacing w:val="-7"/>
          <w:sz w:val="21"/>
          <w:szCs w:val="21"/>
          <w:lang w:eastAsia="zh-CN"/>
        </w:rPr>
        <w:t>)</w:t>
      </w:r>
      <w:r>
        <w:rPr>
          <w:spacing w:val="-7"/>
          <w:sz w:val="21"/>
          <w:szCs w:val="21"/>
          <w:lang w:eastAsia="zh-CN"/>
        </w:rPr>
        <w:t>、每箱尺寸</w:t>
      </w:r>
      <w:r>
        <w:rPr>
          <w:rFonts w:ascii="Times New Roman" w:hAnsi="Times New Roman" w:eastAsia="Times New Roman"/>
          <w:spacing w:val="-7"/>
          <w:sz w:val="21"/>
          <w:szCs w:val="21"/>
          <w:lang w:eastAsia="zh-CN"/>
        </w:rPr>
        <w:t>(</w:t>
      </w:r>
      <w:r>
        <w:rPr>
          <w:spacing w:val="-7"/>
          <w:sz w:val="21"/>
          <w:szCs w:val="21"/>
          <w:lang w:eastAsia="zh-CN"/>
        </w:rPr>
        <w:t>长×宽×高</w:t>
      </w:r>
      <w:r>
        <w:rPr>
          <w:rFonts w:ascii="Times New Roman" w:hAnsi="Times New Roman" w:eastAsia="Times New Roman"/>
          <w:spacing w:val="-7"/>
          <w:sz w:val="21"/>
          <w:szCs w:val="21"/>
          <w:lang w:eastAsia="zh-CN"/>
        </w:rPr>
        <w:t>)</w:t>
      </w:r>
      <w:r>
        <w:rPr>
          <w:spacing w:val="-7"/>
          <w:sz w:val="21"/>
          <w:szCs w:val="21"/>
          <w:lang w:eastAsia="zh-CN"/>
        </w:rPr>
        <w:t xml:space="preserve">、单价、 </w:t>
      </w:r>
      <w:r>
        <w:rPr>
          <w:spacing w:val="2"/>
          <w:sz w:val="21"/>
          <w:szCs w:val="21"/>
          <w:lang w:eastAsia="zh-CN"/>
        </w:rPr>
        <w:t xml:space="preserve">总金额、启运口岸、备妥待运日期和货物在运输、储存中的特殊要求和注意事项 </w:t>
      </w:r>
      <w:r>
        <w:rPr>
          <w:sz w:val="21"/>
          <w:szCs w:val="21"/>
          <w:lang w:eastAsia="zh-CN"/>
        </w:rPr>
        <w:t>等寄给买方。</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2)</w:t>
      </w:r>
      <w:r>
        <w:rPr>
          <w:sz w:val="21"/>
          <w:szCs w:val="21"/>
          <w:lang w:eastAsia="zh-CN"/>
        </w:rPr>
        <w:t>卖方应在</w:t>
      </w:r>
      <w:r>
        <w:rPr>
          <w:spacing w:val="-3"/>
          <w:sz w:val="21"/>
          <w:szCs w:val="21"/>
          <w:lang w:eastAsia="zh-CN"/>
        </w:rPr>
        <w:t>货</w:t>
      </w:r>
      <w:r>
        <w:rPr>
          <w:sz w:val="21"/>
          <w:szCs w:val="21"/>
          <w:lang w:eastAsia="zh-CN"/>
        </w:rPr>
        <w:t>物</w:t>
      </w:r>
      <w:r>
        <w:rPr>
          <w:spacing w:val="-3"/>
          <w:sz w:val="21"/>
          <w:szCs w:val="21"/>
          <w:lang w:eastAsia="zh-CN"/>
        </w:rPr>
        <w:t>装</w:t>
      </w:r>
      <w:r>
        <w:rPr>
          <w:sz w:val="21"/>
          <w:szCs w:val="21"/>
          <w:lang w:eastAsia="zh-CN"/>
        </w:rPr>
        <w:t>完后</w:t>
      </w:r>
      <w:r>
        <w:rPr>
          <w:spacing w:val="-72"/>
          <w:sz w:val="21"/>
          <w:szCs w:val="21"/>
          <w:lang w:eastAsia="zh-CN"/>
        </w:rPr>
        <w:t xml:space="preserve"> </w:t>
      </w:r>
      <w:r>
        <w:rPr>
          <w:rFonts w:ascii="Times New Roman" w:eastAsia="Times New Roman"/>
          <w:sz w:val="21"/>
          <w:szCs w:val="21"/>
          <w:lang w:eastAsia="zh-CN"/>
        </w:rPr>
        <w:t>24</w:t>
      </w:r>
      <w:r>
        <w:rPr>
          <w:rFonts w:ascii="Times New Roman" w:eastAsia="Times New Roman"/>
          <w:spacing w:val="-15"/>
          <w:sz w:val="21"/>
          <w:szCs w:val="21"/>
          <w:lang w:eastAsia="zh-CN"/>
        </w:rPr>
        <w:t xml:space="preserve"> </w:t>
      </w:r>
      <w:r>
        <w:rPr>
          <w:sz w:val="21"/>
          <w:szCs w:val="21"/>
          <w:lang w:eastAsia="zh-CN"/>
        </w:rPr>
        <w:t>小时之内以</w:t>
      </w:r>
      <w:r>
        <w:rPr>
          <w:spacing w:val="-3"/>
          <w:sz w:val="21"/>
          <w:szCs w:val="21"/>
          <w:lang w:eastAsia="zh-CN"/>
        </w:rPr>
        <w:t>电报</w:t>
      </w:r>
      <w:r>
        <w:rPr>
          <w:sz w:val="21"/>
          <w:szCs w:val="21"/>
          <w:lang w:eastAsia="zh-CN"/>
        </w:rPr>
        <w:t>或电传或传真形式</w:t>
      </w:r>
      <w:r>
        <w:rPr>
          <w:spacing w:val="-3"/>
          <w:sz w:val="21"/>
          <w:szCs w:val="21"/>
          <w:lang w:eastAsia="zh-CN"/>
        </w:rPr>
        <w:t>将合</w:t>
      </w:r>
      <w:r>
        <w:rPr>
          <w:sz w:val="21"/>
          <w:szCs w:val="21"/>
          <w:lang w:eastAsia="zh-CN"/>
        </w:rPr>
        <w:t>同号</w:t>
      </w:r>
      <w:r>
        <w:rPr>
          <w:spacing w:val="-116"/>
          <w:sz w:val="21"/>
          <w:szCs w:val="21"/>
          <w:lang w:eastAsia="zh-CN"/>
        </w:rPr>
        <w:t>、</w:t>
      </w:r>
      <w:r>
        <w:rPr>
          <w:sz w:val="21"/>
          <w:szCs w:val="21"/>
          <w:lang w:eastAsia="zh-CN"/>
        </w:rPr>
        <w:t>货物名称、 数量、毛重、体积</w:t>
      </w:r>
      <w:r>
        <w:rPr>
          <w:rFonts w:ascii="Times New Roman" w:eastAsia="Times New Roman"/>
          <w:sz w:val="21"/>
          <w:szCs w:val="21"/>
          <w:lang w:eastAsia="zh-CN"/>
        </w:rPr>
        <w:t>(</w:t>
      </w:r>
      <w:r>
        <w:rPr>
          <w:sz w:val="21"/>
          <w:szCs w:val="21"/>
          <w:lang w:eastAsia="zh-CN"/>
        </w:rPr>
        <w:t xml:space="preserve">用 </w:t>
      </w:r>
      <w:r>
        <w:rPr>
          <w:rFonts w:ascii="Times New Roman" w:eastAsia="Times New Roman"/>
          <w:sz w:val="21"/>
          <w:szCs w:val="21"/>
          <w:lang w:eastAsia="zh-CN"/>
        </w:rPr>
        <w:t>m</w:t>
      </w:r>
      <w:r>
        <w:rPr>
          <w:rFonts w:ascii="Times New Roman" w:eastAsia="Times New Roman"/>
          <w:position w:val="10"/>
          <w:sz w:val="11"/>
          <w:szCs w:val="21"/>
          <w:lang w:eastAsia="zh-CN"/>
        </w:rPr>
        <w:t xml:space="preserve">3 </w:t>
      </w:r>
      <w:r>
        <w:rPr>
          <w:sz w:val="21"/>
          <w:szCs w:val="21"/>
          <w:lang w:eastAsia="zh-CN"/>
        </w:rPr>
        <w:t>表示</w:t>
      </w:r>
      <w:r>
        <w:rPr>
          <w:rFonts w:ascii="Times New Roman" w:eastAsia="Times New Roman"/>
          <w:sz w:val="21"/>
          <w:szCs w:val="21"/>
          <w:lang w:eastAsia="zh-CN"/>
        </w:rPr>
        <w:t>)</w:t>
      </w:r>
      <w:r>
        <w:rPr>
          <w:sz w:val="21"/>
          <w:szCs w:val="21"/>
          <w:lang w:eastAsia="zh-CN"/>
        </w:rPr>
        <w:t>、发票金额、运输工具名称、启运日期和预计到达 目的港的日期通知买方。如果每个包装箱的重量超过</w:t>
      </w:r>
      <w:r>
        <w:rPr>
          <w:spacing w:val="-54"/>
          <w:sz w:val="21"/>
          <w:szCs w:val="21"/>
          <w:lang w:eastAsia="zh-CN"/>
        </w:rPr>
        <w:t xml:space="preserve"> </w:t>
      </w:r>
      <w:r>
        <w:rPr>
          <w:rFonts w:ascii="Times New Roman" w:eastAsia="Times New Roman"/>
          <w:sz w:val="21"/>
          <w:szCs w:val="21"/>
          <w:lang w:eastAsia="zh-CN"/>
        </w:rPr>
        <w:t xml:space="preserve">20 </w:t>
      </w:r>
      <w:r>
        <w:rPr>
          <w:sz w:val="21"/>
          <w:szCs w:val="21"/>
          <w:lang w:eastAsia="zh-CN"/>
        </w:rPr>
        <w:t>吨</w:t>
      </w:r>
      <w:r>
        <w:rPr>
          <w:rFonts w:ascii="Times New Roman" w:eastAsia="Times New Roman"/>
          <w:sz w:val="21"/>
          <w:szCs w:val="21"/>
          <w:lang w:eastAsia="zh-CN"/>
        </w:rPr>
        <w:t>(t)</w:t>
      </w:r>
      <w:r>
        <w:rPr>
          <w:sz w:val="21"/>
          <w:szCs w:val="21"/>
          <w:lang w:eastAsia="zh-CN"/>
        </w:rPr>
        <w:t>，或体积达到或超过</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sz w:val="21"/>
          <w:szCs w:val="21"/>
          <w:lang w:eastAsia="zh-CN"/>
        </w:rPr>
        <w:t>长</w:t>
      </w:r>
      <w:r>
        <w:rPr>
          <w:spacing w:val="-63"/>
          <w:sz w:val="21"/>
          <w:szCs w:val="21"/>
          <w:lang w:eastAsia="zh-CN"/>
        </w:rPr>
        <w:t xml:space="preserve"> </w:t>
      </w:r>
      <w:r>
        <w:rPr>
          <w:rFonts w:ascii="Times New Roman" w:eastAsia="Times New Roman"/>
          <w:sz w:val="21"/>
          <w:szCs w:val="21"/>
          <w:lang w:eastAsia="zh-CN"/>
        </w:rPr>
        <w:t xml:space="preserve">12 </w:t>
      </w:r>
      <w:r>
        <w:rPr>
          <w:sz w:val="21"/>
          <w:szCs w:val="21"/>
          <w:lang w:eastAsia="zh-CN"/>
        </w:rPr>
        <w:t>米</w:t>
      </w:r>
      <w:r>
        <w:rPr>
          <w:rFonts w:ascii="Times New Roman" w:eastAsia="Times New Roman"/>
          <w:sz w:val="21"/>
          <w:szCs w:val="21"/>
          <w:lang w:eastAsia="zh-CN"/>
        </w:rPr>
        <w:t>(m)</w:t>
      </w:r>
      <w:r>
        <w:rPr>
          <w:sz w:val="21"/>
          <w:szCs w:val="21"/>
          <w:lang w:eastAsia="zh-CN"/>
        </w:rPr>
        <w:t>、宽</w:t>
      </w:r>
      <w:r>
        <w:rPr>
          <w:spacing w:val="-64"/>
          <w:sz w:val="21"/>
          <w:szCs w:val="21"/>
          <w:lang w:eastAsia="zh-CN"/>
        </w:rPr>
        <w:t xml:space="preserve"> </w:t>
      </w:r>
      <w:r>
        <w:rPr>
          <w:rFonts w:ascii="Times New Roman" w:eastAsia="Times New Roman"/>
          <w:sz w:val="21"/>
          <w:szCs w:val="21"/>
          <w:lang w:eastAsia="zh-CN"/>
        </w:rPr>
        <w:t xml:space="preserve">2.7 </w:t>
      </w:r>
      <w:r>
        <w:rPr>
          <w:sz w:val="21"/>
          <w:szCs w:val="21"/>
          <w:lang w:eastAsia="zh-CN"/>
        </w:rPr>
        <w:t>米</w:t>
      </w:r>
      <w:r>
        <w:rPr>
          <w:rFonts w:ascii="Times New Roman" w:eastAsia="Times New Roman"/>
          <w:sz w:val="21"/>
          <w:szCs w:val="21"/>
          <w:lang w:eastAsia="zh-CN"/>
        </w:rPr>
        <w:t>(m)</w:t>
      </w:r>
      <w:r>
        <w:rPr>
          <w:sz w:val="21"/>
          <w:szCs w:val="21"/>
          <w:lang w:eastAsia="zh-CN"/>
        </w:rPr>
        <w:t>和高</w:t>
      </w:r>
      <w:r>
        <w:rPr>
          <w:spacing w:val="-63"/>
          <w:sz w:val="21"/>
          <w:szCs w:val="21"/>
          <w:lang w:eastAsia="zh-CN"/>
        </w:rPr>
        <w:t xml:space="preserve"> </w:t>
      </w:r>
      <w:r>
        <w:rPr>
          <w:rFonts w:ascii="Times New Roman" w:eastAsia="Times New Roman"/>
          <w:sz w:val="21"/>
          <w:szCs w:val="21"/>
          <w:lang w:eastAsia="zh-CN"/>
        </w:rPr>
        <w:t xml:space="preserve">3 </w:t>
      </w:r>
      <w:r>
        <w:rPr>
          <w:sz w:val="21"/>
          <w:szCs w:val="21"/>
          <w:lang w:eastAsia="zh-CN"/>
        </w:rPr>
        <w:t>米</w:t>
      </w:r>
      <w:r>
        <w:rPr>
          <w:rFonts w:ascii="Times New Roman" w:eastAsia="Times New Roman"/>
          <w:sz w:val="21"/>
          <w:szCs w:val="21"/>
          <w:lang w:eastAsia="zh-CN"/>
        </w:rPr>
        <w:t>(m)</w:t>
      </w:r>
      <w:r>
        <w:rPr>
          <w:sz w:val="21"/>
          <w:szCs w:val="21"/>
          <w:lang w:eastAsia="zh-CN"/>
        </w:rPr>
        <w:t>，卖方应将每个包装箱的重量和体积通知买 方，易燃品或危险品的细节还应另行注明。</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3)</w:t>
      </w:r>
      <w:r>
        <w:rPr>
          <w:sz w:val="21"/>
          <w:szCs w:val="21"/>
          <w:lang w:eastAsia="zh-CN"/>
        </w:rPr>
        <w:t>在</w:t>
      </w:r>
      <w:r>
        <w:rPr>
          <w:spacing w:val="-71"/>
          <w:sz w:val="21"/>
          <w:szCs w:val="21"/>
          <w:lang w:eastAsia="zh-CN"/>
        </w:rPr>
        <w:t xml:space="preserve"> </w:t>
      </w:r>
      <w:r>
        <w:rPr>
          <w:rFonts w:ascii="Times New Roman" w:eastAsia="Times New Roman"/>
          <w:sz w:val="21"/>
          <w:szCs w:val="21"/>
          <w:lang w:eastAsia="zh-CN"/>
        </w:rPr>
        <w:t xml:space="preserve">FOB/FCA </w:t>
      </w:r>
      <w:r>
        <w:rPr>
          <w:sz w:val="21"/>
          <w:szCs w:val="21"/>
          <w:lang w:eastAsia="zh-CN"/>
        </w:rPr>
        <w:t xml:space="preserve">合同项下，如果是因为卖方延误不能用电报或电传或传真形式将上 </w:t>
      </w:r>
      <w:r>
        <w:rPr>
          <w:spacing w:val="2"/>
          <w:sz w:val="21"/>
          <w:szCs w:val="21"/>
          <w:lang w:eastAsia="zh-CN"/>
        </w:rPr>
        <w:t xml:space="preserve">述内容通知买方，使买方不能及时办理保险，由此而造成的全部损失应由卖方负 </w:t>
      </w:r>
      <w:r>
        <w:rPr>
          <w:sz w:val="21"/>
          <w:szCs w:val="21"/>
          <w:lang w:eastAsia="zh-CN"/>
        </w:rPr>
        <w:t>责。</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13.</w:t>
      </w:r>
      <w:r>
        <w:rPr>
          <w:rFonts w:ascii="Times New Roman" w:eastAsia="Times New Roman"/>
          <w:sz w:val="21"/>
          <w:szCs w:val="21"/>
          <w:lang w:eastAsia="zh-CN"/>
        </w:rPr>
        <w:tab/>
      </w:r>
      <w:r>
        <w:rPr>
          <w:sz w:val="21"/>
          <w:szCs w:val="21"/>
          <w:lang w:eastAsia="zh-CN"/>
        </w:rPr>
        <w:t>交货和单据</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hAnsi="Times New Roman" w:eastAsia="Times New Roman"/>
          <w:sz w:val="21"/>
          <w:szCs w:val="21"/>
          <w:lang w:eastAsia="zh-CN"/>
        </w:rPr>
        <w:t xml:space="preserve">13.1 </w:t>
      </w:r>
      <w:r>
        <w:rPr>
          <w:sz w:val="21"/>
          <w:szCs w:val="21"/>
          <w:lang w:eastAsia="zh-CN"/>
        </w:rPr>
        <w:t>卖方应按照“货物需求一览表”规定的条件交货。卖方应提供的装运细节和</w:t>
      </w:r>
      <w:r>
        <w:rPr>
          <w:rFonts w:ascii="Times New Roman" w:hAnsi="Times New Roman" w:eastAsia="Times New Roman"/>
          <w:sz w:val="21"/>
          <w:szCs w:val="21"/>
          <w:lang w:eastAsia="zh-CN"/>
        </w:rPr>
        <w:t>/</w:t>
      </w:r>
      <w:r>
        <w:rPr>
          <w:sz w:val="21"/>
          <w:szCs w:val="21"/>
          <w:lang w:eastAsia="zh-CN"/>
        </w:rPr>
        <w:t>或其 他单据见合同条款第</w:t>
      </w:r>
      <w:r>
        <w:rPr>
          <w:spacing w:val="-62"/>
          <w:sz w:val="21"/>
          <w:szCs w:val="21"/>
          <w:lang w:eastAsia="zh-CN"/>
        </w:rPr>
        <w:t xml:space="preserve"> </w:t>
      </w:r>
      <w:r>
        <w:rPr>
          <w:rFonts w:ascii="Times New Roman" w:hAnsi="Times New Roman" w:eastAsia="Times New Roman"/>
          <w:sz w:val="21"/>
          <w:szCs w:val="21"/>
          <w:lang w:eastAsia="zh-CN"/>
        </w:rPr>
        <w:t>9</w:t>
      </w:r>
      <w:r>
        <w:rPr>
          <w:sz w:val="21"/>
          <w:szCs w:val="21"/>
          <w:lang w:eastAsia="zh-CN"/>
        </w:rPr>
        <w:t>、</w:t>
      </w:r>
      <w:r>
        <w:rPr>
          <w:rFonts w:ascii="Times New Roman" w:hAnsi="Times New Roman" w:eastAsia="Times New Roman"/>
          <w:sz w:val="21"/>
          <w:szCs w:val="21"/>
          <w:lang w:eastAsia="zh-CN"/>
        </w:rPr>
        <w:t>10</w:t>
      </w:r>
      <w:r>
        <w:rPr>
          <w:sz w:val="21"/>
          <w:szCs w:val="21"/>
          <w:lang w:eastAsia="zh-CN"/>
        </w:rPr>
        <w:t>、</w:t>
      </w:r>
      <w:r>
        <w:rPr>
          <w:rFonts w:ascii="Times New Roman" w:hAnsi="Times New Roman" w:eastAsia="Times New Roman"/>
          <w:sz w:val="21"/>
          <w:szCs w:val="21"/>
          <w:lang w:eastAsia="zh-CN"/>
        </w:rPr>
        <w:t xml:space="preserve">11 </w:t>
      </w:r>
      <w:r>
        <w:rPr>
          <w:sz w:val="21"/>
          <w:szCs w:val="21"/>
          <w:lang w:eastAsia="zh-CN"/>
        </w:rPr>
        <w:t>和</w:t>
      </w:r>
      <w:r>
        <w:rPr>
          <w:spacing w:val="-61"/>
          <w:sz w:val="21"/>
          <w:szCs w:val="21"/>
          <w:lang w:eastAsia="zh-CN"/>
        </w:rPr>
        <w:t xml:space="preserve"> </w:t>
      </w:r>
      <w:r>
        <w:rPr>
          <w:rFonts w:ascii="Times New Roman" w:hAnsi="Times New Roman" w:eastAsia="Times New Roman"/>
          <w:sz w:val="21"/>
          <w:szCs w:val="21"/>
          <w:lang w:eastAsia="zh-CN"/>
        </w:rPr>
        <w:t xml:space="preserve">12 </w:t>
      </w:r>
      <w:r>
        <w:rPr>
          <w:sz w:val="21"/>
          <w:szCs w:val="21"/>
          <w:lang w:eastAsia="zh-CN"/>
        </w:rPr>
        <w:t>条规定。</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13.2 EXW </w:t>
      </w:r>
      <w:r>
        <w:rPr>
          <w:sz w:val="21"/>
          <w:szCs w:val="21"/>
          <w:lang w:eastAsia="zh-CN"/>
        </w:rPr>
        <w:t>、</w:t>
      </w:r>
      <w:r>
        <w:rPr>
          <w:rFonts w:ascii="Times New Roman" w:eastAsia="Times New Roman"/>
          <w:sz w:val="21"/>
          <w:szCs w:val="21"/>
          <w:lang w:eastAsia="zh-CN"/>
        </w:rPr>
        <w:t xml:space="preserve">FOB </w:t>
      </w:r>
      <w:r>
        <w:rPr>
          <w:sz w:val="21"/>
          <w:szCs w:val="21"/>
          <w:lang w:eastAsia="zh-CN"/>
        </w:rPr>
        <w:t>、</w:t>
      </w:r>
      <w:r>
        <w:rPr>
          <w:rFonts w:ascii="Times New Roman" w:eastAsia="Times New Roman"/>
          <w:sz w:val="21"/>
          <w:szCs w:val="21"/>
          <w:lang w:eastAsia="zh-CN"/>
        </w:rPr>
        <w:t xml:space="preserve">FCA </w:t>
      </w:r>
      <w:r>
        <w:rPr>
          <w:sz w:val="21"/>
          <w:szCs w:val="21"/>
          <w:lang w:eastAsia="zh-CN"/>
        </w:rPr>
        <w:t>、</w:t>
      </w:r>
      <w:r>
        <w:rPr>
          <w:rFonts w:ascii="Times New Roman" w:eastAsia="Times New Roman"/>
          <w:sz w:val="21"/>
          <w:szCs w:val="21"/>
          <w:lang w:eastAsia="zh-CN"/>
        </w:rPr>
        <w:t>CIF</w:t>
      </w:r>
      <w:r>
        <w:rPr>
          <w:sz w:val="21"/>
          <w:szCs w:val="21"/>
          <w:lang w:eastAsia="zh-CN"/>
        </w:rPr>
        <w:t>、</w:t>
      </w:r>
      <w:r>
        <w:rPr>
          <w:rFonts w:ascii="Times New Roman" w:eastAsia="Times New Roman"/>
          <w:sz w:val="21"/>
          <w:szCs w:val="21"/>
          <w:lang w:eastAsia="zh-CN"/>
        </w:rPr>
        <w:t xml:space="preserve">CIP </w:t>
      </w:r>
      <w:r>
        <w:rPr>
          <w:sz w:val="21"/>
          <w:szCs w:val="21"/>
          <w:lang w:eastAsia="zh-CN"/>
        </w:rPr>
        <w:t>及其他用于说明各方责任的贸易术语应按照巴黎 国际商会现行最新版本的《国际贸易术语解释通则》</w:t>
      </w:r>
      <w:r>
        <w:rPr>
          <w:rFonts w:ascii="Times New Roman" w:eastAsia="Times New Roman"/>
          <w:sz w:val="21"/>
          <w:szCs w:val="21"/>
          <w:lang w:eastAsia="zh-CN"/>
        </w:rPr>
        <w:t>(Incoterms)</w:t>
      </w:r>
      <w:r>
        <w:rPr>
          <w:sz w:val="21"/>
          <w:szCs w:val="21"/>
          <w:lang w:eastAsia="zh-CN"/>
        </w:rPr>
        <w:t>来解释。</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hAnsi="Times New Roman" w:eastAsia="Times New Roman"/>
          <w:sz w:val="21"/>
          <w:szCs w:val="21"/>
          <w:lang w:eastAsia="zh-CN"/>
        </w:rPr>
        <w:t xml:space="preserve">13.3 </w:t>
      </w:r>
      <w:r>
        <w:rPr>
          <w:spacing w:val="2"/>
          <w:sz w:val="21"/>
          <w:szCs w:val="21"/>
          <w:lang w:eastAsia="zh-CN"/>
        </w:rPr>
        <w:t xml:space="preserve">卖方应在货物装完启运后以传真形式将全部装运细节，包括合同号、货物说明、 数量、运输工具名称、提单号码及日期、装货口岸、启运日期、卸货口岸、预计 到港日期等通知买方和保险公司。为合同支付的需要，卖方还应根据本合同条款 </w:t>
      </w:r>
      <w:r>
        <w:rPr>
          <w:sz w:val="21"/>
          <w:szCs w:val="21"/>
          <w:lang w:eastAsia="zh-CN"/>
        </w:rPr>
        <w:t>第</w:t>
      </w:r>
      <w:r>
        <w:rPr>
          <w:spacing w:val="-58"/>
          <w:sz w:val="21"/>
          <w:szCs w:val="21"/>
          <w:lang w:eastAsia="zh-CN"/>
        </w:rPr>
        <w:t xml:space="preserve"> </w:t>
      </w:r>
      <w:r>
        <w:rPr>
          <w:rFonts w:ascii="Times New Roman" w:hAnsi="Times New Roman" w:eastAsia="Times New Roman"/>
          <w:sz w:val="21"/>
          <w:szCs w:val="21"/>
          <w:lang w:eastAsia="zh-CN"/>
        </w:rPr>
        <w:t xml:space="preserve">20 </w:t>
      </w:r>
      <w:r>
        <w:rPr>
          <w:sz w:val="21"/>
          <w:szCs w:val="21"/>
          <w:lang w:eastAsia="zh-CN"/>
        </w:rPr>
        <w:t>条的规定</w:t>
      </w:r>
      <w:r>
        <w:rPr>
          <w:spacing w:val="-60"/>
          <w:sz w:val="21"/>
          <w:szCs w:val="21"/>
          <w:lang w:eastAsia="zh-CN"/>
        </w:rPr>
        <w:t>，</w:t>
      </w:r>
      <w:r>
        <w:rPr>
          <w:spacing w:val="-3"/>
          <w:sz w:val="21"/>
          <w:szCs w:val="21"/>
          <w:lang w:eastAsia="zh-CN"/>
        </w:rPr>
        <w:t>向</w:t>
      </w:r>
      <w:r>
        <w:rPr>
          <w:sz w:val="21"/>
          <w:szCs w:val="21"/>
          <w:lang w:eastAsia="zh-CN"/>
        </w:rPr>
        <w:t>买</w:t>
      </w:r>
      <w:r>
        <w:rPr>
          <w:spacing w:val="-3"/>
          <w:sz w:val="21"/>
          <w:szCs w:val="21"/>
          <w:lang w:eastAsia="zh-CN"/>
        </w:rPr>
        <w:t>方</w:t>
      </w:r>
      <w:r>
        <w:rPr>
          <w:sz w:val="21"/>
          <w:szCs w:val="21"/>
          <w:lang w:eastAsia="zh-CN"/>
        </w:rPr>
        <w:t>寄交或通过卖方银</w:t>
      </w:r>
      <w:r>
        <w:rPr>
          <w:spacing w:val="-3"/>
          <w:sz w:val="21"/>
          <w:szCs w:val="21"/>
          <w:lang w:eastAsia="zh-CN"/>
        </w:rPr>
        <w:t>行转</w:t>
      </w:r>
      <w:r>
        <w:rPr>
          <w:sz w:val="21"/>
          <w:szCs w:val="21"/>
          <w:lang w:eastAsia="zh-CN"/>
        </w:rPr>
        <w:t>交该条款规定的相</w:t>
      </w:r>
      <w:r>
        <w:rPr>
          <w:spacing w:val="-63"/>
          <w:sz w:val="21"/>
          <w:szCs w:val="21"/>
          <w:lang w:eastAsia="zh-CN"/>
        </w:rPr>
        <w:t>关</w:t>
      </w:r>
      <w:r>
        <w:rPr>
          <w:spacing w:val="-3"/>
          <w:sz w:val="21"/>
          <w:szCs w:val="21"/>
          <w:lang w:eastAsia="zh-CN"/>
        </w:rPr>
        <w:t>“</w:t>
      </w:r>
      <w:r>
        <w:rPr>
          <w:sz w:val="21"/>
          <w:szCs w:val="21"/>
          <w:lang w:eastAsia="zh-CN"/>
        </w:rPr>
        <w:t>支付单据</w:t>
      </w:r>
      <w:r>
        <w:rPr>
          <w:spacing w:val="-116"/>
          <w:sz w:val="21"/>
          <w:szCs w:val="21"/>
          <w:lang w:eastAsia="zh-CN"/>
        </w:rPr>
        <w:t>”</w:t>
      </w:r>
      <w:r>
        <w:rPr>
          <w:sz w:val="21"/>
          <w:szCs w:val="21"/>
          <w:lang w:eastAsia="zh-CN"/>
        </w:rPr>
        <w:t>。</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14.</w:t>
      </w:r>
      <w:r>
        <w:rPr>
          <w:rFonts w:ascii="Times New Roman" w:eastAsia="Times New Roman"/>
          <w:sz w:val="21"/>
          <w:szCs w:val="21"/>
          <w:lang w:eastAsia="zh-CN"/>
        </w:rPr>
        <w:tab/>
      </w:r>
      <w:r>
        <w:rPr>
          <w:sz w:val="21"/>
          <w:szCs w:val="21"/>
          <w:lang w:eastAsia="zh-CN"/>
        </w:rPr>
        <w:t>保险</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14.1 </w:t>
      </w:r>
      <w:r>
        <w:rPr>
          <w:sz w:val="21"/>
          <w:szCs w:val="21"/>
          <w:lang w:eastAsia="zh-CN"/>
        </w:rPr>
        <w:t>应对本合同下提供的货物，按本条款规定的方式，用一种可以自由兑换的货币对 其在制造、购置、运输、存放及交货过程中的丢失或损坏进行全面保险。</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14.2 </w:t>
      </w:r>
      <w:r>
        <w:rPr>
          <w:sz w:val="21"/>
          <w:szCs w:val="21"/>
          <w:lang w:eastAsia="zh-CN"/>
        </w:rPr>
        <w:t xml:space="preserve">如果买方要求按 </w:t>
      </w:r>
      <w:r>
        <w:rPr>
          <w:rFonts w:ascii="Times New Roman" w:eastAsia="Times New Roman"/>
          <w:sz w:val="21"/>
          <w:szCs w:val="21"/>
          <w:lang w:eastAsia="zh-CN"/>
        </w:rPr>
        <w:t xml:space="preserve">CIF </w:t>
      </w:r>
      <w:r>
        <w:rPr>
          <w:sz w:val="21"/>
          <w:szCs w:val="21"/>
          <w:lang w:eastAsia="zh-CN"/>
        </w:rPr>
        <w:t xml:space="preserve">或 </w:t>
      </w:r>
      <w:r>
        <w:rPr>
          <w:rFonts w:ascii="Times New Roman" w:eastAsia="Times New Roman"/>
          <w:sz w:val="21"/>
          <w:szCs w:val="21"/>
          <w:lang w:eastAsia="zh-CN"/>
        </w:rPr>
        <w:t xml:space="preserve">CIP </w:t>
      </w:r>
      <w:r>
        <w:rPr>
          <w:sz w:val="21"/>
          <w:szCs w:val="21"/>
          <w:lang w:eastAsia="zh-CN"/>
        </w:rPr>
        <w:t xml:space="preserve">价格条件交货，其货物保险将由卖方办理、支付，卖 方应用一种可以自由兑换的货币办理以发票金额 </w:t>
      </w:r>
      <w:r>
        <w:rPr>
          <w:rFonts w:ascii="Times New Roman" w:eastAsia="Times New Roman"/>
          <w:spacing w:val="-3"/>
          <w:sz w:val="21"/>
          <w:szCs w:val="21"/>
          <w:lang w:eastAsia="zh-CN"/>
        </w:rPr>
        <w:t xml:space="preserve">110% </w:t>
      </w:r>
      <w:r>
        <w:rPr>
          <w:sz w:val="21"/>
          <w:szCs w:val="21"/>
          <w:lang w:eastAsia="zh-CN"/>
        </w:rPr>
        <w:t>投保的一切险和战争险， 并以买方为受益人。如果按</w:t>
      </w:r>
      <w:r>
        <w:rPr>
          <w:spacing w:val="-65"/>
          <w:sz w:val="21"/>
          <w:szCs w:val="21"/>
          <w:lang w:eastAsia="zh-CN"/>
        </w:rPr>
        <w:t xml:space="preserve"> </w:t>
      </w:r>
      <w:r>
        <w:rPr>
          <w:rFonts w:ascii="Times New Roman" w:eastAsia="Times New Roman"/>
          <w:sz w:val="21"/>
          <w:szCs w:val="21"/>
          <w:lang w:eastAsia="zh-CN"/>
        </w:rPr>
        <w:t xml:space="preserve">FOB/FCA </w:t>
      </w:r>
      <w:r>
        <w:rPr>
          <w:sz w:val="21"/>
          <w:szCs w:val="21"/>
          <w:lang w:eastAsia="zh-CN"/>
        </w:rPr>
        <w:t>价格条件交货，则保险由买方负责。</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14.3</w:t>
      </w:r>
      <w:r>
        <w:rPr>
          <w:rFonts w:ascii="Times New Roman" w:eastAsia="Times New Roman"/>
          <w:sz w:val="21"/>
          <w:szCs w:val="21"/>
          <w:lang w:eastAsia="zh-CN"/>
        </w:rPr>
        <w:tab/>
      </w:r>
      <w:r>
        <w:rPr>
          <w:sz w:val="21"/>
          <w:szCs w:val="21"/>
          <w:lang w:eastAsia="zh-CN"/>
        </w:rPr>
        <w:t>如果是</w:t>
      </w:r>
      <w:r>
        <w:rPr>
          <w:spacing w:val="-61"/>
          <w:sz w:val="21"/>
          <w:szCs w:val="21"/>
          <w:lang w:eastAsia="zh-CN"/>
        </w:rPr>
        <w:t xml:space="preserve"> </w:t>
      </w:r>
      <w:r>
        <w:rPr>
          <w:rFonts w:ascii="Times New Roman" w:eastAsia="Times New Roman"/>
          <w:sz w:val="21"/>
          <w:szCs w:val="21"/>
          <w:lang w:eastAsia="zh-CN"/>
        </w:rPr>
        <w:t xml:space="preserve">EXW </w:t>
      </w:r>
      <w:r>
        <w:rPr>
          <w:sz w:val="21"/>
          <w:szCs w:val="21"/>
          <w:lang w:eastAsia="zh-CN"/>
        </w:rPr>
        <w:t>合同，装货后的保险应由买方办理。</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15.</w:t>
      </w:r>
      <w:r>
        <w:rPr>
          <w:rFonts w:ascii="Times New Roman" w:eastAsia="Times New Roman"/>
          <w:sz w:val="21"/>
          <w:szCs w:val="21"/>
          <w:lang w:eastAsia="zh-CN"/>
        </w:rPr>
        <w:tab/>
      </w:r>
      <w:r>
        <w:rPr>
          <w:sz w:val="21"/>
          <w:szCs w:val="21"/>
          <w:lang w:eastAsia="zh-CN"/>
        </w:rPr>
        <w:t>运输</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15.1 </w:t>
      </w:r>
      <w:r>
        <w:rPr>
          <w:sz w:val="21"/>
          <w:szCs w:val="21"/>
          <w:lang w:eastAsia="zh-CN"/>
        </w:rPr>
        <w:t xml:space="preserve">如果合同要求卖方以 </w:t>
      </w:r>
      <w:r>
        <w:rPr>
          <w:rFonts w:ascii="Times New Roman" w:eastAsia="Times New Roman"/>
          <w:sz w:val="21"/>
          <w:szCs w:val="21"/>
          <w:lang w:eastAsia="zh-CN"/>
        </w:rPr>
        <w:t xml:space="preserve">FOB </w:t>
      </w:r>
      <w:r>
        <w:rPr>
          <w:sz w:val="21"/>
          <w:szCs w:val="21"/>
          <w:lang w:eastAsia="zh-CN"/>
        </w:rPr>
        <w:t xml:space="preserve">价格条件交货，卖方应负责办理、支付直至包括将货物 </w:t>
      </w:r>
      <w:r>
        <w:rPr>
          <w:spacing w:val="2"/>
          <w:sz w:val="21"/>
          <w:szCs w:val="21"/>
          <w:lang w:eastAsia="zh-CN"/>
        </w:rPr>
        <w:t xml:space="preserve">在指定的装船港装上船的一切运输事项，相关费用包括在合同价中。如果合同要 </w:t>
      </w:r>
      <w:r>
        <w:rPr>
          <w:sz w:val="21"/>
          <w:szCs w:val="21"/>
          <w:lang w:eastAsia="zh-CN"/>
        </w:rPr>
        <w:t>求卖方以</w:t>
      </w:r>
      <w:r>
        <w:rPr>
          <w:spacing w:val="-54"/>
          <w:sz w:val="21"/>
          <w:szCs w:val="21"/>
          <w:lang w:eastAsia="zh-CN"/>
        </w:rPr>
        <w:t xml:space="preserve"> </w:t>
      </w:r>
      <w:r>
        <w:rPr>
          <w:rFonts w:ascii="Times New Roman" w:eastAsia="Times New Roman"/>
          <w:sz w:val="21"/>
          <w:szCs w:val="21"/>
          <w:lang w:eastAsia="zh-CN"/>
        </w:rPr>
        <w:t xml:space="preserve">FCA </w:t>
      </w:r>
      <w:r>
        <w:rPr>
          <w:sz w:val="21"/>
          <w:szCs w:val="21"/>
          <w:lang w:eastAsia="zh-CN"/>
        </w:rPr>
        <w:t>价格条件交货，卖方应负责办理、支付将货物在买方指定地点或其 他同意的地点交由承运方保管的一切运输事项，相关费用应包括在合同价中。</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15.2</w:t>
      </w:r>
      <w:r>
        <w:rPr>
          <w:rFonts w:ascii="Times New Roman" w:eastAsia="Times New Roman"/>
          <w:sz w:val="21"/>
          <w:szCs w:val="21"/>
          <w:lang w:eastAsia="zh-CN"/>
        </w:rPr>
        <w:tab/>
      </w:r>
      <w:r>
        <w:rPr>
          <w:sz w:val="21"/>
          <w:szCs w:val="21"/>
          <w:lang w:eastAsia="zh-CN"/>
        </w:rPr>
        <w:t>如果合同要求卖方以</w:t>
      </w:r>
      <w:r>
        <w:rPr>
          <w:spacing w:val="-43"/>
          <w:sz w:val="21"/>
          <w:szCs w:val="21"/>
          <w:lang w:eastAsia="zh-CN"/>
        </w:rPr>
        <w:t xml:space="preserve"> </w:t>
      </w:r>
      <w:r>
        <w:rPr>
          <w:rFonts w:ascii="Times New Roman" w:eastAsia="Times New Roman"/>
          <w:sz w:val="21"/>
          <w:szCs w:val="21"/>
          <w:lang w:eastAsia="zh-CN"/>
        </w:rPr>
        <w:t xml:space="preserve">CIF/CIP </w:t>
      </w:r>
      <w:r>
        <w:rPr>
          <w:spacing w:val="-5"/>
          <w:sz w:val="21"/>
          <w:szCs w:val="21"/>
          <w:lang w:eastAsia="zh-CN"/>
        </w:rPr>
        <w:t>价格条件交货，卖方应负责办理、支付将货物运至目</w:t>
      </w:r>
    </w:p>
    <w:p>
      <w:pPr>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0"/>
          <w:szCs w:val="20"/>
          <w:lang w:eastAsia="zh-CN"/>
        </w:rPr>
        <w:sectPr>
          <w:footerReference r:id="rId10" w:type="default"/>
          <w:pgSz w:w="11910" w:h="16450"/>
          <w:pgMar w:top="1500" w:right="1300" w:bottom="1180" w:left="1600" w:header="0" w:footer="999" w:gutter="0"/>
          <w:cols w:space="720" w:num="1"/>
        </w:sectPr>
      </w:pP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的港或合同中指定的其他目的地的一切运输事项，相关费用应包括在合同价中。</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15"/>
          <w:szCs w:val="21"/>
          <w:lang w:eastAsia="zh-CN"/>
        </w:rPr>
      </w:pP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15.3</w:t>
      </w:r>
      <w:r>
        <w:rPr>
          <w:rFonts w:ascii="Times New Roman" w:eastAsia="Times New Roman"/>
          <w:sz w:val="21"/>
          <w:szCs w:val="21"/>
          <w:lang w:eastAsia="zh-CN"/>
        </w:rPr>
        <w:tab/>
      </w:r>
      <w:r>
        <w:rPr>
          <w:rFonts w:ascii="Times New Roman" w:eastAsia="Times New Roman"/>
          <w:sz w:val="21"/>
          <w:szCs w:val="21"/>
          <w:lang w:eastAsia="zh-CN"/>
        </w:rPr>
        <w:tab/>
      </w:r>
      <w:r>
        <w:rPr>
          <w:sz w:val="21"/>
          <w:szCs w:val="21"/>
          <w:lang w:eastAsia="zh-CN"/>
        </w:rPr>
        <w:t>如果合同要求卖方以</w:t>
      </w:r>
      <w:r>
        <w:rPr>
          <w:spacing w:val="-50"/>
          <w:sz w:val="21"/>
          <w:szCs w:val="21"/>
          <w:lang w:eastAsia="zh-CN"/>
        </w:rPr>
        <w:t xml:space="preserve"> </w:t>
      </w:r>
      <w:r>
        <w:rPr>
          <w:rFonts w:ascii="Times New Roman" w:eastAsia="Times New Roman"/>
          <w:sz w:val="21"/>
          <w:szCs w:val="21"/>
          <w:lang w:eastAsia="zh-CN"/>
        </w:rPr>
        <w:t>CIF/CIP</w:t>
      </w:r>
      <w:r>
        <w:rPr>
          <w:rFonts w:ascii="Times New Roman" w:eastAsia="Times New Roman"/>
          <w:spacing w:val="5"/>
          <w:sz w:val="21"/>
          <w:szCs w:val="21"/>
          <w:lang w:eastAsia="zh-CN"/>
        </w:rPr>
        <w:t xml:space="preserve"> </w:t>
      </w:r>
      <w:r>
        <w:rPr>
          <w:spacing w:val="-5"/>
          <w:sz w:val="21"/>
          <w:szCs w:val="21"/>
          <w:lang w:eastAsia="zh-CN"/>
        </w:rPr>
        <w:t>价格条件交货，所选择承运人事先应获买方同意。如</w:t>
      </w:r>
      <w:r>
        <w:rPr>
          <w:sz w:val="21"/>
          <w:szCs w:val="21"/>
          <w:lang w:eastAsia="zh-CN"/>
        </w:rPr>
        <w:t xml:space="preserve"> 果合同要求以 </w:t>
      </w:r>
      <w:r>
        <w:rPr>
          <w:rFonts w:ascii="Times New Roman" w:eastAsia="Times New Roman"/>
          <w:sz w:val="21"/>
          <w:szCs w:val="21"/>
          <w:lang w:eastAsia="zh-CN"/>
        </w:rPr>
        <w:t xml:space="preserve">FOB/FCA </w:t>
      </w:r>
      <w:r>
        <w:rPr>
          <w:spacing w:val="-3"/>
          <w:sz w:val="21"/>
          <w:szCs w:val="21"/>
          <w:lang w:eastAsia="zh-CN"/>
        </w:rPr>
        <w:t xml:space="preserve">价格条件交货，卖方应使用买方指定的承运人或挂中国国 </w:t>
      </w:r>
      <w:r>
        <w:rPr>
          <w:sz w:val="21"/>
          <w:szCs w:val="21"/>
          <w:lang w:eastAsia="zh-CN"/>
        </w:rPr>
        <w:t>旗的船</w:t>
      </w:r>
      <w:r>
        <w:rPr>
          <w:spacing w:val="-3"/>
          <w:sz w:val="21"/>
          <w:szCs w:val="21"/>
          <w:lang w:eastAsia="zh-CN"/>
        </w:rPr>
        <w:t>只</w:t>
      </w:r>
      <w:r>
        <w:rPr>
          <w:sz w:val="21"/>
          <w:szCs w:val="21"/>
          <w:lang w:eastAsia="zh-CN"/>
        </w:rPr>
        <w:t>（如果合同</w:t>
      </w:r>
      <w:r>
        <w:rPr>
          <w:spacing w:val="-3"/>
          <w:sz w:val="21"/>
          <w:szCs w:val="21"/>
          <w:lang w:eastAsia="zh-CN"/>
        </w:rPr>
        <w:t>要</w:t>
      </w:r>
      <w:r>
        <w:rPr>
          <w:sz w:val="21"/>
          <w:szCs w:val="21"/>
          <w:lang w:eastAsia="zh-CN"/>
        </w:rPr>
        <w:t>求的话</w:t>
      </w:r>
      <w:r>
        <w:rPr>
          <w:spacing w:val="-116"/>
          <w:sz w:val="21"/>
          <w:szCs w:val="21"/>
          <w:lang w:eastAsia="zh-CN"/>
        </w:rPr>
        <w:t>）</w:t>
      </w:r>
      <w:r>
        <w:rPr>
          <w:spacing w:val="-3"/>
          <w:sz w:val="21"/>
          <w:szCs w:val="21"/>
          <w:lang w:eastAsia="zh-CN"/>
        </w:rPr>
        <w:t>，</w:t>
      </w:r>
      <w:r>
        <w:rPr>
          <w:sz w:val="21"/>
          <w:szCs w:val="21"/>
          <w:lang w:eastAsia="zh-CN"/>
        </w:rPr>
        <w:t>代表买方并</w:t>
      </w:r>
      <w:r>
        <w:rPr>
          <w:spacing w:val="-3"/>
          <w:sz w:val="21"/>
          <w:szCs w:val="21"/>
          <w:lang w:eastAsia="zh-CN"/>
        </w:rPr>
        <w:t>由</w:t>
      </w:r>
      <w:r>
        <w:rPr>
          <w:sz w:val="21"/>
          <w:szCs w:val="21"/>
          <w:lang w:eastAsia="zh-CN"/>
        </w:rPr>
        <w:t>买方负担费用来安</w:t>
      </w:r>
      <w:r>
        <w:rPr>
          <w:spacing w:val="-3"/>
          <w:sz w:val="21"/>
          <w:szCs w:val="21"/>
          <w:lang w:eastAsia="zh-CN"/>
        </w:rPr>
        <w:t>排国</w:t>
      </w:r>
      <w:r>
        <w:rPr>
          <w:sz w:val="21"/>
          <w:szCs w:val="21"/>
          <w:lang w:eastAsia="zh-CN"/>
        </w:rPr>
        <w:t>际运输</w:t>
      </w:r>
      <w:r>
        <w:rPr>
          <w:spacing w:val="-3"/>
          <w:sz w:val="21"/>
          <w:szCs w:val="21"/>
          <w:lang w:eastAsia="zh-CN"/>
        </w:rPr>
        <w:t>，</w:t>
      </w:r>
      <w:r>
        <w:rPr>
          <w:sz w:val="21"/>
          <w:szCs w:val="21"/>
          <w:lang w:eastAsia="zh-CN"/>
        </w:rPr>
        <w:t xml:space="preserve">如 </w:t>
      </w:r>
      <w:r>
        <w:rPr>
          <w:spacing w:val="2"/>
          <w:sz w:val="21"/>
          <w:szCs w:val="21"/>
          <w:lang w:eastAsia="zh-CN"/>
        </w:rPr>
        <w:t xml:space="preserve">果买方指定的承运人或挂中国国旗的船只不能在合同规定的时间内用于运输货物， </w:t>
      </w:r>
      <w:r>
        <w:rPr>
          <w:sz w:val="21"/>
          <w:szCs w:val="21"/>
          <w:lang w:eastAsia="zh-CN"/>
        </w:rPr>
        <w:t>卖方应安排别的承运人或船只运输货物。</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16.</w:t>
      </w:r>
      <w:r>
        <w:rPr>
          <w:rFonts w:ascii="Times New Roman" w:eastAsia="Times New Roman"/>
          <w:sz w:val="21"/>
          <w:szCs w:val="21"/>
          <w:lang w:eastAsia="zh-CN"/>
        </w:rPr>
        <w:tab/>
      </w:r>
      <w:r>
        <w:rPr>
          <w:sz w:val="21"/>
          <w:szCs w:val="21"/>
          <w:lang w:eastAsia="zh-CN"/>
        </w:rPr>
        <w:t>伴随服务</w:t>
      </w:r>
    </w:p>
    <w:p>
      <w:pPr>
        <w:pStyle w:val="2"/>
        <w:keepNext w:val="0"/>
        <w:keepLines w:val="0"/>
        <w:pageBreakBefore w:val="0"/>
        <w:widowControl w:val="0"/>
        <w:tabs>
          <w:tab w:val="left" w:pos="74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16.1</w:t>
      </w:r>
      <w:r>
        <w:rPr>
          <w:rFonts w:ascii="Times New Roman" w:eastAsia="Times New Roman"/>
          <w:sz w:val="21"/>
          <w:szCs w:val="21"/>
          <w:lang w:eastAsia="zh-CN"/>
        </w:rPr>
        <w:tab/>
      </w:r>
      <w:r>
        <w:rPr>
          <w:rFonts w:ascii="Times New Roman" w:eastAsia="Times New Roman"/>
          <w:sz w:val="21"/>
          <w:szCs w:val="21"/>
          <w:lang w:eastAsia="zh-CN"/>
        </w:rPr>
        <w:tab/>
      </w:r>
      <w:r>
        <w:rPr>
          <w:spacing w:val="2"/>
          <w:sz w:val="21"/>
          <w:szCs w:val="21"/>
          <w:lang w:eastAsia="zh-CN"/>
        </w:rPr>
        <w:t>卖方可能被要求提供下列服务中的任一或所有服务，包括</w:t>
      </w:r>
      <w:r>
        <w:rPr>
          <w:rFonts w:hint="eastAsia" w:ascii="微软雅黑" w:eastAsia="微软雅黑"/>
          <w:b/>
          <w:spacing w:val="2"/>
          <w:sz w:val="21"/>
          <w:szCs w:val="21"/>
          <w:lang w:eastAsia="zh-CN"/>
        </w:rPr>
        <w:t>合同专用条款</w:t>
      </w:r>
      <w:r>
        <w:rPr>
          <w:spacing w:val="2"/>
          <w:sz w:val="21"/>
          <w:szCs w:val="21"/>
          <w:lang w:eastAsia="zh-CN"/>
        </w:rPr>
        <w:t xml:space="preserve">与技术规 </w:t>
      </w:r>
      <w:r>
        <w:rPr>
          <w:sz w:val="21"/>
          <w:szCs w:val="21"/>
          <w:lang w:eastAsia="zh-CN"/>
        </w:rPr>
        <w:t>格中规定的附加服务</w:t>
      </w:r>
      <w:r>
        <w:rPr>
          <w:rFonts w:ascii="Times New Roman" w:eastAsia="Times New Roman"/>
          <w:sz w:val="21"/>
          <w:szCs w:val="21"/>
          <w:lang w:eastAsia="zh-CN"/>
        </w:rPr>
        <w:t>(</w:t>
      </w:r>
      <w:r>
        <w:rPr>
          <w:sz w:val="21"/>
          <w:szCs w:val="21"/>
          <w:lang w:eastAsia="zh-CN"/>
        </w:rPr>
        <w:t>如果有的话</w:t>
      </w:r>
      <w:r>
        <w:rPr>
          <w:rFonts w:ascii="Times New Roman" w:eastAsia="Times New Roman"/>
          <w:sz w:val="21"/>
          <w:szCs w:val="21"/>
          <w:lang w:eastAsia="zh-CN"/>
        </w:rPr>
        <w:t>)</w:t>
      </w:r>
      <w:r>
        <w:rPr>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w:t>
      </w:r>
      <w:r>
        <w:rPr>
          <w:sz w:val="21"/>
          <w:szCs w:val="21"/>
          <w:lang w:eastAsia="zh-CN"/>
        </w:rPr>
        <w:t>实施或监督所供货物的现场组装和</w:t>
      </w:r>
      <w:r>
        <w:rPr>
          <w:rFonts w:ascii="Times New Roman" w:eastAsia="Times New Roman"/>
          <w:sz w:val="21"/>
          <w:szCs w:val="21"/>
          <w:lang w:eastAsia="zh-CN"/>
        </w:rPr>
        <w:t>/</w:t>
      </w:r>
      <w:r>
        <w:rPr>
          <w:sz w:val="21"/>
          <w:szCs w:val="21"/>
          <w:lang w:eastAsia="zh-CN"/>
        </w:rPr>
        <w:t>或试运行；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w:t>
      </w:r>
      <w:r>
        <w:rPr>
          <w:sz w:val="21"/>
          <w:szCs w:val="21"/>
          <w:lang w:eastAsia="zh-CN"/>
        </w:rPr>
        <w:t>提供货物组装和</w:t>
      </w:r>
      <w:r>
        <w:rPr>
          <w:rFonts w:ascii="Times New Roman" w:eastAsia="Times New Roman"/>
          <w:sz w:val="21"/>
          <w:szCs w:val="21"/>
          <w:lang w:eastAsia="zh-CN"/>
        </w:rPr>
        <w:t>/</w:t>
      </w:r>
      <w:r>
        <w:rPr>
          <w:sz w:val="21"/>
          <w:szCs w:val="21"/>
          <w:lang w:eastAsia="zh-CN"/>
        </w:rPr>
        <w:t>或维修所需的工具；</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w:t>
      </w:r>
      <w:r>
        <w:rPr>
          <w:sz w:val="21"/>
          <w:szCs w:val="21"/>
          <w:lang w:eastAsia="zh-CN"/>
        </w:rPr>
        <w:t>为所供货物的每一适当的单台设备提供详细的操作和维护手册；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4)</w:t>
      </w:r>
      <w:r>
        <w:rPr>
          <w:sz w:val="21"/>
          <w:szCs w:val="21"/>
          <w:lang w:eastAsia="zh-CN"/>
        </w:rPr>
        <w:t>在双方商定的一定期限内对所供货物实施运行或监督或维护或修理，但前提条件 是该服务并不能免除卖方在合同保证期内所承担的义务；</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5)</w:t>
      </w:r>
      <w:r>
        <w:rPr>
          <w:sz w:val="21"/>
          <w:szCs w:val="21"/>
          <w:lang w:eastAsia="zh-CN"/>
        </w:rPr>
        <w:t>在卖方厂家和</w:t>
      </w:r>
      <w:r>
        <w:rPr>
          <w:rFonts w:ascii="Times New Roman" w:eastAsia="Times New Roman"/>
          <w:sz w:val="21"/>
          <w:szCs w:val="21"/>
          <w:lang w:eastAsia="zh-CN"/>
        </w:rPr>
        <w:t>/</w:t>
      </w:r>
      <w:r>
        <w:rPr>
          <w:sz w:val="21"/>
          <w:szCs w:val="21"/>
          <w:lang w:eastAsia="zh-CN"/>
        </w:rPr>
        <w:t>或在项目现场就所供货物的组装、试运行、运行、维护和</w:t>
      </w:r>
      <w:r>
        <w:rPr>
          <w:rFonts w:ascii="Times New Roman" w:eastAsia="Times New Roman"/>
          <w:sz w:val="21"/>
          <w:szCs w:val="21"/>
          <w:lang w:eastAsia="zh-CN"/>
        </w:rPr>
        <w:t>/</w:t>
      </w:r>
      <w:r>
        <w:rPr>
          <w:sz w:val="21"/>
          <w:szCs w:val="21"/>
          <w:lang w:eastAsia="zh-CN"/>
        </w:rPr>
        <w:t>或修理 对买方人员进行培训。</w:t>
      </w:r>
    </w:p>
    <w:p>
      <w:pPr>
        <w:pStyle w:val="2"/>
        <w:keepNext w:val="0"/>
        <w:keepLines w:val="0"/>
        <w:pageBreakBefore w:val="0"/>
        <w:widowControl w:val="0"/>
        <w:tabs>
          <w:tab w:val="left" w:pos="74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16.2</w:t>
      </w:r>
      <w:r>
        <w:rPr>
          <w:rFonts w:ascii="Times New Roman" w:eastAsia="Times New Roman"/>
          <w:sz w:val="21"/>
          <w:szCs w:val="21"/>
          <w:lang w:eastAsia="zh-CN"/>
        </w:rPr>
        <w:tab/>
      </w:r>
      <w:r>
        <w:rPr>
          <w:rFonts w:ascii="Times New Roman" w:eastAsia="Times New Roman"/>
          <w:sz w:val="21"/>
          <w:szCs w:val="21"/>
          <w:lang w:eastAsia="zh-CN"/>
        </w:rPr>
        <w:tab/>
      </w:r>
      <w:r>
        <w:rPr>
          <w:spacing w:val="2"/>
          <w:sz w:val="21"/>
          <w:szCs w:val="21"/>
          <w:lang w:eastAsia="zh-CN"/>
        </w:rPr>
        <w:t xml:space="preserve">如果卖方提供的伴随服务的费用未含在货物的合同价中，双方应事先就其达成协 </w:t>
      </w:r>
      <w:r>
        <w:rPr>
          <w:sz w:val="21"/>
          <w:szCs w:val="21"/>
          <w:lang w:eastAsia="zh-CN"/>
        </w:rPr>
        <w:t>议，但其费用单价不应超过卖方向其他人提供类似服务所收取的现行单价。</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16.3</w:t>
      </w:r>
      <w:r>
        <w:rPr>
          <w:rFonts w:ascii="Times New Roman" w:eastAsia="Times New Roman"/>
          <w:sz w:val="21"/>
          <w:szCs w:val="21"/>
          <w:lang w:eastAsia="zh-CN"/>
        </w:rPr>
        <w:tab/>
      </w:r>
      <w:r>
        <w:rPr>
          <w:rFonts w:ascii="Times New Roman" w:eastAsia="Times New Roman"/>
          <w:sz w:val="21"/>
          <w:szCs w:val="21"/>
          <w:lang w:eastAsia="zh-CN"/>
        </w:rPr>
        <w:tab/>
      </w:r>
      <w:r>
        <w:rPr>
          <w:sz w:val="21"/>
          <w:szCs w:val="21"/>
          <w:lang w:eastAsia="zh-CN"/>
        </w:rPr>
        <w:t>卖方应提供</w:t>
      </w:r>
      <w:r>
        <w:rPr>
          <w:rFonts w:hint="eastAsia" w:ascii="微软雅黑" w:eastAsia="微软雅黑"/>
          <w:b/>
          <w:sz w:val="21"/>
          <w:szCs w:val="21"/>
          <w:lang w:eastAsia="zh-CN"/>
        </w:rPr>
        <w:t>合同专用条款</w:t>
      </w:r>
      <w:r>
        <w:rPr>
          <w:rFonts w:ascii="Times New Roman" w:eastAsia="Times New Roman"/>
          <w:sz w:val="21"/>
          <w:szCs w:val="21"/>
          <w:lang w:eastAsia="zh-CN"/>
        </w:rPr>
        <w:t>/</w:t>
      </w:r>
      <w:r>
        <w:rPr>
          <w:sz w:val="21"/>
          <w:szCs w:val="21"/>
          <w:lang w:eastAsia="zh-CN"/>
        </w:rPr>
        <w:t>技术规格中规定的所有服务。为履行要求的伴随服务的 报价或双方商定的费用应包括在合同价中。</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17.</w:t>
      </w:r>
      <w:r>
        <w:rPr>
          <w:rFonts w:ascii="Times New Roman" w:eastAsia="Times New Roman"/>
          <w:sz w:val="21"/>
          <w:szCs w:val="21"/>
          <w:lang w:eastAsia="zh-CN"/>
        </w:rPr>
        <w:tab/>
      </w:r>
      <w:r>
        <w:rPr>
          <w:sz w:val="21"/>
          <w:szCs w:val="21"/>
          <w:lang w:eastAsia="zh-CN"/>
        </w:rPr>
        <w:t>备件</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17.1</w:t>
      </w:r>
      <w:r>
        <w:rPr>
          <w:rFonts w:ascii="Times New Roman" w:eastAsia="Times New Roman"/>
          <w:sz w:val="21"/>
          <w:szCs w:val="21"/>
          <w:lang w:eastAsia="zh-CN"/>
        </w:rPr>
        <w:tab/>
      </w:r>
      <w:r>
        <w:rPr>
          <w:spacing w:val="-4"/>
          <w:sz w:val="21"/>
          <w:szCs w:val="21"/>
          <w:lang w:eastAsia="zh-CN"/>
        </w:rPr>
        <w:t>正如合同条款所规定，卖方可能被要求提供下列与备件有关的材料、通知和资料：</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w:t>
      </w:r>
      <w:r>
        <w:rPr>
          <w:sz w:val="21"/>
          <w:szCs w:val="21"/>
          <w:lang w:eastAsia="zh-CN"/>
        </w:rPr>
        <w:t>买方从卖方选购备件的资料，但前提条件是该选择并不能免除卖方在合同保证期 内所承担的义务；</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w:t>
      </w:r>
      <w:r>
        <w:rPr>
          <w:sz w:val="21"/>
          <w:szCs w:val="21"/>
          <w:lang w:eastAsia="zh-CN"/>
        </w:rPr>
        <w:t>在备件停止生产的情况下，卖方应事先将要停止生产的计划通知买方使买方有足 够的时间采购所需的备件；</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w:t>
      </w:r>
      <w:r>
        <w:rPr>
          <w:sz w:val="21"/>
          <w:szCs w:val="21"/>
          <w:lang w:eastAsia="zh-CN"/>
        </w:rPr>
        <w:t>在备件停止生产后，如果买方要求，卖方应免费向买方提供备件的蓝图、图纸和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规格。</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17.2</w:t>
      </w:r>
      <w:r>
        <w:rPr>
          <w:rFonts w:ascii="Times New Roman" w:eastAsia="Times New Roman"/>
          <w:sz w:val="21"/>
          <w:szCs w:val="21"/>
          <w:lang w:eastAsia="zh-CN"/>
        </w:rPr>
        <w:tab/>
      </w:r>
      <w:r>
        <w:rPr>
          <w:sz w:val="21"/>
          <w:szCs w:val="21"/>
          <w:lang w:eastAsia="zh-CN"/>
        </w:rPr>
        <w:t>卖方应按照</w:t>
      </w:r>
      <w:r>
        <w:rPr>
          <w:rFonts w:hint="eastAsia" w:ascii="微软雅黑" w:eastAsia="微软雅黑"/>
          <w:b/>
          <w:sz w:val="21"/>
          <w:szCs w:val="21"/>
          <w:lang w:eastAsia="zh-CN"/>
        </w:rPr>
        <w:t>合同专用条款</w:t>
      </w:r>
      <w:r>
        <w:rPr>
          <w:rFonts w:ascii="Times New Roman" w:eastAsia="Times New Roman"/>
          <w:sz w:val="21"/>
          <w:szCs w:val="21"/>
          <w:lang w:eastAsia="zh-CN"/>
        </w:rPr>
        <w:t>/</w:t>
      </w:r>
      <w:r>
        <w:rPr>
          <w:sz w:val="21"/>
          <w:szCs w:val="21"/>
          <w:lang w:eastAsia="zh-CN"/>
        </w:rPr>
        <w:t>技术规格中的规定提供所需的备件。</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18.</w:t>
      </w:r>
      <w:r>
        <w:rPr>
          <w:rFonts w:ascii="Times New Roman" w:eastAsia="Times New Roman"/>
          <w:sz w:val="21"/>
          <w:szCs w:val="21"/>
          <w:lang w:eastAsia="zh-CN"/>
        </w:rPr>
        <w:tab/>
      </w:r>
      <w:r>
        <w:rPr>
          <w:sz w:val="21"/>
          <w:szCs w:val="21"/>
          <w:lang w:eastAsia="zh-CN"/>
        </w:rPr>
        <w:t>保证</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18.1 </w:t>
      </w:r>
      <w:r>
        <w:rPr>
          <w:sz w:val="21"/>
          <w:szCs w:val="21"/>
          <w:lang w:eastAsia="zh-CN"/>
        </w:rPr>
        <w:t>卖方应保证合同项下所供货物是全新的、未使用过的，是最新或目前的型号，除 非合同另有规定，货物应含有设计和材料的全部最新改进。卖方进一步保证，合 同项下提供的全部货物没有设计、材料或工艺上的缺陷</w:t>
      </w:r>
      <w:r>
        <w:rPr>
          <w:rFonts w:ascii="Times New Roman" w:eastAsia="Times New Roman"/>
          <w:sz w:val="21"/>
          <w:szCs w:val="21"/>
          <w:lang w:eastAsia="zh-CN"/>
        </w:rPr>
        <w:t>(</w:t>
      </w:r>
      <w:r>
        <w:rPr>
          <w:sz w:val="21"/>
          <w:szCs w:val="21"/>
          <w:lang w:eastAsia="zh-CN"/>
        </w:rPr>
        <w:t>由于按买方的要求设计或 按买方的规格提供的材料所产生的缺陷除外</w:t>
      </w:r>
      <w:r>
        <w:rPr>
          <w:rFonts w:ascii="Times New Roman" w:eastAsia="Times New Roman"/>
          <w:sz w:val="21"/>
          <w:szCs w:val="21"/>
          <w:lang w:eastAsia="zh-CN"/>
        </w:rPr>
        <w:t>)</w:t>
      </w:r>
      <w:r>
        <w:rPr>
          <w:sz w:val="21"/>
          <w:szCs w:val="21"/>
          <w:lang w:eastAsia="zh-CN"/>
        </w:rPr>
        <w:t>，或者没有因卖方的行为或疏忽而产 生的缺陷，这些缺陷是所供货物在最终目的地国家现行条件下正常使用可能产生 的。</w:t>
      </w:r>
    </w:p>
    <w:p>
      <w:pPr>
        <w:pStyle w:val="2"/>
        <w:keepNext w:val="0"/>
        <w:keepLines w:val="0"/>
        <w:pageBreakBefore w:val="0"/>
        <w:widowControl w:val="0"/>
        <w:tabs>
          <w:tab w:val="left" w:pos="74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18.2</w:t>
      </w:r>
      <w:r>
        <w:rPr>
          <w:rFonts w:ascii="Times New Roman" w:eastAsia="Times New Roman"/>
          <w:sz w:val="21"/>
          <w:szCs w:val="21"/>
          <w:lang w:eastAsia="zh-CN"/>
        </w:rPr>
        <w:tab/>
      </w:r>
      <w:r>
        <w:rPr>
          <w:rFonts w:ascii="Times New Roman" w:eastAsia="Times New Roman"/>
          <w:sz w:val="21"/>
          <w:szCs w:val="21"/>
          <w:lang w:eastAsia="zh-CN"/>
        </w:rPr>
        <w:tab/>
      </w:r>
      <w:r>
        <w:rPr>
          <w:spacing w:val="2"/>
          <w:sz w:val="21"/>
          <w:szCs w:val="21"/>
          <w:lang w:eastAsia="zh-CN"/>
        </w:rPr>
        <w:t xml:space="preserve">本保证应在合同货物最终验收后的一定期限内保持有效，或在最后一批合同货物 </w:t>
      </w:r>
      <w:r>
        <w:rPr>
          <w:spacing w:val="-2"/>
          <w:sz w:val="21"/>
          <w:szCs w:val="21"/>
          <w:lang w:eastAsia="zh-CN"/>
        </w:rPr>
        <w:t>到达目的港后的一定期限内保持有效</w:t>
      </w:r>
      <w:r>
        <w:rPr>
          <w:rFonts w:ascii="Times New Roman" w:eastAsia="Times New Roman"/>
          <w:spacing w:val="-2"/>
          <w:sz w:val="21"/>
          <w:szCs w:val="21"/>
          <w:lang w:eastAsia="zh-CN"/>
        </w:rPr>
        <w:t>(</w:t>
      </w:r>
      <w:r>
        <w:rPr>
          <w:spacing w:val="-2"/>
          <w:sz w:val="21"/>
          <w:szCs w:val="21"/>
          <w:lang w:eastAsia="zh-CN"/>
        </w:rPr>
        <w:t>上述期限见</w:t>
      </w:r>
      <w:r>
        <w:rPr>
          <w:rFonts w:hint="eastAsia" w:ascii="微软雅黑" w:eastAsia="微软雅黑"/>
          <w:b/>
          <w:spacing w:val="-2"/>
          <w:sz w:val="21"/>
          <w:szCs w:val="21"/>
          <w:lang w:eastAsia="zh-CN"/>
        </w:rPr>
        <w:t>合同专用条款</w:t>
      </w:r>
      <w:r>
        <w:rPr>
          <w:rFonts w:ascii="Times New Roman" w:eastAsia="Times New Roman"/>
          <w:spacing w:val="-2"/>
          <w:sz w:val="21"/>
          <w:szCs w:val="21"/>
          <w:lang w:eastAsia="zh-CN"/>
        </w:rPr>
        <w:t>)</w:t>
      </w:r>
      <w:r>
        <w:rPr>
          <w:spacing w:val="-2"/>
          <w:sz w:val="21"/>
          <w:szCs w:val="21"/>
          <w:lang w:eastAsia="zh-CN"/>
        </w:rPr>
        <w:t>，以先发生的为准。</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18.3</w:t>
      </w:r>
      <w:r>
        <w:rPr>
          <w:rFonts w:ascii="Times New Roman" w:eastAsia="Times New Roman"/>
          <w:sz w:val="21"/>
          <w:szCs w:val="21"/>
          <w:lang w:eastAsia="zh-CN"/>
        </w:rPr>
        <w:tab/>
      </w:r>
      <w:r>
        <w:rPr>
          <w:sz w:val="21"/>
          <w:szCs w:val="21"/>
          <w:lang w:eastAsia="zh-CN"/>
        </w:rPr>
        <w:t>买方应尽快以书面形式通知卖方保证期内所发现的缺陷。</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18.4 </w:t>
      </w:r>
      <w:r>
        <w:rPr>
          <w:sz w:val="21"/>
          <w:szCs w:val="21"/>
          <w:lang w:eastAsia="zh-CN"/>
        </w:rPr>
        <w:t>卖方收到通知后应在</w:t>
      </w:r>
      <w:r>
        <w:rPr>
          <w:rFonts w:hint="eastAsia" w:ascii="微软雅黑" w:eastAsia="微软雅黑"/>
          <w:b/>
          <w:sz w:val="21"/>
          <w:szCs w:val="21"/>
          <w:lang w:eastAsia="zh-CN"/>
        </w:rPr>
        <w:t>合同专用条款</w:t>
      </w:r>
      <w:r>
        <w:rPr>
          <w:sz w:val="21"/>
          <w:szCs w:val="21"/>
          <w:lang w:eastAsia="zh-CN"/>
        </w:rPr>
        <w:t>规定的时间内以合理的速度免费维修或更换有 缺陷的货物或部件。</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18.5 </w:t>
      </w:r>
      <w:r>
        <w:rPr>
          <w:sz w:val="21"/>
          <w:szCs w:val="21"/>
          <w:lang w:eastAsia="zh-CN"/>
        </w:rPr>
        <w:t>如果卖方收到通知后在合同规定的时间内没有以合理的速度弥补缺陷，买方可采取 必要的补救措施，但其风险和费用将由卖方承担，买方根据合同规定对卖方行使 的其他权力不受影响。</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19.</w:t>
      </w:r>
      <w:r>
        <w:rPr>
          <w:rFonts w:ascii="Times New Roman" w:eastAsia="Times New Roman"/>
          <w:sz w:val="21"/>
          <w:szCs w:val="21"/>
          <w:lang w:eastAsia="zh-CN"/>
        </w:rPr>
        <w:tab/>
      </w:r>
      <w:r>
        <w:rPr>
          <w:sz w:val="21"/>
          <w:szCs w:val="21"/>
          <w:lang w:eastAsia="zh-CN"/>
        </w:rPr>
        <w:t>索赔</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19.1 </w:t>
      </w:r>
      <w:r>
        <w:rPr>
          <w:sz w:val="21"/>
          <w:szCs w:val="21"/>
          <w:lang w:eastAsia="zh-CN"/>
        </w:rPr>
        <w:t xml:space="preserve">如果卖方对偏差负有责任，并且买方在合同条款第 </w:t>
      </w:r>
      <w:r>
        <w:rPr>
          <w:rFonts w:ascii="Times New Roman" w:eastAsia="Times New Roman"/>
          <w:sz w:val="21"/>
          <w:szCs w:val="21"/>
          <w:lang w:eastAsia="zh-CN"/>
        </w:rPr>
        <w:t xml:space="preserve">18 </w:t>
      </w:r>
      <w:r>
        <w:rPr>
          <w:sz w:val="21"/>
          <w:szCs w:val="21"/>
          <w:lang w:eastAsia="zh-CN"/>
        </w:rPr>
        <w:t>条或合同的其他条款规定的 检验、安装、调试、验收和质量保证期内提出了索赔，卖方应按照买方同意的下 列一种或几种方式结合起来解决索赔事宜：</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pacing w:val="-2"/>
          <w:sz w:val="21"/>
          <w:szCs w:val="21"/>
          <w:lang w:eastAsia="zh-CN"/>
        </w:rPr>
        <w:t>1)</w:t>
      </w:r>
      <w:r>
        <w:rPr>
          <w:spacing w:val="-2"/>
          <w:sz w:val="21"/>
          <w:szCs w:val="21"/>
          <w:lang w:eastAsia="zh-CN"/>
        </w:rPr>
        <w:t xml:space="preserve">卖方同意退货并用合同规定的货币将货款退还给买方，并承担由此发生的一切损 </w:t>
      </w:r>
      <w:r>
        <w:rPr>
          <w:spacing w:val="2"/>
          <w:sz w:val="21"/>
          <w:szCs w:val="21"/>
          <w:lang w:eastAsia="zh-CN"/>
        </w:rPr>
        <w:t xml:space="preserve">失和费用，包括利息、银行手续费、运费、保险费、检验费、仓储费、装卸费以 </w:t>
      </w:r>
      <w:r>
        <w:rPr>
          <w:sz w:val="21"/>
          <w:szCs w:val="21"/>
          <w:lang w:eastAsia="zh-CN"/>
        </w:rPr>
        <w:t>及为看管和保护退回货物所需的其它必要费用。</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pacing w:val="-2"/>
          <w:sz w:val="21"/>
          <w:szCs w:val="21"/>
          <w:lang w:eastAsia="zh-CN"/>
        </w:rPr>
        <w:t>2)</w:t>
      </w:r>
      <w:r>
        <w:rPr>
          <w:spacing w:val="-2"/>
          <w:sz w:val="21"/>
          <w:szCs w:val="21"/>
          <w:lang w:eastAsia="zh-CN"/>
        </w:rPr>
        <w:t xml:space="preserve">根据货物的偏差情况、损坏程度以及买方所遭受损失的金额，经买卖双方商定降 </w:t>
      </w:r>
      <w:r>
        <w:rPr>
          <w:sz w:val="21"/>
          <w:szCs w:val="21"/>
          <w:lang w:eastAsia="zh-CN"/>
        </w:rPr>
        <w:t>低货物的价格。</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3)</w:t>
      </w:r>
      <w:r>
        <w:rPr>
          <w:sz w:val="21"/>
          <w:szCs w:val="21"/>
          <w:lang w:eastAsia="zh-CN"/>
        </w:rPr>
        <w:t>用符合合同规定的规格、质量和性能要求的新零件、部件和</w:t>
      </w:r>
      <w:r>
        <w:rPr>
          <w:rFonts w:ascii="Times New Roman" w:eastAsia="Times New Roman"/>
          <w:sz w:val="21"/>
          <w:szCs w:val="21"/>
          <w:lang w:eastAsia="zh-CN"/>
        </w:rPr>
        <w:t>/</w:t>
      </w:r>
      <w:r>
        <w:rPr>
          <w:sz w:val="21"/>
          <w:szCs w:val="21"/>
          <w:lang w:eastAsia="zh-CN"/>
        </w:rPr>
        <w:t>或设备来更换有缺陷</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sz w:val="21"/>
          <w:szCs w:val="21"/>
          <w:lang w:eastAsia="zh-CN"/>
        </w:rPr>
        <w:t>的部分和</w:t>
      </w:r>
      <w:r>
        <w:rPr>
          <w:rFonts w:ascii="Times New Roman" w:eastAsia="Times New Roman"/>
          <w:sz w:val="21"/>
          <w:szCs w:val="21"/>
          <w:lang w:eastAsia="zh-CN"/>
        </w:rPr>
        <w:t>/</w:t>
      </w:r>
      <w:r>
        <w:rPr>
          <w:sz w:val="21"/>
          <w:szCs w:val="21"/>
          <w:lang w:eastAsia="zh-CN"/>
        </w:rPr>
        <w:t>或修补缺陷部分，卖方应承担一切费用和风险并负担买方蒙受的全部直 接损失费用。同时，卖方应按合同条款第</w:t>
      </w:r>
      <w:r>
        <w:rPr>
          <w:spacing w:val="-64"/>
          <w:sz w:val="21"/>
          <w:szCs w:val="21"/>
          <w:lang w:eastAsia="zh-CN"/>
        </w:rPr>
        <w:t xml:space="preserve"> </w:t>
      </w:r>
      <w:r>
        <w:rPr>
          <w:rFonts w:ascii="Times New Roman" w:eastAsia="Times New Roman"/>
          <w:sz w:val="21"/>
          <w:szCs w:val="21"/>
          <w:lang w:eastAsia="zh-CN"/>
        </w:rPr>
        <w:t xml:space="preserve">18 </w:t>
      </w:r>
      <w:r>
        <w:rPr>
          <w:sz w:val="21"/>
          <w:szCs w:val="21"/>
          <w:lang w:eastAsia="zh-CN"/>
        </w:rPr>
        <w:t>条规定，相应延长所更换货物的质量 保证期。</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19.2</w:t>
      </w:r>
      <w:r>
        <w:rPr>
          <w:rFonts w:ascii="Times New Roman" w:eastAsia="Times New Roman"/>
          <w:sz w:val="21"/>
          <w:szCs w:val="21"/>
          <w:lang w:eastAsia="zh-CN"/>
        </w:rPr>
        <w:tab/>
      </w:r>
      <w:r>
        <w:rPr>
          <w:sz w:val="21"/>
          <w:szCs w:val="21"/>
          <w:lang w:eastAsia="zh-CN"/>
        </w:rPr>
        <w:t>如果在买方发出索赔通知后</w:t>
      </w:r>
      <w:r>
        <w:rPr>
          <w:spacing w:val="-71"/>
          <w:sz w:val="21"/>
          <w:szCs w:val="21"/>
          <w:lang w:eastAsia="zh-CN"/>
        </w:rPr>
        <w:t xml:space="preserve"> </w:t>
      </w:r>
      <w:r>
        <w:rPr>
          <w:rFonts w:ascii="Times New Roman" w:eastAsia="Times New Roman"/>
          <w:sz w:val="21"/>
          <w:szCs w:val="21"/>
          <w:lang w:eastAsia="zh-CN"/>
        </w:rPr>
        <w:t xml:space="preserve">30 </w:t>
      </w:r>
      <w:r>
        <w:rPr>
          <w:sz w:val="21"/>
          <w:szCs w:val="21"/>
          <w:lang w:eastAsia="zh-CN"/>
        </w:rPr>
        <w:t>日内，卖方未作答复，上述索赔应视为已被卖方接</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spacing w:val="-3"/>
          <w:sz w:val="21"/>
          <w:szCs w:val="21"/>
          <w:lang w:eastAsia="zh-CN"/>
        </w:rPr>
        <w:t xml:space="preserve">受。如卖方未能在买方发出索赔通知后 </w:t>
      </w:r>
      <w:r>
        <w:rPr>
          <w:rFonts w:ascii="Times New Roman" w:eastAsia="Times New Roman"/>
          <w:sz w:val="21"/>
          <w:szCs w:val="21"/>
          <w:lang w:eastAsia="zh-CN"/>
        </w:rPr>
        <w:t>30</w:t>
      </w:r>
      <w:r>
        <w:rPr>
          <w:rFonts w:ascii="Times New Roman" w:eastAsia="Times New Roman"/>
          <w:spacing w:val="-27"/>
          <w:sz w:val="21"/>
          <w:szCs w:val="21"/>
          <w:lang w:eastAsia="zh-CN"/>
        </w:rPr>
        <w:t xml:space="preserve"> </w:t>
      </w:r>
      <w:r>
        <w:rPr>
          <w:spacing w:val="-3"/>
          <w:sz w:val="21"/>
          <w:szCs w:val="21"/>
          <w:lang w:eastAsia="zh-CN"/>
        </w:rPr>
        <w:t xml:space="preserve">日内或买方同意的延长期限内，按照买 </w:t>
      </w:r>
      <w:r>
        <w:rPr>
          <w:sz w:val="21"/>
          <w:szCs w:val="21"/>
          <w:lang w:eastAsia="zh-CN"/>
        </w:rPr>
        <w:t>方同意的上述规定的任何一种方法解决索赔事宜，买方将从议付货款或从卖方开 具的履约保证金中扣回索赔金额。</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20.</w:t>
      </w:r>
      <w:r>
        <w:rPr>
          <w:rFonts w:ascii="Times New Roman" w:eastAsia="Times New Roman"/>
          <w:sz w:val="21"/>
          <w:szCs w:val="21"/>
          <w:lang w:eastAsia="zh-CN"/>
        </w:rPr>
        <w:tab/>
      </w:r>
      <w:r>
        <w:rPr>
          <w:sz w:val="21"/>
          <w:szCs w:val="21"/>
          <w:lang w:eastAsia="zh-CN"/>
        </w:rPr>
        <w:t>付款</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20.1  </w:t>
      </w:r>
      <w:r>
        <w:rPr>
          <w:sz w:val="21"/>
          <w:szCs w:val="21"/>
          <w:lang w:eastAsia="zh-CN"/>
        </w:rPr>
        <w:t>本合同项下的付款方法和条件在</w:t>
      </w:r>
      <w:r>
        <w:rPr>
          <w:rFonts w:hint="eastAsia" w:ascii="微软雅黑" w:eastAsia="微软雅黑"/>
          <w:b/>
          <w:sz w:val="21"/>
          <w:szCs w:val="21"/>
          <w:lang w:eastAsia="zh-CN"/>
        </w:rPr>
        <w:t>合同专用条款</w:t>
      </w:r>
      <w:r>
        <w:rPr>
          <w:sz w:val="21"/>
          <w:szCs w:val="21"/>
          <w:lang w:eastAsia="zh-CN"/>
        </w:rPr>
        <w:t>中有规定。</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21.</w:t>
      </w:r>
      <w:r>
        <w:rPr>
          <w:rFonts w:ascii="Times New Roman" w:eastAsia="Times New Roman"/>
          <w:sz w:val="21"/>
          <w:szCs w:val="21"/>
          <w:lang w:eastAsia="zh-CN"/>
        </w:rPr>
        <w:tab/>
      </w:r>
      <w:r>
        <w:rPr>
          <w:sz w:val="21"/>
          <w:szCs w:val="21"/>
          <w:lang w:eastAsia="zh-CN"/>
        </w:rPr>
        <w:t>价格</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21.1 </w:t>
      </w:r>
      <w:r>
        <w:rPr>
          <w:sz w:val="21"/>
          <w:szCs w:val="21"/>
          <w:lang w:eastAsia="zh-CN"/>
        </w:rPr>
        <w:t>卖方在本合同项下提交货物的价格和履行伴随服务收取的费用在合同协议书中给 出。</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22.</w:t>
      </w:r>
      <w:r>
        <w:rPr>
          <w:rFonts w:ascii="Times New Roman" w:eastAsia="Times New Roman"/>
          <w:sz w:val="21"/>
          <w:szCs w:val="21"/>
          <w:lang w:eastAsia="zh-CN"/>
        </w:rPr>
        <w:tab/>
      </w:r>
      <w:r>
        <w:rPr>
          <w:sz w:val="21"/>
          <w:szCs w:val="21"/>
          <w:lang w:eastAsia="zh-CN"/>
        </w:rPr>
        <w:t>变更指令</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22.1 </w:t>
      </w:r>
      <w:r>
        <w:rPr>
          <w:sz w:val="21"/>
          <w:szCs w:val="21"/>
          <w:lang w:eastAsia="zh-CN"/>
        </w:rPr>
        <w:t xml:space="preserve">根据合同条款第 </w:t>
      </w:r>
      <w:r>
        <w:rPr>
          <w:rFonts w:ascii="Times New Roman" w:eastAsia="Times New Roman"/>
          <w:sz w:val="21"/>
          <w:szCs w:val="21"/>
          <w:lang w:eastAsia="zh-CN"/>
        </w:rPr>
        <w:t xml:space="preserve">35 </w:t>
      </w:r>
      <w:r>
        <w:rPr>
          <w:sz w:val="21"/>
          <w:szCs w:val="21"/>
          <w:lang w:eastAsia="zh-CN"/>
        </w:rPr>
        <w:t>条的规定，买方可以在任何时候书面向卖方发出指令，在本合 同的一般范围内变更下述一项或几项：</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1)</w:t>
      </w:r>
      <w:r>
        <w:rPr>
          <w:sz w:val="21"/>
          <w:szCs w:val="21"/>
          <w:lang w:eastAsia="zh-CN"/>
        </w:rPr>
        <w:t>本合同项下提供的货物是专为买方制造时，变更图纸、设计或规格；</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2)</w:t>
      </w:r>
      <w:r>
        <w:rPr>
          <w:sz w:val="21"/>
          <w:szCs w:val="21"/>
          <w:lang w:eastAsia="zh-CN"/>
        </w:rPr>
        <w:t>运输或包装的方法；</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3)</w:t>
      </w:r>
      <w:r>
        <w:rPr>
          <w:sz w:val="21"/>
          <w:szCs w:val="21"/>
          <w:lang w:eastAsia="zh-CN"/>
        </w:rPr>
        <w:t>交货地点；</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4)</w:t>
      </w:r>
      <w:r>
        <w:rPr>
          <w:sz w:val="21"/>
          <w:szCs w:val="21"/>
          <w:lang w:eastAsia="zh-CN"/>
        </w:rPr>
        <w:t>卖方提供的伴随服务。</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22.2 </w:t>
      </w:r>
      <w:r>
        <w:rPr>
          <w:spacing w:val="2"/>
          <w:sz w:val="21"/>
          <w:szCs w:val="21"/>
          <w:lang w:eastAsia="zh-CN"/>
        </w:rPr>
        <w:t xml:space="preserve">如果上述变更使卖方履行合同义务的费用或时间增加或减少，将对合同价或交货 </w:t>
      </w:r>
      <w:r>
        <w:rPr>
          <w:sz w:val="21"/>
          <w:szCs w:val="21"/>
          <w:lang w:eastAsia="zh-CN"/>
        </w:rPr>
        <w:t>时间或两者进行公平的调整，同时相应修改合同。卖方根据本条进行调整的要求 必须在收到买方的变更指令后</w:t>
      </w:r>
      <w:r>
        <w:rPr>
          <w:spacing w:val="-59"/>
          <w:sz w:val="21"/>
          <w:szCs w:val="21"/>
          <w:lang w:eastAsia="zh-CN"/>
        </w:rPr>
        <w:t xml:space="preserve"> </w:t>
      </w:r>
      <w:r>
        <w:rPr>
          <w:rFonts w:ascii="Times New Roman" w:eastAsia="Times New Roman"/>
          <w:sz w:val="21"/>
          <w:szCs w:val="21"/>
          <w:lang w:eastAsia="zh-CN"/>
        </w:rPr>
        <w:t xml:space="preserve">30 </w:t>
      </w:r>
      <w:r>
        <w:rPr>
          <w:sz w:val="21"/>
          <w:szCs w:val="21"/>
          <w:lang w:eastAsia="zh-CN"/>
        </w:rPr>
        <w:t>日内提出。</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23.</w:t>
      </w:r>
      <w:r>
        <w:rPr>
          <w:rFonts w:ascii="Times New Roman" w:eastAsia="Times New Roman"/>
          <w:sz w:val="21"/>
          <w:szCs w:val="21"/>
          <w:lang w:eastAsia="zh-CN"/>
        </w:rPr>
        <w:tab/>
      </w:r>
      <w:r>
        <w:rPr>
          <w:sz w:val="21"/>
          <w:szCs w:val="21"/>
          <w:lang w:eastAsia="zh-CN"/>
        </w:rPr>
        <w:t>合同的修改</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23.1 </w:t>
      </w:r>
      <w:r>
        <w:rPr>
          <w:sz w:val="21"/>
          <w:szCs w:val="21"/>
          <w:lang w:eastAsia="zh-CN"/>
        </w:rPr>
        <w:t xml:space="preserve">除了合同条款第 </w:t>
      </w:r>
      <w:r>
        <w:rPr>
          <w:rFonts w:ascii="Times New Roman" w:eastAsia="Times New Roman"/>
          <w:sz w:val="21"/>
          <w:szCs w:val="21"/>
          <w:lang w:eastAsia="zh-CN"/>
        </w:rPr>
        <w:t xml:space="preserve">22 </w:t>
      </w:r>
      <w:r>
        <w:rPr>
          <w:sz w:val="21"/>
          <w:szCs w:val="21"/>
          <w:lang w:eastAsia="zh-CN"/>
        </w:rPr>
        <w:t>条的情况外，不应对合同条款进行任何变更或修改，除非双方 同意并签订书面的合同修改书。</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24.</w:t>
      </w:r>
      <w:r>
        <w:rPr>
          <w:rFonts w:ascii="Times New Roman" w:eastAsia="Times New Roman"/>
          <w:sz w:val="21"/>
          <w:szCs w:val="21"/>
          <w:lang w:eastAsia="zh-CN"/>
        </w:rPr>
        <w:tab/>
      </w:r>
      <w:r>
        <w:rPr>
          <w:sz w:val="21"/>
          <w:szCs w:val="21"/>
          <w:lang w:eastAsia="zh-CN"/>
        </w:rPr>
        <w:t>转让</w:t>
      </w:r>
    </w:p>
    <w:p>
      <w:pPr>
        <w:keepNext w:val="0"/>
        <w:keepLines w:val="0"/>
        <w:pageBreakBefore w:val="0"/>
        <w:widowControl w:val="0"/>
        <w:tabs>
          <w:tab w:val="left" w:pos="5181"/>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24.1</w:t>
      </w:r>
      <w:r>
        <w:rPr>
          <w:rFonts w:ascii="Times New Roman" w:eastAsia="Times New Roman"/>
          <w:spacing w:val="53"/>
          <w:sz w:val="21"/>
          <w:szCs w:val="21"/>
          <w:lang w:eastAsia="zh-CN"/>
        </w:rPr>
        <w:t xml:space="preserve"> </w:t>
      </w:r>
      <w:r>
        <w:rPr>
          <w:sz w:val="21"/>
          <w:szCs w:val="21"/>
          <w:lang w:eastAsia="zh-CN"/>
        </w:rPr>
        <w:t>除买方事先书面同意外，卖方不得部分转让或全部转让其应履行的合同义务。</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25.</w:t>
      </w:r>
      <w:r>
        <w:rPr>
          <w:rFonts w:ascii="Times New Roman" w:eastAsia="Times New Roman"/>
          <w:sz w:val="21"/>
          <w:szCs w:val="21"/>
          <w:lang w:eastAsia="zh-CN"/>
        </w:rPr>
        <w:tab/>
      </w:r>
      <w:r>
        <w:rPr>
          <w:sz w:val="21"/>
          <w:szCs w:val="21"/>
          <w:lang w:eastAsia="zh-CN"/>
        </w:rPr>
        <w:t>分包</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25.1 </w:t>
      </w:r>
      <w:r>
        <w:rPr>
          <w:sz w:val="21"/>
          <w:szCs w:val="21"/>
          <w:lang w:eastAsia="zh-CN"/>
        </w:rPr>
        <w:t>卖方应书面通知买方其在本合同中所分包的全部分包合同，但此分包通知并不能解</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10"/>
          <w:szCs w:val="21"/>
          <w:lang w:eastAsia="zh-CN"/>
        </w:rPr>
      </w:pPr>
      <w:r>
        <w:rPr>
          <w:sz w:val="21"/>
          <w:szCs w:val="21"/>
          <w:lang w:eastAsia="zh-CN"/>
        </w:rPr>
        <w:drawing>
          <wp:anchor distT="0" distB="0" distL="0" distR="0" simplePos="0" relativeHeight="251660288" behindDoc="0" locked="0" layoutInCell="1" allowOverlap="1">
            <wp:simplePos x="0" y="0"/>
            <wp:positionH relativeFrom="page">
              <wp:posOffset>1479550</wp:posOffset>
            </wp:positionH>
            <wp:positionV relativeFrom="paragraph">
              <wp:posOffset>139065</wp:posOffset>
            </wp:positionV>
            <wp:extent cx="2482850" cy="146050"/>
            <wp:effectExtent l="0" t="0" r="0" b="635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3" cstate="print"/>
                    <a:stretch>
                      <a:fillRect/>
                    </a:stretch>
                  </pic:blipFill>
                  <pic:spPr>
                    <a:xfrm>
                      <a:off x="0" y="0"/>
                      <a:ext cx="2482596" cy="146303"/>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25.2  </w:t>
      </w:r>
      <w:r>
        <w:rPr>
          <w:sz w:val="21"/>
          <w:szCs w:val="21"/>
          <w:lang w:eastAsia="zh-CN"/>
        </w:rPr>
        <w:t>分包必须符合合同条款第</w:t>
      </w:r>
      <w:r>
        <w:rPr>
          <w:spacing w:val="-56"/>
          <w:sz w:val="21"/>
          <w:szCs w:val="21"/>
          <w:lang w:eastAsia="zh-CN"/>
        </w:rPr>
        <w:t xml:space="preserve"> </w:t>
      </w:r>
      <w:r>
        <w:rPr>
          <w:rFonts w:ascii="Times New Roman" w:eastAsia="Times New Roman"/>
          <w:sz w:val="21"/>
          <w:szCs w:val="21"/>
          <w:lang w:eastAsia="zh-CN"/>
        </w:rPr>
        <w:t xml:space="preserve">3 </w:t>
      </w:r>
      <w:r>
        <w:rPr>
          <w:sz w:val="21"/>
          <w:szCs w:val="21"/>
          <w:lang w:eastAsia="zh-CN"/>
        </w:rPr>
        <w:t>条的规定。</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26.</w:t>
      </w:r>
      <w:r>
        <w:rPr>
          <w:rFonts w:ascii="Times New Roman" w:eastAsia="Times New Roman"/>
          <w:sz w:val="21"/>
          <w:szCs w:val="21"/>
          <w:lang w:eastAsia="zh-CN"/>
        </w:rPr>
        <w:tab/>
      </w:r>
      <w:r>
        <w:rPr>
          <w:sz w:val="21"/>
          <w:szCs w:val="21"/>
          <w:lang w:eastAsia="zh-CN"/>
        </w:rPr>
        <w:t>卖方履约延误</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hAnsi="Times New Roman" w:eastAsia="Times New Roman"/>
          <w:sz w:val="21"/>
          <w:szCs w:val="21"/>
          <w:lang w:eastAsia="zh-CN"/>
        </w:rPr>
        <w:t>26.1</w:t>
      </w:r>
      <w:r>
        <w:rPr>
          <w:rFonts w:ascii="Times New Roman" w:hAnsi="Times New Roman" w:eastAsia="Times New Roman"/>
          <w:spacing w:val="53"/>
          <w:sz w:val="21"/>
          <w:szCs w:val="21"/>
          <w:lang w:eastAsia="zh-CN"/>
        </w:rPr>
        <w:t xml:space="preserve"> </w:t>
      </w:r>
      <w:r>
        <w:rPr>
          <w:sz w:val="21"/>
          <w:szCs w:val="21"/>
          <w:lang w:eastAsia="zh-CN"/>
        </w:rPr>
        <w:t>卖方应按照“货物需求一览表”中买方规定的时间表交货和提供伴随服务。</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26.2 </w:t>
      </w:r>
      <w:r>
        <w:rPr>
          <w:sz w:val="21"/>
          <w:szCs w:val="21"/>
          <w:lang w:eastAsia="zh-CN"/>
        </w:rPr>
        <w:t>在履行合同过程中，如果卖方及其分包人遇到妨碍按时交货和提供伴随服务的情况 时，应及时以书面形式将拖延的事实、可能拖延的时间和原因通知买方。买方在 收到卖方通知后，应尽快对情况进行评价，并确定是否同意延长交货时间以及是 否收取误期赔偿费。延期应通过修改合同的方式由双方认可。</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26.3</w:t>
      </w:r>
      <w:r>
        <w:rPr>
          <w:rFonts w:ascii="Times New Roman" w:eastAsia="Times New Roman"/>
          <w:sz w:val="21"/>
          <w:szCs w:val="21"/>
          <w:lang w:eastAsia="zh-CN"/>
        </w:rPr>
        <w:tab/>
      </w:r>
      <w:r>
        <w:rPr>
          <w:sz w:val="21"/>
          <w:szCs w:val="21"/>
          <w:lang w:eastAsia="zh-CN"/>
        </w:rPr>
        <w:t>除了合同条款第</w:t>
      </w:r>
      <w:r>
        <w:rPr>
          <w:spacing w:val="-91"/>
          <w:sz w:val="21"/>
          <w:szCs w:val="21"/>
          <w:lang w:eastAsia="zh-CN"/>
        </w:rPr>
        <w:t xml:space="preserve"> </w:t>
      </w:r>
      <w:r>
        <w:rPr>
          <w:rFonts w:ascii="Times New Roman" w:eastAsia="Times New Roman"/>
          <w:sz w:val="21"/>
          <w:szCs w:val="21"/>
          <w:lang w:eastAsia="zh-CN"/>
        </w:rPr>
        <w:t xml:space="preserve">29 </w:t>
      </w:r>
      <w:r>
        <w:rPr>
          <w:spacing w:val="-5"/>
          <w:sz w:val="21"/>
          <w:szCs w:val="21"/>
          <w:lang w:eastAsia="zh-CN"/>
        </w:rPr>
        <w:t xml:space="preserve">条的情况外，除非拖延是根据合同条款第 </w:t>
      </w:r>
      <w:r>
        <w:rPr>
          <w:rFonts w:ascii="Times New Roman" w:eastAsia="Times New Roman"/>
          <w:sz w:val="21"/>
          <w:szCs w:val="21"/>
          <w:lang w:eastAsia="zh-CN"/>
        </w:rPr>
        <w:t xml:space="preserve">26.2 </w:t>
      </w:r>
      <w:r>
        <w:rPr>
          <w:sz w:val="21"/>
          <w:szCs w:val="21"/>
          <w:lang w:eastAsia="zh-CN"/>
        </w:rPr>
        <w:t>条的规定取得同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意而不收取误期赔偿费之外，卖方延误交货，将按合同条款第</w:t>
      </w:r>
      <w:r>
        <w:rPr>
          <w:spacing w:val="-66"/>
          <w:sz w:val="21"/>
          <w:szCs w:val="21"/>
          <w:lang w:eastAsia="zh-CN"/>
        </w:rPr>
        <w:t xml:space="preserve"> </w:t>
      </w:r>
      <w:r>
        <w:rPr>
          <w:rFonts w:ascii="Times New Roman" w:eastAsia="Times New Roman"/>
          <w:sz w:val="21"/>
          <w:szCs w:val="21"/>
          <w:lang w:eastAsia="zh-CN"/>
        </w:rPr>
        <w:t xml:space="preserve">27 </w:t>
      </w:r>
      <w:r>
        <w:rPr>
          <w:sz w:val="21"/>
          <w:szCs w:val="21"/>
          <w:lang w:eastAsia="zh-CN"/>
        </w:rPr>
        <w:t>条的规定被收取 误期赔偿费。</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27.</w:t>
      </w:r>
      <w:r>
        <w:rPr>
          <w:rFonts w:ascii="Times New Roman" w:eastAsia="Times New Roman"/>
          <w:sz w:val="21"/>
          <w:szCs w:val="21"/>
          <w:lang w:eastAsia="zh-CN"/>
        </w:rPr>
        <w:tab/>
      </w:r>
      <w:r>
        <w:rPr>
          <w:sz w:val="21"/>
          <w:szCs w:val="21"/>
          <w:lang w:eastAsia="zh-CN"/>
        </w:rPr>
        <w:t>误期赔偿费</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27.1 </w:t>
      </w:r>
      <w:r>
        <w:rPr>
          <w:sz w:val="21"/>
          <w:szCs w:val="21"/>
          <w:lang w:eastAsia="zh-CN"/>
        </w:rPr>
        <w:t xml:space="preserve">除合同条款第 </w:t>
      </w:r>
      <w:r>
        <w:rPr>
          <w:rFonts w:ascii="Times New Roman" w:eastAsia="Times New Roman"/>
          <w:sz w:val="21"/>
          <w:szCs w:val="21"/>
          <w:lang w:eastAsia="zh-CN"/>
        </w:rPr>
        <w:t xml:space="preserve">29 </w:t>
      </w:r>
      <w:r>
        <w:rPr>
          <w:sz w:val="21"/>
          <w:szCs w:val="21"/>
          <w:lang w:eastAsia="zh-CN"/>
        </w:rPr>
        <w:t xml:space="preserve">条规定的情况外，如果卖方没有按照合同规定的时间交货和提供 服务，买方应在不影响合同项下的其他补救措施的情况下，从合同价中扣除误期 赔偿费。每延误一周的赔偿费按迟交货物交货价或未提供服务的服务费用的 </w:t>
      </w:r>
      <w:r>
        <w:rPr>
          <w:rFonts w:ascii="Times New Roman" w:eastAsia="Times New Roman"/>
          <w:sz w:val="21"/>
          <w:szCs w:val="21"/>
          <w:lang w:eastAsia="zh-CN"/>
        </w:rPr>
        <w:t xml:space="preserve">0.5% </w:t>
      </w:r>
      <w:r>
        <w:rPr>
          <w:sz w:val="21"/>
          <w:szCs w:val="21"/>
          <w:lang w:eastAsia="zh-CN"/>
        </w:rPr>
        <w:t xml:space="preserve">计收，直至交货或提供服务为止。误期赔偿费的最高限额为合同价格的 </w:t>
      </w:r>
      <w:r>
        <w:rPr>
          <w:rFonts w:ascii="Times New Roman" w:eastAsia="Times New Roman"/>
          <w:sz w:val="21"/>
          <w:szCs w:val="21"/>
          <w:lang w:eastAsia="zh-CN"/>
        </w:rPr>
        <w:t>5%</w:t>
      </w:r>
      <w:r>
        <w:rPr>
          <w:sz w:val="21"/>
          <w:szCs w:val="21"/>
          <w:lang w:eastAsia="zh-CN"/>
        </w:rPr>
        <w:t xml:space="preserve">。一旦 达到误期赔偿费的最高限额，买方可考虑根据合同条款第 </w:t>
      </w:r>
      <w:r>
        <w:rPr>
          <w:rFonts w:ascii="Times New Roman" w:eastAsia="Times New Roman"/>
          <w:sz w:val="21"/>
          <w:szCs w:val="21"/>
          <w:lang w:eastAsia="zh-CN"/>
        </w:rPr>
        <w:t xml:space="preserve">28 </w:t>
      </w:r>
      <w:r>
        <w:rPr>
          <w:sz w:val="21"/>
          <w:szCs w:val="21"/>
          <w:lang w:eastAsia="zh-CN"/>
        </w:rPr>
        <w:t>条的规定终止合同。</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28.</w:t>
      </w:r>
      <w:r>
        <w:rPr>
          <w:rFonts w:ascii="Times New Roman" w:eastAsia="Times New Roman"/>
          <w:sz w:val="21"/>
          <w:szCs w:val="21"/>
          <w:lang w:eastAsia="zh-CN"/>
        </w:rPr>
        <w:tab/>
      </w:r>
      <w:r>
        <w:rPr>
          <w:sz w:val="21"/>
          <w:szCs w:val="21"/>
          <w:lang w:eastAsia="zh-CN"/>
        </w:rPr>
        <w:t>违约终止合同</w:t>
      </w:r>
    </w:p>
    <w:p>
      <w:pPr>
        <w:pStyle w:val="2"/>
        <w:keepNext w:val="0"/>
        <w:keepLines w:val="0"/>
        <w:pageBreakBefore w:val="0"/>
        <w:widowControl w:val="0"/>
        <w:tabs>
          <w:tab w:val="left" w:pos="74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28.1</w:t>
      </w:r>
      <w:r>
        <w:rPr>
          <w:rFonts w:ascii="Times New Roman" w:eastAsia="Times New Roman"/>
          <w:sz w:val="21"/>
          <w:szCs w:val="21"/>
          <w:lang w:eastAsia="zh-CN"/>
        </w:rPr>
        <w:tab/>
      </w:r>
      <w:r>
        <w:rPr>
          <w:rFonts w:ascii="Times New Roman" w:eastAsia="Times New Roman"/>
          <w:sz w:val="21"/>
          <w:szCs w:val="21"/>
          <w:lang w:eastAsia="zh-CN"/>
        </w:rPr>
        <w:tab/>
      </w:r>
      <w:r>
        <w:rPr>
          <w:spacing w:val="2"/>
          <w:sz w:val="21"/>
          <w:szCs w:val="21"/>
          <w:lang w:eastAsia="zh-CN"/>
        </w:rPr>
        <w:t xml:space="preserve">在买方对卖方违约而采取的任何补救措施不受影响的情况下，买方可向卖方发出 </w:t>
      </w:r>
      <w:r>
        <w:rPr>
          <w:sz w:val="21"/>
          <w:szCs w:val="21"/>
          <w:lang w:eastAsia="zh-CN"/>
        </w:rPr>
        <w:t>书面违约通知书，提出终止部分或全部合同：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w:t>
      </w:r>
      <w:r>
        <w:rPr>
          <w:sz w:val="21"/>
          <w:szCs w:val="21"/>
          <w:lang w:eastAsia="zh-CN"/>
        </w:rPr>
        <w:t xml:space="preserve">如果卖方未能在合同规定的期限内或买方根据合同条款第 </w:t>
      </w:r>
      <w:r>
        <w:rPr>
          <w:rFonts w:ascii="Times New Roman" w:eastAsia="Times New Roman"/>
          <w:sz w:val="21"/>
          <w:szCs w:val="21"/>
          <w:lang w:eastAsia="zh-CN"/>
        </w:rPr>
        <w:t xml:space="preserve">26 </w:t>
      </w:r>
      <w:r>
        <w:rPr>
          <w:sz w:val="21"/>
          <w:szCs w:val="21"/>
          <w:lang w:eastAsia="zh-CN"/>
        </w:rPr>
        <w:t>条的规定同意延长 的期限内提供部分或全部货物；</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w:t>
      </w:r>
      <w:r>
        <w:rPr>
          <w:sz w:val="21"/>
          <w:szCs w:val="21"/>
          <w:lang w:eastAsia="zh-CN"/>
        </w:rPr>
        <w:t>如果卖方未能履行合同规定的其它任何义务。</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w:t>
      </w:r>
      <w:r>
        <w:rPr>
          <w:sz w:val="21"/>
          <w:szCs w:val="21"/>
          <w:lang w:eastAsia="zh-CN"/>
        </w:rPr>
        <w:t>如果买方认为卖方在本合同的竞争和实施过程中有腐败和欺诈行为。为此目的，定义下述条件：</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15"/>
          <w:szCs w:val="21"/>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hAnsi="Times New Roman" w:eastAsia="Times New Roman"/>
          <w:sz w:val="21"/>
          <w:szCs w:val="21"/>
          <w:lang w:eastAsia="zh-CN"/>
        </w:rPr>
        <w:t>a)</w:t>
      </w:r>
      <w:r>
        <w:rPr>
          <w:sz w:val="21"/>
          <w:szCs w:val="21"/>
          <w:lang w:eastAsia="zh-CN"/>
        </w:rPr>
        <w:t>“腐败行为”是指提供、给予、接受或索取任何有价值的物品来影响买方在采购 过程或合同实施过程中的行为。</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hAnsi="Times New Roman" w:eastAsia="Times New Roman"/>
          <w:sz w:val="21"/>
          <w:szCs w:val="21"/>
          <w:lang w:eastAsia="zh-CN"/>
        </w:rPr>
        <w:t>b)</w:t>
      </w:r>
      <w:r>
        <w:rPr>
          <w:sz w:val="21"/>
          <w:szCs w:val="21"/>
          <w:lang w:eastAsia="zh-CN"/>
        </w:rPr>
        <w:t>“欺诈行为”是指为了影响采购过程或合同实施过程而谎报或隐瞒事实，损害买 方利益的行为。</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28.2 </w:t>
      </w:r>
      <w:r>
        <w:rPr>
          <w:sz w:val="21"/>
          <w:szCs w:val="21"/>
          <w:lang w:eastAsia="zh-CN"/>
        </w:rPr>
        <w:t xml:space="preserve">如果买方根据上述第 </w:t>
      </w:r>
      <w:r>
        <w:rPr>
          <w:rFonts w:ascii="Times New Roman" w:eastAsia="Times New Roman"/>
          <w:sz w:val="21"/>
          <w:szCs w:val="21"/>
          <w:lang w:eastAsia="zh-CN"/>
        </w:rPr>
        <w:t xml:space="preserve">28.1 </w:t>
      </w:r>
      <w:r>
        <w:rPr>
          <w:spacing w:val="-4"/>
          <w:sz w:val="21"/>
          <w:szCs w:val="21"/>
          <w:lang w:eastAsia="zh-CN"/>
        </w:rPr>
        <w:t xml:space="preserve">条的规定，终止了全部或部分合同，买方可以依其认为适 </w:t>
      </w:r>
      <w:r>
        <w:rPr>
          <w:spacing w:val="2"/>
          <w:sz w:val="21"/>
          <w:szCs w:val="21"/>
          <w:lang w:eastAsia="zh-CN"/>
        </w:rPr>
        <w:t xml:space="preserve">当的条件和方法购买与未交货物类似的货物或服务，卖方应承担买方因购买类似 </w:t>
      </w:r>
      <w:r>
        <w:rPr>
          <w:sz w:val="21"/>
          <w:szCs w:val="21"/>
          <w:lang w:eastAsia="zh-CN"/>
        </w:rPr>
        <w:t>货物或服务而产生的额外支出。但是，卖方应继续执行合同中未终止的部分。</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29.</w:t>
      </w:r>
      <w:r>
        <w:rPr>
          <w:rFonts w:ascii="Times New Roman" w:eastAsia="Times New Roman"/>
          <w:sz w:val="21"/>
          <w:szCs w:val="21"/>
          <w:lang w:eastAsia="zh-CN"/>
        </w:rPr>
        <w:tab/>
      </w:r>
      <w:r>
        <w:rPr>
          <w:sz w:val="21"/>
          <w:szCs w:val="21"/>
          <w:lang w:eastAsia="zh-CN"/>
        </w:rPr>
        <w:t>不可抗力</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29.1 </w:t>
      </w:r>
      <w:r>
        <w:rPr>
          <w:sz w:val="21"/>
          <w:szCs w:val="21"/>
          <w:lang w:eastAsia="zh-CN"/>
        </w:rPr>
        <w:t>签约双方任何一方由于不可抗力事件的影响而不能执行合同时，履行合同的期限 应予以延长，其延长的期限应相当于事件所影响的时间。不可抗力事件系指买卖 双方在缔结合同时所不能预见的，并且它的发生及其后果是无法避免和无法克服 的事件，诸如战争、严重火灾、洪水、台风、地震及其它双方同意可认定的不可 抗力事件。</w:t>
      </w:r>
    </w:p>
    <w:p>
      <w:pPr>
        <w:pStyle w:val="2"/>
        <w:keepNext w:val="0"/>
        <w:keepLines w:val="0"/>
        <w:pageBreakBefore w:val="0"/>
        <w:widowControl w:val="0"/>
        <w:tabs>
          <w:tab w:val="left" w:pos="74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29.2</w:t>
      </w:r>
      <w:r>
        <w:rPr>
          <w:rFonts w:ascii="Times New Roman" w:eastAsia="Times New Roman"/>
          <w:sz w:val="21"/>
          <w:szCs w:val="21"/>
          <w:lang w:eastAsia="zh-CN"/>
        </w:rPr>
        <w:tab/>
      </w:r>
      <w:r>
        <w:rPr>
          <w:spacing w:val="2"/>
          <w:sz w:val="21"/>
          <w:szCs w:val="21"/>
          <w:lang w:eastAsia="zh-CN"/>
        </w:rPr>
        <w:t>受阻一方应在不可抗力事件发生后尽快用电报、传真或电传通知对方，并于事件</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 xml:space="preserve">发生后 </w:t>
      </w:r>
      <w:r>
        <w:rPr>
          <w:rFonts w:ascii="Times New Roman" w:eastAsia="Times New Roman"/>
          <w:sz w:val="21"/>
          <w:szCs w:val="21"/>
          <w:lang w:eastAsia="zh-CN"/>
        </w:rPr>
        <w:t xml:space="preserve">14  </w:t>
      </w:r>
      <w:r>
        <w:rPr>
          <w:sz w:val="21"/>
          <w:szCs w:val="21"/>
          <w:lang w:eastAsia="zh-CN"/>
        </w:rPr>
        <w:t>日内将有关当局出具的证明文件用特快专递或航空挂号信寄给对方审</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 xml:space="preserve">阅确认。一旦不可抗力事件的影响持续 </w:t>
      </w:r>
      <w:r>
        <w:rPr>
          <w:rFonts w:ascii="Times New Roman" w:eastAsia="Times New Roman"/>
          <w:sz w:val="21"/>
          <w:szCs w:val="21"/>
          <w:lang w:eastAsia="zh-CN"/>
        </w:rPr>
        <w:t xml:space="preserve">120 </w:t>
      </w:r>
      <w:r>
        <w:rPr>
          <w:sz w:val="21"/>
          <w:szCs w:val="21"/>
          <w:lang w:eastAsia="zh-CN"/>
        </w:rPr>
        <w:t>日以上，双方应通过友好协商在合理 的时间内达成进一步履行合同的协议。</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30.</w:t>
      </w:r>
      <w:r>
        <w:rPr>
          <w:rFonts w:ascii="Times New Roman" w:eastAsia="Times New Roman"/>
          <w:sz w:val="21"/>
          <w:szCs w:val="21"/>
          <w:lang w:eastAsia="zh-CN"/>
        </w:rPr>
        <w:tab/>
      </w:r>
      <w:r>
        <w:rPr>
          <w:sz w:val="21"/>
          <w:szCs w:val="21"/>
          <w:lang w:eastAsia="zh-CN"/>
        </w:rPr>
        <w:t>因破产而终止合同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30.1 </w:t>
      </w:r>
      <w:r>
        <w:rPr>
          <w:sz w:val="21"/>
          <w:szCs w:val="21"/>
          <w:lang w:eastAsia="zh-CN"/>
        </w:rPr>
        <w:t>如果卖方破产或无清偿能力，买方可在任何时候以书面形式通知卖方，提出终止 合同而不给卖方补偿。该合同的终止将不损害或影响买方已经采取或将要采取的 任何行动或补救措施的权力。</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31.</w:t>
      </w:r>
      <w:r>
        <w:rPr>
          <w:rFonts w:ascii="Times New Roman" w:eastAsia="Times New Roman"/>
          <w:sz w:val="21"/>
          <w:szCs w:val="21"/>
          <w:lang w:eastAsia="zh-CN"/>
        </w:rPr>
        <w:tab/>
      </w:r>
      <w:r>
        <w:rPr>
          <w:sz w:val="21"/>
          <w:szCs w:val="21"/>
          <w:lang w:eastAsia="zh-CN"/>
        </w:rPr>
        <w:t>因买方的便利而终止合同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31.1 </w:t>
      </w:r>
      <w:r>
        <w:rPr>
          <w:sz w:val="21"/>
          <w:szCs w:val="21"/>
          <w:lang w:eastAsia="zh-CN"/>
        </w:rPr>
        <w:t>买方可在任何时候出于自身的便利向卖方发出书面通知全部或部分终止合同，终止 通知应明确该终止合同是出于买方的便利，并明确合同终止的程度，以及终止的 生效日期。</w:t>
      </w:r>
    </w:p>
    <w:p>
      <w:pPr>
        <w:pStyle w:val="2"/>
        <w:keepNext w:val="0"/>
        <w:keepLines w:val="0"/>
        <w:pageBreakBefore w:val="0"/>
        <w:widowControl w:val="0"/>
        <w:tabs>
          <w:tab w:val="center" w:pos="4616"/>
        </w:tabs>
        <w:kinsoku/>
        <w:wordWrap/>
        <w:overflowPunct/>
        <w:topLinePunct w:val="0"/>
        <w:autoSpaceDE/>
        <w:autoSpaceDN/>
        <w:bidi w:val="0"/>
        <w:adjustRightInd/>
        <w:snapToGrid/>
        <w:spacing w:line="400" w:lineRule="exact"/>
        <w:ind w:left="0" w:right="0" w:firstLine="0"/>
        <w:jc w:val="center"/>
        <w:textAlignment w:val="auto"/>
        <w:rPr>
          <w:sz w:val="21"/>
          <w:szCs w:val="21"/>
          <w:lang w:eastAsia="zh-CN"/>
        </w:rPr>
      </w:pPr>
      <w:r>
        <w:rPr>
          <w:rFonts w:hint="eastAsia" w:ascii="Times New Roman" w:eastAsia="Times New Roman"/>
          <w:sz w:val="21"/>
          <w:szCs w:val="21"/>
          <w:lang w:eastAsia="zh-CN"/>
        </w:rPr>
        <w:tab/>
      </w:r>
      <w:r>
        <w:rPr>
          <w:rFonts w:ascii="Times New Roman" w:eastAsia="Times New Roman"/>
          <w:sz w:val="21"/>
          <w:szCs w:val="21"/>
          <w:lang w:eastAsia="zh-CN"/>
        </w:rPr>
        <w:t xml:space="preserve">31.2 </w:t>
      </w:r>
      <w:r>
        <w:rPr>
          <w:sz w:val="21"/>
          <w:szCs w:val="21"/>
          <w:lang w:eastAsia="zh-CN"/>
        </w:rPr>
        <w:t xml:space="preserve">对卖方在收到终止通知后 </w:t>
      </w:r>
      <w:r>
        <w:rPr>
          <w:rFonts w:ascii="Times New Roman" w:eastAsia="Times New Roman"/>
          <w:sz w:val="21"/>
          <w:szCs w:val="21"/>
          <w:lang w:eastAsia="zh-CN"/>
        </w:rPr>
        <w:t xml:space="preserve">30 </w:t>
      </w:r>
      <w:r>
        <w:rPr>
          <w:sz w:val="21"/>
          <w:szCs w:val="21"/>
          <w:lang w:eastAsia="zh-CN"/>
        </w:rPr>
        <w:t>日内已完成并准备装运的货物，买方应按原合同价格</w:t>
      </w:r>
    </w:p>
    <w:p>
      <w:pPr>
        <w:keepNext w:val="0"/>
        <w:keepLines w:val="0"/>
        <w:pageBreakBefore w:val="0"/>
        <w:widowControl w:val="0"/>
        <w:tabs>
          <w:tab w:val="right" w:pos="9010"/>
        </w:tabs>
        <w:kinsoku/>
        <w:wordWrap/>
        <w:overflowPunct/>
        <w:topLinePunct w:val="0"/>
        <w:autoSpaceDE/>
        <w:autoSpaceDN/>
        <w:bidi w:val="0"/>
        <w:adjustRightInd/>
        <w:snapToGrid/>
        <w:spacing w:line="400" w:lineRule="exact"/>
        <w:ind w:left="0" w:right="0" w:firstLine="0"/>
        <w:jc w:val="left"/>
        <w:textAlignment w:val="auto"/>
        <w:rPr>
          <w:sz w:val="21"/>
          <w:szCs w:val="21"/>
          <w:lang w:eastAsia="zh-CN"/>
        </w:rPr>
      </w:pPr>
      <w:r>
        <w:rPr>
          <w:sz w:val="21"/>
          <w:szCs w:val="21"/>
          <w:lang w:eastAsia="zh-CN"/>
        </w:rPr>
        <w:t>和条款予以接收，对于剩余的货物，买方可：</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15"/>
          <w:szCs w:val="21"/>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1)</w:t>
      </w:r>
      <w:r>
        <w:rPr>
          <w:sz w:val="21"/>
          <w:szCs w:val="21"/>
          <w:lang w:eastAsia="zh-CN"/>
        </w:rPr>
        <w:t>仅对部分货物按照原来的合同价格和条款予以接受；或</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2)</w:t>
      </w:r>
      <w:r>
        <w:rPr>
          <w:sz w:val="21"/>
          <w:szCs w:val="21"/>
          <w:lang w:eastAsia="zh-CN"/>
        </w:rPr>
        <w:t>取消对剩余货物的采购，并按双方商定的金额向卖方支付部分完成的货物和服务 以及卖方以前已采购的材料和部件的费用。</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32.</w:t>
      </w:r>
      <w:r>
        <w:rPr>
          <w:rFonts w:ascii="Times New Roman" w:eastAsia="Times New Roman"/>
          <w:sz w:val="21"/>
          <w:szCs w:val="21"/>
          <w:lang w:eastAsia="zh-CN"/>
        </w:rPr>
        <w:tab/>
      </w:r>
      <w:r>
        <w:rPr>
          <w:sz w:val="21"/>
          <w:szCs w:val="21"/>
          <w:lang w:eastAsia="zh-CN"/>
        </w:rPr>
        <w:t>争端的解决</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32.1 </w:t>
      </w:r>
      <w:r>
        <w:rPr>
          <w:spacing w:val="-3"/>
          <w:sz w:val="21"/>
          <w:szCs w:val="21"/>
          <w:lang w:eastAsia="zh-CN"/>
        </w:rPr>
        <w:t xml:space="preserve">合同实施或与合同有关的一切争端应通过双方协商解决。如果协商开始后 </w:t>
      </w:r>
      <w:r>
        <w:rPr>
          <w:rFonts w:ascii="Times New Roman" w:eastAsia="Times New Roman"/>
          <w:sz w:val="21"/>
          <w:szCs w:val="21"/>
          <w:lang w:eastAsia="zh-CN"/>
        </w:rPr>
        <w:t xml:space="preserve">60 </w:t>
      </w:r>
      <w:r>
        <w:rPr>
          <w:sz w:val="21"/>
          <w:szCs w:val="21"/>
          <w:lang w:eastAsia="zh-CN"/>
        </w:rPr>
        <w:t>日还不 能解决，争端应提交仲裁。</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32.2 </w:t>
      </w:r>
      <w:r>
        <w:rPr>
          <w:sz w:val="21"/>
          <w:szCs w:val="21"/>
          <w:lang w:eastAsia="zh-CN"/>
        </w:rPr>
        <w:t>仲裁应由中国国际经济贸易仲裁委员会</w:t>
      </w:r>
      <w:r>
        <w:rPr>
          <w:rFonts w:ascii="Times New Roman" w:eastAsia="Times New Roman"/>
          <w:sz w:val="21"/>
          <w:szCs w:val="21"/>
          <w:lang w:eastAsia="zh-CN"/>
        </w:rPr>
        <w:t>(CIETAC)</w:t>
      </w:r>
      <w:r>
        <w:rPr>
          <w:sz w:val="21"/>
          <w:szCs w:val="21"/>
          <w:lang w:eastAsia="zh-CN"/>
        </w:rPr>
        <w:t>按其仲裁规则和程序在北京或中国 的其他地点进行。除非双方另有约定，仲裁的官方语言应为中文。</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32.3</w:t>
      </w:r>
      <w:r>
        <w:rPr>
          <w:rFonts w:ascii="Times New Roman" w:eastAsia="Times New Roman"/>
          <w:spacing w:val="54"/>
          <w:sz w:val="21"/>
          <w:szCs w:val="21"/>
          <w:lang w:eastAsia="zh-CN"/>
        </w:rPr>
        <w:t xml:space="preserve"> </w:t>
      </w:r>
      <w:r>
        <w:rPr>
          <w:sz w:val="21"/>
          <w:szCs w:val="21"/>
          <w:lang w:eastAsia="zh-CN"/>
        </w:rPr>
        <w:t>仲裁裁决应为最终裁决，对双方均具有约束力。</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32.4</w:t>
      </w:r>
      <w:r>
        <w:rPr>
          <w:rFonts w:ascii="Times New Roman" w:eastAsia="Times New Roman"/>
          <w:spacing w:val="55"/>
          <w:sz w:val="21"/>
          <w:szCs w:val="21"/>
          <w:lang w:eastAsia="zh-CN"/>
        </w:rPr>
        <w:t xml:space="preserve"> </w:t>
      </w:r>
      <w:r>
        <w:rPr>
          <w:sz w:val="21"/>
          <w:szCs w:val="21"/>
          <w:lang w:eastAsia="zh-CN"/>
        </w:rPr>
        <w:t>仲裁费除仲裁机关另有裁决外均应由败诉方负担。</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32.5</w:t>
      </w:r>
      <w:r>
        <w:rPr>
          <w:rFonts w:ascii="Times New Roman" w:eastAsia="Times New Roman"/>
          <w:spacing w:val="52"/>
          <w:sz w:val="21"/>
          <w:szCs w:val="21"/>
          <w:lang w:eastAsia="zh-CN"/>
        </w:rPr>
        <w:t xml:space="preserve"> </w:t>
      </w:r>
      <w:r>
        <w:rPr>
          <w:sz w:val="21"/>
          <w:szCs w:val="21"/>
          <w:lang w:eastAsia="zh-CN"/>
        </w:rPr>
        <w:t>在仲裁期间，除正在进行仲裁的部分外，本合同其它部分应继续执行。</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33.</w:t>
      </w:r>
      <w:r>
        <w:rPr>
          <w:rFonts w:ascii="Times New Roman" w:eastAsia="Times New Roman"/>
          <w:sz w:val="21"/>
          <w:szCs w:val="21"/>
          <w:lang w:eastAsia="zh-CN"/>
        </w:rPr>
        <w:tab/>
      </w:r>
      <w:r>
        <w:rPr>
          <w:sz w:val="21"/>
          <w:szCs w:val="21"/>
          <w:lang w:eastAsia="zh-CN"/>
        </w:rPr>
        <w:t>合同语言</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33.1 </w:t>
      </w:r>
      <w:r>
        <w:rPr>
          <w:sz w:val="21"/>
          <w:szCs w:val="21"/>
          <w:lang w:eastAsia="zh-CN"/>
        </w:rPr>
        <w:t>除非双方另有约定，本合同语言为中文。如果本合同同时采用中文和英文，两种 文字具有同等法律效力。除非双方另有约定，当中文和英文不一致时，以中文为 准。双方交换的与合同有关的信函应用合同语言书写。</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34.</w:t>
      </w:r>
      <w:r>
        <w:rPr>
          <w:rFonts w:ascii="Times New Roman" w:eastAsia="Times New Roman"/>
          <w:sz w:val="21"/>
          <w:szCs w:val="21"/>
          <w:lang w:eastAsia="zh-CN"/>
        </w:rPr>
        <w:tab/>
      </w:r>
      <w:r>
        <w:rPr>
          <w:sz w:val="21"/>
          <w:szCs w:val="21"/>
          <w:lang w:eastAsia="zh-CN"/>
        </w:rPr>
        <w:t>适用法律</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34.1</w:t>
      </w:r>
      <w:r>
        <w:rPr>
          <w:rFonts w:ascii="Times New Roman" w:eastAsia="Times New Roman"/>
          <w:spacing w:val="55"/>
          <w:sz w:val="21"/>
          <w:szCs w:val="21"/>
          <w:lang w:eastAsia="zh-CN"/>
        </w:rPr>
        <w:t xml:space="preserve"> </w:t>
      </w:r>
      <w:r>
        <w:rPr>
          <w:sz w:val="21"/>
          <w:szCs w:val="21"/>
          <w:lang w:eastAsia="zh-CN"/>
        </w:rPr>
        <w:t>本合同应按照中华人民共和国的法律进行解释。</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35.</w:t>
      </w:r>
      <w:r>
        <w:rPr>
          <w:rFonts w:ascii="Times New Roman" w:eastAsia="Times New Roman"/>
          <w:sz w:val="21"/>
          <w:szCs w:val="21"/>
          <w:lang w:eastAsia="zh-CN"/>
        </w:rPr>
        <w:tab/>
      </w:r>
      <w:r>
        <w:rPr>
          <w:sz w:val="21"/>
          <w:szCs w:val="21"/>
          <w:lang w:eastAsia="zh-CN"/>
        </w:rPr>
        <w:t>通知</w:t>
      </w:r>
    </w:p>
    <w:p>
      <w:pPr>
        <w:pStyle w:val="2"/>
        <w:keepNext w:val="0"/>
        <w:keepLines w:val="0"/>
        <w:pageBreakBefore w:val="0"/>
        <w:widowControl w:val="0"/>
        <w:tabs>
          <w:tab w:val="left" w:pos="735"/>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35.1</w:t>
      </w:r>
      <w:r>
        <w:rPr>
          <w:rFonts w:ascii="Times New Roman" w:eastAsia="Times New Roman"/>
          <w:sz w:val="21"/>
          <w:szCs w:val="21"/>
          <w:lang w:eastAsia="zh-CN"/>
        </w:rPr>
        <w:tab/>
      </w:r>
      <w:r>
        <w:rPr>
          <w:sz w:val="21"/>
          <w:szCs w:val="21"/>
          <w:lang w:eastAsia="zh-CN"/>
        </w:rPr>
        <w:t>本合同一方给对方的通知应用书面形式送到</w:t>
      </w:r>
      <w:r>
        <w:rPr>
          <w:rFonts w:hint="eastAsia" w:ascii="微软雅黑" w:eastAsia="微软雅黑"/>
          <w:b/>
          <w:sz w:val="21"/>
          <w:szCs w:val="21"/>
          <w:lang w:eastAsia="zh-CN"/>
        </w:rPr>
        <w:t>合同专用条款</w:t>
      </w:r>
      <w:r>
        <w:rPr>
          <w:sz w:val="21"/>
          <w:szCs w:val="21"/>
          <w:lang w:eastAsia="zh-CN"/>
        </w:rPr>
        <w:t>中规定的对方的地址。</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35.2</w:t>
      </w:r>
      <w:r>
        <w:rPr>
          <w:rFonts w:ascii="Times New Roman" w:eastAsia="Times New Roman"/>
          <w:spacing w:val="54"/>
          <w:sz w:val="21"/>
          <w:szCs w:val="21"/>
          <w:lang w:eastAsia="zh-CN"/>
        </w:rPr>
        <w:t xml:space="preserve"> </w:t>
      </w:r>
      <w:r>
        <w:rPr>
          <w:sz w:val="21"/>
          <w:szCs w:val="21"/>
          <w:lang w:eastAsia="zh-CN"/>
        </w:rPr>
        <w:t>通知以送到日期或通知书的生效日期为生效日期，两者中以晚的一个日期为准。</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36.</w:t>
      </w:r>
      <w:r>
        <w:rPr>
          <w:rFonts w:ascii="Times New Roman" w:eastAsia="Times New Roman"/>
          <w:sz w:val="21"/>
          <w:szCs w:val="21"/>
          <w:lang w:eastAsia="zh-CN"/>
        </w:rPr>
        <w:tab/>
      </w:r>
      <w:r>
        <w:rPr>
          <w:sz w:val="21"/>
          <w:szCs w:val="21"/>
          <w:lang w:eastAsia="zh-CN"/>
        </w:rPr>
        <w:t>税和关税</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36.1 </w:t>
      </w:r>
      <w:r>
        <w:rPr>
          <w:sz w:val="21"/>
          <w:szCs w:val="21"/>
          <w:lang w:eastAsia="zh-CN"/>
        </w:rPr>
        <w:t>中国政府根据现行税法对买方征收的与本合同有关的一切税费均应由买方负担。</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sz w:val="21"/>
          <w:szCs w:val="21"/>
          <w:lang w:eastAsia="zh-CN"/>
        </w:rPr>
      </w:pPr>
      <w:r>
        <w:rPr>
          <w:rFonts w:ascii="Times New Roman" w:eastAsia="Times New Roman"/>
          <w:sz w:val="21"/>
          <w:szCs w:val="21"/>
          <w:lang w:eastAsia="zh-CN"/>
        </w:rPr>
        <w:t xml:space="preserve">36.2 </w:t>
      </w:r>
      <w:r>
        <w:rPr>
          <w:sz w:val="21"/>
          <w:szCs w:val="21"/>
          <w:lang w:eastAsia="zh-CN"/>
        </w:rPr>
        <w:t>如果本合同是授予中国境内的卖方，则中国政府根据现行税法对中国境内的卖方征 收的与本合同有关的一切税费均应由该境内卖方负担。如果合同是授予中国境外 的卖方，则中国政府根据现行税法规定和</w:t>
      </w:r>
      <w:r>
        <w:rPr>
          <w:rFonts w:hint="eastAsia" w:ascii="微软雅黑" w:eastAsia="微软雅黑"/>
          <w:b/>
          <w:sz w:val="21"/>
          <w:szCs w:val="21"/>
          <w:lang w:eastAsia="zh-CN"/>
        </w:rPr>
        <w:t>合同专用条款</w:t>
      </w:r>
      <w:r>
        <w:rPr>
          <w:sz w:val="21"/>
          <w:szCs w:val="21"/>
          <w:lang w:eastAsia="zh-CN"/>
        </w:rPr>
        <w:t>中所述的协议</w:t>
      </w:r>
      <w:r>
        <w:rPr>
          <w:rFonts w:ascii="Times New Roman" w:eastAsia="Times New Roman"/>
          <w:sz w:val="21"/>
          <w:szCs w:val="21"/>
          <w:lang w:eastAsia="zh-CN"/>
        </w:rPr>
        <w:t>(</w:t>
      </w:r>
      <w:r>
        <w:rPr>
          <w:sz w:val="21"/>
          <w:szCs w:val="21"/>
          <w:lang w:eastAsia="zh-CN"/>
        </w:rPr>
        <w:t>如果有此协</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议的话</w:t>
      </w:r>
      <w:r>
        <w:rPr>
          <w:rFonts w:ascii="Times New Roman" w:eastAsia="Times New Roman"/>
          <w:sz w:val="21"/>
          <w:szCs w:val="21"/>
          <w:lang w:eastAsia="zh-CN"/>
        </w:rPr>
        <w:t>)</w:t>
      </w:r>
      <w:r>
        <w:rPr>
          <w:sz w:val="21"/>
          <w:szCs w:val="21"/>
          <w:lang w:eastAsia="zh-CN"/>
        </w:rPr>
        <w:t>对境外卖方征收的与实施本合同有关的一切税费均应由境外卖方负担。</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36.3 </w:t>
      </w:r>
      <w:r>
        <w:rPr>
          <w:sz w:val="21"/>
          <w:szCs w:val="21"/>
          <w:lang w:eastAsia="zh-CN"/>
        </w:rPr>
        <w:t>在中国关境外发生的与本合同执行有关的一切税费均应由卖方负担。</w:t>
      </w:r>
    </w:p>
    <w:p>
      <w:pPr>
        <w:pStyle w:val="2"/>
        <w:keepNext w:val="0"/>
        <w:keepLines w:val="0"/>
        <w:pageBreakBefore w:val="0"/>
        <w:widowControl w:val="0"/>
        <w:tabs>
          <w:tab w:val="left" w:pos="62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37.</w:t>
      </w:r>
      <w:r>
        <w:rPr>
          <w:rFonts w:ascii="Times New Roman" w:eastAsia="Times New Roman"/>
          <w:sz w:val="21"/>
          <w:szCs w:val="21"/>
          <w:lang w:eastAsia="zh-CN"/>
        </w:rPr>
        <w:tab/>
      </w:r>
      <w:r>
        <w:rPr>
          <w:sz w:val="21"/>
          <w:szCs w:val="21"/>
          <w:lang w:eastAsia="zh-CN"/>
        </w:rPr>
        <w:t>合同Th效及其他</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37.1</w:t>
      </w:r>
      <w:r>
        <w:rPr>
          <w:rFonts w:ascii="Times New Roman" w:eastAsia="Times New Roman"/>
          <w:spacing w:val="54"/>
          <w:sz w:val="21"/>
          <w:szCs w:val="21"/>
          <w:lang w:eastAsia="zh-CN"/>
        </w:rPr>
        <w:t xml:space="preserve"> </w:t>
      </w:r>
      <w:r>
        <w:rPr>
          <w:sz w:val="21"/>
          <w:szCs w:val="21"/>
          <w:lang w:eastAsia="zh-CN"/>
        </w:rPr>
        <w:t>本合同应在双方签字和买方收到卖方提交的履约保证金后生效。</w:t>
      </w:r>
    </w:p>
    <w:p>
      <w:pPr>
        <w:pStyle w:val="2"/>
        <w:keepNext w:val="0"/>
        <w:keepLines w:val="0"/>
        <w:pageBreakBefore w:val="0"/>
        <w:widowControl w:val="0"/>
        <w:tabs>
          <w:tab w:val="left" w:pos="740"/>
        </w:tabs>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37.2</w:t>
      </w:r>
      <w:r>
        <w:rPr>
          <w:rFonts w:ascii="Times New Roman" w:eastAsia="Times New Roman"/>
          <w:sz w:val="21"/>
          <w:szCs w:val="21"/>
          <w:lang w:eastAsia="zh-CN"/>
        </w:rPr>
        <w:tab/>
      </w:r>
      <w:r>
        <w:rPr>
          <w:rFonts w:ascii="Times New Roman" w:eastAsia="Times New Roman"/>
          <w:sz w:val="21"/>
          <w:szCs w:val="21"/>
          <w:lang w:eastAsia="zh-CN"/>
        </w:rPr>
        <w:tab/>
      </w:r>
      <w:r>
        <w:rPr>
          <w:spacing w:val="2"/>
          <w:sz w:val="21"/>
          <w:szCs w:val="21"/>
          <w:lang w:eastAsia="zh-CN"/>
        </w:rPr>
        <w:t xml:space="preserve">如果本合同的货物在其所在国需要出口许可证，卖方应负责办理出口许可证，费 </w:t>
      </w:r>
      <w:r>
        <w:rPr>
          <w:sz w:val="21"/>
          <w:szCs w:val="21"/>
          <w:lang w:eastAsia="zh-CN"/>
        </w:rPr>
        <w:t>用自理。</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rFonts w:ascii="Times New Roman" w:eastAsia="Times New Roman"/>
          <w:sz w:val="21"/>
          <w:szCs w:val="21"/>
          <w:lang w:eastAsia="zh-CN"/>
        </w:rPr>
        <w:t xml:space="preserve">37.3 </w:t>
      </w:r>
      <w:r>
        <w:rPr>
          <w:sz w:val="21"/>
          <w:szCs w:val="21"/>
          <w:lang w:eastAsia="zh-CN"/>
        </w:rPr>
        <w:t>下述合同附件为本合同不可分割的部分并与本合同具有同等效力： 附件</w:t>
      </w:r>
      <w:r>
        <w:rPr>
          <w:spacing w:val="-59"/>
          <w:sz w:val="21"/>
          <w:szCs w:val="21"/>
          <w:lang w:eastAsia="zh-CN"/>
        </w:rPr>
        <w:t xml:space="preserve"> </w:t>
      </w:r>
      <w:r>
        <w:rPr>
          <w:rFonts w:ascii="Times New Roman" w:eastAsia="Times New Roman"/>
          <w:sz w:val="21"/>
          <w:szCs w:val="21"/>
          <w:lang w:eastAsia="zh-CN"/>
        </w:rPr>
        <w:t>1</w:t>
      </w:r>
      <w:r>
        <w:rPr>
          <w:sz w:val="21"/>
          <w:szCs w:val="21"/>
          <w:lang w:eastAsia="zh-CN"/>
        </w:rPr>
        <w:t>－供货范围及分项价格表</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附件</w:t>
      </w:r>
      <w:r>
        <w:rPr>
          <w:spacing w:val="-58"/>
          <w:sz w:val="21"/>
          <w:szCs w:val="21"/>
          <w:lang w:eastAsia="zh-CN"/>
        </w:rPr>
        <w:t xml:space="preserve"> </w:t>
      </w:r>
      <w:r>
        <w:rPr>
          <w:rFonts w:ascii="Times New Roman" w:eastAsia="Times New Roman"/>
          <w:sz w:val="21"/>
          <w:szCs w:val="21"/>
          <w:lang w:eastAsia="zh-CN"/>
        </w:rPr>
        <w:t>2</w:t>
      </w:r>
      <w:r>
        <w:rPr>
          <w:sz w:val="21"/>
          <w:szCs w:val="21"/>
          <w:lang w:eastAsia="zh-CN"/>
        </w:rPr>
        <w:t>－技术规格</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附件</w:t>
      </w:r>
      <w:r>
        <w:rPr>
          <w:spacing w:val="-59"/>
          <w:sz w:val="21"/>
          <w:szCs w:val="21"/>
          <w:lang w:eastAsia="zh-CN"/>
        </w:rPr>
        <w:t xml:space="preserve"> </w:t>
      </w:r>
      <w:r>
        <w:rPr>
          <w:rFonts w:ascii="Times New Roman" w:eastAsia="Times New Roman"/>
          <w:sz w:val="21"/>
          <w:szCs w:val="21"/>
          <w:lang w:eastAsia="zh-CN"/>
        </w:rPr>
        <w:t>3</w:t>
      </w:r>
      <w:r>
        <w:rPr>
          <w:sz w:val="21"/>
          <w:szCs w:val="21"/>
          <w:lang w:eastAsia="zh-CN"/>
        </w:rPr>
        <w:t>－交货批次及交货时间</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 xml:space="preserve">附件 </w:t>
      </w:r>
      <w:r>
        <w:rPr>
          <w:rFonts w:ascii="Times New Roman" w:eastAsia="Times New Roman"/>
          <w:sz w:val="21"/>
          <w:szCs w:val="21"/>
          <w:lang w:eastAsia="zh-CN"/>
        </w:rPr>
        <w:t>4</w:t>
      </w:r>
      <w:r>
        <w:rPr>
          <w:sz w:val="21"/>
          <w:szCs w:val="21"/>
          <w:lang w:eastAsia="zh-CN"/>
        </w:rPr>
        <w:t>－履约保证金银行保函（见格式</w:t>
      </w:r>
      <w:r>
        <w:rPr>
          <w:spacing w:val="-64"/>
          <w:sz w:val="21"/>
          <w:szCs w:val="21"/>
          <w:lang w:eastAsia="zh-CN"/>
        </w:rPr>
        <w:t xml:space="preserve"> </w:t>
      </w:r>
      <w:r>
        <w:rPr>
          <w:rFonts w:ascii="Times New Roman" w:eastAsia="Times New Roman"/>
          <w:sz w:val="21"/>
          <w:szCs w:val="21"/>
          <w:lang w:eastAsia="zh-CN"/>
        </w:rPr>
        <w:t xml:space="preserve">III-2. </w:t>
      </w:r>
      <w:r>
        <w:rPr>
          <w:sz w:val="21"/>
          <w:szCs w:val="21"/>
          <w:lang w:eastAsia="zh-CN"/>
        </w:rPr>
        <w:t xml:space="preserve">履约保证金银行保函格式） 附件 </w:t>
      </w:r>
      <w:r>
        <w:rPr>
          <w:rFonts w:ascii="Times New Roman" w:eastAsia="Times New Roman"/>
          <w:sz w:val="21"/>
          <w:szCs w:val="21"/>
          <w:lang w:eastAsia="zh-CN"/>
        </w:rPr>
        <w:t>5</w:t>
      </w:r>
      <w:r>
        <w:rPr>
          <w:sz w:val="21"/>
          <w:szCs w:val="21"/>
          <w:lang w:eastAsia="zh-CN"/>
        </w:rPr>
        <w:t>－预付款银行保函（见格式</w:t>
      </w:r>
      <w:r>
        <w:rPr>
          <w:spacing w:val="-59"/>
          <w:sz w:val="21"/>
          <w:szCs w:val="21"/>
          <w:lang w:eastAsia="zh-CN"/>
        </w:rPr>
        <w:t xml:space="preserve"> </w:t>
      </w:r>
      <w:r>
        <w:rPr>
          <w:rFonts w:ascii="Times New Roman" w:eastAsia="Times New Roman"/>
          <w:sz w:val="21"/>
          <w:szCs w:val="21"/>
          <w:lang w:eastAsia="zh-CN"/>
        </w:rPr>
        <w:t xml:space="preserve">III-3. </w:t>
      </w:r>
      <w:r>
        <w:rPr>
          <w:sz w:val="21"/>
          <w:szCs w:val="21"/>
          <w:lang w:eastAsia="zh-CN"/>
        </w:rPr>
        <w:t>预付款银行保函格式）</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sz w:val="21"/>
          <w:szCs w:val="21"/>
          <w:lang w:eastAsia="zh-CN"/>
        </w:rPr>
      </w:pPr>
      <w:r>
        <w:rPr>
          <w:sz w:val="21"/>
          <w:szCs w:val="21"/>
          <w:lang w:eastAsia="zh-CN"/>
        </w:rPr>
        <w:t xml:space="preserve">附件 </w:t>
      </w:r>
      <w:r>
        <w:rPr>
          <w:rFonts w:ascii="Times New Roman" w:eastAsia="Times New Roman"/>
          <w:sz w:val="21"/>
          <w:szCs w:val="21"/>
          <w:lang w:eastAsia="zh-CN"/>
        </w:rPr>
        <w:t>6</w:t>
      </w:r>
      <w:r>
        <w:rPr>
          <w:sz w:val="21"/>
          <w:szCs w:val="21"/>
          <w:lang w:eastAsia="zh-CN"/>
        </w:rPr>
        <w:t>－信用证（见格式</w:t>
      </w:r>
      <w:r>
        <w:rPr>
          <w:spacing w:val="-62"/>
          <w:sz w:val="21"/>
          <w:szCs w:val="21"/>
          <w:lang w:eastAsia="zh-CN"/>
        </w:rPr>
        <w:t xml:space="preserve"> </w:t>
      </w:r>
      <w:r>
        <w:rPr>
          <w:rFonts w:ascii="Times New Roman" w:eastAsia="Times New Roman"/>
          <w:sz w:val="21"/>
          <w:szCs w:val="21"/>
          <w:lang w:eastAsia="zh-CN"/>
        </w:rPr>
        <w:t xml:space="preserve">III-4. </w:t>
      </w:r>
      <w:r>
        <w:rPr>
          <w:sz w:val="21"/>
          <w:szCs w:val="21"/>
          <w:lang w:eastAsia="zh-CN"/>
        </w:rPr>
        <w:t>信用证格式）</w:t>
      </w:r>
    </w:p>
    <w:p>
      <w:pPr>
        <w:rPr>
          <w:sz w:val="20"/>
          <w:szCs w:val="20"/>
          <w:lang w:eastAsia="zh-CN"/>
        </w:rPr>
        <w:sectPr>
          <w:footerReference r:id="rId11" w:type="default"/>
          <w:pgSz w:w="11910" w:h="16450"/>
          <w:pgMar w:top="1500" w:right="1300" w:bottom="1180" w:left="1600" w:header="0" w:footer="999" w:gutter="0"/>
          <w:pgNumType w:start="41"/>
          <w:cols w:space="720" w:num="1"/>
        </w:sect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spacing w:before="11"/>
        <w:rPr>
          <w:sz w:val="13"/>
          <w:szCs w:val="21"/>
          <w:lang w:eastAsia="zh-CN"/>
        </w:rPr>
      </w:pPr>
    </w:p>
    <w:p>
      <w:pPr>
        <w:pStyle w:val="4"/>
        <w:spacing w:line="821" w:lineRule="exact"/>
        <w:ind w:left="2195" w:firstLine="1566" w:firstLineChars="300"/>
        <w:jc w:val="both"/>
        <w:rPr>
          <w:sz w:val="52"/>
          <w:szCs w:val="52"/>
          <w:lang w:eastAsia="zh-CN"/>
        </w:rPr>
      </w:pPr>
      <w:r>
        <w:rPr>
          <w:sz w:val="52"/>
          <w:szCs w:val="52"/>
          <w:lang w:eastAsia="zh-CN"/>
        </w:rPr>
        <w:t>第三章</w:t>
      </w:r>
    </w:p>
    <w:p>
      <w:pPr>
        <w:spacing w:before="57"/>
        <w:ind w:left="2195" w:right="2330"/>
        <w:jc w:val="center"/>
        <w:rPr>
          <w:sz w:val="52"/>
          <w:szCs w:val="20"/>
          <w:lang w:eastAsia="zh-CN"/>
        </w:rPr>
      </w:pPr>
      <w:r>
        <w:rPr>
          <w:rFonts w:hint="eastAsia"/>
          <w:sz w:val="52"/>
          <w:szCs w:val="20"/>
          <w:lang w:val="en-US" w:eastAsia="zh-CN"/>
        </w:rPr>
        <w:t xml:space="preserve"> </w:t>
      </w:r>
      <w:r>
        <w:rPr>
          <w:sz w:val="52"/>
          <w:szCs w:val="20"/>
          <w:lang w:eastAsia="zh-CN"/>
        </w:rPr>
        <w:t>合同格式</w:t>
      </w:r>
    </w:p>
    <w:p>
      <w:pPr>
        <w:jc w:val="center"/>
        <w:rPr>
          <w:sz w:val="52"/>
          <w:szCs w:val="20"/>
          <w:lang w:eastAsia="zh-CN"/>
        </w:rPr>
        <w:sectPr>
          <w:pgSz w:w="11910" w:h="16450"/>
          <w:pgMar w:top="1560" w:right="1300" w:bottom="1180" w:left="1680" w:header="0" w:footer="999" w:gutter="0"/>
          <w:cols w:space="720" w:num="1"/>
        </w:sectPr>
      </w:pPr>
    </w:p>
    <w:p>
      <w:pPr>
        <w:pStyle w:val="10"/>
        <w:spacing w:before="7"/>
        <w:ind w:right="-18"/>
        <w:rPr>
          <w:sz w:val="21"/>
          <w:szCs w:val="21"/>
          <w:lang w:eastAsia="zh-CN"/>
        </w:rPr>
      </w:pPr>
      <w:r>
        <w:rPr>
          <w:sz w:val="21"/>
          <w:szCs w:val="21"/>
          <w:lang w:eastAsia="zh-CN"/>
        </w:rPr>
        <w:t xml:space="preserve">格式 </w:t>
      </w:r>
      <w:r>
        <w:rPr>
          <w:rFonts w:ascii="Times New Roman" w:eastAsia="Times New Roman"/>
          <w:sz w:val="21"/>
          <w:szCs w:val="21"/>
          <w:lang w:eastAsia="zh-CN"/>
        </w:rPr>
        <w:t>III-1.</w:t>
      </w:r>
      <w:r>
        <w:rPr>
          <w:rFonts w:ascii="Times New Roman" w:eastAsia="Times New Roman"/>
          <w:spacing w:val="-3"/>
          <w:sz w:val="21"/>
          <w:szCs w:val="21"/>
          <w:lang w:eastAsia="zh-CN"/>
        </w:rPr>
        <w:t xml:space="preserve"> </w:t>
      </w:r>
      <w:r>
        <w:rPr>
          <w:sz w:val="21"/>
          <w:szCs w:val="21"/>
          <w:lang w:eastAsia="zh-CN"/>
        </w:rPr>
        <w:t>合同协议书格式</w:t>
      </w:r>
    </w:p>
    <w:p>
      <w:pPr>
        <w:pStyle w:val="2"/>
        <w:spacing w:before="11"/>
        <w:rPr>
          <w:sz w:val="40"/>
          <w:szCs w:val="21"/>
          <w:lang w:eastAsia="zh-CN"/>
        </w:rPr>
      </w:pPr>
      <w:r>
        <w:rPr>
          <w:sz w:val="21"/>
          <w:szCs w:val="21"/>
          <w:lang w:eastAsia="zh-CN"/>
        </w:rPr>
        <w:br w:type="column"/>
      </w:r>
    </w:p>
    <w:p>
      <w:pPr>
        <w:ind w:left="102"/>
        <w:rPr>
          <w:sz w:val="36"/>
          <w:szCs w:val="20"/>
          <w:lang w:eastAsia="zh-CN"/>
        </w:rPr>
      </w:pPr>
      <w:r>
        <w:rPr>
          <w:w w:val="75"/>
          <w:sz w:val="36"/>
          <w:szCs w:val="20"/>
          <w:lang w:eastAsia="zh-CN"/>
        </w:rPr>
        <w:t>合同协议书</w:t>
      </w:r>
      <w:r>
        <w:rPr>
          <w:sz w:val="36"/>
          <w:szCs w:val="20"/>
          <w:lang w:eastAsia="zh-CN"/>
        </w:rPr>
        <w:t xml:space="preserve"> </w:t>
      </w:r>
    </w:p>
    <w:p>
      <w:pPr>
        <w:rPr>
          <w:sz w:val="36"/>
          <w:szCs w:val="20"/>
          <w:lang w:eastAsia="zh-CN"/>
        </w:rPr>
        <w:sectPr>
          <w:pgSz w:w="11910" w:h="16450"/>
          <w:pgMar w:top="1520" w:right="1300" w:bottom="1180" w:left="1600" w:header="0" w:footer="999" w:gutter="0"/>
          <w:cols w:equalWidth="0" w:num="2">
            <w:col w:w="2941" w:space="630"/>
            <w:col w:w="5439"/>
          </w:cols>
        </w:sectPr>
      </w:pPr>
    </w:p>
    <w:p>
      <w:pPr>
        <w:pStyle w:val="2"/>
        <w:rPr>
          <w:sz w:val="16"/>
          <w:szCs w:val="21"/>
          <w:lang w:eastAsia="zh-CN"/>
        </w:rPr>
      </w:pPr>
    </w:p>
    <w:p>
      <w:pPr>
        <w:pStyle w:val="2"/>
        <w:spacing w:before="11"/>
        <w:rPr>
          <w:sz w:val="11"/>
          <w:szCs w:val="21"/>
          <w:lang w:eastAsia="zh-CN"/>
        </w:rPr>
      </w:pPr>
    </w:p>
    <w:p>
      <w:pPr>
        <w:tabs>
          <w:tab w:val="left" w:pos="2180"/>
        </w:tabs>
        <w:spacing w:before="29" w:line="309" w:lineRule="auto"/>
        <w:ind w:left="102" w:right="112" w:firstLine="460"/>
        <w:jc w:val="both"/>
        <w:rPr>
          <w:sz w:val="21"/>
          <w:szCs w:val="20"/>
          <w:lang w:eastAsia="zh-CN"/>
        </w:rPr>
      </w:pPr>
      <w:r>
        <w:rPr>
          <w:sz w:val="21"/>
          <w:szCs w:val="20"/>
          <w:lang w:eastAsia="zh-CN"/>
        </w:rPr>
        <w:t>本合同于</w:t>
      </w:r>
      <w:r>
        <w:rPr>
          <w:rFonts w:ascii="Times New Roman" w:hAnsi="Times New Roman" w:eastAsia="Times New Roman"/>
          <w:sz w:val="21"/>
          <w:szCs w:val="20"/>
          <w:u w:val="single"/>
          <w:lang w:eastAsia="zh-CN"/>
        </w:rPr>
        <w:t xml:space="preserve"> </w:t>
      </w:r>
      <w:r>
        <w:rPr>
          <w:sz w:val="21"/>
          <w:szCs w:val="20"/>
          <w:lang w:eastAsia="zh-CN"/>
        </w:rPr>
        <w:t>年     月     日由中华人民共和国的</w:t>
      </w:r>
      <w:r>
        <w:rPr>
          <w:spacing w:val="-7"/>
          <w:sz w:val="21"/>
          <w:szCs w:val="20"/>
          <w:lang w:eastAsia="zh-CN"/>
        </w:rPr>
        <w:t xml:space="preserve"> </w:t>
      </w:r>
      <w:r>
        <w:rPr>
          <w:rFonts w:ascii="Times New Roman" w:hAnsi="Times New Roman" w:eastAsia="Times New Roman"/>
          <w:i/>
          <w:sz w:val="21"/>
          <w:szCs w:val="20"/>
          <w:u w:val="single"/>
          <w:lang w:eastAsia="zh-CN"/>
        </w:rPr>
        <w:t>(</w:t>
      </w:r>
      <w:r>
        <w:rPr>
          <w:sz w:val="21"/>
          <w:szCs w:val="20"/>
          <w:u w:val="single"/>
          <w:lang w:eastAsia="zh-CN"/>
        </w:rPr>
        <w:t>买方名称</w:t>
      </w:r>
      <w:r>
        <w:rPr>
          <w:rFonts w:ascii="Times New Roman" w:hAnsi="Times New Roman" w:eastAsia="Times New Roman"/>
          <w:i/>
          <w:sz w:val="21"/>
          <w:szCs w:val="20"/>
          <w:u w:val="single"/>
          <w:lang w:eastAsia="zh-CN"/>
        </w:rPr>
        <w:t xml:space="preserve">)  </w:t>
      </w:r>
      <w:r>
        <w:rPr>
          <w:rFonts w:ascii="Times New Roman" w:hAnsi="Times New Roman" w:eastAsia="Times New Roman"/>
          <w:sz w:val="21"/>
          <w:szCs w:val="20"/>
          <w:lang w:eastAsia="zh-CN"/>
        </w:rPr>
        <w:t>(</w:t>
      </w:r>
      <w:r>
        <w:rPr>
          <w:sz w:val="21"/>
          <w:szCs w:val="20"/>
          <w:lang w:eastAsia="zh-CN"/>
        </w:rPr>
        <w:t>以下简称“买 方”</w:t>
      </w:r>
      <w:r>
        <w:rPr>
          <w:rFonts w:ascii="Times New Roman" w:hAnsi="Times New Roman" w:eastAsia="Times New Roman"/>
          <w:sz w:val="21"/>
          <w:szCs w:val="20"/>
          <w:lang w:eastAsia="zh-CN"/>
        </w:rPr>
        <w:t>)</w:t>
      </w:r>
      <w:r>
        <w:rPr>
          <w:sz w:val="21"/>
          <w:szCs w:val="20"/>
          <w:lang w:eastAsia="zh-CN"/>
        </w:rPr>
        <w:t xml:space="preserve">为一方和 </w:t>
      </w:r>
      <w:r>
        <w:rPr>
          <w:rFonts w:ascii="Times New Roman" w:hAnsi="Times New Roman" w:eastAsia="Times New Roman"/>
          <w:i/>
          <w:sz w:val="21"/>
          <w:szCs w:val="20"/>
          <w:u w:val="single"/>
          <w:lang w:eastAsia="zh-CN"/>
        </w:rPr>
        <w:t>(</w:t>
      </w:r>
      <w:r>
        <w:rPr>
          <w:sz w:val="21"/>
          <w:szCs w:val="20"/>
          <w:u w:val="single"/>
          <w:lang w:eastAsia="zh-CN"/>
        </w:rPr>
        <w:t>卖方国家</w:t>
      </w:r>
      <w:r>
        <w:rPr>
          <w:rFonts w:ascii="Times New Roman" w:hAnsi="Times New Roman" w:eastAsia="Times New Roman"/>
          <w:i/>
          <w:sz w:val="21"/>
          <w:szCs w:val="20"/>
          <w:u w:val="single"/>
          <w:lang w:eastAsia="zh-CN"/>
        </w:rPr>
        <w:t>/</w:t>
      </w:r>
      <w:r>
        <w:rPr>
          <w:sz w:val="21"/>
          <w:szCs w:val="20"/>
          <w:u w:val="single"/>
          <w:lang w:eastAsia="zh-CN"/>
        </w:rPr>
        <w:t>地区和城市</w:t>
      </w:r>
      <w:r>
        <w:rPr>
          <w:rFonts w:ascii="Times New Roman" w:hAnsi="Times New Roman" w:eastAsia="Times New Roman"/>
          <w:i/>
          <w:sz w:val="21"/>
          <w:szCs w:val="20"/>
          <w:u w:val="single"/>
          <w:lang w:eastAsia="zh-CN"/>
        </w:rPr>
        <w:t>)</w:t>
      </w:r>
      <w:r>
        <w:rPr>
          <w:sz w:val="21"/>
          <w:szCs w:val="20"/>
          <w:lang w:eastAsia="zh-CN"/>
        </w:rPr>
        <w:t>的</w:t>
      </w:r>
      <w:r>
        <w:rPr>
          <w:spacing w:val="-50"/>
          <w:sz w:val="21"/>
          <w:szCs w:val="20"/>
          <w:lang w:eastAsia="zh-CN"/>
        </w:rPr>
        <w:t xml:space="preserve"> </w:t>
      </w:r>
      <w:r>
        <w:rPr>
          <w:rFonts w:ascii="Times New Roman" w:hAnsi="Times New Roman" w:eastAsia="Times New Roman"/>
          <w:sz w:val="21"/>
          <w:szCs w:val="20"/>
          <w:u w:val="single"/>
          <w:lang w:eastAsia="zh-CN"/>
        </w:rPr>
        <w:t>(</w:t>
      </w:r>
      <w:r>
        <w:rPr>
          <w:sz w:val="21"/>
          <w:szCs w:val="20"/>
          <w:u w:val="single"/>
          <w:lang w:eastAsia="zh-CN"/>
        </w:rPr>
        <w:t>卖方名称</w:t>
      </w:r>
      <w:r>
        <w:rPr>
          <w:rFonts w:ascii="Times New Roman" w:hAnsi="Times New Roman" w:eastAsia="Times New Roman"/>
          <w:sz w:val="21"/>
          <w:szCs w:val="20"/>
          <w:u w:val="single"/>
          <w:lang w:eastAsia="zh-CN"/>
        </w:rPr>
        <w:t xml:space="preserve">) </w:t>
      </w:r>
      <w:r>
        <w:rPr>
          <w:rFonts w:ascii="Times New Roman" w:hAnsi="Times New Roman" w:eastAsia="Times New Roman"/>
          <w:sz w:val="21"/>
          <w:szCs w:val="20"/>
          <w:lang w:eastAsia="zh-CN"/>
        </w:rPr>
        <w:t>(</w:t>
      </w:r>
      <w:r>
        <w:rPr>
          <w:sz w:val="21"/>
          <w:szCs w:val="20"/>
          <w:lang w:eastAsia="zh-CN"/>
        </w:rPr>
        <w:t>以下简称“卖方”</w:t>
      </w:r>
      <w:r>
        <w:rPr>
          <w:rFonts w:ascii="Times New Roman" w:hAnsi="Times New Roman" w:eastAsia="Times New Roman"/>
          <w:sz w:val="21"/>
          <w:szCs w:val="20"/>
          <w:lang w:eastAsia="zh-CN"/>
        </w:rPr>
        <w:t>)</w:t>
      </w:r>
      <w:r>
        <w:rPr>
          <w:sz w:val="21"/>
          <w:szCs w:val="20"/>
          <w:lang w:eastAsia="zh-CN"/>
        </w:rPr>
        <w:t>为另一方按下 述条款和条件签署。</w:t>
      </w:r>
    </w:p>
    <w:p>
      <w:pPr>
        <w:spacing w:before="40" w:line="309" w:lineRule="auto"/>
        <w:ind w:left="102" w:right="112" w:firstLine="460"/>
        <w:jc w:val="both"/>
        <w:rPr>
          <w:sz w:val="21"/>
          <w:szCs w:val="20"/>
          <w:lang w:eastAsia="zh-CN"/>
        </w:rPr>
      </w:pPr>
      <w:r>
        <w:rPr>
          <w:sz w:val="20"/>
          <w:szCs w:val="20"/>
          <w:lang w:eastAsia="zh-CN"/>
        </w:rPr>
        <w:drawing>
          <wp:anchor distT="0" distB="0" distL="0" distR="0" simplePos="0" relativeHeight="251661312" behindDoc="0" locked="0" layoutInCell="1" allowOverlap="1">
            <wp:simplePos x="0" y="0"/>
            <wp:positionH relativeFrom="page">
              <wp:posOffset>1372870</wp:posOffset>
            </wp:positionH>
            <wp:positionV relativeFrom="paragraph">
              <wp:posOffset>876935</wp:posOffset>
            </wp:positionV>
            <wp:extent cx="1752600" cy="146050"/>
            <wp:effectExtent l="0" t="0" r="0" b="635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4" cstate="print"/>
                    <a:stretch>
                      <a:fillRect/>
                    </a:stretch>
                  </pic:blipFill>
                  <pic:spPr>
                    <a:xfrm>
                      <a:off x="0" y="0"/>
                      <a:ext cx="1752600" cy="146303"/>
                    </a:xfrm>
                    <a:prstGeom prst="rect">
                      <a:avLst/>
                    </a:prstGeom>
                  </pic:spPr>
                </pic:pic>
              </a:graphicData>
            </a:graphic>
          </wp:anchor>
        </w:drawing>
      </w:r>
      <w:r>
        <w:rPr>
          <w:spacing w:val="-4"/>
          <w:sz w:val="21"/>
          <w:szCs w:val="20"/>
          <w:lang w:eastAsia="zh-CN"/>
        </w:rPr>
        <w:t xml:space="preserve">鉴于买方为获得以下货物和伴随服务，即 </w:t>
      </w:r>
      <w:r>
        <w:rPr>
          <w:rFonts w:ascii="Times New Roman" w:hAnsi="Times New Roman" w:eastAsia="Times New Roman"/>
          <w:i/>
          <w:sz w:val="21"/>
          <w:szCs w:val="20"/>
          <w:u w:val="single"/>
          <w:lang w:eastAsia="zh-CN"/>
        </w:rPr>
        <w:t>(</w:t>
      </w:r>
      <w:r>
        <w:rPr>
          <w:sz w:val="21"/>
          <w:szCs w:val="20"/>
          <w:u w:val="single"/>
          <w:lang w:eastAsia="zh-CN"/>
        </w:rPr>
        <w:t>货物和服务简介</w:t>
      </w:r>
      <w:r>
        <w:rPr>
          <w:rFonts w:ascii="Times New Roman" w:hAnsi="Times New Roman" w:eastAsia="Times New Roman"/>
          <w:i/>
          <w:sz w:val="21"/>
          <w:szCs w:val="20"/>
          <w:u w:val="single"/>
          <w:lang w:eastAsia="zh-CN"/>
        </w:rPr>
        <w:t xml:space="preserve">) </w:t>
      </w:r>
      <w:r>
        <w:rPr>
          <w:spacing w:val="-6"/>
          <w:sz w:val="21"/>
          <w:szCs w:val="20"/>
          <w:lang w:eastAsia="zh-CN"/>
        </w:rPr>
        <w:t xml:space="preserve">而邀请投标，并接受了 </w:t>
      </w:r>
      <w:r>
        <w:rPr>
          <w:w w:val="95"/>
          <w:sz w:val="21"/>
          <w:szCs w:val="20"/>
          <w:lang w:eastAsia="zh-CN"/>
        </w:rPr>
        <w:t xml:space="preserve">卖方以总金额 </w:t>
      </w:r>
      <w:r>
        <w:rPr>
          <w:rFonts w:ascii="Times New Roman" w:hAnsi="Times New Roman" w:eastAsia="Times New Roman"/>
          <w:i/>
          <w:w w:val="95"/>
          <w:sz w:val="21"/>
          <w:szCs w:val="20"/>
          <w:u w:val="single"/>
          <w:lang w:eastAsia="zh-CN"/>
        </w:rPr>
        <w:t>(</w:t>
      </w:r>
      <w:r>
        <w:rPr>
          <w:w w:val="95"/>
          <w:sz w:val="21"/>
          <w:szCs w:val="20"/>
          <w:u w:val="single"/>
          <w:lang w:eastAsia="zh-CN"/>
        </w:rPr>
        <w:t>币种、用文字和数字表示的合同价</w:t>
      </w:r>
      <w:r>
        <w:rPr>
          <w:rFonts w:ascii="Times New Roman" w:hAnsi="Times New Roman" w:eastAsia="Times New Roman"/>
          <w:i/>
          <w:w w:val="95"/>
          <w:sz w:val="21"/>
          <w:szCs w:val="20"/>
          <w:u w:val="single"/>
          <w:lang w:eastAsia="zh-CN"/>
        </w:rPr>
        <w:t xml:space="preserve">) </w:t>
      </w:r>
      <w:r>
        <w:rPr>
          <w:rFonts w:ascii="Times New Roman" w:hAnsi="Times New Roman" w:eastAsia="Times New Roman"/>
          <w:w w:val="95"/>
          <w:sz w:val="21"/>
          <w:szCs w:val="20"/>
          <w:lang w:eastAsia="zh-CN"/>
        </w:rPr>
        <w:t>(</w:t>
      </w:r>
      <w:r>
        <w:rPr>
          <w:w w:val="95"/>
          <w:sz w:val="21"/>
          <w:szCs w:val="20"/>
          <w:lang w:eastAsia="zh-CN"/>
        </w:rPr>
        <w:t>以下简称“合同价”</w:t>
      </w:r>
      <w:r>
        <w:rPr>
          <w:rFonts w:ascii="Times New Roman" w:hAnsi="Times New Roman" w:eastAsia="Times New Roman"/>
          <w:w w:val="95"/>
          <w:sz w:val="21"/>
          <w:szCs w:val="20"/>
          <w:lang w:eastAsia="zh-CN"/>
        </w:rPr>
        <w:t>)</w:t>
      </w:r>
      <w:r>
        <w:rPr>
          <w:w w:val="95"/>
          <w:sz w:val="21"/>
          <w:szCs w:val="20"/>
          <w:lang w:eastAsia="zh-CN"/>
        </w:rPr>
        <w:t xml:space="preserve">提供上述货物 </w:t>
      </w:r>
      <w:r>
        <w:rPr>
          <w:sz w:val="21"/>
          <w:szCs w:val="20"/>
          <w:lang w:eastAsia="zh-CN"/>
        </w:rPr>
        <w:t>和服务的投标。</w:t>
      </w:r>
    </w:p>
    <w:p>
      <w:pPr>
        <w:pStyle w:val="2"/>
        <w:spacing w:before="145"/>
        <w:ind w:left="562" w:right="42"/>
        <w:rPr>
          <w:rFonts w:ascii="Times New Roman"/>
          <w:sz w:val="21"/>
          <w:szCs w:val="21"/>
          <w:lang w:eastAsia="zh-CN"/>
        </w:rPr>
      </w:pPr>
      <w:r>
        <w:rPr>
          <w:rFonts w:ascii="Times New Roman"/>
          <w:sz w:val="21"/>
          <w:szCs w:val="21"/>
          <w:lang w:eastAsia="zh-CN"/>
        </w:rPr>
        <w:t xml:space="preserve">1. </w:t>
      </w:r>
      <w:r>
        <w:rPr>
          <w:rFonts w:ascii="Times New Roman"/>
          <w:position w:val="-2"/>
          <w:sz w:val="21"/>
          <w:szCs w:val="21"/>
          <w:lang w:eastAsia="zh-CN"/>
        </w:rPr>
        <w:drawing>
          <wp:inline distT="0" distB="0" distL="0" distR="0">
            <wp:extent cx="3942715" cy="146050"/>
            <wp:effectExtent l="0" t="0" r="0" b="635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25" cstate="print"/>
                    <a:stretch>
                      <a:fillRect/>
                    </a:stretch>
                  </pic:blipFill>
                  <pic:spPr>
                    <a:xfrm>
                      <a:off x="0" y="0"/>
                      <a:ext cx="3942969" cy="146303"/>
                    </a:xfrm>
                    <a:prstGeom prst="rect">
                      <a:avLst/>
                    </a:prstGeom>
                  </pic:spPr>
                </pic:pic>
              </a:graphicData>
            </a:graphic>
          </wp:inline>
        </w:drawing>
      </w:r>
    </w:p>
    <w:p>
      <w:pPr>
        <w:pStyle w:val="2"/>
        <w:spacing w:before="101"/>
        <w:ind w:left="562" w:right="42"/>
        <w:rPr>
          <w:sz w:val="21"/>
          <w:szCs w:val="21"/>
          <w:lang w:eastAsia="zh-CN"/>
        </w:rPr>
      </w:pPr>
      <w:r>
        <w:rPr>
          <w:rFonts w:ascii="Times New Roman" w:eastAsia="Times New Roman"/>
          <w:sz w:val="21"/>
          <w:szCs w:val="21"/>
          <w:lang w:eastAsia="zh-CN"/>
        </w:rPr>
        <w:t>2.</w:t>
      </w:r>
      <w:r>
        <w:rPr>
          <w:rFonts w:ascii="Times New Roman" w:eastAsia="Times New Roman"/>
          <w:spacing w:val="51"/>
          <w:sz w:val="21"/>
          <w:szCs w:val="21"/>
          <w:lang w:eastAsia="zh-CN"/>
        </w:rPr>
        <w:t xml:space="preserve"> </w:t>
      </w:r>
      <w:r>
        <w:rPr>
          <w:sz w:val="21"/>
          <w:szCs w:val="21"/>
          <w:lang w:eastAsia="zh-CN"/>
        </w:rPr>
        <w:t>下述文件是本合同的一部分，并与本合同协议书一起阅读和解释：</w:t>
      </w:r>
    </w:p>
    <w:p>
      <w:pPr>
        <w:pStyle w:val="2"/>
        <w:spacing w:before="155"/>
        <w:ind w:left="908" w:right="42"/>
        <w:rPr>
          <w:rFonts w:ascii="Times New Roman"/>
          <w:sz w:val="21"/>
          <w:szCs w:val="21"/>
          <w:lang w:eastAsia="zh-CN"/>
        </w:rPr>
      </w:pPr>
      <w:r>
        <w:rPr>
          <w:rFonts w:ascii="Times New Roman"/>
          <w:sz w:val="21"/>
          <w:szCs w:val="21"/>
          <w:lang w:eastAsia="zh-CN"/>
        </w:rPr>
        <w:t xml:space="preserve">1) </w:t>
      </w:r>
      <w:r>
        <w:rPr>
          <w:rFonts w:ascii="Times New Roman"/>
          <w:position w:val="-2"/>
          <w:sz w:val="21"/>
          <w:szCs w:val="21"/>
          <w:lang w:eastAsia="zh-CN"/>
        </w:rPr>
        <w:drawing>
          <wp:inline distT="0" distB="0" distL="0" distR="0">
            <wp:extent cx="1313180" cy="146050"/>
            <wp:effectExtent l="0" t="0" r="0" b="635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26" cstate="print"/>
                    <a:stretch>
                      <a:fillRect/>
                    </a:stretch>
                  </pic:blipFill>
                  <pic:spPr>
                    <a:xfrm>
                      <a:off x="0" y="0"/>
                      <a:ext cx="1313688" cy="146303"/>
                    </a:xfrm>
                    <a:prstGeom prst="rect">
                      <a:avLst/>
                    </a:prstGeom>
                  </pic:spPr>
                </pic:pic>
              </a:graphicData>
            </a:graphic>
          </wp:inline>
        </w:drawing>
      </w:r>
    </w:p>
    <w:p>
      <w:pPr>
        <w:pStyle w:val="2"/>
        <w:spacing w:before="155"/>
        <w:ind w:left="908" w:right="42"/>
        <w:rPr>
          <w:rFonts w:ascii="Times New Roman"/>
          <w:sz w:val="21"/>
          <w:szCs w:val="21"/>
          <w:lang w:eastAsia="zh-CN"/>
        </w:rPr>
      </w:pPr>
      <w:r>
        <w:rPr>
          <w:rFonts w:ascii="Times New Roman"/>
          <w:sz w:val="21"/>
          <w:szCs w:val="21"/>
          <w:lang w:eastAsia="zh-CN"/>
        </w:rPr>
        <w:t xml:space="preserve">2) </w:t>
      </w:r>
      <w:r>
        <w:rPr>
          <w:rFonts w:ascii="Times New Roman"/>
          <w:position w:val="-2"/>
          <w:sz w:val="21"/>
          <w:szCs w:val="21"/>
          <w:lang w:eastAsia="zh-CN"/>
        </w:rPr>
        <w:drawing>
          <wp:inline distT="0" distB="0" distL="0" distR="0">
            <wp:extent cx="1313180" cy="146050"/>
            <wp:effectExtent l="0" t="0" r="0" b="635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27" cstate="print"/>
                    <a:stretch>
                      <a:fillRect/>
                    </a:stretch>
                  </pic:blipFill>
                  <pic:spPr>
                    <a:xfrm>
                      <a:off x="0" y="0"/>
                      <a:ext cx="1313688" cy="146303"/>
                    </a:xfrm>
                    <a:prstGeom prst="rect">
                      <a:avLst/>
                    </a:prstGeom>
                  </pic:spPr>
                </pic:pic>
              </a:graphicData>
            </a:graphic>
          </wp:inline>
        </w:drawing>
      </w:r>
    </w:p>
    <w:p>
      <w:pPr>
        <w:pStyle w:val="2"/>
        <w:spacing w:before="155"/>
        <w:ind w:left="908" w:right="42"/>
        <w:rPr>
          <w:rFonts w:ascii="Times New Roman"/>
          <w:sz w:val="21"/>
          <w:szCs w:val="21"/>
          <w:lang w:eastAsia="zh-CN"/>
        </w:rPr>
      </w:pPr>
      <w:r>
        <w:rPr>
          <w:rFonts w:ascii="Times New Roman"/>
          <w:sz w:val="21"/>
          <w:szCs w:val="21"/>
          <w:lang w:eastAsia="zh-CN"/>
        </w:rPr>
        <w:t xml:space="preserve">3) </w:t>
      </w:r>
      <w:r>
        <w:rPr>
          <w:rFonts w:ascii="Times New Roman"/>
          <w:position w:val="-2"/>
          <w:sz w:val="21"/>
          <w:szCs w:val="21"/>
          <w:lang w:eastAsia="zh-CN"/>
        </w:rPr>
        <w:drawing>
          <wp:inline distT="0" distB="0" distL="0" distR="0">
            <wp:extent cx="1313180" cy="146050"/>
            <wp:effectExtent l="0" t="0" r="0" b="635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28" cstate="print"/>
                    <a:stretch>
                      <a:fillRect/>
                    </a:stretch>
                  </pic:blipFill>
                  <pic:spPr>
                    <a:xfrm>
                      <a:off x="0" y="0"/>
                      <a:ext cx="1313688" cy="146303"/>
                    </a:xfrm>
                    <a:prstGeom prst="rect">
                      <a:avLst/>
                    </a:prstGeom>
                  </pic:spPr>
                </pic:pic>
              </a:graphicData>
            </a:graphic>
          </wp:inline>
        </w:drawing>
      </w:r>
    </w:p>
    <w:p>
      <w:pPr>
        <w:pStyle w:val="2"/>
        <w:spacing w:before="101"/>
        <w:ind w:left="1253" w:right="42"/>
        <w:rPr>
          <w:sz w:val="21"/>
          <w:szCs w:val="21"/>
          <w:lang w:eastAsia="zh-CN"/>
        </w:rPr>
      </w:pPr>
      <w:r>
        <w:rPr>
          <w:sz w:val="21"/>
          <w:szCs w:val="21"/>
          <w:lang w:eastAsia="zh-CN"/>
        </w:rPr>
        <w:drawing>
          <wp:anchor distT="0" distB="0" distL="0" distR="0" simplePos="0" relativeHeight="251662336" behindDoc="1" locked="0" layoutInCell="1" allowOverlap="1">
            <wp:simplePos x="0" y="0"/>
            <wp:positionH relativeFrom="page">
              <wp:posOffset>2359025</wp:posOffset>
            </wp:positionH>
            <wp:positionV relativeFrom="paragraph">
              <wp:posOffset>107950</wp:posOffset>
            </wp:positionV>
            <wp:extent cx="1750695" cy="146050"/>
            <wp:effectExtent l="0" t="0" r="0" b="635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29" cstate="print"/>
                    <a:stretch>
                      <a:fillRect/>
                    </a:stretch>
                  </pic:blipFill>
                  <pic:spPr>
                    <a:xfrm>
                      <a:off x="0" y="0"/>
                      <a:ext cx="1750948" cy="146303"/>
                    </a:xfrm>
                    <a:prstGeom prst="rect">
                      <a:avLst/>
                    </a:prstGeom>
                  </pic:spPr>
                </pic:pic>
              </a:graphicData>
            </a:graphic>
          </wp:anchor>
        </w:drawing>
      </w:r>
      <w:r>
        <w:rPr>
          <w:sz w:val="21"/>
          <w:szCs w:val="21"/>
          <w:lang w:eastAsia="zh-CN"/>
        </w:rPr>
        <w:t>附件</w:t>
      </w:r>
      <w:r>
        <w:rPr>
          <w:spacing w:val="-57"/>
          <w:sz w:val="21"/>
          <w:szCs w:val="21"/>
          <w:lang w:eastAsia="zh-CN"/>
        </w:rPr>
        <w:t xml:space="preserve"> </w:t>
      </w:r>
      <w:r>
        <w:rPr>
          <w:rFonts w:ascii="Times New Roman" w:hAnsi="Times New Roman" w:eastAsia="Times New Roman"/>
          <w:sz w:val="21"/>
          <w:szCs w:val="21"/>
          <w:lang w:eastAsia="zh-CN"/>
        </w:rPr>
        <w:t>1</w:t>
      </w:r>
      <w:r>
        <w:rPr>
          <w:sz w:val="21"/>
          <w:szCs w:val="21"/>
          <w:lang w:eastAsia="zh-CN"/>
        </w:rPr>
        <w:t>—</w:t>
      </w:r>
    </w:p>
    <w:p>
      <w:pPr>
        <w:pStyle w:val="2"/>
        <w:spacing w:before="101" w:line="316" w:lineRule="auto"/>
        <w:ind w:left="1253" w:right="5958"/>
        <w:rPr>
          <w:sz w:val="21"/>
          <w:szCs w:val="21"/>
          <w:lang w:eastAsia="zh-CN"/>
        </w:rPr>
      </w:pPr>
      <w:r>
        <w:rPr>
          <w:sz w:val="21"/>
          <w:szCs w:val="21"/>
          <w:lang w:eastAsia="zh-CN"/>
        </w:rPr>
        <w:drawing>
          <wp:anchor distT="0" distB="0" distL="0" distR="0" simplePos="0" relativeHeight="251663360" behindDoc="1" locked="0" layoutInCell="1" allowOverlap="1">
            <wp:simplePos x="0" y="0"/>
            <wp:positionH relativeFrom="page">
              <wp:posOffset>2359025</wp:posOffset>
            </wp:positionH>
            <wp:positionV relativeFrom="paragraph">
              <wp:posOffset>374650</wp:posOffset>
            </wp:positionV>
            <wp:extent cx="1606550" cy="146050"/>
            <wp:effectExtent l="0" t="0" r="0" b="635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30" cstate="print"/>
                    <a:stretch>
                      <a:fillRect/>
                    </a:stretch>
                  </pic:blipFill>
                  <pic:spPr>
                    <a:xfrm>
                      <a:off x="0" y="0"/>
                      <a:ext cx="1606295" cy="146303"/>
                    </a:xfrm>
                    <a:prstGeom prst="rect">
                      <a:avLst/>
                    </a:prstGeom>
                  </pic:spPr>
                </pic:pic>
              </a:graphicData>
            </a:graphic>
          </wp:anchor>
        </w:drawing>
      </w:r>
      <w:r>
        <w:rPr>
          <w:sz w:val="21"/>
          <w:szCs w:val="21"/>
          <w:lang w:eastAsia="zh-CN"/>
        </w:rPr>
        <w:t>附件</w:t>
      </w:r>
      <w:r>
        <w:rPr>
          <w:spacing w:val="-61"/>
          <w:sz w:val="21"/>
          <w:szCs w:val="21"/>
          <w:lang w:eastAsia="zh-CN"/>
        </w:rPr>
        <w:t xml:space="preserve"> </w:t>
      </w:r>
      <w:r>
        <w:rPr>
          <w:rFonts w:ascii="Times New Roman" w:hAnsi="Times New Roman" w:eastAsia="Times New Roman"/>
          <w:sz w:val="21"/>
          <w:szCs w:val="21"/>
          <w:lang w:eastAsia="zh-CN"/>
        </w:rPr>
        <w:t>2</w:t>
      </w:r>
      <w:r>
        <w:rPr>
          <w:sz w:val="21"/>
          <w:szCs w:val="21"/>
          <w:lang w:eastAsia="zh-CN"/>
        </w:rPr>
        <w:t>—技术规格 附件</w:t>
      </w:r>
      <w:r>
        <w:rPr>
          <w:spacing w:val="-57"/>
          <w:sz w:val="21"/>
          <w:szCs w:val="21"/>
          <w:lang w:eastAsia="zh-CN"/>
        </w:rPr>
        <w:t xml:space="preserve"> </w:t>
      </w:r>
      <w:r>
        <w:rPr>
          <w:rFonts w:ascii="Times New Roman" w:hAnsi="Times New Roman" w:eastAsia="Times New Roman"/>
          <w:sz w:val="21"/>
          <w:szCs w:val="21"/>
          <w:lang w:eastAsia="zh-CN"/>
        </w:rPr>
        <w:t>3</w:t>
      </w:r>
      <w:r>
        <w:rPr>
          <w:sz w:val="21"/>
          <w:szCs w:val="21"/>
          <w:lang w:eastAsia="zh-CN"/>
        </w:rPr>
        <w:t>—</w:t>
      </w:r>
    </w:p>
    <w:p>
      <w:pPr>
        <w:pStyle w:val="2"/>
        <w:spacing w:before="20" w:line="314" w:lineRule="auto"/>
        <w:ind w:left="1253" w:right="2253"/>
        <w:rPr>
          <w:sz w:val="21"/>
          <w:szCs w:val="21"/>
          <w:lang w:eastAsia="zh-CN"/>
        </w:rPr>
      </w:pPr>
      <w:r>
        <w:rPr>
          <w:sz w:val="21"/>
          <w:szCs w:val="21"/>
          <w:lang w:eastAsia="zh-CN"/>
        </w:rPr>
        <w:t>附件</w:t>
      </w:r>
      <w:r>
        <w:rPr>
          <w:spacing w:val="-63"/>
          <w:sz w:val="21"/>
          <w:szCs w:val="21"/>
          <w:lang w:eastAsia="zh-CN"/>
        </w:rPr>
        <w:t xml:space="preserve"> </w:t>
      </w:r>
      <w:r>
        <w:rPr>
          <w:rFonts w:ascii="Times New Roman" w:hAnsi="Times New Roman" w:eastAsia="Times New Roman"/>
          <w:sz w:val="21"/>
          <w:szCs w:val="21"/>
          <w:lang w:eastAsia="zh-CN"/>
        </w:rPr>
        <w:t>4</w:t>
      </w:r>
      <w:r>
        <w:rPr>
          <w:sz w:val="21"/>
          <w:szCs w:val="21"/>
          <w:lang w:eastAsia="zh-CN"/>
        </w:rPr>
        <w:t>—履约保证金银行保函（格式见本章格式</w:t>
      </w:r>
      <w:r>
        <w:rPr>
          <w:spacing w:val="-63"/>
          <w:sz w:val="21"/>
          <w:szCs w:val="21"/>
          <w:lang w:eastAsia="zh-CN"/>
        </w:rPr>
        <w:t xml:space="preserve"> </w:t>
      </w:r>
      <w:r>
        <w:rPr>
          <w:rFonts w:ascii="Times New Roman" w:hAnsi="Times New Roman" w:eastAsia="Times New Roman"/>
          <w:sz w:val="21"/>
          <w:szCs w:val="21"/>
          <w:lang w:eastAsia="zh-CN"/>
        </w:rPr>
        <w:t>III-2</w:t>
      </w:r>
      <w:r>
        <w:rPr>
          <w:sz w:val="21"/>
          <w:szCs w:val="21"/>
          <w:lang w:eastAsia="zh-CN"/>
        </w:rPr>
        <w:t xml:space="preserve">） 附件 </w:t>
      </w:r>
      <w:r>
        <w:rPr>
          <w:rFonts w:ascii="Times New Roman" w:hAnsi="Times New Roman" w:eastAsia="Times New Roman"/>
          <w:sz w:val="21"/>
          <w:szCs w:val="21"/>
          <w:lang w:eastAsia="zh-CN"/>
        </w:rPr>
        <w:t>5</w:t>
      </w:r>
      <w:r>
        <w:rPr>
          <w:sz w:val="21"/>
          <w:szCs w:val="21"/>
          <w:lang w:eastAsia="zh-CN"/>
        </w:rPr>
        <w:t xml:space="preserve">—预付款银行保函（格式见本章格式 </w:t>
      </w:r>
      <w:r>
        <w:rPr>
          <w:rFonts w:ascii="Times New Roman" w:hAnsi="Times New Roman" w:eastAsia="Times New Roman"/>
          <w:sz w:val="21"/>
          <w:szCs w:val="21"/>
          <w:lang w:eastAsia="zh-CN"/>
        </w:rPr>
        <w:t>III-3</w:t>
      </w:r>
      <w:r>
        <w:rPr>
          <w:sz w:val="21"/>
          <w:szCs w:val="21"/>
          <w:lang w:eastAsia="zh-CN"/>
        </w:rPr>
        <w:t>） 附件</w:t>
      </w:r>
      <w:r>
        <w:rPr>
          <w:spacing w:val="-63"/>
          <w:sz w:val="21"/>
          <w:szCs w:val="21"/>
          <w:lang w:eastAsia="zh-CN"/>
        </w:rPr>
        <w:t xml:space="preserve"> </w:t>
      </w:r>
      <w:r>
        <w:rPr>
          <w:rFonts w:ascii="Times New Roman" w:hAnsi="Times New Roman" w:eastAsia="Times New Roman"/>
          <w:sz w:val="21"/>
          <w:szCs w:val="21"/>
          <w:lang w:eastAsia="zh-CN"/>
        </w:rPr>
        <w:t>6</w:t>
      </w:r>
      <w:r>
        <w:rPr>
          <w:sz w:val="21"/>
          <w:szCs w:val="21"/>
          <w:lang w:eastAsia="zh-CN"/>
        </w:rPr>
        <w:t>—信用证（格式见本章格式</w:t>
      </w:r>
      <w:r>
        <w:rPr>
          <w:spacing w:val="-60"/>
          <w:sz w:val="21"/>
          <w:szCs w:val="21"/>
          <w:lang w:eastAsia="zh-CN"/>
        </w:rPr>
        <w:t xml:space="preserve"> </w:t>
      </w:r>
      <w:r>
        <w:rPr>
          <w:rFonts w:ascii="Times New Roman" w:hAnsi="Times New Roman" w:eastAsia="Times New Roman"/>
          <w:sz w:val="21"/>
          <w:szCs w:val="21"/>
          <w:lang w:eastAsia="zh-CN"/>
        </w:rPr>
        <w:t>III-4</w:t>
      </w:r>
      <w:r>
        <w:rPr>
          <w:sz w:val="21"/>
          <w:szCs w:val="21"/>
          <w:lang w:eastAsia="zh-CN"/>
        </w:rPr>
        <w:t>）</w:t>
      </w:r>
    </w:p>
    <w:p>
      <w:pPr>
        <w:pStyle w:val="2"/>
        <w:spacing w:before="17"/>
        <w:ind w:right="5730"/>
        <w:jc w:val="center"/>
        <w:rPr>
          <w:sz w:val="21"/>
          <w:szCs w:val="21"/>
          <w:lang w:eastAsia="zh-CN"/>
        </w:rPr>
      </w:pPr>
      <w:r>
        <w:rPr>
          <w:rFonts w:ascii="Times New Roman" w:eastAsia="Times New Roman"/>
          <w:sz w:val="21"/>
          <w:szCs w:val="21"/>
          <w:lang w:eastAsia="zh-CN"/>
        </w:rPr>
        <w:t>4)</w:t>
      </w:r>
      <w:r>
        <w:rPr>
          <w:rFonts w:ascii="Times New Roman" w:eastAsia="Times New Roman"/>
          <w:spacing w:val="56"/>
          <w:sz w:val="21"/>
          <w:szCs w:val="21"/>
          <w:lang w:eastAsia="zh-CN"/>
        </w:rPr>
        <w:t xml:space="preserve"> </w:t>
      </w:r>
      <w:r>
        <w:rPr>
          <w:sz w:val="21"/>
          <w:szCs w:val="21"/>
          <w:lang w:eastAsia="zh-CN"/>
        </w:rPr>
        <w:t>中标通知书</w:t>
      </w:r>
    </w:p>
    <w:p>
      <w:pPr>
        <w:pStyle w:val="2"/>
        <w:spacing w:before="101" w:line="316" w:lineRule="auto"/>
        <w:ind w:left="102" w:right="42" w:firstLine="460"/>
        <w:rPr>
          <w:sz w:val="21"/>
          <w:szCs w:val="21"/>
          <w:lang w:eastAsia="zh-CN"/>
        </w:rPr>
      </w:pPr>
      <w:r>
        <w:rPr>
          <w:rFonts w:ascii="Times New Roman" w:eastAsia="Times New Roman"/>
          <w:sz w:val="21"/>
          <w:szCs w:val="21"/>
          <w:lang w:eastAsia="zh-CN"/>
        </w:rPr>
        <w:t xml:space="preserve">3. </w:t>
      </w:r>
      <w:r>
        <w:rPr>
          <w:sz w:val="21"/>
          <w:szCs w:val="21"/>
          <w:lang w:eastAsia="zh-CN"/>
        </w:rPr>
        <w:t>考虑到买方将按照本合同向卖方支付，卖方在此保证全部按照合同的规定向买方 提供货物和服务，并修补缺陷。</w:t>
      </w:r>
    </w:p>
    <w:p>
      <w:pPr>
        <w:pStyle w:val="2"/>
        <w:spacing w:before="45" w:line="316" w:lineRule="auto"/>
        <w:ind w:left="102" w:right="42" w:firstLine="460"/>
        <w:rPr>
          <w:sz w:val="21"/>
          <w:szCs w:val="21"/>
          <w:lang w:eastAsia="zh-CN"/>
        </w:rPr>
      </w:pPr>
      <w:r>
        <w:rPr>
          <w:rFonts w:ascii="Times New Roman" w:eastAsia="Times New Roman"/>
          <w:sz w:val="21"/>
          <w:szCs w:val="21"/>
          <w:lang w:eastAsia="zh-CN"/>
        </w:rPr>
        <w:t xml:space="preserve">4. </w:t>
      </w:r>
      <w:r>
        <w:rPr>
          <w:sz w:val="21"/>
          <w:szCs w:val="21"/>
          <w:lang w:eastAsia="zh-CN"/>
        </w:rPr>
        <w:t>考虑到卖方提供的货物和服务并修补缺陷，买方在此保证按照合同规定的时间和 方式向卖方支付合同价或其他按合同规定应支付的金额。</w:t>
      </w:r>
    </w:p>
    <w:p>
      <w:pPr>
        <w:pStyle w:val="2"/>
        <w:spacing w:before="46"/>
        <w:ind w:left="562" w:right="42"/>
        <w:rPr>
          <w:sz w:val="21"/>
          <w:szCs w:val="21"/>
          <w:lang w:eastAsia="zh-CN"/>
        </w:rPr>
      </w:pPr>
      <w:r>
        <w:rPr>
          <w:sz w:val="21"/>
          <w:szCs w:val="21"/>
          <w:lang w:eastAsia="zh-CN"/>
        </w:rPr>
        <w:t>双方在上述日期签署本协议。</w:t>
      </w:r>
    </w:p>
    <w:p>
      <w:pPr>
        <w:pStyle w:val="2"/>
        <w:rPr>
          <w:sz w:val="20"/>
          <w:szCs w:val="21"/>
          <w:lang w:eastAsia="zh-CN"/>
        </w:rPr>
      </w:pPr>
    </w:p>
    <w:p>
      <w:pPr>
        <w:pStyle w:val="2"/>
        <w:spacing w:before="2"/>
        <w:rPr>
          <w:sz w:val="16"/>
          <w:szCs w:val="21"/>
          <w:lang w:eastAsia="zh-CN"/>
        </w:rPr>
      </w:pPr>
    </w:p>
    <w:p>
      <w:pPr>
        <w:pStyle w:val="2"/>
        <w:tabs>
          <w:tab w:val="left" w:pos="4246"/>
          <w:tab w:val="left" w:pos="8447"/>
        </w:tabs>
        <w:spacing w:line="316" w:lineRule="auto"/>
        <w:ind w:left="562" w:right="556"/>
        <w:jc w:val="both"/>
        <w:rPr>
          <w:rFonts w:ascii="Times New Roman" w:eastAsia="Times New Roman"/>
          <w:sz w:val="21"/>
          <w:szCs w:val="21"/>
          <w:lang w:eastAsia="zh-CN"/>
        </w:rPr>
      </w:pPr>
      <w:r>
        <w:rPr>
          <w:sz w:val="21"/>
          <w:szCs w:val="21"/>
          <w:lang w:eastAsia="zh-CN"/>
        </w:rPr>
        <w:t>买方代表姓名</w:t>
      </w:r>
      <w:r>
        <w:rPr>
          <w:rFonts w:ascii="Times New Roman" w:eastAsia="Times New Roman"/>
          <w:sz w:val="21"/>
          <w:szCs w:val="21"/>
          <w:lang w:eastAsia="zh-CN"/>
        </w:rPr>
        <w:t>:</w:t>
      </w:r>
      <w:r>
        <w:rPr>
          <w:rFonts w:ascii="Times New Roman" w:eastAsia="Times New Roman"/>
          <w:sz w:val="21"/>
          <w:szCs w:val="21"/>
          <w:u w:val="single"/>
          <w:lang w:eastAsia="zh-CN"/>
        </w:rPr>
        <w:tab/>
      </w:r>
      <w:r>
        <w:rPr>
          <w:sz w:val="21"/>
          <w:szCs w:val="21"/>
          <w:lang w:eastAsia="zh-CN"/>
        </w:rPr>
        <w:t>卖方代表姓名</w:t>
      </w:r>
      <w:r>
        <w:rPr>
          <w:rFonts w:ascii="Times New Roman" w:eastAsia="Times New Roman"/>
          <w:sz w:val="21"/>
          <w:szCs w:val="21"/>
          <w:lang w:eastAsia="zh-CN"/>
        </w:rPr>
        <w:t>:</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r>
        <w:rPr>
          <w:rFonts w:ascii="Times New Roman" w:eastAsia="Times New Roman"/>
          <w:sz w:val="21"/>
          <w:szCs w:val="21"/>
          <w:lang w:eastAsia="zh-CN"/>
        </w:rPr>
        <w:t xml:space="preserve"> </w:t>
      </w:r>
      <w:r>
        <w:rPr>
          <w:sz w:val="21"/>
          <w:szCs w:val="21"/>
          <w:lang w:eastAsia="zh-CN"/>
        </w:rPr>
        <w:t>买方代表签字</w:t>
      </w:r>
      <w:r>
        <w:rPr>
          <w:rFonts w:ascii="Times New Roman" w:eastAsia="Times New Roman"/>
          <w:sz w:val="21"/>
          <w:szCs w:val="21"/>
          <w:lang w:eastAsia="zh-CN"/>
        </w:rPr>
        <w:t>:</w:t>
      </w:r>
      <w:r>
        <w:rPr>
          <w:rFonts w:ascii="Times New Roman" w:eastAsia="Times New Roman"/>
          <w:sz w:val="21"/>
          <w:szCs w:val="21"/>
          <w:u w:val="single"/>
          <w:lang w:eastAsia="zh-CN"/>
        </w:rPr>
        <w:tab/>
      </w:r>
      <w:r>
        <w:rPr>
          <w:sz w:val="21"/>
          <w:szCs w:val="21"/>
          <w:lang w:eastAsia="zh-CN"/>
        </w:rPr>
        <w:t>卖方代表签字</w:t>
      </w:r>
      <w:r>
        <w:rPr>
          <w:rFonts w:ascii="Times New Roman" w:eastAsia="Times New Roman"/>
          <w:sz w:val="21"/>
          <w:szCs w:val="21"/>
          <w:lang w:eastAsia="zh-CN"/>
        </w:rPr>
        <w:t>:</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r>
        <w:rPr>
          <w:rFonts w:ascii="Times New Roman" w:eastAsia="Times New Roman"/>
          <w:sz w:val="21"/>
          <w:szCs w:val="21"/>
          <w:lang w:eastAsia="zh-CN"/>
        </w:rPr>
        <w:t xml:space="preserve"> </w:t>
      </w:r>
      <w:r>
        <w:rPr>
          <w:sz w:val="21"/>
          <w:szCs w:val="21"/>
          <w:lang w:eastAsia="zh-CN"/>
        </w:rPr>
        <w:t>买方名称</w:t>
      </w:r>
      <w:r>
        <w:rPr>
          <w:rFonts w:ascii="Times New Roman" w:eastAsia="Times New Roman"/>
          <w:sz w:val="21"/>
          <w:szCs w:val="21"/>
          <w:lang w:eastAsia="zh-CN"/>
        </w:rPr>
        <w:t>:</w:t>
      </w:r>
      <w:r>
        <w:rPr>
          <w:rFonts w:ascii="Times New Roman" w:eastAsia="Times New Roman"/>
          <w:sz w:val="21"/>
          <w:szCs w:val="21"/>
          <w:u w:val="single"/>
          <w:lang w:eastAsia="zh-CN"/>
        </w:rPr>
        <w:tab/>
      </w:r>
      <w:r>
        <w:rPr>
          <w:sz w:val="21"/>
          <w:szCs w:val="21"/>
          <w:lang w:eastAsia="zh-CN"/>
        </w:rPr>
        <w:t>卖方名称</w:t>
      </w:r>
      <w:r>
        <w:rPr>
          <w:rFonts w:ascii="Times New Roman" w:eastAsia="Times New Roman"/>
          <w:sz w:val="21"/>
          <w:szCs w:val="21"/>
          <w:lang w:eastAsia="zh-CN"/>
        </w:rPr>
        <w:t>:</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p>
    <w:p>
      <w:pPr>
        <w:spacing w:line="316" w:lineRule="auto"/>
        <w:jc w:val="both"/>
        <w:rPr>
          <w:rFonts w:ascii="Times New Roman" w:eastAsia="Times New Roman"/>
          <w:sz w:val="20"/>
          <w:szCs w:val="20"/>
          <w:lang w:eastAsia="zh-CN"/>
        </w:rPr>
        <w:sectPr>
          <w:type w:val="continuous"/>
          <w:pgSz w:w="11910" w:h="16450"/>
          <w:pgMar w:top="1560" w:right="1300" w:bottom="280" w:left="1600" w:header="720" w:footer="720" w:gutter="0"/>
          <w:cols w:space="720" w:num="1"/>
        </w:sectPr>
      </w:pPr>
    </w:p>
    <w:p>
      <w:pPr>
        <w:pStyle w:val="10"/>
        <w:spacing w:before="7"/>
        <w:ind w:right="39"/>
        <w:rPr>
          <w:sz w:val="21"/>
          <w:szCs w:val="21"/>
          <w:lang w:eastAsia="zh-CN"/>
        </w:rPr>
      </w:pPr>
      <w:r>
        <w:rPr>
          <w:sz w:val="21"/>
          <w:szCs w:val="21"/>
          <w:lang w:eastAsia="zh-CN"/>
        </w:rPr>
        <w:t xml:space="preserve">格式 </w:t>
      </w:r>
      <w:r>
        <w:rPr>
          <w:rFonts w:ascii="Times New Roman" w:eastAsia="Times New Roman"/>
          <w:sz w:val="21"/>
          <w:szCs w:val="21"/>
          <w:lang w:eastAsia="zh-CN"/>
        </w:rPr>
        <w:t xml:space="preserve">III-2. </w:t>
      </w:r>
      <w:r>
        <w:rPr>
          <w:sz w:val="21"/>
          <w:szCs w:val="21"/>
          <w:lang w:eastAsia="zh-CN"/>
        </w:rPr>
        <w:t>履约保证金银行保函格式</w:t>
      </w:r>
    </w:p>
    <w:p>
      <w:pPr>
        <w:pStyle w:val="2"/>
        <w:spacing w:before="6"/>
        <w:rPr>
          <w:sz w:val="28"/>
          <w:szCs w:val="21"/>
          <w:lang w:eastAsia="zh-CN"/>
        </w:rPr>
      </w:pPr>
    </w:p>
    <w:p>
      <w:pPr>
        <w:ind w:right="132"/>
        <w:jc w:val="center"/>
        <w:rPr>
          <w:sz w:val="24"/>
          <w:szCs w:val="20"/>
          <w:lang w:eastAsia="zh-CN"/>
        </w:rPr>
      </w:pPr>
      <w:r>
        <w:rPr>
          <w:sz w:val="24"/>
          <w:szCs w:val="20"/>
          <w:lang w:eastAsia="zh-CN"/>
        </w:rPr>
        <w:t>履约保证金银行保函</w:t>
      </w:r>
    </w:p>
    <w:p>
      <w:pPr>
        <w:pStyle w:val="2"/>
        <w:rPr>
          <w:sz w:val="16"/>
          <w:szCs w:val="21"/>
          <w:lang w:eastAsia="zh-CN"/>
        </w:rPr>
      </w:pPr>
    </w:p>
    <w:p>
      <w:pPr>
        <w:pStyle w:val="2"/>
        <w:spacing w:before="7"/>
        <w:rPr>
          <w:sz w:val="15"/>
          <w:szCs w:val="21"/>
          <w:lang w:eastAsia="zh-CN"/>
        </w:rPr>
      </w:pPr>
    </w:p>
    <w:p>
      <w:pPr>
        <w:rPr>
          <w:sz w:val="15"/>
          <w:szCs w:val="20"/>
          <w:lang w:eastAsia="zh-CN"/>
        </w:rPr>
        <w:sectPr>
          <w:pgSz w:w="11910" w:h="16450"/>
          <w:pgMar w:top="1520" w:right="1180" w:bottom="1180" w:left="1600" w:header="0" w:footer="999" w:gutter="0"/>
          <w:cols w:space="720" w:num="1"/>
        </w:sectPr>
      </w:pPr>
    </w:p>
    <w:p>
      <w:pPr>
        <w:pStyle w:val="2"/>
        <w:spacing w:before="2"/>
        <w:rPr>
          <w:sz w:val="28"/>
          <w:szCs w:val="21"/>
          <w:lang w:eastAsia="zh-CN"/>
        </w:rPr>
      </w:pPr>
    </w:p>
    <w:p>
      <w:pPr>
        <w:spacing w:before="1"/>
        <w:ind w:left="102"/>
        <w:rPr>
          <w:rFonts w:ascii="Times New Roman" w:eastAsia="Times New Roman"/>
          <w:i/>
          <w:sz w:val="21"/>
          <w:szCs w:val="20"/>
          <w:lang w:eastAsia="zh-CN"/>
        </w:rPr>
      </w:pPr>
      <w:r>
        <w:rPr>
          <w:sz w:val="22"/>
          <w:szCs w:val="20"/>
          <w:lang w:eastAsia="zh-CN"/>
        </w:rPr>
        <w:t>致：</w:t>
      </w:r>
      <w:r>
        <w:rPr>
          <w:spacing w:val="-68"/>
          <w:sz w:val="22"/>
          <w:szCs w:val="20"/>
          <w:lang w:eastAsia="zh-CN"/>
        </w:rPr>
        <w:t xml:space="preserve"> </w:t>
      </w:r>
      <w:r>
        <w:rPr>
          <w:rFonts w:ascii="Times New Roman" w:eastAsia="Times New Roman"/>
          <w:i/>
          <w:sz w:val="21"/>
          <w:szCs w:val="20"/>
          <w:u w:val="single"/>
          <w:lang w:eastAsia="zh-CN"/>
        </w:rPr>
        <w:t>(</w:t>
      </w:r>
      <w:r>
        <w:rPr>
          <w:sz w:val="22"/>
          <w:szCs w:val="20"/>
          <w:u w:val="single"/>
          <w:lang w:eastAsia="zh-CN"/>
        </w:rPr>
        <w:t>买方名称</w:t>
      </w:r>
      <w:r>
        <w:rPr>
          <w:rFonts w:ascii="Times New Roman" w:eastAsia="Times New Roman"/>
          <w:i/>
          <w:sz w:val="21"/>
          <w:szCs w:val="20"/>
          <w:u w:val="single"/>
          <w:lang w:eastAsia="zh-CN"/>
        </w:rPr>
        <w:t>)</w:t>
      </w:r>
      <w:r>
        <w:rPr>
          <w:rFonts w:ascii="Times New Roman" w:eastAsia="Times New Roman"/>
          <w:i/>
          <w:spacing w:val="1"/>
          <w:sz w:val="21"/>
          <w:szCs w:val="20"/>
          <w:u w:val="single"/>
          <w:lang w:eastAsia="zh-CN"/>
        </w:rPr>
        <w:t xml:space="preserve"> </w:t>
      </w:r>
    </w:p>
    <w:p>
      <w:pPr>
        <w:pStyle w:val="10"/>
        <w:tabs>
          <w:tab w:val="left" w:pos="5903"/>
        </w:tabs>
        <w:ind w:left="3208" w:right="0"/>
        <w:rPr>
          <w:rFonts w:ascii="Times New Roman" w:eastAsia="Times New Roman"/>
          <w:sz w:val="21"/>
          <w:szCs w:val="21"/>
          <w:lang w:eastAsia="zh-CN"/>
        </w:rPr>
      </w:pPr>
      <w:r>
        <w:rPr>
          <w:sz w:val="21"/>
          <w:szCs w:val="21"/>
          <w:lang w:eastAsia="zh-CN"/>
        </w:rPr>
        <w:br w:type="column"/>
      </w:r>
      <w:r>
        <w:rPr>
          <w:sz w:val="21"/>
          <w:szCs w:val="21"/>
          <w:lang w:eastAsia="zh-CN"/>
        </w:rPr>
        <w:t>开具日期：</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p>
    <w:p>
      <w:pPr>
        <w:pStyle w:val="2"/>
        <w:rPr>
          <w:rFonts w:ascii="Times New Roman"/>
          <w:sz w:val="21"/>
          <w:szCs w:val="21"/>
          <w:lang w:eastAsia="zh-CN"/>
        </w:rPr>
      </w:pPr>
    </w:p>
    <w:p>
      <w:pPr>
        <w:pStyle w:val="2"/>
        <w:spacing w:before="8"/>
        <w:rPr>
          <w:rFonts w:ascii="Times New Roman"/>
          <w:sz w:val="16"/>
          <w:szCs w:val="21"/>
          <w:lang w:eastAsia="zh-CN"/>
        </w:rPr>
      </w:pPr>
    </w:p>
    <w:p>
      <w:pPr>
        <w:ind w:left="102"/>
        <w:rPr>
          <w:sz w:val="21"/>
          <w:szCs w:val="20"/>
          <w:lang w:eastAsia="zh-CN"/>
        </w:rPr>
      </w:pPr>
      <w:r>
        <w:rPr>
          <w:sz w:val="22"/>
          <w:szCs w:val="20"/>
          <w:u w:val="single"/>
          <w:lang w:eastAsia="zh-CN"/>
        </w:rPr>
        <w:t>（合同编号）</w:t>
      </w:r>
      <w:r>
        <w:rPr>
          <w:spacing w:val="-65"/>
          <w:sz w:val="22"/>
          <w:szCs w:val="20"/>
          <w:u w:val="single"/>
          <w:lang w:eastAsia="zh-CN"/>
        </w:rPr>
        <w:t xml:space="preserve"> </w:t>
      </w:r>
      <w:r>
        <w:rPr>
          <w:sz w:val="21"/>
          <w:szCs w:val="20"/>
          <w:lang w:eastAsia="zh-CN"/>
        </w:rPr>
        <w:t>号合同履约保函</w:t>
      </w:r>
    </w:p>
    <w:p>
      <w:pPr>
        <w:rPr>
          <w:sz w:val="21"/>
          <w:szCs w:val="20"/>
          <w:lang w:eastAsia="zh-CN"/>
        </w:rPr>
        <w:sectPr>
          <w:type w:val="continuous"/>
          <w:pgSz w:w="11910" w:h="16450"/>
          <w:pgMar w:top="1560" w:right="1180" w:bottom="280" w:left="1600" w:header="720" w:footer="720" w:gutter="0"/>
          <w:cols w:equalWidth="0" w:num="2">
            <w:col w:w="1943" w:space="832"/>
            <w:col w:w="6355"/>
          </w:cols>
        </w:sectPr>
      </w:pPr>
    </w:p>
    <w:p>
      <w:pPr>
        <w:pStyle w:val="2"/>
        <w:rPr>
          <w:sz w:val="16"/>
          <w:szCs w:val="21"/>
          <w:lang w:eastAsia="zh-CN"/>
        </w:rPr>
      </w:pPr>
    </w:p>
    <w:p>
      <w:pPr>
        <w:pStyle w:val="2"/>
        <w:spacing w:before="3"/>
        <w:rPr>
          <w:sz w:val="15"/>
          <w:szCs w:val="21"/>
          <w:lang w:eastAsia="zh-CN"/>
        </w:rPr>
      </w:pPr>
    </w:p>
    <w:p>
      <w:pPr>
        <w:tabs>
          <w:tab w:val="left" w:pos="6971"/>
        </w:tabs>
        <w:spacing w:before="25" w:line="292" w:lineRule="auto"/>
        <w:ind w:left="102" w:right="228" w:firstLine="479"/>
        <w:jc w:val="both"/>
        <w:rPr>
          <w:sz w:val="21"/>
          <w:szCs w:val="20"/>
          <w:lang w:eastAsia="zh-CN"/>
        </w:rPr>
      </w:pPr>
      <w:r>
        <w:rPr>
          <w:spacing w:val="-5"/>
          <w:sz w:val="21"/>
          <w:szCs w:val="20"/>
          <w:lang w:eastAsia="zh-CN"/>
        </w:rPr>
        <w:t>本保函作为贵方与</w:t>
      </w:r>
      <w:r>
        <w:rPr>
          <w:spacing w:val="-5"/>
          <w:sz w:val="22"/>
          <w:szCs w:val="20"/>
          <w:lang w:eastAsia="zh-CN"/>
        </w:rPr>
        <w:t>（</w:t>
      </w:r>
      <w:r>
        <w:rPr>
          <w:spacing w:val="-5"/>
          <w:sz w:val="22"/>
          <w:szCs w:val="20"/>
          <w:u w:val="single"/>
          <w:lang w:eastAsia="zh-CN"/>
        </w:rPr>
        <w:t>卖方名称）</w:t>
      </w:r>
      <w:r>
        <w:rPr>
          <w:spacing w:val="-80"/>
          <w:sz w:val="22"/>
          <w:szCs w:val="20"/>
          <w:u w:val="single"/>
          <w:lang w:eastAsia="zh-CN"/>
        </w:rPr>
        <w:t xml:space="preserve"> </w:t>
      </w:r>
      <w:r>
        <w:rPr>
          <w:rFonts w:ascii="Times New Roman" w:hAnsi="Times New Roman" w:eastAsia="Times New Roman"/>
          <w:spacing w:val="-12"/>
          <w:sz w:val="21"/>
          <w:szCs w:val="20"/>
          <w:lang w:eastAsia="zh-CN"/>
        </w:rPr>
        <w:t>(</w:t>
      </w:r>
      <w:r>
        <w:rPr>
          <w:spacing w:val="-12"/>
          <w:sz w:val="21"/>
          <w:szCs w:val="20"/>
          <w:lang w:eastAsia="zh-CN"/>
        </w:rPr>
        <w:t>以下简称“卖方”</w:t>
      </w:r>
      <w:r>
        <w:rPr>
          <w:rFonts w:ascii="Times New Roman" w:hAnsi="Times New Roman" w:eastAsia="Times New Roman"/>
          <w:spacing w:val="-12"/>
          <w:sz w:val="21"/>
          <w:szCs w:val="20"/>
          <w:lang w:eastAsia="zh-CN"/>
        </w:rPr>
        <w:t>)</w:t>
      </w:r>
      <w:r>
        <w:rPr>
          <w:spacing w:val="-12"/>
          <w:sz w:val="21"/>
          <w:szCs w:val="20"/>
          <w:lang w:eastAsia="zh-CN"/>
        </w:rPr>
        <w:t>于</w:t>
      </w:r>
      <w:r>
        <w:rPr>
          <w:rFonts w:ascii="Times New Roman" w:hAnsi="Times New Roman" w:eastAsia="Times New Roman"/>
          <w:spacing w:val="-12"/>
          <w:sz w:val="21"/>
          <w:szCs w:val="20"/>
          <w:u w:val="single"/>
          <w:lang w:eastAsia="zh-CN"/>
        </w:rPr>
        <w:t xml:space="preserve"> </w:t>
      </w:r>
      <w:r>
        <w:rPr>
          <w:rFonts w:ascii="Times New Roman" w:hAnsi="Times New Roman" w:eastAsia="Times New Roman"/>
          <w:spacing w:val="-12"/>
          <w:sz w:val="21"/>
          <w:szCs w:val="20"/>
          <w:u w:val="single"/>
          <w:lang w:eastAsia="zh-CN"/>
        </w:rPr>
        <w:tab/>
      </w:r>
      <w:r>
        <w:rPr>
          <w:sz w:val="21"/>
          <w:szCs w:val="20"/>
          <w:lang w:eastAsia="zh-CN"/>
        </w:rPr>
        <w:t xml:space="preserve">年     月     日 </w:t>
      </w:r>
      <w:r>
        <w:rPr>
          <w:w w:val="95"/>
          <w:sz w:val="21"/>
          <w:szCs w:val="20"/>
          <w:lang w:eastAsia="zh-CN"/>
        </w:rPr>
        <w:t>就</w:t>
      </w:r>
      <w:r>
        <w:rPr>
          <w:w w:val="95"/>
          <w:sz w:val="22"/>
          <w:szCs w:val="20"/>
          <w:u w:val="single"/>
          <w:lang w:eastAsia="zh-CN"/>
        </w:rPr>
        <w:t>（项目名称）</w:t>
      </w:r>
      <w:r>
        <w:rPr>
          <w:w w:val="95"/>
          <w:sz w:val="21"/>
          <w:szCs w:val="20"/>
          <w:lang w:eastAsia="zh-CN"/>
        </w:rPr>
        <w:t>项目</w:t>
      </w:r>
      <w:r>
        <w:rPr>
          <w:rFonts w:ascii="Times New Roman" w:hAnsi="Times New Roman" w:eastAsia="Times New Roman"/>
          <w:w w:val="95"/>
          <w:sz w:val="21"/>
          <w:szCs w:val="20"/>
          <w:lang w:eastAsia="zh-CN"/>
        </w:rPr>
        <w:t>(</w:t>
      </w:r>
      <w:r>
        <w:rPr>
          <w:w w:val="95"/>
          <w:sz w:val="21"/>
          <w:szCs w:val="20"/>
          <w:lang w:eastAsia="zh-CN"/>
        </w:rPr>
        <w:t>以下简称“项目”</w:t>
      </w:r>
      <w:r>
        <w:rPr>
          <w:rFonts w:ascii="Times New Roman" w:hAnsi="Times New Roman" w:eastAsia="Times New Roman"/>
          <w:w w:val="95"/>
          <w:sz w:val="21"/>
          <w:szCs w:val="20"/>
          <w:lang w:eastAsia="zh-CN"/>
        </w:rPr>
        <w:t>)</w:t>
      </w:r>
      <w:r>
        <w:rPr>
          <w:w w:val="95"/>
          <w:sz w:val="21"/>
          <w:szCs w:val="20"/>
          <w:lang w:eastAsia="zh-CN"/>
        </w:rPr>
        <w:t>项下提供</w:t>
      </w:r>
      <w:r>
        <w:rPr>
          <w:w w:val="95"/>
          <w:sz w:val="22"/>
          <w:szCs w:val="20"/>
          <w:u w:val="single"/>
          <w:lang w:eastAsia="zh-CN"/>
        </w:rPr>
        <w:t>（货物名称）</w:t>
      </w:r>
      <w:r>
        <w:rPr>
          <w:rFonts w:ascii="Times New Roman" w:hAnsi="Times New Roman" w:eastAsia="Times New Roman"/>
          <w:w w:val="95"/>
          <w:sz w:val="21"/>
          <w:szCs w:val="20"/>
          <w:lang w:eastAsia="zh-CN"/>
        </w:rPr>
        <w:t>(</w:t>
      </w:r>
      <w:r>
        <w:rPr>
          <w:w w:val="95"/>
          <w:sz w:val="21"/>
          <w:szCs w:val="20"/>
          <w:lang w:eastAsia="zh-CN"/>
        </w:rPr>
        <w:t>以下简称“货物”</w:t>
      </w:r>
      <w:r>
        <w:rPr>
          <w:rFonts w:ascii="Times New Roman" w:hAnsi="Times New Roman" w:eastAsia="Times New Roman"/>
          <w:w w:val="95"/>
          <w:sz w:val="21"/>
          <w:szCs w:val="20"/>
          <w:lang w:eastAsia="zh-CN"/>
        </w:rPr>
        <w:t xml:space="preserve">) </w:t>
      </w:r>
      <w:r>
        <w:rPr>
          <w:sz w:val="21"/>
          <w:szCs w:val="20"/>
          <w:lang w:eastAsia="zh-CN"/>
        </w:rPr>
        <w:t>签订的</w:t>
      </w:r>
      <w:r>
        <w:rPr>
          <w:spacing w:val="58"/>
          <w:sz w:val="21"/>
          <w:szCs w:val="20"/>
          <w:lang w:eastAsia="zh-CN"/>
        </w:rPr>
        <w:t xml:space="preserve"> </w:t>
      </w:r>
      <w:r>
        <w:rPr>
          <w:sz w:val="22"/>
          <w:szCs w:val="20"/>
          <w:u w:val="single"/>
          <w:lang w:eastAsia="zh-CN"/>
        </w:rPr>
        <w:t>（合同编号）</w:t>
      </w:r>
      <w:r>
        <w:rPr>
          <w:sz w:val="21"/>
          <w:szCs w:val="20"/>
          <w:lang w:eastAsia="zh-CN"/>
        </w:rPr>
        <w:t>号合同的履约保函。</w:t>
      </w:r>
    </w:p>
    <w:p>
      <w:pPr>
        <w:tabs>
          <w:tab w:val="left" w:pos="2742"/>
        </w:tabs>
        <w:spacing w:before="38" w:line="297" w:lineRule="auto"/>
        <w:ind w:left="102" w:right="221" w:firstLine="479"/>
        <w:rPr>
          <w:sz w:val="21"/>
          <w:szCs w:val="20"/>
          <w:lang w:eastAsia="zh-CN"/>
        </w:rPr>
      </w:pPr>
      <w:r>
        <w:rPr>
          <w:rFonts w:ascii="Times New Roman" w:hAnsi="Times New Roman" w:eastAsia="Times New Roman"/>
          <w:i/>
          <w:sz w:val="21"/>
          <w:szCs w:val="20"/>
          <w:u w:val="single"/>
          <w:lang w:eastAsia="zh-CN"/>
        </w:rPr>
        <w:t xml:space="preserve">  </w:t>
      </w:r>
      <w:r>
        <w:rPr>
          <w:rFonts w:ascii="Times New Roman" w:hAnsi="Times New Roman" w:eastAsia="Times New Roman"/>
          <w:i/>
          <w:w w:val="95"/>
          <w:sz w:val="21"/>
          <w:szCs w:val="20"/>
          <w:u w:val="single"/>
          <w:lang w:eastAsia="zh-CN"/>
        </w:rPr>
        <w:t>(</w:t>
      </w:r>
      <w:r>
        <w:rPr>
          <w:w w:val="95"/>
          <w:sz w:val="22"/>
          <w:szCs w:val="20"/>
          <w:u w:val="single"/>
          <w:lang w:eastAsia="zh-CN"/>
        </w:rPr>
        <w:t>出具保函银行名称</w:t>
      </w:r>
      <w:r>
        <w:rPr>
          <w:rFonts w:ascii="Times New Roman" w:hAnsi="Times New Roman" w:eastAsia="Times New Roman"/>
          <w:i/>
          <w:w w:val="95"/>
          <w:sz w:val="21"/>
          <w:szCs w:val="20"/>
          <w:u w:val="single"/>
          <w:lang w:eastAsia="zh-CN"/>
        </w:rPr>
        <w:t xml:space="preserve">) </w:t>
      </w:r>
      <w:r>
        <w:rPr>
          <w:rFonts w:ascii="Times New Roman" w:hAnsi="Times New Roman" w:eastAsia="Times New Roman"/>
          <w:w w:val="95"/>
          <w:sz w:val="21"/>
          <w:szCs w:val="20"/>
          <w:lang w:eastAsia="zh-CN"/>
        </w:rPr>
        <w:t>(</w:t>
      </w:r>
      <w:r>
        <w:rPr>
          <w:w w:val="95"/>
          <w:sz w:val="21"/>
          <w:szCs w:val="20"/>
          <w:lang w:eastAsia="zh-CN"/>
        </w:rPr>
        <w:t>以下简称“银行”</w:t>
      </w:r>
      <w:r>
        <w:rPr>
          <w:rFonts w:ascii="Times New Roman" w:hAnsi="Times New Roman" w:eastAsia="Times New Roman"/>
          <w:w w:val="95"/>
          <w:sz w:val="21"/>
          <w:szCs w:val="20"/>
          <w:lang w:eastAsia="zh-CN"/>
        </w:rPr>
        <w:t>)</w:t>
      </w:r>
      <w:r>
        <w:rPr>
          <w:w w:val="95"/>
          <w:sz w:val="21"/>
          <w:szCs w:val="20"/>
          <w:lang w:eastAsia="zh-CN"/>
        </w:rPr>
        <w:t xml:space="preserve">无条件地、不可撤销地具结保证本行、 </w:t>
      </w:r>
      <w:r>
        <w:rPr>
          <w:sz w:val="21"/>
          <w:szCs w:val="20"/>
          <w:lang w:eastAsia="zh-CN"/>
        </w:rPr>
        <w:t xml:space="preserve">其继承人和受让人无追索地向贵方以 </w:t>
      </w:r>
      <w:r>
        <w:rPr>
          <w:rFonts w:ascii="Times New Roman" w:hAnsi="Times New Roman" w:eastAsia="Times New Roman"/>
          <w:i/>
          <w:sz w:val="21"/>
          <w:szCs w:val="20"/>
          <w:u w:val="single"/>
          <w:lang w:eastAsia="zh-CN"/>
        </w:rPr>
        <w:t>(</w:t>
      </w:r>
      <w:r>
        <w:rPr>
          <w:sz w:val="22"/>
          <w:szCs w:val="20"/>
          <w:u w:val="single"/>
          <w:lang w:eastAsia="zh-CN"/>
        </w:rPr>
        <w:t>货币名称</w:t>
      </w:r>
      <w:r>
        <w:rPr>
          <w:rFonts w:ascii="Times New Roman" w:hAnsi="Times New Roman" w:eastAsia="Times New Roman"/>
          <w:i/>
          <w:sz w:val="21"/>
          <w:szCs w:val="20"/>
          <w:u w:val="single"/>
          <w:lang w:eastAsia="zh-CN"/>
        </w:rPr>
        <w:t xml:space="preserve">) </w:t>
      </w:r>
      <w:r>
        <w:rPr>
          <w:sz w:val="21"/>
          <w:szCs w:val="20"/>
          <w:lang w:eastAsia="zh-CN"/>
        </w:rPr>
        <w:t xml:space="preserve">支付总额不超过 </w:t>
      </w:r>
      <w:r>
        <w:rPr>
          <w:rFonts w:ascii="Times New Roman" w:hAnsi="Times New Roman" w:eastAsia="Times New Roman"/>
          <w:i/>
          <w:sz w:val="21"/>
          <w:szCs w:val="20"/>
          <w:u w:val="single"/>
          <w:lang w:eastAsia="zh-CN"/>
        </w:rPr>
        <w:t>(</w:t>
      </w:r>
      <w:r>
        <w:rPr>
          <w:sz w:val="22"/>
          <w:szCs w:val="20"/>
          <w:u w:val="single"/>
          <w:lang w:eastAsia="zh-CN"/>
        </w:rPr>
        <w:t>货币数量</w:t>
      </w:r>
      <w:r>
        <w:rPr>
          <w:rFonts w:ascii="Times New Roman" w:hAnsi="Times New Roman" w:eastAsia="Times New Roman"/>
          <w:i/>
          <w:sz w:val="21"/>
          <w:szCs w:val="20"/>
          <w:u w:val="single"/>
          <w:lang w:eastAsia="zh-CN"/>
        </w:rPr>
        <w:t xml:space="preserve">) </w:t>
      </w:r>
      <w:r>
        <w:rPr>
          <w:sz w:val="21"/>
          <w:szCs w:val="20"/>
          <w:lang w:eastAsia="zh-CN"/>
        </w:rPr>
        <w:t>，即 相当于合同价格的</w:t>
      </w:r>
      <w:r>
        <w:rPr>
          <w:rFonts w:ascii="Times New Roman" w:hAnsi="Times New Roman" w:eastAsia="Times New Roman"/>
          <w:sz w:val="21"/>
          <w:szCs w:val="20"/>
          <w:u w:val="single"/>
          <w:lang w:eastAsia="zh-CN"/>
        </w:rPr>
        <w:t xml:space="preserve"> </w:t>
      </w:r>
      <w:r>
        <w:rPr>
          <w:rFonts w:ascii="Times New Roman" w:hAnsi="Times New Roman" w:eastAsia="Times New Roman"/>
          <w:sz w:val="21"/>
          <w:szCs w:val="20"/>
          <w:u w:val="single"/>
          <w:lang w:eastAsia="zh-CN"/>
        </w:rPr>
        <w:tab/>
      </w:r>
      <w:r>
        <w:rPr>
          <w:rFonts w:ascii="Times New Roman" w:hAnsi="Times New Roman" w:eastAsia="Times New Roman"/>
          <w:sz w:val="21"/>
          <w:szCs w:val="20"/>
          <w:lang w:eastAsia="zh-CN"/>
        </w:rPr>
        <w:t>%</w:t>
      </w:r>
      <w:r>
        <w:rPr>
          <w:sz w:val="21"/>
          <w:szCs w:val="20"/>
          <w:lang w:eastAsia="zh-CN"/>
        </w:rPr>
        <w:t>，并以此约定如下：</w:t>
      </w:r>
    </w:p>
    <w:p>
      <w:pPr>
        <w:pStyle w:val="10"/>
        <w:spacing w:before="24" w:line="309" w:lineRule="auto"/>
        <w:ind w:right="232" w:firstLine="479"/>
        <w:jc w:val="both"/>
        <w:rPr>
          <w:sz w:val="21"/>
          <w:szCs w:val="21"/>
          <w:lang w:eastAsia="zh-CN"/>
        </w:rPr>
      </w:pPr>
      <w:r>
        <w:rPr>
          <w:rFonts w:ascii="Times New Roman" w:hAnsi="Times New Roman" w:eastAsia="Times New Roman"/>
          <w:spacing w:val="5"/>
          <w:sz w:val="21"/>
          <w:szCs w:val="21"/>
          <w:lang w:eastAsia="zh-CN"/>
        </w:rPr>
        <w:t>1.</w:t>
      </w:r>
      <w:r>
        <w:rPr>
          <w:spacing w:val="5"/>
          <w:sz w:val="21"/>
          <w:szCs w:val="21"/>
          <w:lang w:eastAsia="zh-CN"/>
        </w:rPr>
        <w:t xml:space="preserve">只要贵方确定卖方未能忠实地履行所有合同文件的规定和双方此后一致同意 </w:t>
      </w:r>
      <w:r>
        <w:rPr>
          <w:spacing w:val="-9"/>
          <w:sz w:val="21"/>
          <w:szCs w:val="21"/>
          <w:lang w:eastAsia="zh-CN"/>
        </w:rPr>
        <w:t>的修改、补充和变动，包括更换和</w:t>
      </w:r>
      <w:r>
        <w:rPr>
          <w:rFonts w:ascii="Times New Roman" w:hAnsi="Times New Roman" w:eastAsia="Times New Roman"/>
          <w:spacing w:val="-9"/>
          <w:sz w:val="21"/>
          <w:szCs w:val="21"/>
          <w:lang w:eastAsia="zh-CN"/>
        </w:rPr>
        <w:t>/</w:t>
      </w:r>
      <w:r>
        <w:rPr>
          <w:spacing w:val="-9"/>
          <w:sz w:val="21"/>
          <w:szCs w:val="21"/>
          <w:lang w:eastAsia="zh-CN"/>
        </w:rPr>
        <w:t>或修补贵方认为有缺陷的货物</w:t>
      </w:r>
      <w:r>
        <w:rPr>
          <w:rFonts w:ascii="Times New Roman" w:hAnsi="Times New Roman" w:eastAsia="Times New Roman"/>
          <w:spacing w:val="-9"/>
          <w:sz w:val="21"/>
          <w:szCs w:val="21"/>
          <w:lang w:eastAsia="zh-CN"/>
        </w:rPr>
        <w:t>(</w:t>
      </w:r>
      <w:r>
        <w:rPr>
          <w:spacing w:val="-9"/>
          <w:sz w:val="21"/>
          <w:szCs w:val="21"/>
          <w:lang w:eastAsia="zh-CN"/>
        </w:rPr>
        <w:t>以下简称“违约”</w:t>
      </w:r>
      <w:r>
        <w:rPr>
          <w:rFonts w:ascii="Times New Roman" w:hAnsi="Times New Roman" w:eastAsia="Times New Roman"/>
          <w:spacing w:val="-9"/>
          <w:sz w:val="21"/>
          <w:szCs w:val="21"/>
          <w:lang w:eastAsia="zh-CN"/>
        </w:rPr>
        <w:t>)</w:t>
      </w:r>
      <w:r>
        <w:rPr>
          <w:spacing w:val="-9"/>
          <w:sz w:val="21"/>
          <w:szCs w:val="21"/>
          <w:lang w:eastAsia="zh-CN"/>
        </w:rPr>
        <w:t xml:space="preserve">， </w:t>
      </w:r>
      <w:r>
        <w:rPr>
          <w:spacing w:val="-3"/>
          <w:sz w:val="21"/>
          <w:szCs w:val="21"/>
          <w:lang w:eastAsia="zh-CN"/>
        </w:rPr>
        <w:t xml:space="preserve">无论卖方有任何反对，本行将凭贵方关于卖方违约说明的书面通知，立即按贵方提出 </w:t>
      </w:r>
      <w:r>
        <w:rPr>
          <w:sz w:val="21"/>
          <w:szCs w:val="21"/>
          <w:lang w:eastAsia="zh-CN"/>
        </w:rPr>
        <w:t>的累计总额不超过上述金额的款项和按贵方通知规定的方式付给贵方。</w:t>
      </w:r>
    </w:p>
    <w:p>
      <w:pPr>
        <w:spacing w:before="36" w:line="312" w:lineRule="auto"/>
        <w:ind w:left="102" w:right="233" w:firstLine="479"/>
        <w:jc w:val="both"/>
        <w:rPr>
          <w:sz w:val="21"/>
          <w:szCs w:val="20"/>
          <w:lang w:eastAsia="zh-CN"/>
        </w:rPr>
      </w:pPr>
      <w:r>
        <w:rPr>
          <w:rFonts w:ascii="Times New Roman" w:eastAsia="Times New Roman"/>
          <w:spacing w:val="-8"/>
          <w:sz w:val="21"/>
          <w:szCs w:val="20"/>
          <w:lang w:eastAsia="zh-CN"/>
        </w:rPr>
        <w:t>2.</w:t>
      </w:r>
      <w:r>
        <w:rPr>
          <w:spacing w:val="-8"/>
          <w:sz w:val="21"/>
          <w:szCs w:val="20"/>
          <w:lang w:eastAsia="zh-CN"/>
        </w:rPr>
        <w:t xml:space="preserve">本保函项下的任何支付应为免税和净值。对于现有或将来的税收、关税、收费、 </w:t>
      </w:r>
      <w:r>
        <w:rPr>
          <w:spacing w:val="-3"/>
          <w:sz w:val="21"/>
          <w:szCs w:val="20"/>
          <w:lang w:eastAsia="zh-CN"/>
        </w:rPr>
        <w:t xml:space="preserve">费用扣减或预提税款，不论这些款项是何种性质和由谁征收，都不应从本保函项下的 </w:t>
      </w:r>
      <w:r>
        <w:rPr>
          <w:sz w:val="21"/>
          <w:szCs w:val="20"/>
          <w:lang w:eastAsia="zh-CN"/>
        </w:rPr>
        <w:t>支付中扣除。</w:t>
      </w:r>
    </w:p>
    <w:p>
      <w:pPr>
        <w:spacing w:before="34" w:line="312" w:lineRule="auto"/>
        <w:ind w:left="102" w:right="233" w:firstLine="479"/>
        <w:jc w:val="both"/>
        <w:rPr>
          <w:sz w:val="21"/>
          <w:szCs w:val="20"/>
          <w:lang w:eastAsia="zh-CN"/>
        </w:rPr>
      </w:pPr>
      <w:r>
        <w:rPr>
          <w:rFonts w:ascii="Times New Roman" w:eastAsia="Times New Roman"/>
          <w:spacing w:val="-1"/>
          <w:sz w:val="21"/>
          <w:szCs w:val="20"/>
          <w:lang w:eastAsia="zh-CN"/>
        </w:rPr>
        <w:t>3.</w:t>
      </w:r>
      <w:r>
        <w:rPr>
          <w:spacing w:val="-1"/>
          <w:sz w:val="21"/>
          <w:szCs w:val="20"/>
          <w:lang w:eastAsia="zh-CN"/>
        </w:rPr>
        <w:t xml:space="preserve">本保函的条款构成本行无条件的、不可撤销的直接责任。对即将履行的合同条 </w:t>
      </w:r>
      <w:r>
        <w:rPr>
          <w:spacing w:val="-3"/>
          <w:sz w:val="21"/>
          <w:szCs w:val="20"/>
          <w:lang w:eastAsia="zh-CN"/>
        </w:rPr>
        <w:t xml:space="preserve">款的任何变更、贵方在时间上的宽限、或由贵方采取的如果没有本款可能免除本行责 </w:t>
      </w:r>
      <w:r>
        <w:rPr>
          <w:sz w:val="21"/>
          <w:szCs w:val="20"/>
          <w:lang w:eastAsia="zh-CN"/>
        </w:rPr>
        <w:t>任的任何其它行为，均不能解除或免除本行在本保函项下的责任。</w:t>
      </w:r>
    </w:p>
    <w:p>
      <w:pPr>
        <w:spacing w:before="34" w:line="302" w:lineRule="auto"/>
        <w:ind w:left="581" w:right="3309"/>
        <w:rPr>
          <w:sz w:val="21"/>
          <w:szCs w:val="20"/>
          <w:lang w:eastAsia="zh-CN"/>
        </w:rPr>
      </w:pPr>
      <w:r>
        <w:rPr>
          <w:rFonts w:ascii="Times New Roman" w:eastAsia="Times New Roman"/>
          <w:sz w:val="21"/>
          <w:szCs w:val="20"/>
          <w:lang w:eastAsia="zh-CN"/>
        </w:rPr>
        <w:t>4.</w:t>
      </w:r>
      <w:r>
        <w:rPr>
          <w:sz w:val="21"/>
          <w:szCs w:val="20"/>
          <w:lang w:eastAsia="zh-CN"/>
        </w:rPr>
        <w:t>本保函在本合同规定的保证期期满前完全有效。 谨启。</w:t>
      </w:r>
    </w:p>
    <w:p>
      <w:pPr>
        <w:pStyle w:val="2"/>
        <w:spacing w:before="6"/>
        <w:rPr>
          <w:sz w:val="28"/>
          <w:szCs w:val="21"/>
          <w:lang w:eastAsia="zh-CN"/>
        </w:rPr>
      </w:pPr>
    </w:p>
    <w:p>
      <w:pPr>
        <w:tabs>
          <w:tab w:val="left" w:pos="1781"/>
          <w:tab w:val="left" w:pos="5265"/>
          <w:tab w:val="left" w:pos="5318"/>
        </w:tabs>
        <w:spacing w:line="309" w:lineRule="auto"/>
        <w:ind w:left="102" w:right="3806"/>
        <w:jc w:val="both"/>
        <w:rPr>
          <w:rFonts w:ascii="Times New Roman" w:eastAsia="Times New Roman"/>
          <w:sz w:val="21"/>
          <w:szCs w:val="20"/>
          <w:lang w:eastAsia="zh-CN"/>
        </w:rPr>
      </w:pPr>
      <w:r>
        <w:rPr>
          <w:sz w:val="21"/>
          <w:szCs w:val="20"/>
          <w:lang w:eastAsia="zh-CN"/>
        </w:rPr>
        <w:t>出具保函银行名称</w:t>
      </w:r>
      <w:r>
        <w:rPr>
          <w:rFonts w:ascii="Times New Roman" w:eastAsia="Times New Roman"/>
          <w:sz w:val="21"/>
          <w:szCs w:val="20"/>
          <w:lang w:eastAsia="zh-CN"/>
        </w:rPr>
        <w:t>:</w:t>
      </w:r>
      <w:r>
        <w:rPr>
          <w:rFonts w:ascii="Times New Roman" w:eastAsia="Times New Roman"/>
          <w:sz w:val="21"/>
          <w:szCs w:val="20"/>
          <w:u w:val="single"/>
          <w:lang w:eastAsia="zh-CN"/>
        </w:rPr>
        <w:tab/>
      </w:r>
      <w:r>
        <w:rPr>
          <w:sz w:val="21"/>
          <w:szCs w:val="20"/>
          <w:lang w:eastAsia="zh-CN"/>
        </w:rPr>
        <w:t>签字人姓名和职务（姓名印刷体</w:t>
      </w:r>
      <w:r>
        <w:rPr>
          <w:spacing w:val="-120"/>
          <w:sz w:val="21"/>
          <w:szCs w:val="20"/>
          <w:lang w:eastAsia="zh-CN"/>
        </w:rPr>
        <w:t>）</w:t>
      </w:r>
      <w:r>
        <w:rPr>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u w:val="single"/>
          <w:lang w:eastAsia="zh-CN"/>
        </w:rPr>
        <w:tab/>
      </w:r>
      <w:r>
        <w:rPr>
          <w:rFonts w:ascii="Times New Roman" w:eastAsia="Times New Roman"/>
          <w:sz w:val="21"/>
          <w:szCs w:val="20"/>
          <w:lang w:eastAsia="zh-CN"/>
        </w:rPr>
        <w:t xml:space="preserve"> </w:t>
      </w:r>
      <w:r>
        <w:rPr>
          <w:sz w:val="21"/>
          <w:szCs w:val="20"/>
          <w:lang w:eastAsia="zh-CN"/>
        </w:rPr>
        <w:t>签  字 人</w:t>
      </w:r>
      <w:r>
        <w:rPr>
          <w:spacing w:val="119"/>
          <w:sz w:val="21"/>
          <w:szCs w:val="20"/>
          <w:lang w:eastAsia="zh-CN"/>
        </w:rPr>
        <w:t xml:space="preserve"> </w:t>
      </w:r>
      <w:r>
        <w:rPr>
          <w:sz w:val="21"/>
          <w:szCs w:val="20"/>
          <w:lang w:eastAsia="zh-CN"/>
        </w:rPr>
        <w:t>签 名</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 xml:space="preserve"> </w:t>
      </w:r>
      <w:r>
        <w:rPr>
          <w:sz w:val="21"/>
          <w:szCs w:val="20"/>
          <w:lang w:eastAsia="zh-CN"/>
        </w:rPr>
        <w:t>公</w:t>
      </w:r>
      <w:r>
        <w:rPr>
          <w:sz w:val="21"/>
          <w:szCs w:val="20"/>
          <w:lang w:eastAsia="zh-CN"/>
        </w:rPr>
        <w:tab/>
      </w:r>
      <w:r>
        <w:rPr>
          <w:sz w:val="21"/>
          <w:szCs w:val="20"/>
          <w:lang w:eastAsia="zh-CN"/>
        </w:rPr>
        <w:t>章</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spacing w:line="309" w:lineRule="auto"/>
        <w:jc w:val="both"/>
        <w:rPr>
          <w:rFonts w:ascii="Times New Roman" w:eastAsia="Times New Roman"/>
          <w:sz w:val="21"/>
          <w:szCs w:val="20"/>
          <w:lang w:eastAsia="zh-CN"/>
        </w:rPr>
        <w:sectPr>
          <w:type w:val="continuous"/>
          <w:pgSz w:w="11910" w:h="16450"/>
          <w:pgMar w:top="1560" w:right="1180" w:bottom="280" w:left="1600" w:header="720" w:footer="720" w:gutter="0"/>
          <w:cols w:space="720" w:num="1"/>
        </w:sectPr>
      </w:pPr>
    </w:p>
    <w:p>
      <w:pPr>
        <w:spacing w:before="13"/>
        <w:ind w:left="102" w:right="39"/>
        <w:rPr>
          <w:sz w:val="21"/>
          <w:szCs w:val="20"/>
          <w:lang w:eastAsia="zh-CN"/>
        </w:rPr>
      </w:pPr>
      <w:r>
        <w:rPr>
          <w:sz w:val="21"/>
          <w:szCs w:val="20"/>
          <w:lang w:eastAsia="zh-CN"/>
        </w:rPr>
        <w:t xml:space="preserve">格式 </w:t>
      </w:r>
      <w:r>
        <w:rPr>
          <w:rFonts w:ascii="Times New Roman" w:eastAsia="Times New Roman"/>
          <w:sz w:val="21"/>
          <w:szCs w:val="20"/>
          <w:lang w:eastAsia="zh-CN"/>
        </w:rPr>
        <w:t xml:space="preserve">III-3. </w:t>
      </w:r>
      <w:r>
        <w:rPr>
          <w:sz w:val="21"/>
          <w:szCs w:val="20"/>
          <w:lang w:eastAsia="zh-CN"/>
        </w:rPr>
        <w:t>预付款银行保函格式</w:t>
      </w:r>
    </w:p>
    <w:p>
      <w:pPr>
        <w:pStyle w:val="2"/>
        <w:rPr>
          <w:sz w:val="16"/>
          <w:szCs w:val="21"/>
          <w:lang w:eastAsia="zh-CN"/>
        </w:rPr>
      </w:pPr>
    </w:p>
    <w:p>
      <w:pPr>
        <w:pStyle w:val="2"/>
        <w:rPr>
          <w:sz w:val="16"/>
          <w:szCs w:val="21"/>
          <w:lang w:eastAsia="zh-CN"/>
        </w:rPr>
      </w:pPr>
    </w:p>
    <w:p>
      <w:pPr>
        <w:pStyle w:val="2"/>
        <w:spacing w:before="3"/>
        <w:rPr>
          <w:sz w:val="15"/>
          <w:szCs w:val="21"/>
          <w:lang w:eastAsia="zh-CN"/>
        </w:rPr>
      </w:pPr>
    </w:p>
    <w:p>
      <w:pPr>
        <w:spacing w:before="8"/>
        <w:ind w:right="132"/>
        <w:jc w:val="center"/>
        <w:rPr>
          <w:sz w:val="24"/>
          <w:szCs w:val="20"/>
          <w:lang w:eastAsia="zh-CN"/>
        </w:rPr>
      </w:pPr>
      <w:r>
        <w:rPr>
          <w:sz w:val="24"/>
          <w:szCs w:val="20"/>
          <w:lang w:eastAsia="zh-CN"/>
        </w:rPr>
        <w:t>预付款银行保函</w:t>
      </w:r>
    </w:p>
    <w:p>
      <w:pPr>
        <w:pStyle w:val="2"/>
        <w:rPr>
          <w:sz w:val="24"/>
          <w:szCs w:val="21"/>
          <w:lang w:eastAsia="zh-CN"/>
        </w:rPr>
      </w:pPr>
    </w:p>
    <w:p>
      <w:pPr>
        <w:pStyle w:val="2"/>
        <w:spacing w:before="8"/>
        <w:rPr>
          <w:sz w:val="24"/>
          <w:szCs w:val="21"/>
          <w:lang w:eastAsia="zh-CN"/>
        </w:rPr>
      </w:pPr>
    </w:p>
    <w:p>
      <w:pPr>
        <w:tabs>
          <w:tab w:val="left" w:pos="6997"/>
        </w:tabs>
        <w:ind w:left="4182" w:right="39"/>
        <w:rPr>
          <w:rFonts w:ascii="Times New Roman" w:eastAsia="Times New Roman"/>
          <w:sz w:val="21"/>
          <w:szCs w:val="20"/>
          <w:lang w:eastAsia="zh-CN"/>
        </w:rPr>
      </w:pPr>
      <w:r>
        <w:rPr>
          <w:sz w:val="21"/>
          <w:szCs w:val="20"/>
          <w:lang w:eastAsia="zh-CN"/>
        </w:rPr>
        <w:t>开具日期：</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1"/>
          <w:szCs w:val="21"/>
          <w:lang w:eastAsia="zh-CN"/>
        </w:rPr>
      </w:pPr>
    </w:p>
    <w:p>
      <w:pPr>
        <w:spacing w:before="26"/>
        <w:ind w:left="102" w:right="39"/>
        <w:rPr>
          <w:rFonts w:ascii="Times New Roman" w:eastAsia="Times New Roman"/>
          <w:i/>
          <w:sz w:val="21"/>
          <w:szCs w:val="20"/>
          <w:lang w:eastAsia="zh-CN"/>
        </w:rPr>
      </w:pPr>
      <w:r>
        <w:rPr>
          <w:sz w:val="21"/>
          <w:szCs w:val="20"/>
          <w:lang w:eastAsia="zh-CN"/>
        </w:rPr>
        <w:t xml:space="preserve">致： </w:t>
      </w:r>
      <w:r>
        <w:rPr>
          <w:rFonts w:ascii="Times New Roman" w:eastAsia="Times New Roman"/>
          <w:i/>
          <w:sz w:val="21"/>
          <w:szCs w:val="20"/>
          <w:u w:val="single"/>
          <w:lang w:eastAsia="zh-CN"/>
        </w:rPr>
        <w:t>(</w:t>
      </w:r>
      <w:r>
        <w:rPr>
          <w:sz w:val="22"/>
          <w:szCs w:val="20"/>
          <w:u w:val="single"/>
          <w:lang w:eastAsia="zh-CN"/>
        </w:rPr>
        <w:t>买方名称</w:t>
      </w:r>
      <w:r>
        <w:rPr>
          <w:rFonts w:ascii="Times New Roman" w:eastAsia="Times New Roman"/>
          <w:i/>
          <w:sz w:val="21"/>
          <w:szCs w:val="20"/>
          <w:u w:val="single"/>
          <w:lang w:eastAsia="zh-CN"/>
        </w:rPr>
        <w:t xml:space="preserve">) </w:t>
      </w:r>
    </w:p>
    <w:p>
      <w:pPr>
        <w:pStyle w:val="2"/>
        <w:rPr>
          <w:rFonts w:ascii="Times New Roman"/>
          <w:i/>
          <w:sz w:val="11"/>
          <w:szCs w:val="21"/>
          <w:lang w:eastAsia="zh-CN"/>
        </w:rPr>
      </w:pPr>
    </w:p>
    <w:p>
      <w:pPr>
        <w:spacing w:before="25"/>
        <w:ind w:left="581" w:right="39"/>
        <w:rPr>
          <w:rFonts w:ascii="Times New Roman" w:eastAsia="Times New Roman"/>
          <w:i/>
          <w:sz w:val="21"/>
          <w:szCs w:val="20"/>
          <w:lang w:eastAsia="zh-CN"/>
        </w:rPr>
      </w:pPr>
      <w:r>
        <w:rPr>
          <w:rFonts w:ascii="Times New Roman" w:eastAsia="Times New Roman"/>
          <w:i/>
          <w:sz w:val="21"/>
          <w:szCs w:val="20"/>
          <w:u w:val="single"/>
          <w:lang w:eastAsia="zh-CN"/>
        </w:rPr>
        <w:t xml:space="preserve">  (</w:t>
      </w:r>
      <w:r>
        <w:rPr>
          <w:sz w:val="22"/>
          <w:szCs w:val="20"/>
          <w:u w:val="single"/>
          <w:lang w:eastAsia="zh-CN"/>
        </w:rPr>
        <w:t>合同名称</w:t>
      </w:r>
      <w:r>
        <w:rPr>
          <w:rFonts w:ascii="Times New Roman" w:eastAsia="Times New Roman"/>
          <w:i/>
          <w:sz w:val="21"/>
          <w:szCs w:val="20"/>
          <w:u w:val="single"/>
          <w:lang w:eastAsia="zh-CN"/>
        </w:rPr>
        <w:t xml:space="preserve">) </w:t>
      </w:r>
    </w:p>
    <w:p>
      <w:pPr>
        <w:pStyle w:val="2"/>
        <w:rPr>
          <w:rFonts w:ascii="Times New Roman"/>
          <w:i/>
          <w:sz w:val="16"/>
          <w:szCs w:val="21"/>
          <w:lang w:eastAsia="zh-CN"/>
        </w:rPr>
      </w:pPr>
    </w:p>
    <w:p>
      <w:pPr>
        <w:pStyle w:val="2"/>
        <w:rPr>
          <w:rFonts w:ascii="Times New Roman"/>
          <w:i/>
          <w:sz w:val="16"/>
          <w:szCs w:val="21"/>
          <w:lang w:eastAsia="zh-CN"/>
        </w:rPr>
      </w:pPr>
    </w:p>
    <w:p>
      <w:pPr>
        <w:pStyle w:val="2"/>
        <w:spacing w:before="2"/>
        <w:rPr>
          <w:rFonts w:ascii="Times New Roman"/>
          <w:i/>
          <w:sz w:val="16"/>
          <w:szCs w:val="21"/>
          <w:lang w:eastAsia="zh-CN"/>
        </w:rPr>
      </w:pPr>
    </w:p>
    <w:p>
      <w:pPr>
        <w:spacing w:before="25" w:line="338" w:lineRule="auto"/>
        <w:ind w:left="102" w:right="232" w:firstLine="479"/>
        <w:jc w:val="both"/>
        <w:rPr>
          <w:sz w:val="21"/>
          <w:szCs w:val="20"/>
          <w:lang w:eastAsia="zh-CN"/>
        </w:rPr>
      </w:pPr>
      <w:r>
        <w:rPr>
          <w:sz w:val="21"/>
          <w:szCs w:val="20"/>
          <w:lang w:eastAsia="zh-CN"/>
        </w:rPr>
        <w:t>根据合同条款第</w:t>
      </w:r>
      <w:r>
        <w:rPr>
          <w:spacing w:val="-5"/>
          <w:sz w:val="21"/>
          <w:szCs w:val="20"/>
          <w:lang w:eastAsia="zh-CN"/>
        </w:rPr>
        <w:t xml:space="preserve"> </w:t>
      </w:r>
      <w:r>
        <w:rPr>
          <w:rFonts w:ascii="Times New Roman" w:hAnsi="Times New Roman" w:eastAsia="Times New Roman"/>
          <w:sz w:val="21"/>
          <w:szCs w:val="20"/>
          <w:lang w:eastAsia="zh-CN"/>
        </w:rPr>
        <w:t xml:space="preserve">20 </w:t>
      </w:r>
      <w:r>
        <w:rPr>
          <w:rFonts w:ascii="Times New Roman" w:hAnsi="Times New Roman" w:eastAsia="Times New Roman"/>
          <w:spacing w:val="-5"/>
          <w:sz w:val="21"/>
          <w:szCs w:val="20"/>
          <w:lang w:eastAsia="zh-CN"/>
        </w:rPr>
        <w:t xml:space="preserve"> </w:t>
      </w:r>
      <w:r>
        <w:rPr>
          <w:sz w:val="21"/>
          <w:szCs w:val="20"/>
          <w:lang w:eastAsia="zh-CN"/>
        </w:rPr>
        <w:t>条中的规定</w:t>
      </w:r>
      <w:r>
        <w:rPr>
          <w:spacing w:val="-120"/>
          <w:sz w:val="21"/>
          <w:szCs w:val="20"/>
          <w:lang w:eastAsia="zh-CN"/>
        </w:rPr>
        <w:t>，</w:t>
      </w:r>
      <w:r>
        <w:rPr>
          <w:w w:val="96"/>
          <w:sz w:val="22"/>
          <w:szCs w:val="20"/>
          <w:u w:val="single"/>
          <w:lang w:eastAsia="zh-CN"/>
        </w:rPr>
        <w:t>（卖方名称、地址）</w:t>
      </w:r>
      <w:r>
        <w:rPr>
          <w:spacing w:val="-5"/>
          <w:sz w:val="22"/>
          <w:szCs w:val="20"/>
          <w:u w:val="single"/>
          <w:lang w:eastAsia="zh-CN"/>
        </w:rPr>
        <w:t xml:space="preserve"> </w:t>
      </w:r>
      <w:r>
        <w:rPr>
          <w:rFonts w:ascii="Times New Roman" w:hAnsi="Times New Roman" w:eastAsia="Times New Roman"/>
          <w:spacing w:val="-1"/>
          <w:sz w:val="21"/>
          <w:szCs w:val="20"/>
          <w:lang w:eastAsia="zh-CN"/>
        </w:rPr>
        <w:t>(</w:t>
      </w:r>
      <w:r>
        <w:rPr>
          <w:sz w:val="21"/>
          <w:szCs w:val="20"/>
          <w:lang w:eastAsia="zh-CN"/>
        </w:rPr>
        <w:t>以下简称“卖方”</w:t>
      </w:r>
      <w:r>
        <w:rPr>
          <w:rFonts w:ascii="Times New Roman" w:hAnsi="Times New Roman" w:eastAsia="Times New Roman"/>
          <w:spacing w:val="-1"/>
          <w:sz w:val="21"/>
          <w:szCs w:val="20"/>
          <w:lang w:eastAsia="zh-CN"/>
        </w:rPr>
        <w:t>)</w:t>
      </w:r>
      <w:r>
        <w:rPr>
          <w:sz w:val="21"/>
          <w:szCs w:val="20"/>
          <w:lang w:eastAsia="zh-CN"/>
        </w:rPr>
        <w:t xml:space="preserve">须向 </w:t>
      </w:r>
      <w:r>
        <w:rPr>
          <w:spacing w:val="-3"/>
          <w:w w:val="95"/>
          <w:sz w:val="21"/>
          <w:szCs w:val="20"/>
          <w:lang w:eastAsia="zh-CN"/>
        </w:rPr>
        <w:t>买方提交总额为</w:t>
      </w:r>
      <w:r>
        <w:rPr>
          <w:spacing w:val="-3"/>
          <w:w w:val="95"/>
          <w:sz w:val="22"/>
          <w:szCs w:val="20"/>
          <w:u w:val="single"/>
          <w:lang w:eastAsia="zh-CN"/>
        </w:rPr>
        <w:t>（币种、以文字和数字表示的保函金额）</w:t>
      </w:r>
      <w:r>
        <w:rPr>
          <w:spacing w:val="-3"/>
          <w:w w:val="95"/>
          <w:sz w:val="21"/>
          <w:szCs w:val="20"/>
          <w:lang w:eastAsia="zh-CN"/>
        </w:rPr>
        <w:t xml:space="preserve">的银行保函，以保证卖方将 </w:t>
      </w:r>
      <w:r>
        <w:rPr>
          <w:sz w:val="21"/>
          <w:szCs w:val="20"/>
          <w:lang w:eastAsia="zh-CN"/>
        </w:rPr>
        <w:t>正确和忠实地履行所述的合同条款。</w:t>
      </w:r>
    </w:p>
    <w:p>
      <w:pPr>
        <w:spacing w:before="104" w:line="333" w:lineRule="auto"/>
        <w:ind w:left="102" w:right="99" w:firstLine="479"/>
        <w:rPr>
          <w:sz w:val="21"/>
          <w:szCs w:val="20"/>
          <w:lang w:eastAsia="zh-CN"/>
        </w:rPr>
      </w:pPr>
      <w:r>
        <w:rPr>
          <w:spacing w:val="2"/>
          <w:sz w:val="21"/>
          <w:szCs w:val="20"/>
          <w:lang w:eastAsia="zh-CN"/>
        </w:rPr>
        <w:t>我行</w:t>
      </w:r>
      <w:r>
        <w:rPr>
          <w:spacing w:val="-118"/>
          <w:sz w:val="21"/>
          <w:szCs w:val="20"/>
          <w:lang w:eastAsia="zh-CN"/>
        </w:rPr>
        <w:t>，</w:t>
      </w:r>
      <w:r>
        <w:rPr>
          <w:spacing w:val="2"/>
          <w:w w:val="96"/>
          <w:sz w:val="22"/>
          <w:szCs w:val="20"/>
          <w:u w:val="single"/>
          <w:lang w:eastAsia="zh-CN"/>
        </w:rPr>
        <w:t>（银行名</w:t>
      </w:r>
      <w:r>
        <w:rPr>
          <w:spacing w:val="3"/>
          <w:w w:val="96"/>
          <w:sz w:val="22"/>
          <w:szCs w:val="20"/>
          <w:u w:val="single"/>
          <w:lang w:eastAsia="zh-CN"/>
        </w:rPr>
        <w:t>称</w:t>
      </w:r>
      <w:r>
        <w:rPr>
          <w:rFonts w:ascii="Times New Roman" w:eastAsia="Times New Roman"/>
          <w:i/>
          <w:w w:val="99"/>
          <w:sz w:val="21"/>
          <w:szCs w:val="20"/>
          <w:u w:val="single"/>
          <w:lang w:eastAsia="zh-CN"/>
        </w:rPr>
        <w:t xml:space="preserve">)  </w:t>
      </w:r>
      <w:r>
        <w:rPr>
          <w:spacing w:val="2"/>
          <w:w w:val="99"/>
          <w:sz w:val="21"/>
          <w:szCs w:val="20"/>
          <w:lang w:eastAsia="zh-CN"/>
        </w:rPr>
        <w:t>，根据卖方的要</w:t>
      </w:r>
      <w:r>
        <w:rPr>
          <w:w w:val="99"/>
          <w:sz w:val="21"/>
          <w:szCs w:val="20"/>
          <w:lang w:eastAsia="zh-CN"/>
        </w:rPr>
        <w:t>求，</w:t>
      </w:r>
      <w:r>
        <w:rPr>
          <w:spacing w:val="2"/>
          <w:w w:val="99"/>
          <w:sz w:val="21"/>
          <w:szCs w:val="20"/>
          <w:lang w:eastAsia="zh-CN"/>
        </w:rPr>
        <w:t>无条件地和不可撤</w:t>
      </w:r>
      <w:r>
        <w:rPr>
          <w:w w:val="99"/>
          <w:sz w:val="21"/>
          <w:szCs w:val="20"/>
          <w:lang w:eastAsia="zh-CN"/>
        </w:rPr>
        <w:t>销地</w:t>
      </w:r>
      <w:r>
        <w:rPr>
          <w:spacing w:val="2"/>
          <w:w w:val="99"/>
          <w:sz w:val="21"/>
          <w:szCs w:val="20"/>
          <w:lang w:eastAsia="zh-CN"/>
        </w:rPr>
        <w:t xml:space="preserve">同意作为第一责 </w:t>
      </w:r>
      <w:r>
        <w:rPr>
          <w:w w:val="99"/>
          <w:sz w:val="21"/>
          <w:szCs w:val="20"/>
          <w:lang w:eastAsia="zh-CN"/>
        </w:rPr>
        <w:t>任人而不仅仅作为保证人</w:t>
      </w:r>
      <w:r>
        <w:rPr>
          <w:spacing w:val="-106"/>
          <w:w w:val="99"/>
          <w:sz w:val="21"/>
          <w:szCs w:val="20"/>
          <w:lang w:eastAsia="zh-CN"/>
        </w:rPr>
        <w:t>，</w:t>
      </w:r>
      <w:r>
        <w:rPr>
          <w:w w:val="99"/>
          <w:sz w:val="21"/>
          <w:szCs w:val="20"/>
          <w:lang w:eastAsia="zh-CN"/>
        </w:rPr>
        <w:t>保证在收到买方的第一次要求就支付给买方不超</w:t>
      </w:r>
      <w:r>
        <w:rPr>
          <w:spacing w:val="-105"/>
          <w:w w:val="99"/>
          <w:sz w:val="21"/>
          <w:szCs w:val="20"/>
          <w:lang w:eastAsia="zh-CN"/>
        </w:rPr>
        <w:t>过</w:t>
      </w:r>
      <w:r>
        <w:rPr>
          <w:w w:val="96"/>
          <w:sz w:val="22"/>
          <w:szCs w:val="20"/>
          <w:lang w:eastAsia="zh-CN"/>
        </w:rPr>
        <w:t>（</w:t>
      </w:r>
      <w:r>
        <w:rPr>
          <w:w w:val="96"/>
          <w:sz w:val="22"/>
          <w:szCs w:val="20"/>
          <w:u w:val="single"/>
          <w:lang w:eastAsia="zh-CN"/>
        </w:rPr>
        <w:t>币种、</w:t>
      </w:r>
      <w:r>
        <w:rPr>
          <w:w w:val="96"/>
          <w:sz w:val="22"/>
          <w:szCs w:val="20"/>
          <w:lang w:eastAsia="zh-CN"/>
        </w:rPr>
        <w:t xml:space="preserve"> </w:t>
      </w:r>
      <w:r>
        <w:rPr>
          <w:sz w:val="22"/>
          <w:szCs w:val="20"/>
          <w:u w:val="single"/>
          <w:lang w:eastAsia="zh-CN"/>
        </w:rPr>
        <w:t>以文字和数字表示的保函金额）</w:t>
      </w:r>
      <w:r>
        <w:rPr>
          <w:sz w:val="21"/>
          <w:szCs w:val="20"/>
          <w:lang w:eastAsia="zh-CN"/>
        </w:rPr>
        <w:t>的金额，我行无权反对和不需要先向卖方索赔。</w:t>
      </w:r>
    </w:p>
    <w:p>
      <w:pPr>
        <w:pStyle w:val="10"/>
        <w:spacing w:before="117" w:line="357" w:lineRule="auto"/>
        <w:ind w:right="233" w:firstLine="479"/>
        <w:jc w:val="both"/>
        <w:rPr>
          <w:sz w:val="21"/>
          <w:szCs w:val="21"/>
          <w:lang w:eastAsia="zh-CN"/>
        </w:rPr>
      </w:pPr>
      <w:r>
        <w:rPr>
          <w:spacing w:val="-3"/>
          <w:sz w:val="21"/>
          <w:szCs w:val="21"/>
          <w:lang w:eastAsia="zh-CN"/>
        </w:rPr>
        <w:t xml:space="preserve">我行进而同意，双方同意的对将要履行的合同条款或合同文件的更改、增补或修 改均不能免除我行在本保函下的任何责任。我行在此表示上述更改、增补和修改无需 </w:t>
      </w:r>
      <w:r>
        <w:rPr>
          <w:sz w:val="21"/>
          <w:szCs w:val="21"/>
          <w:lang w:eastAsia="zh-CN"/>
        </w:rPr>
        <w:t>通知我行。</w:t>
      </w:r>
    </w:p>
    <w:p>
      <w:pPr>
        <w:spacing w:before="98"/>
        <w:ind w:left="581" w:right="39"/>
        <w:rPr>
          <w:sz w:val="21"/>
          <w:szCs w:val="20"/>
          <w:lang w:eastAsia="zh-CN"/>
        </w:rPr>
      </w:pPr>
      <w:r>
        <w:rPr>
          <w:sz w:val="21"/>
          <w:szCs w:val="20"/>
          <w:lang w:eastAsia="zh-CN"/>
        </w:rPr>
        <w:t>本保函从卖方收到合同预付款起直至最后一批货物交货后</w:t>
      </w:r>
      <w:r>
        <w:rPr>
          <w:spacing w:val="-59"/>
          <w:sz w:val="21"/>
          <w:szCs w:val="20"/>
          <w:lang w:eastAsia="zh-CN"/>
        </w:rPr>
        <w:t xml:space="preserve"> </w:t>
      </w:r>
      <w:r>
        <w:rPr>
          <w:rFonts w:ascii="Times New Roman" w:eastAsia="Times New Roman"/>
          <w:sz w:val="21"/>
          <w:szCs w:val="20"/>
          <w:lang w:eastAsia="zh-CN"/>
        </w:rPr>
        <w:t xml:space="preserve">30 </w:t>
      </w:r>
      <w:r>
        <w:rPr>
          <w:sz w:val="21"/>
          <w:szCs w:val="20"/>
          <w:lang w:eastAsia="zh-CN"/>
        </w:rPr>
        <w:t>日内有效。</w:t>
      </w:r>
    </w:p>
    <w:p>
      <w:pPr>
        <w:pStyle w:val="2"/>
        <w:rPr>
          <w:sz w:val="21"/>
          <w:szCs w:val="21"/>
          <w:lang w:eastAsia="zh-CN"/>
        </w:rPr>
      </w:pPr>
    </w:p>
    <w:p>
      <w:pPr>
        <w:pStyle w:val="2"/>
        <w:spacing w:before="8"/>
        <w:rPr>
          <w:sz w:val="24"/>
          <w:szCs w:val="21"/>
          <w:lang w:eastAsia="zh-CN"/>
        </w:rPr>
      </w:pPr>
    </w:p>
    <w:p>
      <w:pPr>
        <w:tabs>
          <w:tab w:val="left" w:pos="5557"/>
        </w:tabs>
        <w:spacing w:before="1"/>
        <w:ind w:left="102" w:right="39"/>
        <w:rPr>
          <w:rFonts w:ascii="Times New Roman" w:eastAsia="Times New Roman"/>
          <w:sz w:val="21"/>
          <w:szCs w:val="20"/>
          <w:lang w:eastAsia="zh-CN"/>
        </w:rPr>
      </w:pPr>
      <w:r>
        <w:rPr>
          <w:sz w:val="21"/>
          <w:szCs w:val="20"/>
          <w:lang w:eastAsia="zh-CN"/>
        </w:rPr>
        <w:t>出具保函银行名称：</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5558"/>
        </w:tabs>
        <w:spacing w:before="26"/>
        <w:ind w:left="102" w:right="39"/>
        <w:rPr>
          <w:rFonts w:ascii="Times New Roman" w:eastAsia="Times New Roman"/>
          <w:sz w:val="21"/>
          <w:szCs w:val="20"/>
          <w:lang w:eastAsia="zh-CN"/>
        </w:rPr>
      </w:pPr>
      <w:r>
        <w:rPr>
          <w:sz w:val="21"/>
          <w:szCs w:val="20"/>
          <w:lang w:eastAsia="zh-CN"/>
        </w:rPr>
        <w:t>签字人姓名和职务（姓名印刷体</w:t>
      </w:r>
      <w:r>
        <w:rPr>
          <w:spacing w:val="-120"/>
          <w:sz w:val="21"/>
          <w:szCs w:val="20"/>
          <w:lang w:eastAsia="zh-CN"/>
        </w:rPr>
        <w:t>）</w:t>
      </w:r>
      <w:r>
        <w:rPr>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4"/>
        <w:rPr>
          <w:rFonts w:ascii="Times New Roman"/>
          <w:sz w:val="13"/>
          <w:szCs w:val="21"/>
          <w:lang w:eastAsia="zh-CN"/>
        </w:rPr>
      </w:pPr>
    </w:p>
    <w:p>
      <w:pPr>
        <w:tabs>
          <w:tab w:val="left" w:pos="581"/>
          <w:tab w:val="left" w:pos="1421"/>
          <w:tab w:val="left" w:pos="5557"/>
        </w:tabs>
        <w:spacing w:before="26"/>
        <w:ind w:left="102" w:right="39"/>
        <w:rPr>
          <w:rFonts w:ascii="Times New Roman" w:eastAsia="Times New Roman"/>
          <w:sz w:val="21"/>
          <w:szCs w:val="20"/>
          <w:lang w:eastAsia="zh-CN"/>
        </w:rPr>
      </w:pPr>
      <w:r>
        <w:rPr>
          <w:sz w:val="21"/>
          <w:szCs w:val="20"/>
          <w:lang w:eastAsia="zh-CN"/>
        </w:rPr>
        <w:t>签</w:t>
      </w:r>
      <w:r>
        <w:rPr>
          <w:sz w:val="21"/>
          <w:szCs w:val="20"/>
          <w:lang w:eastAsia="zh-CN"/>
        </w:rPr>
        <w:tab/>
      </w:r>
      <w:r>
        <w:rPr>
          <w:sz w:val="21"/>
          <w:szCs w:val="20"/>
          <w:lang w:eastAsia="zh-CN"/>
        </w:rPr>
        <w:t>字 人</w:t>
      </w:r>
      <w:r>
        <w:rPr>
          <w:sz w:val="21"/>
          <w:szCs w:val="20"/>
          <w:lang w:eastAsia="zh-CN"/>
        </w:rPr>
        <w:tab/>
      </w:r>
      <w:r>
        <w:rPr>
          <w:sz w:val="21"/>
          <w:szCs w:val="20"/>
          <w:lang w:eastAsia="zh-CN"/>
        </w:rPr>
        <w:t>签 名：</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7"/>
        <w:rPr>
          <w:rFonts w:ascii="Times New Roman"/>
          <w:sz w:val="13"/>
          <w:szCs w:val="21"/>
          <w:lang w:eastAsia="zh-CN"/>
        </w:rPr>
      </w:pPr>
    </w:p>
    <w:p>
      <w:pPr>
        <w:tabs>
          <w:tab w:val="left" w:pos="1781"/>
          <w:tab w:val="left" w:pos="5557"/>
        </w:tabs>
        <w:spacing w:before="26"/>
        <w:ind w:left="102" w:right="39"/>
        <w:rPr>
          <w:rFonts w:ascii="Times New Roman" w:eastAsia="Times New Roman"/>
          <w:sz w:val="21"/>
          <w:szCs w:val="20"/>
          <w:lang w:eastAsia="zh-CN"/>
        </w:rPr>
      </w:pPr>
      <w:r>
        <w:rPr>
          <w:sz w:val="21"/>
          <w:szCs w:val="20"/>
          <w:lang w:eastAsia="zh-CN"/>
        </w:rPr>
        <w:t>公</w:t>
      </w:r>
      <w:r>
        <w:rPr>
          <w:sz w:val="21"/>
          <w:szCs w:val="20"/>
          <w:lang w:eastAsia="zh-CN"/>
        </w:rPr>
        <w:tab/>
      </w:r>
      <w:r>
        <w:rPr>
          <w:sz w:val="21"/>
          <w:szCs w:val="20"/>
          <w:lang w:eastAsia="zh-CN"/>
        </w:rPr>
        <w:t>章：</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rPr>
          <w:rFonts w:ascii="Times New Roman" w:eastAsia="Times New Roman"/>
          <w:sz w:val="21"/>
          <w:szCs w:val="20"/>
          <w:lang w:eastAsia="zh-CN"/>
        </w:rPr>
        <w:sectPr>
          <w:pgSz w:w="11910" w:h="16450"/>
          <w:pgMar w:top="1560" w:right="1180" w:bottom="1180" w:left="1600" w:header="0" w:footer="999" w:gutter="0"/>
          <w:cols w:space="720" w:num="1"/>
        </w:sectPr>
      </w:pPr>
    </w:p>
    <w:p>
      <w:pPr>
        <w:spacing w:before="10"/>
        <w:ind w:left="102" w:right="42"/>
        <w:rPr>
          <w:rFonts w:ascii="Times New Roman" w:eastAsia="Times New Roman"/>
          <w:sz w:val="21"/>
          <w:szCs w:val="20"/>
          <w:lang w:eastAsia="zh-CN"/>
        </w:rPr>
      </w:pPr>
      <w:r>
        <w:rPr>
          <w:sz w:val="21"/>
          <w:szCs w:val="20"/>
          <w:lang w:eastAsia="zh-CN"/>
        </w:rPr>
        <w:t xml:space="preserve">格式 </w:t>
      </w:r>
      <w:r>
        <w:rPr>
          <w:rFonts w:ascii="Times New Roman" w:eastAsia="Times New Roman"/>
          <w:sz w:val="21"/>
          <w:szCs w:val="20"/>
          <w:lang w:eastAsia="zh-CN"/>
        </w:rPr>
        <w:t xml:space="preserve">III-4-1 </w:t>
      </w:r>
      <w:r>
        <w:rPr>
          <w:sz w:val="21"/>
          <w:szCs w:val="20"/>
          <w:lang w:eastAsia="zh-CN"/>
        </w:rPr>
        <w:t>信用证格式</w:t>
      </w:r>
      <w:r>
        <w:rPr>
          <w:rFonts w:ascii="Times New Roman" w:eastAsia="Times New Roman"/>
          <w:sz w:val="21"/>
          <w:szCs w:val="20"/>
          <w:lang w:eastAsia="zh-CN"/>
        </w:rPr>
        <w:t>(</w:t>
      </w:r>
      <w:r>
        <w:rPr>
          <w:sz w:val="21"/>
          <w:szCs w:val="20"/>
          <w:lang w:eastAsia="zh-CN"/>
        </w:rPr>
        <w:t>一次支付</w:t>
      </w:r>
      <w:r>
        <w:rPr>
          <w:spacing w:val="-62"/>
          <w:sz w:val="21"/>
          <w:szCs w:val="20"/>
          <w:lang w:eastAsia="zh-CN"/>
        </w:rPr>
        <w:t xml:space="preserve"> </w:t>
      </w:r>
      <w:r>
        <w:rPr>
          <w:rFonts w:ascii="Times New Roman" w:eastAsia="Times New Roman"/>
          <w:sz w:val="21"/>
          <w:szCs w:val="20"/>
          <w:lang w:eastAsia="zh-CN"/>
        </w:rPr>
        <w:t>100%</w:t>
      </w:r>
      <w:r>
        <w:rPr>
          <w:sz w:val="21"/>
          <w:szCs w:val="20"/>
          <w:lang w:eastAsia="zh-CN"/>
        </w:rPr>
        <w:t>的情况</w:t>
      </w:r>
      <w:r>
        <w:rPr>
          <w:rFonts w:ascii="Times New Roman" w:eastAsia="Times New Roman"/>
          <w:sz w:val="21"/>
          <w:szCs w:val="20"/>
          <w:lang w:eastAsia="zh-CN"/>
        </w:rPr>
        <w:t>)</w:t>
      </w:r>
    </w:p>
    <w:p>
      <w:pPr>
        <w:pStyle w:val="2"/>
        <w:rPr>
          <w:rFonts w:ascii="Times New Roman"/>
          <w:sz w:val="21"/>
          <w:szCs w:val="21"/>
          <w:lang w:eastAsia="zh-CN"/>
        </w:rPr>
      </w:pPr>
    </w:p>
    <w:p>
      <w:pPr>
        <w:pStyle w:val="2"/>
        <w:rPr>
          <w:rFonts w:ascii="Times New Roman"/>
          <w:sz w:val="21"/>
          <w:szCs w:val="21"/>
          <w:lang w:eastAsia="zh-CN"/>
        </w:rPr>
      </w:pPr>
    </w:p>
    <w:p>
      <w:pPr>
        <w:spacing w:before="205"/>
        <w:ind w:right="10"/>
        <w:jc w:val="center"/>
        <w:rPr>
          <w:sz w:val="24"/>
          <w:szCs w:val="20"/>
          <w:lang w:eastAsia="zh-CN"/>
        </w:rPr>
      </w:pPr>
      <w:r>
        <w:rPr>
          <w:sz w:val="24"/>
          <w:szCs w:val="20"/>
          <w:lang w:eastAsia="zh-CN"/>
        </w:rPr>
        <w:t>信 用 证</w:t>
      </w:r>
    </w:p>
    <w:p>
      <w:pPr>
        <w:pStyle w:val="2"/>
        <w:rPr>
          <w:sz w:val="24"/>
          <w:szCs w:val="21"/>
          <w:lang w:eastAsia="zh-CN"/>
        </w:rPr>
      </w:pPr>
    </w:p>
    <w:p>
      <w:pPr>
        <w:pStyle w:val="2"/>
        <w:spacing w:before="8"/>
        <w:rPr>
          <w:sz w:val="24"/>
          <w:szCs w:val="21"/>
          <w:lang w:eastAsia="zh-CN"/>
        </w:rPr>
      </w:pPr>
    </w:p>
    <w:p>
      <w:pPr>
        <w:tabs>
          <w:tab w:val="left" w:pos="6877"/>
        </w:tabs>
        <w:ind w:left="4782" w:right="42"/>
        <w:rPr>
          <w:rFonts w:ascii="Times New Roman" w:eastAsia="Times New Roman"/>
          <w:sz w:val="21"/>
          <w:szCs w:val="20"/>
          <w:lang w:eastAsia="zh-CN"/>
        </w:rPr>
      </w:pPr>
      <w:r>
        <w:rPr>
          <w:sz w:val="21"/>
          <w:szCs w:val="20"/>
          <w:lang w:eastAsia="zh-CN"/>
        </w:rPr>
        <w:t>日期：</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1"/>
          <w:szCs w:val="21"/>
          <w:lang w:eastAsia="zh-CN"/>
        </w:rPr>
      </w:pPr>
    </w:p>
    <w:p>
      <w:pPr>
        <w:spacing w:before="26"/>
        <w:ind w:left="102" w:right="42"/>
        <w:rPr>
          <w:rFonts w:ascii="Times New Roman" w:eastAsia="Times New Roman"/>
          <w:i/>
          <w:sz w:val="21"/>
          <w:szCs w:val="20"/>
          <w:lang w:eastAsia="zh-CN"/>
        </w:rPr>
      </w:pPr>
      <w:r>
        <w:rPr>
          <w:sz w:val="21"/>
          <w:szCs w:val="20"/>
          <w:lang w:eastAsia="zh-CN"/>
        </w:rPr>
        <w:t xml:space="preserve">致： </w:t>
      </w:r>
      <w:r>
        <w:rPr>
          <w:rFonts w:ascii="Times New Roman" w:eastAsia="Times New Roman"/>
          <w:i/>
          <w:sz w:val="21"/>
          <w:szCs w:val="20"/>
          <w:u w:val="single"/>
          <w:lang w:eastAsia="zh-CN"/>
        </w:rPr>
        <w:t>(</w:t>
      </w:r>
      <w:r>
        <w:rPr>
          <w:sz w:val="22"/>
          <w:szCs w:val="20"/>
          <w:u w:val="single"/>
          <w:lang w:eastAsia="zh-CN"/>
        </w:rPr>
        <w:t>卖方</w:t>
      </w:r>
      <w:r>
        <w:rPr>
          <w:rFonts w:ascii="Times New Roman" w:eastAsia="Times New Roman"/>
          <w:i/>
          <w:sz w:val="21"/>
          <w:szCs w:val="20"/>
          <w:u w:val="single"/>
          <w:lang w:eastAsia="zh-CN"/>
        </w:rPr>
        <w:t xml:space="preserve">) </w:t>
      </w:r>
    </w:p>
    <w:p>
      <w:pPr>
        <w:pStyle w:val="2"/>
        <w:rPr>
          <w:rFonts w:ascii="Times New Roman"/>
          <w:i/>
          <w:sz w:val="11"/>
          <w:szCs w:val="21"/>
          <w:lang w:eastAsia="zh-CN"/>
        </w:rPr>
      </w:pPr>
    </w:p>
    <w:p>
      <w:pPr>
        <w:spacing w:before="25"/>
        <w:ind w:left="581" w:right="42"/>
        <w:rPr>
          <w:sz w:val="21"/>
          <w:szCs w:val="20"/>
          <w:lang w:eastAsia="zh-CN"/>
        </w:rPr>
      </w:pPr>
      <w:r>
        <w:rPr>
          <w:sz w:val="21"/>
          <w:szCs w:val="20"/>
          <w:lang w:eastAsia="zh-CN"/>
        </w:rPr>
        <w:t>本信用证通过</w:t>
      </w:r>
      <w:r>
        <w:rPr>
          <w:sz w:val="22"/>
          <w:szCs w:val="20"/>
          <w:u w:val="single"/>
          <w:lang w:eastAsia="zh-CN"/>
        </w:rPr>
        <w:t>（银行名称）</w:t>
      </w:r>
      <w:r>
        <w:rPr>
          <w:sz w:val="21"/>
          <w:szCs w:val="20"/>
          <w:lang w:eastAsia="zh-CN"/>
        </w:rPr>
        <w:t>转递。</w:t>
      </w:r>
    </w:p>
    <w:p>
      <w:pPr>
        <w:pStyle w:val="2"/>
        <w:spacing w:before="8"/>
        <w:rPr>
          <w:sz w:val="10"/>
          <w:szCs w:val="21"/>
          <w:lang w:eastAsia="zh-CN"/>
        </w:rPr>
      </w:pPr>
    </w:p>
    <w:p>
      <w:pPr>
        <w:spacing w:before="25" w:line="338" w:lineRule="auto"/>
        <w:ind w:left="102" w:right="112" w:firstLine="479"/>
        <w:jc w:val="both"/>
        <w:rPr>
          <w:sz w:val="21"/>
          <w:szCs w:val="20"/>
          <w:lang w:eastAsia="zh-CN"/>
        </w:rPr>
      </w:pPr>
      <w:r>
        <w:rPr>
          <w:w w:val="95"/>
          <w:sz w:val="21"/>
          <w:szCs w:val="20"/>
          <w:lang w:eastAsia="zh-CN"/>
        </w:rPr>
        <w:t>我方应</w:t>
      </w:r>
      <w:r>
        <w:rPr>
          <w:w w:val="95"/>
          <w:sz w:val="22"/>
          <w:szCs w:val="20"/>
          <w:u w:val="single"/>
          <w:lang w:eastAsia="zh-CN"/>
        </w:rPr>
        <w:t xml:space="preserve">（买方名称） </w:t>
      </w:r>
      <w:r>
        <w:rPr>
          <w:w w:val="95"/>
          <w:sz w:val="21"/>
          <w:szCs w:val="20"/>
          <w:lang w:eastAsia="zh-CN"/>
        </w:rPr>
        <w:t>要求为贵方开具</w:t>
      </w:r>
      <w:r>
        <w:rPr>
          <w:w w:val="95"/>
          <w:sz w:val="22"/>
          <w:szCs w:val="20"/>
          <w:u w:val="single"/>
          <w:lang w:eastAsia="zh-CN"/>
        </w:rPr>
        <w:t xml:space="preserve">（信用证号码） </w:t>
      </w:r>
      <w:r>
        <w:rPr>
          <w:w w:val="95"/>
          <w:sz w:val="21"/>
          <w:szCs w:val="20"/>
          <w:lang w:eastAsia="zh-CN"/>
        </w:rPr>
        <w:t>号不可撤销的信用证，限 于</w:t>
      </w:r>
      <w:r>
        <w:rPr>
          <w:w w:val="95"/>
          <w:sz w:val="22"/>
          <w:szCs w:val="20"/>
          <w:u w:val="single"/>
          <w:lang w:eastAsia="zh-CN"/>
        </w:rPr>
        <w:t xml:space="preserve">（币种、金额） </w:t>
      </w:r>
      <w:r>
        <w:rPr>
          <w:w w:val="95"/>
          <w:sz w:val="21"/>
          <w:szCs w:val="20"/>
          <w:lang w:eastAsia="zh-CN"/>
        </w:rPr>
        <w:t xml:space="preserve">。贵方可凭 </w:t>
      </w:r>
      <w:r>
        <w:rPr>
          <w:rFonts w:ascii="Times New Roman" w:eastAsia="Times New Roman"/>
          <w:w w:val="95"/>
          <w:sz w:val="21"/>
          <w:szCs w:val="20"/>
          <w:lang w:eastAsia="zh-CN"/>
        </w:rPr>
        <w:t>100%</w:t>
      </w:r>
      <w:r>
        <w:rPr>
          <w:w w:val="95"/>
          <w:sz w:val="21"/>
          <w:szCs w:val="20"/>
          <w:lang w:eastAsia="zh-CN"/>
        </w:rPr>
        <w:t>的发票金额开具以</w:t>
      </w:r>
      <w:r>
        <w:rPr>
          <w:w w:val="95"/>
          <w:sz w:val="22"/>
          <w:szCs w:val="20"/>
          <w:u w:val="single"/>
          <w:lang w:eastAsia="zh-CN"/>
        </w:rPr>
        <w:t>（买方名称）</w:t>
      </w:r>
      <w:r>
        <w:rPr>
          <w:w w:val="95"/>
          <w:sz w:val="21"/>
          <w:szCs w:val="20"/>
          <w:lang w:eastAsia="zh-CN"/>
        </w:rPr>
        <w:t xml:space="preserve">为付款人的即期 </w:t>
      </w:r>
      <w:r>
        <w:rPr>
          <w:sz w:val="21"/>
          <w:szCs w:val="20"/>
          <w:lang w:eastAsia="zh-CN"/>
        </w:rPr>
        <w:t>汇票，并附以下单据：</w:t>
      </w:r>
    </w:p>
    <w:p>
      <w:pPr>
        <w:pStyle w:val="10"/>
        <w:spacing w:before="55"/>
        <w:ind w:left="581"/>
        <w:rPr>
          <w:sz w:val="21"/>
          <w:szCs w:val="21"/>
          <w:lang w:eastAsia="zh-CN"/>
        </w:rPr>
      </w:pPr>
      <w:r>
        <w:rPr>
          <w:rFonts w:ascii="Times New Roman" w:eastAsia="Times New Roman"/>
          <w:sz w:val="21"/>
          <w:szCs w:val="21"/>
          <w:lang w:eastAsia="zh-CN"/>
        </w:rPr>
        <w:t xml:space="preserve">1. </w:t>
      </w:r>
      <w:r>
        <w:rPr>
          <w:sz w:val="21"/>
          <w:szCs w:val="21"/>
          <w:lang w:eastAsia="zh-CN"/>
        </w:rPr>
        <w:t xml:space="preserve">签字的商业发票一式 </w:t>
      </w:r>
      <w:r>
        <w:rPr>
          <w:rFonts w:ascii="Times New Roman" w:eastAsia="Times New Roman"/>
          <w:sz w:val="21"/>
          <w:szCs w:val="21"/>
          <w:lang w:eastAsia="zh-CN"/>
        </w:rPr>
        <w:t xml:space="preserve">4 </w:t>
      </w:r>
      <w:r>
        <w:rPr>
          <w:sz w:val="21"/>
          <w:szCs w:val="21"/>
          <w:lang w:eastAsia="zh-CN"/>
        </w:rPr>
        <w:t>份</w:t>
      </w:r>
      <w:r>
        <w:rPr>
          <w:rFonts w:ascii="Times New Roman" w:eastAsia="Times New Roman"/>
          <w:sz w:val="21"/>
          <w:szCs w:val="21"/>
          <w:lang w:eastAsia="zh-CN"/>
        </w:rPr>
        <w:t>(</w:t>
      </w:r>
      <w:r>
        <w:rPr>
          <w:sz w:val="21"/>
          <w:szCs w:val="21"/>
          <w:lang w:eastAsia="zh-CN"/>
        </w:rPr>
        <w:t>应注明有关的合同编号</w:t>
      </w:r>
      <w:r>
        <w:rPr>
          <w:rFonts w:ascii="Times New Roman" w:eastAsia="Times New Roman"/>
          <w:sz w:val="21"/>
          <w:szCs w:val="21"/>
          <w:lang w:eastAsia="zh-CN"/>
        </w:rPr>
        <w:t>)</w:t>
      </w:r>
      <w:r>
        <w:rPr>
          <w:sz w:val="21"/>
          <w:szCs w:val="21"/>
          <w:lang w:eastAsia="zh-CN"/>
        </w:rPr>
        <w:t>。</w:t>
      </w:r>
    </w:p>
    <w:p>
      <w:pPr>
        <w:tabs>
          <w:tab w:val="left" w:pos="2502"/>
        </w:tabs>
        <w:spacing w:before="135" w:line="338" w:lineRule="auto"/>
        <w:ind w:left="102" w:right="123" w:firstLine="479"/>
        <w:jc w:val="both"/>
        <w:rPr>
          <w:sz w:val="21"/>
          <w:szCs w:val="20"/>
          <w:lang w:eastAsia="zh-CN"/>
        </w:rPr>
      </w:pPr>
      <w:r>
        <w:rPr>
          <w:rFonts w:ascii="Times New Roman" w:hAnsi="Times New Roman" w:eastAsia="Times New Roman"/>
          <w:sz w:val="21"/>
          <w:szCs w:val="20"/>
          <w:lang w:eastAsia="zh-CN"/>
        </w:rPr>
        <w:t xml:space="preserve">2. </w:t>
      </w:r>
      <w:r>
        <w:rPr>
          <w:spacing w:val="2"/>
          <w:sz w:val="21"/>
          <w:szCs w:val="20"/>
          <w:lang w:eastAsia="zh-CN"/>
        </w:rPr>
        <w:t xml:space="preserve">标有“运费已付”的全套已装船清洁海运提单，空白抬头，空白背书，被通 </w:t>
      </w:r>
      <w:r>
        <w:rPr>
          <w:sz w:val="21"/>
          <w:szCs w:val="20"/>
          <w:lang w:eastAsia="zh-CN"/>
        </w:rPr>
        <w:t>知人为</w:t>
      </w:r>
      <w:r>
        <w:rPr>
          <w:rFonts w:ascii="Times New Roman" w:hAnsi="Times New Roman" w:eastAsia="Times New Roman"/>
          <w:sz w:val="21"/>
          <w:szCs w:val="20"/>
          <w:u w:val="single"/>
          <w:lang w:eastAsia="zh-CN"/>
        </w:rPr>
        <w:t xml:space="preserve"> </w:t>
      </w:r>
      <w:r>
        <w:rPr>
          <w:rFonts w:ascii="Times New Roman" w:hAnsi="Times New Roman" w:eastAsia="Times New Roman"/>
          <w:sz w:val="21"/>
          <w:szCs w:val="20"/>
          <w:u w:val="single"/>
          <w:lang w:eastAsia="zh-CN"/>
        </w:rPr>
        <w:tab/>
      </w:r>
      <w:r>
        <w:rPr>
          <w:sz w:val="21"/>
          <w:szCs w:val="20"/>
          <w:lang w:eastAsia="zh-CN"/>
        </w:rPr>
        <w:t>。</w:t>
      </w:r>
    </w:p>
    <w:p>
      <w:pPr>
        <w:spacing w:before="118"/>
        <w:ind w:left="581" w:right="42"/>
        <w:rPr>
          <w:sz w:val="21"/>
          <w:szCs w:val="20"/>
          <w:lang w:eastAsia="zh-CN"/>
        </w:rPr>
      </w:pPr>
      <w:r>
        <w:rPr>
          <w:rFonts w:ascii="Times New Roman" w:eastAsia="Times New Roman"/>
          <w:sz w:val="21"/>
          <w:szCs w:val="20"/>
          <w:lang w:eastAsia="zh-CN"/>
        </w:rPr>
        <w:t>3</w:t>
      </w:r>
      <w:r>
        <w:rPr>
          <w:sz w:val="21"/>
          <w:szCs w:val="20"/>
          <w:lang w:eastAsia="zh-CN"/>
        </w:rPr>
        <w:t>．装箱单和</w:t>
      </w:r>
      <w:r>
        <w:rPr>
          <w:rFonts w:ascii="Times New Roman" w:eastAsia="Times New Roman"/>
          <w:sz w:val="21"/>
          <w:szCs w:val="20"/>
          <w:lang w:eastAsia="zh-CN"/>
        </w:rPr>
        <w:t>/</w:t>
      </w:r>
      <w:r>
        <w:rPr>
          <w:sz w:val="21"/>
          <w:szCs w:val="20"/>
          <w:lang w:eastAsia="zh-CN"/>
        </w:rPr>
        <w:t>或重量单一式</w:t>
      </w:r>
      <w:r>
        <w:rPr>
          <w:spacing w:val="-60"/>
          <w:sz w:val="21"/>
          <w:szCs w:val="20"/>
          <w:lang w:eastAsia="zh-CN"/>
        </w:rPr>
        <w:t xml:space="preserve"> </w:t>
      </w:r>
      <w:r>
        <w:rPr>
          <w:rFonts w:ascii="Times New Roman" w:eastAsia="Times New Roman"/>
          <w:sz w:val="21"/>
          <w:szCs w:val="20"/>
          <w:lang w:eastAsia="zh-CN"/>
        </w:rPr>
        <w:t xml:space="preserve">4 </w:t>
      </w:r>
      <w:r>
        <w:rPr>
          <w:sz w:val="21"/>
          <w:szCs w:val="20"/>
          <w:lang w:eastAsia="zh-CN"/>
        </w:rPr>
        <w:t>份，说明每一包装箱的数量、毛重和净重。</w:t>
      </w:r>
    </w:p>
    <w:p>
      <w:pPr>
        <w:spacing w:before="135"/>
        <w:ind w:left="581" w:right="42"/>
        <w:rPr>
          <w:sz w:val="21"/>
          <w:szCs w:val="20"/>
        </w:rPr>
      </w:pPr>
      <w:r>
        <w:rPr>
          <w:rFonts w:ascii="Times New Roman" w:eastAsia="Times New Roman"/>
          <w:sz w:val="21"/>
          <w:szCs w:val="20"/>
        </w:rPr>
        <w:t xml:space="preserve">4.  </w:t>
      </w:r>
      <w:r>
        <w:rPr>
          <w:sz w:val="21"/>
          <w:szCs w:val="20"/>
        </w:rPr>
        <w:t>制造商出具的质量证书一式</w:t>
      </w:r>
      <w:r>
        <w:rPr>
          <w:spacing w:val="-60"/>
          <w:sz w:val="21"/>
          <w:szCs w:val="20"/>
        </w:rPr>
        <w:t xml:space="preserve"> </w:t>
      </w:r>
      <w:r>
        <w:rPr>
          <w:rFonts w:ascii="Times New Roman" w:eastAsia="Times New Roman"/>
          <w:sz w:val="21"/>
          <w:szCs w:val="20"/>
        </w:rPr>
        <w:t xml:space="preserve">4 </w:t>
      </w:r>
      <w:r>
        <w:rPr>
          <w:sz w:val="21"/>
          <w:szCs w:val="20"/>
        </w:rPr>
        <w:t>份。</w:t>
      </w:r>
    </w:p>
    <w:p>
      <w:pPr>
        <w:spacing w:before="198"/>
        <w:ind w:left="581" w:right="42"/>
        <w:rPr>
          <w:sz w:val="21"/>
          <w:szCs w:val="20"/>
          <w:lang w:eastAsia="zh-CN"/>
        </w:rPr>
      </w:pPr>
      <w:r>
        <w:rPr>
          <w:rFonts w:ascii="Times New Roman" w:eastAsia="Times New Roman"/>
          <w:sz w:val="21"/>
          <w:szCs w:val="20"/>
          <w:lang w:eastAsia="zh-CN"/>
        </w:rPr>
        <w:t>5</w:t>
      </w:r>
      <w:r>
        <w:rPr>
          <w:sz w:val="21"/>
          <w:szCs w:val="20"/>
          <w:lang w:eastAsia="zh-CN"/>
        </w:rPr>
        <w:t>．你方出具的一封信函证实额外的单据已按照合同条件发送。</w:t>
      </w:r>
    </w:p>
    <w:p>
      <w:pPr>
        <w:spacing w:before="195" w:line="338" w:lineRule="auto"/>
        <w:ind w:left="102" w:right="103" w:firstLine="479"/>
        <w:rPr>
          <w:sz w:val="21"/>
          <w:szCs w:val="20"/>
          <w:lang w:eastAsia="zh-CN"/>
        </w:rPr>
      </w:pPr>
      <w:r>
        <w:rPr>
          <w:rFonts w:ascii="Times New Roman" w:eastAsia="Times New Roman"/>
          <w:spacing w:val="-3"/>
          <w:sz w:val="21"/>
          <w:szCs w:val="20"/>
          <w:lang w:eastAsia="zh-CN"/>
        </w:rPr>
        <w:t>6</w:t>
      </w:r>
      <w:r>
        <w:rPr>
          <w:spacing w:val="-3"/>
          <w:sz w:val="21"/>
          <w:szCs w:val="20"/>
          <w:lang w:eastAsia="zh-CN"/>
        </w:rPr>
        <w:t>．你方在启运后</w:t>
      </w:r>
      <w:r>
        <w:rPr>
          <w:spacing w:val="-53"/>
          <w:sz w:val="21"/>
          <w:szCs w:val="20"/>
          <w:lang w:eastAsia="zh-CN"/>
        </w:rPr>
        <w:t xml:space="preserve"> </w:t>
      </w:r>
      <w:r>
        <w:rPr>
          <w:rFonts w:ascii="Times New Roman" w:eastAsia="Times New Roman"/>
          <w:sz w:val="21"/>
          <w:szCs w:val="20"/>
          <w:lang w:eastAsia="zh-CN"/>
        </w:rPr>
        <w:t xml:space="preserve">48 </w:t>
      </w:r>
      <w:r>
        <w:rPr>
          <w:spacing w:val="-3"/>
          <w:sz w:val="21"/>
          <w:szCs w:val="20"/>
          <w:lang w:eastAsia="zh-CN"/>
        </w:rPr>
        <w:t xml:space="preserve">小时内发送的通知船名、数量、重量、金额和启运日期的通 </w:t>
      </w:r>
      <w:r>
        <w:rPr>
          <w:sz w:val="21"/>
          <w:szCs w:val="20"/>
          <w:lang w:eastAsia="zh-CN"/>
        </w:rPr>
        <w:t>知复印件一份。</w:t>
      </w:r>
    </w:p>
    <w:p>
      <w:pPr>
        <w:spacing w:before="118"/>
        <w:ind w:left="581" w:right="42"/>
        <w:rPr>
          <w:sz w:val="21"/>
          <w:szCs w:val="20"/>
          <w:lang w:eastAsia="zh-CN"/>
        </w:rPr>
      </w:pPr>
      <w:r>
        <w:rPr>
          <w:rFonts w:ascii="Times New Roman" w:eastAsia="Times New Roman"/>
          <w:sz w:val="21"/>
          <w:szCs w:val="20"/>
          <w:lang w:eastAsia="zh-CN"/>
        </w:rPr>
        <w:t>7</w:t>
      </w:r>
      <w:r>
        <w:rPr>
          <w:sz w:val="21"/>
          <w:szCs w:val="20"/>
          <w:lang w:eastAsia="zh-CN"/>
        </w:rPr>
        <w:t>．表明承运船只已经买方同意的信函。</w:t>
      </w:r>
    </w:p>
    <w:p>
      <w:pPr>
        <w:spacing w:before="198"/>
        <w:ind w:left="581" w:right="42"/>
        <w:rPr>
          <w:sz w:val="21"/>
          <w:szCs w:val="20"/>
          <w:lang w:eastAsia="zh-CN"/>
        </w:rPr>
      </w:pPr>
      <w:r>
        <w:rPr>
          <w:rFonts w:ascii="Times New Roman" w:eastAsia="Times New Roman"/>
          <w:sz w:val="21"/>
          <w:szCs w:val="20"/>
          <w:lang w:eastAsia="zh-CN"/>
        </w:rPr>
        <w:t>8</w:t>
      </w:r>
      <w:r>
        <w:rPr>
          <w:sz w:val="21"/>
          <w:szCs w:val="20"/>
          <w:lang w:eastAsia="zh-CN"/>
        </w:rPr>
        <w:t>．按发票金额</w:t>
      </w:r>
      <w:r>
        <w:rPr>
          <w:spacing w:val="-69"/>
          <w:sz w:val="21"/>
          <w:szCs w:val="20"/>
          <w:lang w:eastAsia="zh-CN"/>
        </w:rPr>
        <w:t xml:space="preserve"> </w:t>
      </w:r>
      <w:r>
        <w:rPr>
          <w:rFonts w:ascii="Times New Roman" w:eastAsia="Times New Roman"/>
          <w:sz w:val="21"/>
          <w:szCs w:val="20"/>
          <w:lang w:eastAsia="zh-CN"/>
        </w:rPr>
        <w:t>110%</w:t>
      </w:r>
      <w:r>
        <w:rPr>
          <w:sz w:val="21"/>
          <w:szCs w:val="20"/>
          <w:lang w:eastAsia="zh-CN"/>
        </w:rPr>
        <w:t>投保的运输一切险和战争险保险单或保险证明。</w:t>
      </w:r>
    </w:p>
    <w:p>
      <w:pPr>
        <w:spacing w:before="198"/>
        <w:ind w:left="581" w:right="42"/>
        <w:rPr>
          <w:sz w:val="21"/>
          <w:szCs w:val="20"/>
          <w:lang w:eastAsia="zh-CN"/>
        </w:rPr>
      </w:pPr>
      <w:r>
        <w:rPr>
          <w:rFonts w:ascii="Times New Roman" w:eastAsia="Times New Roman"/>
          <w:sz w:val="21"/>
          <w:szCs w:val="20"/>
          <w:lang w:eastAsia="zh-CN"/>
        </w:rPr>
        <w:t>9</w:t>
      </w:r>
      <w:r>
        <w:rPr>
          <w:sz w:val="21"/>
          <w:szCs w:val="20"/>
          <w:lang w:eastAsia="zh-CN"/>
        </w:rPr>
        <w:t>．原产地证书一式</w:t>
      </w:r>
      <w:r>
        <w:rPr>
          <w:spacing w:val="-60"/>
          <w:sz w:val="21"/>
          <w:szCs w:val="20"/>
          <w:lang w:eastAsia="zh-CN"/>
        </w:rPr>
        <w:t xml:space="preserve"> </w:t>
      </w:r>
      <w:r>
        <w:rPr>
          <w:rFonts w:ascii="Times New Roman" w:eastAsia="Times New Roman"/>
          <w:sz w:val="21"/>
          <w:szCs w:val="20"/>
          <w:lang w:eastAsia="zh-CN"/>
        </w:rPr>
        <w:t xml:space="preserve">5 </w:t>
      </w:r>
      <w:r>
        <w:rPr>
          <w:sz w:val="21"/>
          <w:szCs w:val="20"/>
          <w:lang w:eastAsia="zh-CN"/>
        </w:rPr>
        <w:t>份。</w:t>
      </w:r>
    </w:p>
    <w:p>
      <w:pPr>
        <w:spacing w:before="186"/>
        <w:ind w:left="521" w:right="42"/>
        <w:rPr>
          <w:sz w:val="21"/>
          <w:szCs w:val="20"/>
          <w:lang w:eastAsia="zh-CN"/>
        </w:rPr>
      </w:pPr>
      <w:r>
        <w:rPr>
          <w:rFonts w:ascii="Times New Roman" w:eastAsia="Times New Roman"/>
          <w:sz w:val="21"/>
          <w:szCs w:val="20"/>
          <w:lang w:eastAsia="zh-CN"/>
        </w:rPr>
        <w:t>10</w:t>
      </w:r>
      <w:r>
        <w:rPr>
          <w:sz w:val="21"/>
          <w:szCs w:val="20"/>
          <w:lang w:eastAsia="zh-CN"/>
        </w:rPr>
        <w:t>．以买方为抬头的致</w:t>
      </w:r>
      <w:r>
        <w:rPr>
          <w:rFonts w:ascii="Times New Roman" w:eastAsia="Times New Roman"/>
          <w:i/>
          <w:sz w:val="21"/>
          <w:szCs w:val="20"/>
          <w:u w:val="single"/>
          <w:lang w:eastAsia="zh-CN"/>
        </w:rPr>
        <w:t>(</w:t>
      </w:r>
      <w:r>
        <w:rPr>
          <w:sz w:val="22"/>
          <w:szCs w:val="20"/>
          <w:u w:val="single"/>
          <w:lang w:eastAsia="zh-CN"/>
        </w:rPr>
        <w:t>银行名称</w:t>
      </w:r>
      <w:r>
        <w:rPr>
          <w:rFonts w:ascii="Times New Roman" w:eastAsia="Times New Roman"/>
          <w:i/>
          <w:sz w:val="21"/>
          <w:szCs w:val="20"/>
          <w:u w:val="single"/>
          <w:lang w:eastAsia="zh-CN"/>
        </w:rPr>
        <w:t>)</w:t>
      </w:r>
      <w:r>
        <w:rPr>
          <w:sz w:val="21"/>
          <w:szCs w:val="20"/>
          <w:lang w:eastAsia="zh-CN"/>
        </w:rPr>
        <w:t>的即期汇票。</w:t>
      </w:r>
    </w:p>
    <w:p>
      <w:pPr>
        <w:pStyle w:val="2"/>
        <w:spacing w:before="4"/>
        <w:rPr>
          <w:sz w:val="10"/>
          <w:szCs w:val="21"/>
          <w:lang w:eastAsia="zh-CN"/>
        </w:rPr>
      </w:pPr>
    </w:p>
    <w:p>
      <w:pPr>
        <w:spacing w:before="26" w:line="369" w:lineRule="auto"/>
        <w:ind w:left="581" w:right="3489"/>
        <w:rPr>
          <w:sz w:val="21"/>
          <w:szCs w:val="20"/>
          <w:lang w:eastAsia="zh-CN"/>
        </w:rPr>
      </w:pPr>
      <w:r>
        <w:rPr>
          <w:w w:val="95"/>
          <w:sz w:val="21"/>
          <w:szCs w:val="20"/>
          <w:lang w:eastAsia="zh-CN"/>
        </w:rPr>
        <w:t>证实合同号</w:t>
      </w:r>
      <w:r>
        <w:rPr>
          <w:rFonts w:ascii="Times New Roman" w:eastAsia="Times New Roman"/>
          <w:i/>
          <w:w w:val="95"/>
          <w:sz w:val="21"/>
          <w:szCs w:val="20"/>
          <w:u w:val="single"/>
          <w:lang w:eastAsia="zh-CN"/>
        </w:rPr>
        <w:t>(</w:t>
      </w:r>
      <w:r>
        <w:rPr>
          <w:w w:val="95"/>
          <w:sz w:val="22"/>
          <w:szCs w:val="20"/>
          <w:u w:val="single"/>
          <w:lang w:eastAsia="zh-CN"/>
        </w:rPr>
        <w:t>合同号</w:t>
      </w:r>
      <w:r>
        <w:rPr>
          <w:rFonts w:ascii="Times New Roman" w:eastAsia="Times New Roman"/>
          <w:i/>
          <w:w w:val="95"/>
          <w:sz w:val="21"/>
          <w:szCs w:val="20"/>
          <w:u w:val="single"/>
          <w:lang w:eastAsia="zh-CN"/>
        </w:rPr>
        <w:t>)</w:t>
      </w:r>
      <w:r>
        <w:rPr>
          <w:w w:val="95"/>
          <w:sz w:val="21"/>
          <w:szCs w:val="20"/>
          <w:lang w:eastAsia="zh-CN"/>
        </w:rPr>
        <w:t xml:space="preserve">的货物已启运。 </w:t>
      </w:r>
      <w:r>
        <w:rPr>
          <w:w w:val="99"/>
          <w:sz w:val="21"/>
          <w:szCs w:val="20"/>
          <w:lang w:eastAsia="zh-CN"/>
        </w:rPr>
        <w:t>价格条件</w:t>
      </w:r>
      <w:r>
        <w:rPr>
          <w:w w:val="95"/>
          <w:sz w:val="22"/>
          <w:szCs w:val="20"/>
          <w:u w:val="single"/>
          <w:lang w:eastAsia="zh-CN"/>
        </w:rPr>
        <w:t>（</w:t>
      </w:r>
      <w:r>
        <w:rPr>
          <w:rFonts w:ascii="Times New Roman" w:eastAsia="Times New Roman"/>
          <w:i/>
          <w:sz w:val="21"/>
          <w:szCs w:val="20"/>
          <w:u w:val="single"/>
          <w:lang w:eastAsia="zh-CN"/>
        </w:rPr>
        <w:t>CI</w:t>
      </w:r>
      <w:r>
        <w:rPr>
          <w:rFonts w:ascii="Times New Roman" w:eastAsia="Times New Roman"/>
          <w:i/>
          <w:spacing w:val="-1"/>
          <w:sz w:val="21"/>
          <w:szCs w:val="20"/>
          <w:u w:val="single"/>
          <w:lang w:eastAsia="zh-CN"/>
        </w:rPr>
        <w:t>F</w:t>
      </w:r>
      <w:r>
        <w:rPr>
          <w:rFonts w:ascii="Times New Roman" w:eastAsia="Times New Roman"/>
          <w:i/>
          <w:sz w:val="21"/>
          <w:szCs w:val="20"/>
          <w:u w:val="single"/>
          <w:lang w:eastAsia="zh-CN"/>
        </w:rPr>
        <w:t>/FOB</w:t>
      </w:r>
      <w:r>
        <w:rPr>
          <w:spacing w:val="-120"/>
          <w:w w:val="95"/>
          <w:sz w:val="22"/>
          <w:szCs w:val="20"/>
          <w:u w:val="single"/>
          <w:lang w:eastAsia="zh-CN"/>
        </w:rPr>
        <w:t>）</w:t>
      </w:r>
      <w:r>
        <w:rPr>
          <w:sz w:val="21"/>
          <w:szCs w:val="20"/>
          <w:lang w:eastAsia="zh-CN"/>
        </w:rPr>
        <w:t>。</w:t>
      </w:r>
    </w:p>
    <w:p>
      <w:pPr>
        <w:pStyle w:val="10"/>
        <w:spacing w:before="54" w:line="357" w:lineRule="auto"/>
        <w:ind w:firstLine="479"/>
        <w:rPr>
          <w:sz w:val="21"/>
          <w:szCs w:val="21"/>
          <w:lang w:eastAsia="zh-CN"/>
        </w:rPr>
      </w:pPr>
      <w:r>
        <w:rPr>
          <w:spacing w:val="-3"/>
          <w:sz w:val="21"/>
          <w:szCs w:val="21"/>
          <w:lang w:eastAsia="zh-CN"/>
        </w:rPr>
        <w:t xml:space="preserve">要求你方自己出具额外的证明，确认本信用证下提交的全部单据的内容符合上述 </w:t>
      </w:r>
      <w:r>
        <w:rPr>
          <w:sz w:val="21"/>
          <w:szCs w:val="21"/>
          <w:lang w:eastAsia="zh-CN"/>
        </w:rPr>
        <w:t>合同条件。</w:t>
      </w:r>
    </w:p>
    <w:p>
      <w:pPr>
        <w:spacing w:line="357" w:lineRule="auto"/>
        <w:rPr>
          <w:sz w:val="20"/>
          <w:szCs w:val="20"/>
          <w:lang w:eastAsia="zh-CN"/>
        </w:rPr>
        <w:sectPr>
          <w:pgSz w:w="11910" w:h="16450"/>
          <w:pgMar w:top="1500" w:right="1300" w:bottom="1180" w:left="1600" w:header="0" w:footer="999" w:gutter="0"/>
          <w:cols w:space="720" w:num="1"/>
        </w:sectPr>
      </w:pPr>
    </w:p>
    <w:p>
      <w:pPr>
        <w:spacing w:line="343" w:lineRule="auto"/>
        <w:ind w:left="581" w:right="3309"/>
        <w:rPr>
          <w:sz w:val="21"/>
          <w:szCs w:val="20"/>
          <w:lang w:eastAsia="zh-CN"/>
        </w:rPr>
      </w:pPr>
      <w:r>
        <w:rPr>
          <w:sz w:val="20"/>
          <w:szCs w:val="20"/>
          <w:lang w:eastAsia="zh-CN"/>
        </w:rPr>
        <w:drawing>
          <wp:anchor distT="0" distB="0" distL="0" distR="0" simplePos="0" relativeHeight="251664384" behindDoc="1" locked="0" layoutInCell="1" allowOverlap="1">
            <wp:simplePos x="0" y="0"/>
            <wp:positionH relativeFrom="page">
              <wp:posOffset>3138170</wp:posOffset>
            </wp:positionH>
            <wp:positionV relativeFrom="paragraph">
              <wp:posOffset>351155</wp:posOffset>
            </wp:positionV>
            <wp:extent cx="457200" cy="152400"/>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31" cstate="print"/>
                    <a:stretch>
                      <a:fillRect/>
                    </a:stretch>
                  </pic:blipFill>
                  <pic:spPr>
                    <a:xfrm>
                      <a:off x="0" y="0"/>
                      <a:ext cx="457200" cy="152400"/>
                    </a:xfrm>
                    <a:prstGeom prst="rect">
                      <a:avLst/>
                    </a:prstGeom>
                  </pic:spPr>
                </pic:pic>
              </a:graphicData>
            </a:graphic>
          </wp:anchor>
        </w:drawing>
      </w:r>
      <w:r>
        <w:rPr>
          <w:sz w:val="21"/>
          <w:szCs w:val="20"/>
          <w:lang w:eastAsia="zh-CN"/>
        </w:rPr>
        <w:t>从</w:t>
      </w:r>
      <w:r>
        <w:rPr>
          <w:w w:val="96"/>
          <w:sz w:val="22"/>
          <w:szCs w:val="20"/>
          <w:u w:val="single"/>
          <w:lang w:eastAsia="zh-CN"/>
        </w:rPr>
        <w:t>（启运港）</w:t>
      </w:r>
      <w:r>
        <w:rPr>
          <w:sz w:val="21"/>
          <w:szCs w:val="20"/>
          <w:lang w:eastAsia="zh-CN"/>
        </w:rPr>
        <w:t>启运至</w:t>
      </w:r>
      <w:r>
        <w:rPr>
          <w:w w:val="96"/>
          <w:sz w:val="22"/>
          <w:szCs w:val="20"/>
          <w:u w:val="single"/>
          <w:lang w:eastAsia="zh-CN"/>
        </w:rPr>
        <w:t>（目的港</w:t>
      </w:r>
      <w:r>
        <w:rPr>
          <w:spacing w:val="-120"/>
          <w:w w:val="96"/>
          <w:sz w:val="22"/>
          <w:szCs w:val="20"/>
          <w:u w:val="single"/>
          <w:lang w:eastAsia="zh-CN"/>
        </w:rPr>
        <w:t>）</w:t>
      </w:r>
      <w:r>
        <w:rPr>
          <w:sz w:val="21"/>
          <w:szCs w:val="20"/>
          <w:lang w:eastAsia="zh-CN"/>
        </w:rPr>
        <w:t>。 不迟于</w:t>
      </w:r>
      <w:r>
        <w:rPr>
          <w:sz w:val="22"/>
          <w:szCs w:val="20"/>
          <w:u w:val="single"/>
          <w:lang w:eastAsia="zh-CN"/>
        </w:rPr>
        <w:t xml:space="preserve">（交货的最后期限） </w:t>
      </w:r>
      <w:r>
        <w:rPr>
          <w:w w:val="95"/>
          <w:sz w:val="21"/>
          <w:szCs w:val="20"/>
          <w:lang w:eastAsia="zh-CN"/>
        </w:rPr>
        <w:t>部分装运</w:t>
      </w:r>
      <w:r>
        <w:rPr>
          <w:w w:val="95"/>
          <w:sz w:val="22"/>
          <w:szCs w:val="20"/>
          <w:u w:val="single"/>
          <w:lang w:eastAsia="zh-CN"/>
        </w:rPr>
        <w:t>（是否）</w:t>
      </w:r>
      <w:r>
        <w:rPr>
          <w:w w:val="95"/>
          <w:sz w:val="21"/>
          <w:szCs w:val="20"/>
          <w:lang w:eastAsia="zh-CN"/>
        </w:rPr>
        <w:t>允许，转运</w:t>
      </w:r>
      <w:r>
        <w:rPr>
          <w:w w:val="95"/>
          <w:sz w:val="22"/>
          <w:szCs w:val="20"/>
          <w:u w:val="single"/>
          <w:lang w:eastAsia="zh-CN"/>
        </w:rPr>
        <w:t>（是否）</w:t>
      </w:r>
      <w:r>
        <w:rPr>
          <w:w w:val="95"/>
          <w:sz w:val="21"/>
          <w:szCs w:val="20"/>
          <w:lang w:eastAsia="zh-CN"/>
        </w:rPr>
        <w:t>允许。</w:t>
      </w:r>
    </w:p>
    <w:p>
      <w:pPr>
        <w:spacing w:before="33" w:line="352" w:lineRule="auto"/>
        <w:ind w:left="102" w:right="39" w:firstLine="479"/>
        <w:rPr>
          <w:sz w:val="21"/>
          <w:szCs w:val="20"/>
          <w:lang w:eastAsia="zh-CN"/>
        </w:rPr>
      </w:pPr>
      <w:r>
        <w:rPr>
          <w:w w:val="95"/>
          <w:sz w:val="21"/>
          <w:szCs w:val="20"/>
          <w:lang w:eastAsia="zh-CN"/>
        </w:rPr>
        <w:t>本信用证直至</w:t>
      </w:r>
      <w:r>
        <w:rPr>
          <w:w w:val="95"/>
          <w:sz w:val="22"/>
          <w:szCs w:val="20"/>
          <w:u w:val="single"/>
          <w:lang w:eastAsia="zh-CN"/>
        </w:rPr>
        <w:t>（年、月、日、时、分）</w:t>
      </w:r>
      <w:r>
        <w:rPr>
          <w:w w:val="95"/>
          <w:sz w:val="21"/>
          <w:szCs w:val="20"/>
          <w:lang w:eastAsia="zh-CN"/>
        </w:rPr>
        <w:t>在</w:t>
      </w:r>
      <w:r>
        <w:rPr>
          <w:w w:val="95"/>
          <w:sz w:val="22"/>
          <w:szCs w:val="20"/>
          <w:u w:val="single"/>
          <w:lang w:eastAsia="zh-CN"/>
        </w:rPr>
        <w:t>（地点）</w:t>
      </w:r>
      <w:r>
        <w:rPr>
          <w:w w:val="95"/>
          <w:sz w:val="21"/>
          <w:szCs w:val="20"/>
          <w:lang w:eastAsia="zh-CN"/>
        </w:rPr>
        <w:t xml:space="preserve">有效，和全部汇票必须标注是 </w:t>
      </w:r>
      <w:r>
        <w:rPr>
          <w:sz w:val="21"/>
          <w:szCs w:val="20"/>
          <w:lang w:eastAsia="zh-CN"/>
        </w:rPr>
        <w:t>在本信用证下出具的。</w:t>
      </w:r>
    </w:p>
    <w:p>
      <w:pPr>
        <w:pStyle w:val="2"/>
        <w:rPr>
          <w:sz w:val="21"/>
          <w:szCs w:val="21"/>
          <w:lang w:eastAsia="zh-CN"/>
        </w:rPr>
      </w:pPr>
    </w:p>
    <w:p>
      <w:pPr>
        <w:pStyle w:val="2"/>
        <w:spacing w:before="5"/>
        <w:rPr>
          <w:sz w:val="21"/>
          <w:szCs w:val="21"/>
          <w:lang w:eastAsia="zh-CN"/>
        </w:rPr>
      </w:pPr>
    </w:p>
    <w:p>
      <w:pPr>
        <w:pStyle w:val="10"/>
        <w:spacing w:before="1" w:line="338" w:lineRule="auto"/>
        <w:ind w:right="228" w:firstLine="479"/>
        <w:rPr>
          <w:sz w:val="21"/>
          <w:szCs w:val="21"/>
          <w:lang w:eastAsia="zh-CN"/>
        </w:rPr>
      </w:pPr>
      <w:r>
        <w:rPr>
          <w:spacing w:val="-3"/>
          <w:sz w:val="21"/>
          <w:szCs w:val="21"/>
          <w:lang w:eastAsia="zh-CN"/>
        </w:rPr>
        <w:t>我方在此承诺：根据下述特别说明的第</w:t>
      </w:r>
      <w:r>
        <w:rPr>
          <w:spacing w:val="-56"/>
          <w:sz w:val="21"/>
          <w:szCs w:val="21"/>
          <w:lang w:eastAsia="zh-CN"/>
        </w:rPr>
        <w:t xml:space="preserve"> </w:t>
      </w:r>
      <w:r>
        <w:rPr>
          <w:rFonts w:ascii="Times New Roman" w:eastAsia="Times New Roman"/>
          <w:sz w:val="21"/>
          <w:szCs w:val="21"/>
          <w:lang w:eastAsia="zh-CN"/>
        </w:rPr>
        <w:t xml:space="preserve">1 </w:t>
      </w:r>
      <w:r>
        <w:rPr>
          <w:sz w:val="21"/>
          <w:szCs w:val="21"/>
          <w:lang w:eastAsia="zh-CN"/>
        </w:rPr>
        <w:t>和第</w:t>
      </w:r>
      <w:r>
        <w:rPr>
          <w:spacing w:val="-57"/>
          <w:sz w:val="21"/>
          <w:szCs w:val="21"/>
          <w:lang w:eastAsia="zh-CN"/>
        </w:rPr>
        <w:t xml:space="preserve"> </w:t>
      </w:r>
      <w:r>
        <w:rPr>
          <w:rFonts w:ascii="Times New Roman" w:eastAsia="Times New Roman"/>
          <w:sz w:val="21"/>
          <w:szCs w:val="21"/>
          <w:lang w:eastAsia="zh-CN"/>
        </w:rPr>
        <w:t xml:space="preserve">2 </w:t>
      </w:r>
      <w:r>
        <w:rPr>
          <w:spacing w:val="-4"/>
          <w:sz w:val="21"/>
          <w:szCs w:val="21"/>
          <w:lang w:eastAsia="zh-CN"/>
        </w:rPr>
        <w:t xml:space="preserve">条，按照本信用证下出具的符合 </w:t>
      </w:r>
      <w:r>
        <w:rPr>
          <w:sz w:val="21"/>
          <w:szCs w:val="21"/>
          <w:lang w:eastAsia="zh-CN"/>
        </w:rPr>
        <w:t>本信用证条件的汇票和装运单据予以议付。</w:t>
      </w:r>
    </w:p>
    <w:p>
      <w:pPr>
        <w:pStyle w:val="2"/>
        <w:rPr>
          <w:sz w:val="21"/>
          <w:szCs w:val="21"/>
          <w:lang w:eastAsia="zh-CN"/>
        </w:rPr>
      </w:pPr>
    </w:p>
    <w:p>
      <w:pPr>
        <w:pStyle w:val="2"/>
        <w:spacing w:before="5"/>
        <w:rPr>
          <w:sz w:val="22"/>
          <w:szCs w:val="21"/>
          <w:lang w:eastAsia="zh-CN"/>
        </w:rPr>
      </w:pPr>
    </w:p>
    <w:p>
      <w:pPr>
        <w:ind w:left="102" w:right="39"/>
        <w:rPr>
          <w:sz w:val="21"/>
          <w:szCs w:val="20"/>
          <w:lang w:eastAsia="zh-CN"/>
        </w:rPr>
      </w:pPr>
      <w:r>
        <w:rPr>
          <w:sz w:val="21"/>
          <w:szCs w:val="20"/>
          <w:lang w:eastAsia="zh-CN"/>
        </w:rPr>
        <w:t>特别说明：</w:t>
      </w:r>
    </w:p>
    <w:p>
      <w:pPr>
        <w:spacing w:before="204" w:line="331" w:lineRule="auto"/>
        <w:ind w:left="102" w:right="39" w:firstLine="479"/>
        <w:rPr>
          <w:sz w:val="21"/>
          <w:szCs w:val="20"/>
          <w:lang w:eastAsia="zh-CN"/>
        </w:rPr>
      </w:pPr>
      <w:r>
        <w:rPr>
          <w:rFonts w:ascii="Times New Roman" w:eastAsia="Times New Roman"/>
          <w:sz w:val="21"/>
          <w:szCs w:val="20"/>
          <w:lang w:eastAsia="zh-CN"/>
        </w:rPr>
        <w:t>1</w:t>
      </w:r>
      <w:r>
        <w:rPr>
          <w:rFonts w:ascii="Times New Roman" w:eastAsia="Times New Roman"/>
          <w:spacing w:val="2"/>
          <w:sz w:val="21"/>
          <w:szCs w:val="20"/>
          <w:lang w:eastAsia="zh-CN"/>
        </w:rPr>
        <w:t>.</w:t>
      </w:r>
      <w:r>
        <w:rPr>
          <w:spacing w:val="2"/>
          <w:sz w:val="21"/>
          <w:szCs w:val="20"/>
          <w:lang w:eastAsia="zh-CN"/>
        </w:rPr>
        <w:t>本信用证下的</w:t>
      </w:r>
      <w:r>
        <w:rPr>
          <w:spacing w:val="4"/>
          <w:sz w:val="21"/>
          <w:szCs w:val="20"/>
          <w:lang w:eastAsia="zh-CN"/>
        </w:rPr>
        <w:t>汇</w:t>
      </w:r>
      <w:r>
        <w:rPr>
          <w:spacing w:val="2"/>
          <w:sz w:val="21"/>
          <w:szCs w:val="20"/>
          <w:lang w:eastAsia="zh-CN"/>
        </w:rPr>
        <w:t>票议付只限于上述通</w:t>
      </w:r>
      <w:r>
        <w:rPr>
          <w:spacing w:val="4"/>
          <w:sz w:val="21"/>
          <w:szCs w:val="20"/>
          <w:lang w:eastAsia="zh-CN"/>
        </w:rPr>
        <w:t>知</w:t>
      </w:r>
      <w:r>
        <w:rPr>
          <w:spacing w:val="7"/>
          <w:sz w:val="21"/>
          <w:szCs w:val="20"/>
          <w:lang w:eastAsia="zh-CN"/>
        </w:rPr>
        <w:t>行</w:t>
      </w:r>
      <w:r>
        <w:rPr>
          <w:spacing w:val="2"/>
          <w:w w:val="95"/>
          <w:sz w:val="22"/>
          <w:szCs w:val="20"/>
          <w:u w:val="single"/>
          <w:lang w:eastAsia="zh-CN"/>
        </w:rPr>
        <w:t>（银行名称</w:t>
      </w:r>
      <w:r>
        <w:rPr>
          <w:spacing w:val="-118"/>
          <w:w w:val="95"/>
          <w:sz w:val="22"/>
          <w:szCs w:val="20"/>
          <w:u w:val="single"/>
          <w:lang w:eastAsia="zh-CN"/>
        </w:rPr>
        <w:t>）</w:t>
      </w:r>
      <w:r>
        <w:rPr>
          <w:spacing w:val="2"/>
          <w:sz w:val="21"/>
          <w:szCs w:val="20"/>
          <w:lang w:eastAsia="zh-CN"/>
        </w:rPr>
        <w:t>。在</w:t>
      </w:r>
      <w:r>
        <w:rPr>
          <w:spacing w:val="4"/>
          <w:sz w:val="21"/>
          <w:szCs w:val="20"/>
          <w:lang w:eastAsia="zh-CN"/>
        </w:rPr>
        <w:t>议</w:t>
      </w:r>
      <w:r>
        <w:rPr>
          <w:spacing w:val="2"/>
          <w:sz w:val="21"/>
          <w:szCs w:val="20"/>
          <w:lang w:eastAsia="zh-CN"/>
        </w:rPr>
        <w:t>付时，议付行</w:t>
      </w:r>
      <w:r>
        <w:rPr>
          <w:sz w:val="21"/>
          <w:szCs w:val="20"/>
          <w:lang w:eastAsia="zh-CN"/>
        </w:rPr>
        <w:t>须 以电报向</w:t>
      </w:r>
      <w:r>
        <w:rPr>
          <w:sz w:val="22"/>
          <w:szCs w:val="20"/>
          <w:u w:val="single"/>
          <w:lang w:eastAsia="zh-CN"/>
        </w:rPr>
        <w:t>（银行名称</w:t>
      </w:r>
      <w:r>
        <w:rPr>
          <w:rFonts w:ascii="Times New Roman" w:eastAsia="Times New Roman"/>
          <w:i/>
          <w:sz w:val="21"/>
          <w:szCs w:val="20"/>
          <w:u w:val="single"/>
          <w:lang w:eastAsia="zh-CN"/>
        </w:rPr>
        <w:t xml:space="preserve">) </w:t>
      </w:r>
      <w:r>
        <w:rPr>
          <w:sz w:val="21"/>
          <w:szCs w:val="20"/>
          <w:lang w:eastAsia="zh-CN"/>
        </w:rPr>
        <w:t>要求报帐，但前提条件是在此规定的条件和条款要得到满足， 同时，议付行还应将一套完整的单据按一类邮件航空邮寄我方。</w:t>
      </w:r>
    </w:p>
    <w:p>
      <w:pPr>
        <w:spacing w:before="125"/>
        <w:ind w:left="581" w:right="39"/>
        <w:rPr>
          <w:sz w:val="21"/>
          <w:szCs w:val="20"/>
          <w:lang w:eastAsia="zh-CN"/>
        </w:rPr>
      </w:pPr>
      <w:r>
        <w:rPr>
          <w:rFonts w:ascii="Times New Roman" w:eastAsia="Times New Roman"/>
          <w:sz w:val="21"/>
          <w:szCs w:val="20"/>
          <w:lang w:eastAsia="zh-CN"/>
        </w:rPr>
        <w:t>2.</w:t>
      </w:r>
      <w:r>
        <w:rPr>
          <w:sz w:val="21"/>
          <w:szCs w:val="20"/>
          <w:lang w:eastAsia="zh-CN"/>
        </w:rPr>
        <w:t>中华人民共和国关境外发生的全部银行手续费和利息均由受益人承担。</w:t>
      </w:r>
    </w:p>
    <w:p>
      <w:pPr>
        <w:rPr>
          <w:sz w:val="21"/>
          <w:szCs w:val="20"/>
          <w:lang w:eastAsia="zh-CN"/>
        </w:rPr>
        <w:sectPr>
          <w:pgSz w:w="11910" w:h="16450"/>
          <w:pgMar w:top="1500" w:right="1180" w:bottom="1180" w:left="1600" w:header="0" w:footer="999" w:gutter="0"/>
          <w:cols w:space="720" w:num="1"/>
        </w:sectPr>
      </w:pPr>
    </w:p>
    <w:p>
      <w:pPr>
        <w:spacing w:before="10"/>
        <w:ind w:left="102" w:right="42"/>
        <w:rPr>
          <w:rFonts w:ascii="Times New Roman" w:eastAsia="Times New Roman"/>
          <w:sz w:val="21"/>
          <w:szCs w:val="20"/>
          <w:lang w:eastAsia="zh-CN"/>
        </w:rPr>
      </w:pPr>
      <w:r>
        <w:rPr>
          <w:sz w:val="21"/>
          <w:szCs w:val="20"/>
          <w:lang w:eastAsia="zh-CN"/>
        </w:rPr>
        <w:t xml:space="preserve">格式 </w:t>
      </w:r>
      <w:r>
        <w:rPr>
          <w:rFonts w:ascii="Times New Roman" w:eastAsia="Times New Roman"/>
          <w:sz w:val="21"/>
          <w:szCs w:val="20"/>
          <w:lang w:eastAsia="zh-CN"/>
        </w:rPr>
        <w:t xml:space="preserve">III-4-2 </w:t>
      </w:r>
      <w:r>
        <w:rPr>
          <w:sz w:val="21"/>
          <w:szCs w:val="20"/>
          <w:lang w:eastAsia="zh-CN"/>
        </w:rPr>
        <w:t>信用证格式</w:t>
      </w:r>
      <w:r>
        <w:rPr>
          <w:rFonts w:ascii="Times New Roman" w:eastAsia="Times New Roman"/>
          <w:sz w:val="21"/>
          <w:szCs w:val="20"/>
          <w:lang w:eastAsia="zh-CN"/>
        </w:rPr>
        <w:t>(</w:t>
      </w:r>
      <w:r>
        <w:rPr>
          <w:sz w:val="21"/>
          <w:szCs w:val="20"/>
          <w:lang w:eastAsia="zh-CN"/>
        </w:rPr>
        <w:t>分期付款的情况</w:t>
      </w:r>
      <w:r>
        <w:rPr>
          <w:rFonts w:ascii="Times New Roman" w:eastAsia="Times New Roman"/>
          <w:sz w:val="21"/>
          <w:szCs w:val="20"/>
          <w:lang w:eastAsia="zh-CN"/>
        </w:rPr>
        <w:t>)</w:t>
      </w:r>
    </w:p>
    <w:p>
      <w:pPr>
        <w:pStyle w:val="2"/>
        <w:rPr>
          <w:rFonts w:ascii="Times New Roman"/>
          <w:sz w:val="21"/>
          <w:szCs w:val="21"/>
          <w:lang w:eastAsia="zh-CN"/>
        </w:rPr>
      </w:pPr>
    </w:p>
    <w:p>
      <w:pPr>
        <w:pStyle w:val="2"/>
        <w:rPr>
          <w:rFonts w:ascii="Times New Roman"/>
          <w:sz w:val="21"/>
          <w:szCs w:val="21"/>
          <w:lang w:eastAsia="zh-CN"/>
        </w:rPr>
      </w:pPr>
    </w:p>
    <w:p>
      <w:pPr>
        <w:spacing w:before="205"/>
        <w:ind w:right="10"/>
        <w:jc w:val="center"/>
        <w:rPr>
          <w:sz w:val="24"/>
          <w:szCs w:val="20"/>
          <w:lang w:eastAsia="zh-CN"/>
        </w:rPr>
      </w:pPr>
      <w:r>
        <w:rPr>
          <w:sz w:val="24"/>
          <w:szCs w:val="20"/>
          <w:lang w:eastAsia="zh-CN"/>
        </w:rPr>
        <w:t>信 用 证</w:t>
      </w:r>
    </w:p>
    <w:p>
      <w:pPr>
        <w:pStyle w:val="2"/>
        <w:rPr>
          <w:sz w:val="16"/>
          <w:szCs w:val="21"/>
          <w:lang w:eastAsia="zh-CN"/>
        </w:rPr>
      </w:pPr>
    </w:p>
    <w:p>
      <w:pPr>
        <w:pStyle w:val="2"/>
        <w:rPr>
          <w:sz w:val="16"/>
          <w:szCs w:val="21"/>
          <w:lang w:eastAsia="zh-CN"/>
        </w:rPr>
      </w:pPr>
    </w:p>
    <w:p>
      <w:pPr>
        <w:pStyle w:val="2"/>
        <w:spacing w:before="8"/>
        <w:rPr>
          <w:sz w:val="15"/>
          <w:szCs w:val="21"/>
          <w:lang w:eastAsia="zh-CN"/>
        </w:rPr>
      </w:pPr>
    </w:p>
    <w:p>
      <w:pPr>
        <w:tabs>
          <w:tab w:val="left" w:pos="2335"/>
        </w:tabs>
        <w:spacing w:before="26"/>
        <w:ind w:right="565"/>
        <w:jc w:val="right"/>
        <w:rPr>
          <w:rFonts w:ascii="Times New Roman" w:eastAsia="Times New Roman"/>
          <w:sz w:val="21"/>
          <w:szCs w:val="20"/>
          <w:lang w:eastAsia="zh-CN"/>
        </w:rPr>
      </w:pPr>
      <w:r>
        <w:rPr>
          <w:sz w:val="21"/>
          <w:szCs w:val="20"/>
          <w:lang w:eastAsia="zh-CN"/>
        </w:rPr>
        <w:t>日期：</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1"/>
          <w:szCs w:val="21"/>
          <w:lang w:eastAsia="zh-CN"/>
        </w:rPr>
      </w:pPr>
    </w:p>
    <w:p>
      <w:pPr>
        <w:spacing w:before="26"/>
        <w:ind w:left="102" w:right="42"/>
        <w:rPr>
          <w:rFonts w:ascii="Times New Roman" w:eastAsia="Times New Roman"/>
          <w:i/>
          <w:sz w:val="21"/>
          <w:szCs w:val="20"/>
          <w:lang w:eastAsia="zh-CN"/>
        </w:rPr>
      </w:pPr>
      <w:r>
        <w:rPr>
          <w:sz w:val="21"/>
          <w:szCs w:val="20"/>
          <w:lang w:eastAsia="zh-CN"/>
        </w:rPr>
        <w:t xml:space="preserve">致： </w:t>
      </w:r>
      <w:r>
        <w:rPr>
          <w:rFonts w:ascii="Times New Roman" w:eastAsia="Times New Roman"/>
          <w:i/>
          <w:sz w:val="21"/>
          <w:szCs w:val="20"/>
          <w:u w:val="single"/>
          <w:lang w:eastAsia="zh-CN"/>
        </w:rPr>
        <w:t>(</w:t>
      </w:r>
      <w:r>
        <w:rPr>
          <w:sz w:val="22"/>
          <w:szCs w:val="20"/>
          <w:u w:val="single"/>
          <w:lang w:eastAsia="zh-CN"/>
        </w:rPr>
        <w:t>卖方</w:t>
      </w:r>
      <w:r>
        <w:rPr>
          <w:rFonts w:ascii="Times New Roman" w:eastAsia="Times New Roman"/>
          <w:i/>
          <w:sz w:val="21"/>
          <w:szCs w:val="20"/>
          <w:u w:val="single"/>
          <w:lang w:eastAsia="zh-CN"/>
        </w:rPr>
        <w:t xml:space="preserve">) </w:t>
      </w:r>
    </w:p>
    <w:p>
      <w:pPr>
        <w:pStyle w:val="2"/>
        <w:rPr>
          <w:rFonts w:ascii="Times New Roman"/>
          <w:i/>
          <w:sz w:val="11"/>
          <w:szCs w:val="21"/>
          <w:lang w:eastAsia="zh-CN"/>
        </w:rPr>
      </w:pPr>
    </w:p>
    <w:p>
      <w:pPr>
        <w:spacing w:before="25"/>
        <w:ind w:left="581" w:right="42"/>
        <w:rPr>
          <w:sz w:val="21"/>
          <w:szCs w:val="20"/>
          <w:lang w:eastAsia="zh-CN"/>
        </w:rPr>
      </w:pPr>
      <w:r>
        <w:rPr>
          <w:sz w:val="21"/>
          <w:szCs w:val="20"/>
          <w:lang w:eastAsia="zh-CN"/>
        </w:rPr>
        <w:t>本信用证通过</w:t>
      </w:r>
      <w:r>
        <w:rPr>
          <w:sz w:val="22"/>
          <w:szCs w:val="20"/>
          <w:u w:val="single"/>
          <w:lang w:eastAsia="zh-CN"/>
        </w:rPr>
        <w:t>（银行名称）</w:t>
      </w:r>
      <w:r>
        <w:rPr>
          <w:sz w:val="21"/>
          <w:szCs w:val="20"/>
          <w:lang w:eastAsia="zh-CN"/>
        </w:rPr>
        <w:t>转递。</w:t>
      </w:r>
    </w:p>
    <w:p>
      <w:pPr>
        <w:spacing w:before="141" w:line="338" w:lineRule="auto"/>
        <w:ind w:left="102" w:right="112" w:firstLine="479"/>
        <w:jc w:val="both"/>
        <w:rPr>
          <w:sz w:val="21"/>
          <w:szCs w:val="20"/>
          <w:lang w:eastAsia="zh-CN"/>
        </w:rPr>
      </w:pPr>
      <w:r>
        <w:rPr>
          <w:sz w:val="21"/>
          <w:szCs w:val="20"/>
          <w:lang w:eastAsia="zh-CN"/>
        </w:rPr>
        <w:t>我方应</w:t>
      </w:r>
      <w:r>
        <w:rPr>
          <w:sz w:val="22"/>
          <w:szCs w:val="20"/>
          <w:u w:val="single"/>
          <w:lang w:eastAsia="zh-CN"/>
        </w:rPr>
        <w:t>（买方名称</w:t>
      </w:r>
      <w:r>
        <w:rPr>
          <w:rFonts w:ascii="Times New Roman" w:eastAsia="Times New Roman"/>
          <w:i/>
          <w:sz w:val="21"/>
          <w:szCs w:val="20"/>
          <w:u w:val="single"/>
          <w:lang w:eastAsia="zh-CN"/>
        </w:rPr>
        <w:t xml:space="preserve">) </w:t>
      </w:r>
      <w:r>
        <w:rPr>
          <w:sz w:val="21"/>
          <w:szCs w:val="20"/>
          <w:lang w:eastAsia="zh-CN"/>
        </w:rPr>
        <w:t>要求为贵方开具</w:t>
      </w:r>
      <w:r>
        <w:rPr>
          <w:sz w:val="22"/>
          <w:szCs w:val="20"/>
          <w:u w:val="single"/>
          <w:lang w:eastAsia="zh-CN"/>
        </w:rPr>
        <w:t xml:space="preserve">（信用证号码） </w:t>
      </w:r>
      <w:r>
        <w:rPr>
          <w:sz w:val="21"/>
          <w:szCs w:val="20"/>
          <w:lang w:eastAsia="zh-CN"/>
        </w:rPr>
        <w:t xml:space="preserve">号不可撤销的信用证，限 </w:t>
      </w:r>
      <w:r>
        <w:rPr>
          <w:w w:val="95"/>
          <w:sz w:val="21"/>
          <w:szCs w:val="20"/>
          <w:lang w:eastAsia="zh-CN"/>
        </w:rPr>
        <w:t>于</w:t>
      </w:r>
      <w:r>
        <w:rPr>
          <w:w w:val="95"/>
          <w:sz w:val="22"/>
          <w:szCs w:val="20"/>
          <w:u w:val="single"/>
          <w:lang w:eastAsia="zh-CN"/>
        </w:rPr>
        <w:t xml:space="preserve">（币种、金额） </w:t>
      </w:r>
      <w:r>
        <w:rPr>
          <w:w w:val="95"/>
          <w:sz w:val="21"/>
          <w:szCs w:val="20"/>
          <w:lang w:eastAsia="zh-CN"/>
        </w:rPr>
        <w:t>。贵方可开具以</w:t>
      </w:r>
      <w:r>
        <w:rPr>
          <w:w w:val="95"/>
          <w:sz w:val="22"/>
          <w:szCs w:val="20"/>
          <w:u w:val="single"/>
          <w:lang w:eastAsia="zh-CN"/>
        </w:rPr>
        <w:t>（买方名称）</w:t>
      </w:r>
      <w:r>
        <w:rPr>
          <w:w w:val="95"/>
          <w:sz w:val="21"/>
          <w:szCs w:val="20"/>
          <w:lang w:eastAsia="zh-CN"/>
        </w:rPr>
        <w:t xml:space="preserve">为付款人的即期汇票，并按以下方 </w:t>
      </w:r>
      <w:r>
        <w:rPr>
          <w:sz w:val="21"/>
          <w:szCs w:val="20"/>
          <w:lang w:eastAsia="zh-CN"/>
        </w:rPr>
        <w:t>法支付：</w:t>
      </w:r>
    </w:p>
    <w:p>
      <w:pPr>
        <w:pStyle w:val="10"/>
        <w:tabs>
          <w:tab w:val="left" w:pos="4998"/>
        </w:tabs>
        <w:spacing w:before="118"/>
        <w:ind w:left="625"/>
        <w:rPr>
          <w:sz w:val="21"/>
          <w:szCs w:val="21"/>
          <w:lang w:eastAsia="zh-CN"/>
        </w:rPr>
      </w:pPr>
      <w:r>
        <w:rPr>
          <w:rFonts w:ascii="Times New Roman" w:eastAsia="Times New Roman"/>
          <w:sz w:val="21"/>
          <w:szCs w:val="21"/>
          <w:lang w:eastAsia="zh-CN"/>
        </w:rPr>
        <w:t>A</w:t>
      </w:r>
      <w:r>
        <w:rPr>
          <w:sz w:val="21"/>
          <w:szCs w:val="21"/>
          <w:lang w:eastAsia="zh-CN"/>
        </w:rPr>
        <w:t>．提交下列单据后支付合同价的</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r>
        <w:rPr>
          <w:rFonts w:ascii="Times New Roman" w:eastAsia="Times New Roman"/>
          <w:sz w:val="21"/>
          <w:szCs w:val="21"/>
          <w:lang w:eastAsia="zh-CN"/>
        </w:rPr>
        <w:t>%</w:t>
      </w:r>
      <w:r>
        <w:rPr>
          <w:sz w:val="21"/>
          <w:szCs w:val="21"/>
          <w:lang w:eastAsia="zh-CN"/>
        </w:rPr>
        <w:t>。</w:t>
      </w:r>
    </w:p>
    <w:p>
      <w:pPr>
        <w:pStyle w:val="2"/>
        <w:spacing w:before="2"/>
        <w:rPr>
          <w:sz w:val="10"/>
          <w:szCs w:val="21"/>
          <w:lang w:eastAsia="zh-CN"/>
        </w:rPr>
      </w:pPr>
    </w:p>
    <w:p>
      <w:pPr>
        <w:spacing w:before="26"/>
        <w:ind w:left="807" w:right="42"/>
        <w:rPr>
          <w:sz w:val="21"/>
          <w:szCs w:val="20"/>
          <w:lang w:eastAsia="zh-CN"/>
        </w:rPr>
      </w:pPr>
      <w:r>
        <w:rPr>
          <w:rFonts w:ascii="Times New Roman" w:eastAsia="Times New Roman"/>
          <w:sz w:val="21"/>
          <w:szCs w:val="20"/>
          <w:lang w:eastAsia="zh-CN"/>
        </w:rPr>
        <w:t>1.</w:t>
      </w:r>
      <w:r>
        <w:rPr>
          <w:sz w:val="21"/>
          <w:szCs w:val="20"/>
          <w:lang w:eastAsia="zh-CN"/>
        </w:rPr>
        <w:t>卖方国家有关当局出具的出口许可证</w:t>
      </w:r>
      <w:r>
        <w:rPr>
          <w:rFonts w:ascii="Times New Roman" w:eastAsia="Times New Roman"/>
          <w:sz w:val="21"/>
          <w:szCs w:val="20"/>
          <w:lang w:eastAsia="zh-CN"/>
        </w:rPr>
        <w:t>,</w:t>
      </w:r>
      <w:r>
        <w:rPr>
          <w:sz w:val="21"/>
          <w:szCs w:val="20"/>
          <w:lang w:eastAsia="zh-CN"/>
        </w:rPr>
        <w:t>或不要出口许可证的证明文件。</w:t>
      </w:r>
    </w:p>
    <w:p>
      <w:pPr>
        <w:spacing w:before="198"/>
        <w:ind w:left="836" w:right="30"/>
        <w:rPr>
          <w:sz w:val="21"/>
          <w:szCs w:val="20"/>
          <w:lang w:eastAsia="zh-CN"/>
        </w:rPr>
      </w:pPr>
      <w:r>
        <w:rPr>
          <w:rFonts w:ascii="Times New Roman" w:eastAsia="Times New Roman"/>
          <w:sz w:val="21"/>
          <w:szCs w:val="20"/>
          <w:lang w:eastAsia="zh-CN"/>
        </w:rPr>
        <w:t>2.</w:t>
      </w:r>
      <w:r>
        <w:rPr>
          <w:sz w:val="21"/>
          <w:szCs w:val="20"/>
          <w:lang w:eastAsia="zh-CN"/>
        </w:rPr>
        <w:t>卖方银行出具的以买方为受益人的不可撤销的预付款保函，金额为合同价的</w:t>
      </w:r>
    </w:p>
    <w:p>
      <w:pPr>
        <w:tabs>
          <w:tab w:val="left" w:pos="1916"/>
        </w:tabs>
        <w:spacing w:before="195"/>
        <w:ind w:left="1076" w:right="42"/>
        <w:rPr>
          <w:sz w:val="21"/>
          <w:szCs w:val="20"/>
          <w:lang w:eastAsia="zh-CN"/>
        </w:rPr>
      </w:pP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w:t>
      </w:r>
      <w:r>
        <w:rPr>
          <w:sz w:val="21"/>
          <w:szCs w:val="20"/>
          <w:lang w:eastAsia="zh-CN"/>
        </w:rPr>
        <w:t>。</w:t>
      </w:r>
    </w:p>
    <w:p>
      <w:pPr>
        <w:pStyle w:val="2"/>
        <w:spacing w:before="2"/>
        <w:rPr>
          <w:sz w:val="10"/>
          <w:szCs w:val="21"/>
          <w:lang w:eastAsia="zh-CN"/>
        </w:rPr>
      </w:pPr>
    </w:p>
    <w:p>
      <w:pPr>
        <w:spacing w:before="26"/>
        <w:ind w:left="821" w:right="42"/>
        <w:rPr>
          <w:sz w:val="21"/>
          <w:szCs w:val="20"/>
          <w:lang w:eastAsia="zh-CN"/>
        </w:rPr>
      </w:pPr>
      <w:r>
        <w:rPr>
          <w:rFonts w:ascii="Times New Roman" w:eastAsia="Times New Roman"/>
          <w:sz w:val="21"/>
          <w:szCs w:val="20"/>
          <w:lang w:eastAsia="zh-CN"/>
        </w:rPr>
        <w:t>3.</w:t>
      </w:r>
      <w:r>
        <w:rPr>
          <w:sz w:val="21"/>
          <w:szCs w:val="20"/>
          <w:lang w:eastAsia="zh-CN"/>
        </w:rPr>
        <w:t>金额为合同总价的形式发票一式</w:t>
      </w:r>
      <w:r>
        <w:rPr>
          <w:spacing w:val="-60"/>
          <w:sz w:val="21"/>
          <w:szCs w:val="20"/>
          <w:lang w:eastAsia="zh-CN"/>
        </w:rPr>
        <w:t xml:space="preserve"> </w:t>
      </w:r>
      <w:r>
        <w:rPr>
          <w:rFonts w:ascii="Times New Roman" w:eastAsia="Times New Roman"/>
          <w:sz w:val="21"/>
          <w:szCs w:val="20"/>
          <w:lang w:eastAsia="zh-CN"/>
        </w:rPr>
        <w:t xml:space="preserve">5 </w:t>
      </w:r>
      <w:r>
        <w:rPr>
          <w:sz w:val="21"/>
          <w:szCs w:val="20"/>
          <w:lang w:eastAsia="zh-CN"/>
        </w:rPr>
        <w:t>份。</w:t>
      </w:r>
    </w:p>
    <w:p>
      <w:pPr>
        <w:spacing w:before="187"/>
        <w:ind w:left="821" w:right="42"/>
        <w:rPr>
          <w:sz w:val="21"/>
          <w:szCs w:val="20"/>
          <w:lang w:eastAsia="zh-CN"/>
        </w:rPr>
      </w:pPr>
      <w:r>
        <w:rPr>
          <w:rFonts w:ascii="Times New Roman" w:eastAsia="Times New Roman"/>
          <w:sz w:val="21"/>
          <w:szCs w:val="20"/>
          <w:lang w:eastAsia="zh-CN"/>
        </w:rPr>
        <w:t>4.</w:t>
      </w:r>
      <w:r>
        <w:rPr>
          <w:sz w:val="21"/>
          <w:szCs w:val="20"/>
          <w:lang w:eastAsia="zh-CN"/>
        </w:rPr>
        <w:t xml:space="preserve">以买方为抬头的致 </w:t>
      </w:r>
      <w:r>
        <w:rPr>
          <w:rFonts w:ascii="Times New Roman" w:eastAsia="Times New Roman"/>
          <w:i/>
          <w:sz w:val="21"/>
          <w:szCs w:val="20"/>
          <w:u w:val="single"/>
          <w:lang w:eastAsia="zh-CN"/>
        </w:rPr>
        <w:t>(</w:t>
      </w:r>
      <w:r>
        <w:rPr>
          <w:sz w:val="22"/>
          <w:szCs w:val="20"/>
          <w:u w:val="single"/>
          <w:lang w:eastAsia="zh-CN"/>
        </w:rPr>
        <w:t>银行名称</w:t>
      </w:r>
      <w:r>
        <w:rPr>
          <w:rFonts w:ascii="Times New Roman" w:eastAsia="Times New Roman"/>
          <w:i/>
          <w:sz w:val="21"/>
          <w:szCs w:val="20"/>
          <w:u w:val="single"/>
          <w:lang w:eastAsia="zh-CN"/>
        </w:rPr>
        <w:t xml:space="preserve">) </w:t>
      </w:r>
      <w:r>
        <w:rPr>
          <w:sz w:val="21"/>
          <w:szCs w:val="20"/>
          <w:lang w:eastAsia="zh-CN"/>
        </w:rPr>
        <w:t>即期汇票。</w:t>
      </w:r>
    </w:p>
    <w:p>
      <w:pPr>
        <w:pStyle w:val="2"/>
        <w:spacing w:before="2"/>
        <w:rPr>
          <w:sz w:val="10"/>
          <w:szCs w:val="21"/>
          <w:lang w:eastAsia="zh-CN"/>
        </w:rPr>
      </w:pPr>
    </w:p>
    <w:p>
      <w:pPr>
        <w:pStyle w:val="10"/>
        <w:ind w:left="821"/>
        <w:rPr>
          <w:sz w:val="21"/>
          <w:szCs w:val="21"/>
          <w:lang w:eastAsia="zh-CN"/>
        </w:rPr>
      </w:pPr>
      <w:r>
        <w:rPr>
          <w:rFonts w:ascii="Times New Roman" w:eastAsia="Times New Roman"/>
          <w:sz w:val="21"/>
          <w:szCs w:val="21"/>
          <w:lang w:eastAsia="zh-CN"/>
        </w:rPr>
        <w:t>5.</w:t>
      </w:r>
      <w:r>
        <w:rPr>
          <w:sz w:val="21"/>
          <w:szCs w:val="21"/>
          <w:lang w:eastAsia="zh-CN"/>
        </w:rPr>
        <w:t>商业发票一式</w:t>
      </w:r>
      <w:r>
        <w:rPr>
          <w:spacing w:val="-60"/>
          <w:sz w:val="21"/>
          <w:szCs w:val="21"/>
          <w:lang w:eastAsia="zh-CN"/>
        </w:rPr>
        <w:t xml:space="preserve"> </w:t>
      </w:r>
      <w:r>
        <w:rPr>
          <w:rFonts w:ascii="Times New Roman" w:eastAsia="Times New Roman"/>
          <w:sz w:val="21"/>
          <w:szCs w:val="21"/>
          <w:lang w:eastAsia="zh-CN"/>
        </w:rPr>
        <w:t xml:space="preserve">5 </w:t>
      </w:r>
      <w:r>
        <w:rPr>
          <w:sz w:val="21"/>
          <w:szCs w:val="21"/>
          <w:lang w:eastAsia="zh-CN"/>
        </w:rPr>
        <w:t>份。</w:t>
      </w:r>
    </w:p>
    <w:p>
      <w:pPr>
        <w:tabs>
          <w:tab w:val="left" w:pos="4823"/>
        </w:tabs>
        <w:spacing w:before="198"/>
        <w:ind w:left="581" w:right="42"/>
        <w:rPr>
          <w:sz w:val="21"/>
          <w:szCs w:val="20"/>
          <w:lang w:eastAsia="zh-CN"/>
        </w:rPr>
      </w:pPr>
      <w:r>
        <w:rPr>
          <w:rFonts w:ascii="Times New Roman" w:eastAsia="Times New Roman"/>
          <w:sz w:val="21"/>
          <w:szCs w:val="20"/>
          <w:lang w:eastAsia="zh-CN"/>
        </w:rPr>
        <w:t>B</w:t>
      </w:r>
      <w:r>
        <w:rPr>
          <w:sz w:val="21"/>
          <w:szCs w:val="20"/>
          <w:lang w:eastAsia="zh-CN"/>
        </w:rPr>
        <w:t>．提交下列单据后按合同总价的</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w:t>
      </w:r>
      <w:r>
        <w:rPr>
          <w:sz w:val="21"/>
          <w:szCs w:val="20"/>
          <w:lang w:eastAsia="zh-CN"/>
        </w:rPr>
        <w:t>支付每次启运货价。</w:t>
      </w:r>
    </w:p>
    <w:p>
      <w:pPr>
        <w:pStyle w:val="2"/>
        <w:spacing w:before="2"/>
        <w:rPr>
          <w:sz w:val="10"/>
          <w:szCs w:val="21"/>
          <w:lang w:eastAsia="zh-CN"/>
        </w:rPr>
      </w:pPr>
    </w:p>
    <w:p>
      <w:pPr>
        <w:spacing w:before="26"/>
        <w:ind w:left="821" w:right="42"/>
        <w:rPr>
          <w:rFonts w:ascii="Times New Roman" w:hAnsi="Times New Roman" w:eastAsia="Times New Roman"/>
          <w:sz w:val="21"/>
          <w:szCs w:val="20"/>
          <w:lang w:eastAsia="zh-CN"/>
        </w:rPr>
      </w:pPr>
      <w:r>
        <w:rPr>
          <w:rFonts w:ascii="Times New Roman" w:hAnsi="Times New Roman" w:eastAsia="Times New Roman"/>
          <w:sz w:val="21"/>
          <w:szCs w:val="20"/>
          <w:lang w:eastAsia="zh-CN"/>
        </w:rPr>
        <w:t>1.</w:t>
      </w:r>
      <w:r>
        <w:rPr>
          <w:sz w:val="21"/>
          <w:szCs w:val="20"/>
          <w:lang w:eastAsia="zh-CN"/>
        </w:rPr>
        <w:t>对于</w:t>
      </w:r>
      <w:r>
        <w:rPr>
          <w:spacing w:val="-56"/>
          <w:sz w:val="21"/>
          <w:szCs w:val="20"/>
          <w:lang w:eastAsia="zh-CN"/>
        </w:rPr>
        <w:t xml:space="preserve"> </w:t>
      </w:r>
      <w:r>
        <w:rPr>
          <w:rFonts w:ascii="Times New Roman" w:hAnsi="Times New Roman" w:eastAsia="Times New Roman"/>
          <w:sz w:val="21"/>
          <w:szCs w:val="20"/>
          <w:lang w:eastAsia="zh-CN"/>
        </w:rPr>
        <w:t xml:space="preserve">CIF </w:t>
      </w:r>
      <w:r>
        <w:rPr>
          <w:sz w:val="21"/>
          <w:szCs w:val="20"/>
          <w:lang w:eastAsia="zh-CN"/>
        </w:rPr>
        <w:t>价合同，标有“运费已付”的全套已装船清洁海运提单正本一式</w:t>
      </w:r>
      <w:r>
        <w:rPr>
          <w:spacing w:val="-54"/>
          <w:sz w:val="21"/>
          <w:szCs w:val="20"/>
          <w:lang w:eastAsia="zh-CN"/>
        </w:rPr>
        <w:t xml:space="preserve"> </w:t>
      </w:r>
      <w:r>
        <w:rPr>
          <w:rFonts w:ascii="Times New Roman" w:hAnsi="Times New Roman" w:eastAsia="Times New Roman"/>
          <w:sz w:val="21"/>
          <w:szCs w:val="20"/>
          <w:lang w:eastAsia="zh-CN"/>
        </w:rPr>
        <w:t>3</w:t>
      </w:r>
    </w:p>
    <w:p>
      <w:pPr>
        <w:tabs>
          <w:tab w:val="left" w:pos="8006"/>
        </w:tabs>
        <w:spacing w:before="135"/>
        <w:ind w:left="1045" w:right="42"/>
        <w:rPr>
          <w:sz w:val="21"/>
          <w:szCs w:val="20"/>
          <w:lang w:eastAsia="zh-CN"/>
        </w:rPr>
      </w:pPr>
      <w:r>
        <w:rPr>
          <w:sz w:val="21"/>
          <w:szCs w:val="20"/>
          <w:lang w:eastAsia="zh-CN"/>
        </w:rPr>
        <w:t>份和副本一式</w:t>
      </w:r>
      <w:r>
        <w:rPr>
          <w:spacing w:val="-60"/>
          <w:sz w:val="21"/>
          <w:szCs w:val="20"/>
          <w:lang w:eastAsia="zh-CN"/>
        </w:rPr>
        <w:t xml:space="preserve"> </w:t>
      </w:r>
      <w:r>
        <w:rPr>
          <w:rFonts w:ascii="Times New Roman" w:eastAsia="Times New Roman"/>
          <w:sz w:val="21"/>
          <w:szCs w:val="20"/>
          <w:lang w:eastAsia="zh-CN"/>
        </w:rPr>
        <w:t xml:space="preserve">2 </w:t>
      </w:r>
      <w:r>
        <w:rPr>
          <w:sz w:val="21"/>
          <w:szCs w:val="20"/>
          <w:lang w:eastAsia="zh-CN"/>
        </w:rPr>
        <w:t>份，空白抬头，空白背书，被通知人为</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sz w:val="21"/>
          <w:szCs w:val="20"/>
          <w:lang w:eastAsia="zh-CN"/>
        </w:rPr>
        <w:t>。</w:t>
      </w:r>
    </w:p>
    <w:p>
      <w:pPr>
        <w:pStyle w:val="2"/>
        <w:spacing w:before="12"/>
        <w:rPr>
          <w:sz w:val="10"/>
          <w:szCs w:val="21"/>
          <w:lang w:eastAsia="zh-CN"/>
        </w:rPr>
      </w:pPr>
    </w:p>
    <w:p>
      <w:pPr>
        <w:tabs>
          <w:tab w:val="left" w:pos="4842"/>
        </w:tabs>
        <w:spacing w:before="26"/>
        <w:ind w:left="821" w:right="42"/>
        <w:rPr>
          <w:sz w:val="21"/>
          <w:szCs w:val="20"/>
          <w:lang w:eastAsia="zh-CN"/>
        </w:rPr>
      </w:pPr>
      <w:r>
        <w:rPr>
          <w:rFonts w:ascii="Times New Roman" w:eastAsia="Times New Roman"/>
          <w:sz w:val="21"/>
          <w:szCs w:val="20"/>
          <w:lang w:eastAsia="zh-CN"/>
        </w:rPr>
        <w:t>2.</w:t>
      </w:r>
      <w:r>
        <w:rPr>
          <w:sz w:val="21"/>
          <w:szCs w:val="20"/>
          <w:lang w:eastAsia="zh-CN"/>
        </w:rPr>
        <w:t>金额为有关合同货物交货价的</w:t>
      </w:r>
      <w:r>
        <w:rPr>
          <w:rFonts w:ascii="Times New Roman" w:eastAsia="Times New Roman"/>
          <w:sz w:val="21"/>
          <w:szCs w:val="20"/>
          <w:u w:val="single"/>
          <w:lang w:eastAsia="zh-CN"/>
        </w:rPr>
        <w:t xml:space="preserve"> </w:t>
      </w:r>
      <w:r>
        <w:rPr>
          <w:rFonts w:ascii="Times New Roman" w:eastAsia="Times New Roman"/>
          <w:sz w:val="21"/>
          <w:szCs w:val="20"/>
          <w:lang w:eastAsia="zh-CN"/>
        </w:rPr>
        <w:t>%</w:t>
      </w:r>
      <w:r>
        <w:rPr>
          <w:sz w:val="21"/>
          <w:szCs w:val="20"/>
          <w:lang w:eastAsia="zh-CN"/>
        </w:rPr>
        <w:t>的商业发票一式</w:t>
      </w:r>
      <w:r>
        <w:rPr>
          <w:spacing w:val="-61"/>
          <w:sz w:val="21"/>
          <w:szCs w:val="20"/>
          <w:lang w:eastAsia="zh-CN"/>
        </w:rPr>
        <w:t xml:space="preserve"> </w:t>
      </w:r>
      <w:r>
        <w:rPr>
          <w:rFonts w:ascii="Times New Roman" w:eastAsia="Times New Roman"/>
          <w:sz w:val="21"/>
          <w:szCs w:val="20"/>
          <w:lang w:eastAsia="zh-CN"/>
        </w:rPr>
        <w:t xml:space="preserve">5 </w:t>
      </w:r>
      <w:r>
        <w:rPr>
          <w:sz w:val="21"/>
          <w:szCs w:val="20"/>
          <w:lang w:eastAsia="zh-CN"/>
        </w:rPr>
        <w:t>份。</w:t>
      </w:r>
    </w:p>
    <w:p>
      <w:pPr>
        <w:pStyle w:val="2"/>
        <w:spacing w:before="2"/>
        <w:rPr>
          <w:sz w:val="10"/>
          <w:szCs w:val="21"/>
          <w:lang w:eastAsia="zh-CN"/>
        </w:rPr>
      </w:pPr>
    </w:p>
    <w:p>
      <w:pPr>
        <w:spacing w:before="26"/>
        <w:ind w:left="821" w:right="42"/>
        <w:rPr>
          <w:sz w:val="21"/>
          <w:szCs w:val="20"/>
          <w:lang w:eastAsia="zh-CN"/>
        </w:rPr>
      </w:pPr>
      <w:r>
        <w:rPr>
          <w:rFonts w:ascii="Times New Roman" w:eastAsia="Times New Roman"/>
          <w:sz w:val="21"/>
          <w:szCs w:val="20"/>
          <w:lang w:eastAsia="zh-CN"/>
        </w:rPr>
        <w:t>3.</w:t>
      </w:r>
      <w:r>
        <w:rPr>
          <w:sz w:val="21"/>
          <w:szCs w:val="20"/>
          <w:lang w:eastAsia="zh-CN"/>
        </w:rPr>
        <w:t>详细的装箱单一式</w:t>
      </w:r>
      <w:r>
        <w:rPr>
          <w:spacing w:val="-60"/>
          <w:sz w:val="21"/>
          <w:szCs w:val="20"/>
          <w:lang w:eastAsia="zh-CN"/>
        </w:rPr>
        <w:t xml:space="preserve"> </w:t>
      </w:r>
      <w:r>
        <w:rPr>
          <w:rFonts w:ascii="Times New Roman" w:eastAsia="Times New Roman"/>
          <w:sz w:val="21"/>
          <w:szCs w:val="20"/>
          <w:lang w:eastAsia="zh-CN"/>
        </w:rPr>
        <w:t xml:space="preserve">5 </w:t>
      </w:r>
      <w:r>
        <w:rPr>
          <w:sz w:val="21"/>
          <w:szCs w:val="20"/>
          <w:lang w:eastAsia="zh-CN"/>
        </w:rPr>
        <w:t>份。</w:t>
      </w:r>
    </w:p>
    <w:p>
      <w:pPr>
        <w:spacing w:before="198"/>
        <w:ind w:left="821" w:right="42"/>
        <w:rPr>
          <w:sz w:val="21"/>
          <w:szCs w:val="20"/>
          <w:lang w:eastAsia="zh-CN"/>
        </w:rPr>
      </w:pPr>
      <w:r>
        <w:rPr>
          <w:rFonts w:ascii="Times New Roman" w:eastAsia="Times New Roman"/>
          <w:sz w:val="21"/>
          <w:szCs w:val="20"/>
          <w:lang w:eastAsia="zh-CN"/>
        </w:rPr>
        <w:t>4.</w:t>
      </w:r>
      <w:r>
        <w:rPr>
          <w:sz w:val="21"/>
          <w:szCs w:val="20"/>
          <w:lang w:eastAsia="zh-CN"/>
        </w:rPr>
        <w:t>制造商出具的质量证书一式</w:t>
      </w:r>
      <w:r>
        <w:rPr>
          <w:spacing w:val="-60"/>
          <w:sz w:val="21"/>
          <w:szCs w:val="20"/>
          <w:lang w:eastAsia="zh-CN"/>
        </w:rPr>
        <w:t xml:space="preserve"> </w:t>
      </w:r>
      <w:r>
        <w:rPr>
          <w:rFonts w:ascii="Times New Roman" w:eastAsia="Times New Roman"/>
          <w:sz w:val="21"/>
          <w:szCs w:val="20"/>
          <w:lang w:eastAsia="zh-CN"/>
        </w:rPr>
        <w:t xml:space="preserve">5 </w:t>
      </w:r>
      <w:r>
        <w:rPr>
          <w:sz w:val="21"/>
          <w:szCs w:val="20"/>
          <w:lang w:eastAsia="zh-CN"/>
        </w:rPr>
        <w:t>份。</w:t>
      </w:r>
    </w:p>
    <w:p>
      <w:pPr>
        <w:spacing w:before="186"/>
        <w:ind w:left="821" w:right="42"/>
        <w:rPr>
          <w:sz w:val="21"/>
          <w:szCs w:val="20"/>
          <w:lang w:eastAsia="zh-CN"/>
        </w:rPr>
      </w:pPr>
      <w:r>
        <w:rPr>
          <w:rFonts w:ascii="Times New Roman" w:eastAsia="Times New Roman"/>
          <w:sz w:val="21"/>
          <w:szCs w:val="20"/>
          <w:lang w:eastAsia="zh-CN"/>
        </w:rPr>
        <w:t>5.</w:t>
      </w:r>
      <w:r>
        <w:rPr>
          <w:sz w:val="21"/>
          <w:szCs w:val="20"/>
          <w:lang w:eastAsia="zh-CN"/>
        </w:rPr>
        <w:t xml:space="preserve">以买方为抬头的致 </w:t>
      </w:r>
      <w:r>
        <w:rPr>
          <w:rFonts w:ascii="Times New Roman" w:eastAsia="Times New Roman"/>
          <w:i/>
          <w:sz w:val="21"/>
          <w:szCs w:val="20"/>
          <w:u w:val="single"/>
          <w:lang w:eastAsia="zh-CN"/>
        </w:rPr>
        <w:t>(</w:t>
      </w:r>
      <w:r>
        <w:rPr>
          <w:sz w:val="22"/>
          <w:szCs w:val="20"/>
          <w:u w:val="single"/>
          <w:lang w:eastAsia="zh-CN"/>
        </w:rPr>
        <w:t>银行名称</w:t>
      </w:r>
      <w:r>
        <w:rPr>
          <w:rFonts w:ascii="Times New Roman" w:eastAsia="Times New Roman"/>
          <w:i/>
          <w:sz w:val="21"/>
          <w:szCs w:val="20"/>
          <w:u w:val="single"/>
          <w:lang w:eastAsia="zh-CN"/>
        </w:rPr>
        <w:t xml:space="preserve">) </w:t>
      </w:r>
      <w:r>
        <w:rPr>
          <w:sz w:val="21"/>
          <w:szCs w:val="20"/>
          <w:lang w:eastAsia="zh-CN"/>
        </w:rPr>
        <w:t>的即期汇票。</w:t>
      </w:r>
    </w:p>
    <w:p>
      <w:pPr>
        <w:pStyle w:val="2"/>
        <w:spacing w:before="2"/>
        <w:rPr>
          <w:sz w:val="10"/>
          <w:szCs w:val="21"/>
          <w:lang w:eastAsia="zh-CN"/>
        </w:rPr>
      </w:pPr>
    </w:p>
    <w:p>
      <w:pPr>
        <w:pStyle w:val="10"/>
        <w:ind w:left="821"/>
        <w:rPr>
          <w:sz w:val="21"/>
          <w:szCs w:val="21"/>
          <w:lang w:eastAsia="zh-CN"/>
        </w:rPr>
      </w:pPr>
      <w:r>
        <w:rPr>
          <w:rFonts w:ascii="Times New Roman" w:eastAsia="Times New Roman"/>
          <w:sz w:val="21"/>
          <w:szCs w:val="21"/>
          <w:lang w:eastAsia="zh-CN"/>
        </w:rPr>
        <w:t>6.</w:t>
      </w:r>
      <w:r>
        <w:rPr>
          <w:sz w:val="21"/>
          <w:szCs w:val="21"/>
          <w:lang w:eastAsia="zh-CN"/>
        </w:rPr>
        <w:t>根据本合同条款第</w:t>
      </w:r>
      <w:r>
        <w:rPr>
          <w:spacing w:val="-60"/>
          <w:sz w:val="21"/>
          <w:szCs w:val="21"/>
          <w:lang w:eastAsia="zh-CN"/>
        </w:rPr>
        <w:t xml:space="preserve"> </w:t>
      </w:r>
      <w:r>
        <w:rPr>
          <w:rFonts w:ascii="Times New Roman" w:eastAsia="Times New Roman"/>
          <w:sz w:val="21"/>
          <w:szCs w:val="21"/>
          <w:lang w:eastAsia="zh-CN"/>
        </w:rPr>
        <w:t xml:space="preserve">12 </w:t>
      </w:r>
      <w:r>
        <w:rPr>
          <w:sz w:val="21"/>
          <w:szCs w:val="21"/>
          <w:lang w:eastAsia="zh-CN"/>
        </w:rPr>
        <w:t>条的规定通知启运的通知复印件。</w:t>
      </w:r>
    </w:p>
    <w:p>
      <w:pPr>
        <w:rPr>
          <w:sz w:val="20"/>
          <w:szCs w:val="20"/>
          <w:lang w:eastAsia="zh-CN"/>
        </w:rPr>
        <w:sectPr>
          <w:pgSz w:w="11910" w:h="16450"/>
          <w:pgMar w:top="1500" w:right="1300" w:bottom="1180" w:left="1600" w:header="0" w:footer="999" w:gutter="0"/>
          <w:cols w:space="720" w:num="1"/>
        </w:sectPr>
      </w:pPr>
    </w:p>
    <w:p>
      <w:pPr>
        <w:spacing w:before="10"/>
        <w:ind w:left="821" w:right="42"/>
        <w:rPr>
          <w:sz w:val="21"/>
          <w:szCs w:val="20"/>
          <w:lang w:eastAsia="zh-CN"/>
        </w:rPr>
      </w:pPr>
      <w:r>
        <w:rPr>
          <w:rFonts w:ascii="Times New Roman" w:eastAsia="Times New Roman"/>
          <w:sz w:val="21"/>
          <w:szCs w:val="20"/>
          <w:lang w:eastAsia="zh-CN"/>
        </w:rPr>
        <w:t>7.</w:t>
      </w:r>
      <w:r>
        <w:rPr>
          <w:sz w:val="21"/>
          <w:szCs w:val="20"/>
          <w:lang w:eastAsia="zh-CN"/>
        </w:rPr>
        <w:t>表明承运船只已经买方同意的信函。</w:t>
      </w:r>
    </w:p>
    <w:p>
      <w:pPr>
        <w:spacing w:before="136"/>
        <w:ind w:left="821" w:right="42"/>
        <w:rPr>
          <w:sz w:val="21"/>
          <w:szCs w:val="20"/>
          <w:lang w:eastAsia="zh-CN"/>
        </w:rPr>
      </w:pPr>
      <w:r>
        <w:rPr>
          <w:rFonts w:ascii="Times New Roman" w:eastAsia="Times New Roman"/>
          <w:sz w:val="21"/>
          <w:szCs w:val="20"/>
          <w:lang w:eastAsia="zh-CN"/>
        </w:rPr>
        <w:t>8.</w:t>
      </w:r>
      <w:r>
        <w:rPr>
          <w:sz w:val="21"/>
          <w:szCs w:val="20"/>
          <w:lang w:eastAsia="zh-CN"/>
        </w:rPr>
        <w:t xml:space="preserve">按发票金额 </w:t>
      </w:r>
      <w:r>
        <w:rPr>
          <w:rFonts w:ascii="Times New Roman" w:eastAsia="Times New Roman"/>
          <w:sz w:val="21"/>
          <w:szCs w:val="20"/>
          <w:lang w:eastAsia="zh-CN"/>
        </w:rPr>
        <w:t>110%</w:t>
      </w:r>
      <w:r>
        <w:rPr>
          <w:sz w:val="21"/>
          <w:szCs w:val="20"/>
          <w:lang w:eastAsia="zh-CN"/>
        </w:rPr>
        <w:t>投保的以买方为受益人的运输一切险和战争险保险单正本</w:t>
      </w:r>
    </w:p>
    <w:p>
      <w:pPr>
        <w:spacing w:before="135"/>
        <w:ind w:left="102" w:right="42"/>
        <w:rPr>
          <w:sz w:val="21"/>
          <w:szCs w:val="20"/>
          <w:lang w:eastAsia="zh-CN"/>
        </w:rPr>
      </w:pPr>
      <w:r>
        <w:rPr>
          <w:rFonts w:ascii="Times New Roman" w:eastAsia="Times New Roman"/>
          <w:sz w:val="21"/>
          <w:szCs w:val="20"/>
          <w:lang w:eastAsia="zh-CN"/>
        </w:rPr>
        <w:t xml:space="preserve">1 </w:t>
      </w:r>
      <w:r>
        <w:rPr>
          <w:sz w:val="21"/>
          <w:szCs w:val="20"/>
          <w:lang w:eastAsia="zh-CN"/>
        </w:rPr>
        <w:t>份，副本</w:t>
      </w:r>
      <w:r>
        <w:rPr>
          <w:spacing w:val="-61"/>
          <w:sz w:val="21"/>
          <w:szCs w:val="20"/>
          <w:lang w:eastAsia="zh-CN"/>
        </w:rPr>
        <w:t xml:space="preserve"> </w:t>
      </w:r>
      <w:r>
        <w:rPr>
          <w:rFonts w:ascii="Times New Roman" w:eastAsia="Times New Roman"/>
          <w:sz w:val="21"/>
          <w:szCs w:val="20"/>
          <w:lang w:eastAsia="zh-CN"/>
        </w:rPr>
        <w:t xml:space="preserve">4 </w:t>
      </w:r>
      <w:r>
        <w:rPr>
          <w:sz w:val="21"/>
          <w:szCs w:val="20"/>
          <w:lang w:eastAsia="zh-CN"/>
        </w:rPr>
        <w:t>份。</w:t>
      </w:r>
    </w:p>
    <w:p>
      <w:pPr>
        <w:spacing w:before="198"/>
        <w:ind w:left="821" w:right="42"/>
        <w:rPr>
          <w:sz w:val="21"/>
          <w:szCs w:val="20"/>
          <w:lang w:eastAsia="zh-CN"/>
        </w:rPr>
      </w:pPr>
      <w:r>
        <w:rPr>
          <w:rFonts w:ascii="Times New Roman" w:eastAsia="Times New Roman"/>
          <w:sz w:val="21"/>
          <w:szCs w:val="20"/>
          <w:lang w:eastAsia="zh-CN"/>
        </w:rPr>
        <w:t>9.</w:t>
      </w:r>
      <w:r>
        <w:rPr>
          <w:sz w:val="21"/>
          <w:szCs w:val="20"/>
          <w:lang w:eastAsia="zh-CN"/>
        </w:rPr>
        <w:t>卖方出具的原产地证书一式</w:t>
      </w:r>
      <w:r>
        <w:rPr>
          <w:spacing w:val="-60"/>
          <w:sz w:val="21"/>
          <w:szCs w:val="20"/>
          <w:lang w:eastAsia="zh-CN"/>
        </w:rPr>
        <w:t xml:space="preserve"> </w:t>
      </w:r>
      <w:r>
        <w:rPr>
          <w:rFonts w:ascii="Times New Roman" w:eastAsia="Times New Roman"/>
          <w:sz w:val="21"/>
          <w:szCs w:val="20"/>
          <w:lang w:eastAsia="zh-CN"/>
        </w:rPr>
        <w:t xml:space="preserve">5 </w:t>
      </w:r>
      <w:r>
        <w:rPr>
          <w:sz w:val="21"/>
          <w:szCs w:val="20"/>
          <w:lang w:eastAsia="zh-CN"/>
        </w:rPr>
        <w:t>份。</w:t>
      </w:r>
    </w:p>
    <w:p>
      <w:pPr>
        <w:tabs>
          <w:tab w:val="left" w:pos="6563"/>
        </w:tabs>
        <w:spacing w:before="198"/>
        <w:ind w:left="521" w:right="42"/>
        <w:rPr>
          <w:sz w:val="21"/>
          <w:szCs w:val="20"/>
          <w:lang w:eastAsia="zh-CN"/>
        </w:rPr>
      </w:pPr>
      <w:r>
        <w:rPr>
          <w:rFonts w:ascii="Times New Roman" w:eastAsia="Times New Roman"/>
          <w:sz w:val="21"/>
          <w:szCs w:val="20"/>
          <w:lang w:eastAsia="zh-CN"/>
        </w:rPr>
        <w:t>C</w:t>
      </w:r>
      <w:r>
        <w:rPr>
          <w:sz w:val="21"/>
          <w:szCs w:val="20"/>
          <w:lang w:eastAsia="zh-CN"/>
        </w:rPr>
        <w:t>．合同货物验收后提交下列单据支付合同总价的</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w:t>
      </w:r>
      <w:r>
        <w:rPr>
          <w:sz w:val="21"/>
          <w:szCs w:val="20"/>
          <w:lang w:eastAsia="zh-CN"/>
        </w:rPr>
        <w:t>。</w:t>
      </w:r>
    </w:p>
    <w:p>
      <w:pPr>
        <w:pStyle w:val="2"/>
        <w:spacing w:before="2"/>
        <w:rPr>
          <w:sz w:val="10"/>
          <w:szCs w:val="21"/>
          <w:lang w:eastAsia="zh-CN"/>
        </w:rPr>
      </w:pPr>
    </w:p>
    <w:p>
      <w:pPr>
        <w:spacing w:before="26"/>
        <w:ind w:left="701" w:right="42"/>
        <w:rPr>
          <w:sz w:val="21"/>
          <w:szCs w:val="20"/>
          <w:lang w:eastAsia="zh-CN"/>
        </w:rPr>
      </w:pPr>
      <w:r>
        <w:rPr>
          <w:rFonts w:ascii="Times New Roman" w:eastAsia="Times New Roman"/>
          <w:sz w:val="21"/>
          <w:szCs w:val="20"/>
          <w:lang w:eastAsia="zh-CN"/>
        </w:rPr>
        <w:t>1.</w:t>
      </w:r>
      <w:r>
        <w:rPr>
          <w:sz w:val="21"/>
          <w:szCs w:val="20"/>
          <w:lang w:eastAsia="zh-CN"/>
        </w:rPr>
        <w:t>商业发票一式</w:t>
      </w:r>
      <w:r>
        <w:rPr>
          <w:spacing w:val="-60"/>
          <w:sz w:val="21"/>
          <w:szCs w:val="20"/>
          <w:lang w:eastAsia="zh-CN"/>
        </w:rPr>
        <w:t xml:space="preserve"> </w:t>
      </w:r>
      <w:r>
        <w:rPr>
          <w:rFonts w:ascii="Times New Roman" w:eastAsia="Times New Roman"/>
          <w:sz w:val="21"/>
          <w:szCs w:val="20"/>
          <w:lang w:eastAsia="zh-CN"/>
        </w:rPr>
        <w:t xml:space="preserve">5 </w:t>
      </w:r>
      <w:r>
        <w:rPr>
          <w:sz w:val="21"/>
          <w:szCs w:val="20"/>
          <w:lang w:eastAsia="zh-CN"/>
        </w:rPr>
        <w:t>份。</w:t>
      </w:r>
    </w:p>
    <w:p>
      <w:pPr>
        <w:spacing w:before="195"/>
        <w:ind w:left="701" w:right="42"/>
        <w:rPr>
          <w:sz w:val="21"/>
          <w:szCs w:val="20"/>
          <w:lang w:eastAsia="zh-CN"/>
        </w:rPr>
      </w:pPr>
      <w:r>
        <w:rPr>
          <w:rFonts w:ascii="Times New Roman" w:eastAsia="Times New Roman"/>
          <w:sz w:val="21"/>
          <w:szCs w:val="20"/>
          <w:lang w:eastAsia="zh-CN"/>
        </w:rPr>
        <w:t>2.</w:t>
      </w:r>
      <w:r>
        <w:rPr>
          <w:sz w:val="21"/>
          <w:szCs w:val="20"/>
          <w:lang w:eastAsia="zh-CN"/>
        </w:rPr>
        <w:t>由买方和卖方签署的合同货物验收证书一式</w:t>
      </w:r>
      <w:r>
        <w:rPr>
          <w:spacing w:val="-59"/>
          <w:sz w:val="21"/>
          <w:szCs w:val="20"/>
          <w:lang w:eastAsia="zh-CN"/>
        </w:rPr>
        <w:t xml:space="preserve"> </w:t>
      </w:r>
      <w:r>
        <w:rPr>
          <w:rFonts w:ascii="Times New Roman" w:eastAsia="Times New Roman"/>
          <w:sz w:val="21"/>
          <w:szCs w:val="20"/>
          <w:lang w:eastAsia="zh-CN"/>
        </w:rPr>
        <w:t xml:space="preserve">5 </w:t>
      </w:r>
      <w:r>
        <w:rPr>
          <w:sz w:val="21"/>
          <w:szCs w:val="20"/>
          <w:lang w:eastAsia="zh-CN"/>
        </w:rPr>
        <w:t>份。</w:t>
      </w:r>
    </w:p>
    <w:p>
      <w:pPr>
        <w:spacing w:before="186"/>
        <w:ind w:left="701" w:right="42"/>
        <w:rPr>
          <w:sz w:val="21"/>
          <w:szCs w:val="20"/>
          <w:lang w:eastAsia="zh-CN"/>
        </w:rPr>
      </w:pPr>
      <w:r>
        <w:rPr>
          <w:rFonts w:ascii="Times New Roman" w:eastAsia="Times New Roman"/>
          <w:sz w:val="21"/>
          <w:szCs w:val="20"/>
          <w:lang w:eastAsia="zh-CN"/>
        </w:rPr>
        <w:t>3.</w:t>
      </w:r>
      <w:r>
        <w:rPr>
          <w:sz w:val="21"/>
          <w:szCs w:val="20"/>
          <w:lang w:eastAsia="zh-CN"/>
        </w:rPr>
        <w:t xml:space="preserve">以买方为抬头的致 </w:t>
      </w:r>
      <w:r>
        <w:rPr>
          <w:rFonts w:ascii="Times New Roman" w:eastAsia="Times New Roman"/>
          <w:i/>
          <w:sz w:val="21"/>
          <w:szCs w:val="20"/>
          <w:u w:val="single"/>
          <w:lang w:eastAsia="zh-CN"/>
        </w:rPr>
        <w:t>(</w:t>
      </w:r>
      <w:r>
        <w:rPr>
          <w:sz w:val="22"/>
          <w:szCs w:val="20"/>
          <w:u w:val="single"/>
          <w:lang w:eastAsia="zh-CN"/>
        </w:rPr>
        <w:t>银行名称</w:t>
      </w:r>
      <w:r>
        <w:rPr>
          <w:rFonts w:ascii="Times New Roman" w:eastAsia="Times New Roman"/>
          <w:i/>
          <w:sz w:val="21"/>
          <w:szCs w:val="20"/>
          <w:u w:val="single"/>
          <w:lang w:eastAsia="zh-CN"/>
        </w:rPr>
        <w:t xml:space="preserve">) </w:t>
      </w:r>
      <w:r>
        <w:rPr>
          <w:sz w:val="21"/>
          <w:szCs w:val="20"/>
          <w:lang w:eastAsia="zh-CN"/>
        </w:rPr>
        <w:t>的即期汇票。</w:t>
      </w:r>
    </w:p>
    <w:p>
      <w:pPr>
        <w:pStyle w:val="2"/>
        <w:spacing w:before="4"/>
        <w:rPr>
          <w:sz w:val="10"/>
          <w:szCs w:val="21"/>
          <w:lang w:eastAsia="zh-CN"/>
        </w:rPr>
      </w:pPr>
    </w:p>
    <w:p>
      <w:pPr>
        <w:spacing w:before="26"/>
        <w:ind w:left="581" w:right="42"/>
        <w:rPr>
          <w:rFonts w:ascii="Times New Roman" w:eastAsia="Times New Roman"/>
          <w:i/>
          <w:sz w:val="21"/>
          <w:szCs w:val="20"/>
          <w:lang w:eastAsia="zh-CN"/>
        </w:rPr>
      </w:pPr>
      <w:r>
        <w:rPr>
          <w:sz w:val="21"/>
          <w:szCs w:val="20"/>
          <w:lang w:eastAsia="zh-CN"/>
        </w:rPr>
        <w:t>证实合同号</w:t>
      </w:r>
      <w:r>
        <w:rPr>
          <w:spacing w:val="-32"/>
          <w:sz w:val="21"/>
          <w:szCs w:val="20"/>
          <w:lang w:eastAsia="zh-CN"/>
        </w:rPr>
        <w:t xml:space="preserve"> </w:t>
      </w:r>
      <w:r>
        <w:rPr>
          <w:rFonts w:ascii="Times New Roman" w:eastAsia="Times New Roman"/>
          <w:i/>
          <w:sz w:val="21"/>
          <w:szCs w:val="20"/>
          <w:u w:val="single"/>
          <w:lang w:eastAsia="zh-CN"/>
        </w:rPr>
        <w:t>(</w:t>
      </w:r>
      <w:r>
        <w:rPr>
          <w:sz w:val="22"/>
          <w:szCs w:val="20"/>
          <w:u w:val="single"/>
          <w:lang w:eastAsia="zh-CN"/>
        </w:rPr>
        <w:t>合同号</w:t>
      </w:r>
      <w:r>
        <w:rPr>
          <w:rFonts w:ascii="Times New Roman" w:eastAsia="Times New Roman"/>
          <w:i/>
          <w:sz w:val="21"/>
          <w:szCs w:val="20"/>
          <w:u w:val="single"/>
          <w:lang w:eastAsia="zh-CN"/>
        </w:rPr>
        <w:t xml:space="preserve">)  </w:t>
      </w:r>
      <w:r>
        <w:rPr>
          <w:rFonts w:ascii="Times New Roman" w:eastAsia="Times New Roman"/>
          <w:i/>
          <w:spacing w:val="-4"/>
          <w:w w:val="99"/>
          <w:position w:val="-2"/>
          <w:sz w:val="21"/>
          <w:szCs w:val="20"/>
          <w:lang w:eastAsia="zh-CN"/>
        </w:rPr>
        <w:drawing>
          <wp:inline distT="0" distB="0" distL="0" distR="0">
            <wp:extent cx="1373505" cy="15240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32" cstate="print"/>
                    <a:stretch>
                      <a:fillRect/>
                    </a:stretch>
                  </pic:blipFill>
                  <pic:spPr>
                    <a:xfrm>
                      <a:off x="0" y="0"/>
                      <a:ext cx="1373632" cy="152400"/>
                    </a:xfrm>
                    <a:prstGeom prst="rect">
                      <a:avLst/>
                    </a:prstGeom>
                  </pic:spPr>
                </pic:pic>
              </a:graphicData>
            </a:graphic>
          </wp:inline>
        </w:drawing>
      </w:r>
    </w:p>
    <w:p>
      <w:pPr>
        <w:pStyle w:val="2"/>
        <w:spacing w:before="11"/>
        <w:rPr>
          <w:rFonts w:ascii="Times New Roman"/>
          <w:i/>
          <w:sz w:val="11"/>
          <w:szCs w:val="21"/>
          <w:lang w:eastAsia="zh-CN"/>
        </w:rPr>
      </w:pPr>
    </w:p>
    <w:p>
      <w:pPr>
        <w:spacing w:before="26"/>
        <w:ind w:left="581" w:right="42"/>
        <w:rPr>
          <w:sz w:val="21"/>
          <w:szCs w:val="20"/>
          <w:lang w:eastAsia="zh-CN"/>
        </w:rPr>
      </w:pPr>
      <w:r>
        <w:rPr>
          <w:sz w:val="21"/>
          <w:szCs w:val="20"/>
          <w:lang w:eastAsia="zh-CN"/>
        </w:rPr>
        <w:t xml:space="preserve">价格条件 </w:t>
      </w:r>
      <w:r>
        <w:rPr>
          <w:rFonts w:ascii="Times New Roman" w:eastAsia="Times New Roman"/>
          <w:i/>
          <w:sz w:val="21"/>
          <w:szCs w:val="20"/>
          <w:u w:val="single"/>
          <w:lang w:eastAsia="zh-CN"/>
        </w:rPr>
        <w:t>(CIF/FOB)</w:t>
      </w:r>
      <w:r>
        <w:rPr>
          <w:rFonts w:ascii="Times New Roman" w:eastAsia="Times New Roman"/>
          <w:i/>
          <w:spacing w:val="54"/>
          <w:sz w:val="21"/>
          <w:szCs w:val="20"/>
          <w:u w:val="single"/>
          <w:lang w:eastAsia="zh-CN"/>
        </w:rPr>
        <w:t xml:space="preserve"> </w:t>
      </w:r>
      <w:r>
        <w:rPr>
          <w:sz w:val="21"/>
          <w:szCs w:val="20"/>
          <w:lang w:eastAsia="zh-CN"/>
        </w:rPr>
        <w:t>。</w:t>
      </w:r>
    </w:p>
    <w:p>
      <w:pPr>
        <w:pStyle w:val="2"/>
        <w:spacing w:before="2"/>
        <w:rPr>
          <w:sz w:val="10"/>
          <w:szCs w:val="21"/>
          <w:lang w:eastAsia="zh-CN"/>
        </w:rPr>
      </w:pPr>
    </w:p>
    <w:p>
      <w:pPr>
        <w:pStyle w:val="10"/>
        <w:spacing w:line="357" w:lineRule="auto"/>
        <w:ind w:firstLine="479"/>
        <w:rPr>
          <w:sz w:val="21"/>
          <w:szCs w:val="21"/>
          <w:lang w:eastAsia="zh-CN"/>
        </w:rPr>
      </w:pPr>
      <w:r>
        <w:rPr>
          <w:spacing w:val="-3"/>
          <w:sz w:val="21"/>
          <w:szCs w:val="21"/>
          <w:lang w:eastAsia="zh-CN"/>
        </w:rPr>
        <w:t xml:space="preserve">要求你方自己出具额外证明，证实本信用证下提交的全部单据的细节符合上述合 </w:t>
      </w:r>
      <w:r>
        <w:rPr>
          <w:sz w:val="21"/>
          <w:szCs w:val="21"/>
          <w:lang w:eastAsia="zh-CN"/>
        </w:rPr>
        <w:t>同条件。</w:t>
      </w:r>
    </w:p>
    <w:p>
      <w:pPr>
        <w:spacing w:before="87"/>
        <w:ind w:left="581" w:right="42"/>
        <w:rPr>
          <w:sz w:val="21"/>
          <w:szCs w:val="20"/>
          <w:lang w:eastAsia="zh-CN"/>
        </w:rPr>
      </w:pPr>
      <w:r>
        <w:rPr>
          <w:sz w:val="21"/>
          <w:szCs w:val="20"/>
          <w:lang w:eastAsia="zh-CN"/>
        </w:rPr>
        <w:t>从</w:t>
      </w:r>
      <w:r>
        <w:rPr>
          <w:sz w:val="22"/>
          <w:szCs w:val="20"/>
          <w:u w:val="single"/>
          <w:lang w:eastAsia="zh-CN"/>
        </w:rPr>
        <w:t>（启运港）</w:t>
      </w:r>
      <w:r>
        <w:rPr>
          <w:spacing w:val="-55"/>
          <w:sz w:val="22"/>
          <w:szCs w:val="20"/>
          <w:u w:val="single"/>
          <w:lang w:eastAsia="zh-CN"/>
        </w:rPr>
        <w:t xml:space="preserve"> </w:t>
      </w:r>
      <w:r>
        <w:rPr>
          <w:sz w:val="21"/>
          <w:szCs w:val="20"/>
          <w:lang w:eastAsia="zh-CN"/>
        </w:rPr>
        <w:t>启运至</w:t>
      </w:r>
      <w:r>
        <w:rPr>
          <w:sz w:val="22"/>
          <w:szCs w:val="20"/>
          <w:u w:val="single"/>
          <w:lang w:eastAsia="zh-CN"/>
        </w:rPr>
        <w:t>（目的港）</w:t>
      </w:r>
      <w:r>
        <w:rPr>
          <w:spacing w:val="-55"/>
          <w:sz w:val="22"/>
          <w:szCs w:val="20"/>
          <w:u w:val="single"/>
          <w:lang w:eastAsia="zh-CN"/>
        </w:rPr>
        <w:t xml:space="preserve"> </w:t>
      </w:r>
      <w:r>
        <w:rPr>
          <w:sz w:val="21"/>
          <w:szCs w:val="20"/>
          <w:lang w:eastAsia="zh-CN"/>
        </w:rPr>
        <w:t>。</w:t>
      </w:r>
    </w:p>
    <w:p>
      <w:pPr>
        <w:pStyle w:val="2"/>
        <w:spacing w:before="5"/>
        <w:rPr>
          <w:sz w:val="10"/>
          <w:szCs w:val="21"/>
          <w:lang w:eastAsia="zh-CN"/>
        </w:rPr>
      </w:pPr>
    </w:p>
    <w:p>
      <w:pPr>
        <w:spacing w:before="25" w:line="343" w:lineRule="auto"/>
        <w:ind w:left="581" w:right="3489"/>
        <w:rPr>
          <w:sz w:val="21"/>
          <w:szCs w:val="20"/>
          <w:lang w:eastAsia="zh-CN"/>
        </w:rPr>
      </w:pPr>
      <w:r>
        <w:rPr>
          <w:sz w:val="21"/>
          <w:szCs w:val="20"/>
          <w:lang w:eastAsia="zh-CN"/>
        </w:rPr>
        <w:t>不迟于</w:t>
      </w:r>
      <w:r>
        <w:rPr>
          <w:sz w:val="22"/>
          <w:szCs w:val="20"/>
          <w:u w:val="single"/>
          <w:lang w:eastAsia="zh-CN"/>
        </w:rPr>
        <w:t xml:space="preserve">（交货期的最后期限） </w:t>
      </w:r>
      <w:r>
        <w:rPr>
          <w:sz w:val="21"/>
          <w:szCs w:val="20"/>
          <w:lang w:eastAsia="zh-CN"/>
        </w:rPr>
        <w:t>。 部分装运</w:t>
      </w:r>
      <w:r>
        <w:rPr>
          <w:sz w:val="22"/>
          <w:szCs w:val="20"/>
          <w:u w:val="single"/>
          <w:lang w:eastAsia="zh-CN"/>
        </w:rPr>
        <w:t>（是否）</w:t>
      </w:r>
      <w:r>
        <w:rPr>
          <w:spacing w:val="-85"/>
          <w:sz w:val="22"/>
          <w:szCs w:val="20"/>
          <w:u w:val="single"/>
          <w:lang w:eastAsia="zh-CN"/>
        </w:rPr>
        <w:t xml:space="preserve"> </w:t>
      </w:r>
      <w:r>
        <w:rPr>
          <w:sz w:val="21"/>
          <w:szCs w:val="20"/>
          <w:lang w:eastAsia="zh-CN"/>
        </w:rPr>
        <w:t>允许，转运</w:t>
      </w:r>
      <w:r>
        <w:rPr>
          <w:sz w:val="22"/>
          <w:szCs w:val="20"/>
          <w:u w:val="single"/>
          <w:lang w:eastAsia="zh-CN"/>
        </w:rPr>
        <w:t>（是否）</w:t>
      </w:r>
      <w:r>
        <w:rPr>
          <w:sz w:val="21"/>
          <w:szCs w:val="20"/>
          <w:lang w:eastAsia="zh-CN"/>
        </w:rPr>
        <w:t>允许。</w:t>
      </w:r>
    </w:p>
    <w:p>
      <w:pPr>
        <w:spacing w:before="33" w:line="333" w:lineRule="auto"/>
        <w:ind w:left="102" w:right="42" w:firstLine="479"/>
        <w:rPr>
          <w:sz w:val="21"/>
          <w:szCs w:val="20"/>
          <w:lang w:eastAsia="zh-CN"/>
        </w:rPr>
      </w:pPr>
      <w:r>
        <w:rPr>
          <w:w w:val="95"/>
          <w:sz w:val="21"/>
          <w:szCs w:val="20"/>
          <w:lang w:eastAsia="zh-CN"/>
        </w:rPr>
        <w:t>本信用证直至</w:t>
      </w:r>
      <w:r>
        <w:rPr>
          <w:w w:val="95"/>
          <w:sz w:val="22"/>
          <w:szCs w:val="20"/>
          <w:u w:val="single"/>
          <w:lang w:eastAsia="zh-CN"/>
        </w:rPr>
        <w:t>（年、月、日、时、分</w:t>
      </w:r>
      <w:r>
        <w:rPr>
          <w:rFonts w:ascii="Times New Roman" w:eastAsia="Times New Roman"/>
          <w:i/>
          <w:w w:val="95"/>
          <w:sz w:val="21"/>
          <w:szCs w:val="20"/>
          <w:u w:val="single"/>
          <w:lang w:eastAsia="zh-CN"/>
        </w:rPr>
        <w:t xml:space="preserve">) </w:t>
      </w:r>
      <w:r>
        <w:rPr>
          <w:w w:val="95"/>
          <w:sz w:val="21"/>
          <w:szCs w:val="20"/>
          <w:lang w:eastAsia="zh-CN"/>
        </w:rPr>
        <w:t>在</w:t>
      </w:r>
      <w:r>
        <w:rPr>
          <w:w w:val="95"/>
          <w:sz w:val="22"/>
          <w:szCs w:val="20"/>
          <w:u w:val="single"/>
          <w:lang w:eastAsia="zh-CN"/>
        </w:rPr>
        <w:t>（地点）</w:t>
      </w:r>
      <w:r>
        <w:rPr>
          <w:w w:val="95"/>
          <w:sz w:val="21"/>
          <w:szCs w:val="20"/>
          <w:lang w:eastAsia="zh-CN"/>
        </w:rPr>
        <w:t xml:space="preserve">有效，和全部汇票必须标注是 </w:t>
      </w:r>
      <w:r>
        <w:rPr>
          <w:sz w:val="21"/>
          <w:szCs w:val="20"/>
          <w:lang w:eastAsia="zh-CN"/>
        </w:rPr>
        <w:t>在本信用证下出具的。</w:t>
      </w:r>
    </w:p>
    <w:p>
      <w:pPr>
        <w:pStyle w:val="10"/>
        <w:spacing w:before="122" w:line="338" w:lineRule="auto"/>
        <w:ind w:right="488" w:firstLine="479"/>
        <w:rPr>
          <w:sz w:val="21"/>
          <w:szCs w:val="21"/>
          <w:lang w:eastAsia="zh-CN"/>
        </w:rPr>
      </w:pPr>
      <w:r>
        <w:rPr>
          <w:sz w:val="21"/>
          <w:szCs w:val="21"/>
          <w:lang w:eastAsia="zh-CN"/>
        </w:rPr>
        <w:t>我方在此承诺：根据下述特别说明的第</w:t>
      </w:r>
      <w:r>
        <w:rPr>
          <w:spacing w:val="-59"/>
          <w:sz w:val="21"/>
          <w:szCs w:val="21"/>
          <w:lang w:eastAsia="zh-CN"/>
        </w:rPr>
        <w:t xml:space="preserve"> </w:t>
      </w:r>
      <w:r>
        <w:rPr>
          <w:rFonts w:ascii="Times New Roman" w:eastAsia="Times New Roman"/>
          <w:sz w:val="21"/>
          <w:szCs w:val="21"/>
          <w:lang w:eastAsia="zh-CN"/>
        </w:rPr>
        <w:t xml:space="preserve">1 </w:t>
      </w:r>
      <w:r>
        <w:rPr>
          <w:sz w:val="21"/>
          <w:szCs w:val="21"/>
          <w:lang w:eastAsia="zh-CN"/>
        </w:rPr>
        <w:t>和第</w:t>
      </w:r>
      <w:r>
        <w:rPr>
          <w:spacing w:val="-60"/>
          <w:sz w:val="21"/>
          <w:szCs w:val="21"/>
          <w:lang w:eastAsia="zh-CN"/>
        </w:rPr>
        <w:t xml:space="preserve"> </w:t>
      </w:r>
      <w:r>
        <w:rPr>
          <w:rFonts w:ascii="Times New Roman" w:eastAsia="Times New Roman"/>
          <w:sz w:val="21"/>
          <w:szCs w:val="21"/>
          <w:lang w:eastAsia="zh-CN"/>
        </w:rPr>
        <w:t xml:space="preserve">2 </w:t>
      </w:r>
      <w:r>
        <w:rPr>
          <w:sz w:val="21"/>
          <w:szCs w:val="21"/>
          <w:lang w:eastAsia="zh-CN"/>
        </w:rPr>
        <w:t>条，按照本信用证下出具的 符合本信用证条件的汇票和装运单据予以议付。</w:t>
      </w:r>
    </w:p>
    <w:p>
      <w:pPr>
        <w:pStyle w:val="2"/>
        <w:rPr>
          <w:sz w:val="21"/>
          <w:szCs w:val="21"/>
          <w:lang w:eastAsia="zh-CN"/>
        </w:rPr>
      </w:pPr>
    </w:p>
    <w:p>
      <w:pPr>
        <w:pStyle w:val="2"/>
        <w:spacing w:before="7"/>
        <w:rPr>
          <w:sz w:val="22"/>
          <w:szCs w:val="21"/>
          <w:lang w:eastAsia="zh-CN"/>
        </w:rPr>
      </w:pPr>
    </w:p>
    <w:p>
      <w:pPr>
        <w:ind w:left="581" w:right="42"/>
        <w:rPr>
          <w:sz w:val="21"/>
          <w:szCs w:val="20"/>
          <w:lang w:eastAsia="zh-CN"/>
        </w:rPr>
      </w:pPr>
      <w:r>
        <w:rPr>
          <w:sz w:val="21"/>
          <w:szCs w:val="20"/>
          <w:lang w:eastAsia="zh-CN"/>
        </w:rPr>
        <w:t>特别说明：</w:t>
      </w:r>
    </w:p>
    <w:p>
      <w:pPr>
        <w:spacing w:before="204" w:line="338" w:lineRule="auto"/>
        <w:ind w:left="102" w:right="114" w:firstLine="479"/>
        <w:jc w:val="both"/>
        <w:rPr>
          <w:sz w:val="21"/>
          <w:szCs w:val="20"/>
          <w:lang w:eastAsia="zh-CN"/>
        </w:rPr>
      </w:pPr>
      <w:r>
        <w:rPr>
          <w:rFonts w:ascii="Times New Roman" w:eastAsia="Times New Roman"/>
          <w:spacing w:val="2"/>
          <w:sz w:val="21"/>
          <w:szCs w:val="20"/>
          <w:lang w:eastAsia="zh-CN"/>
        </w:rPr>
        <w:t>1.</w:t>
      </w:r>
      <w:r>
        <w:rPr>
          <w:spacing w:val="2"/>
          <w:sz w:val="21"/>
          <w:szCs w:val="20"/>
          <w:lang w:eastAsia="zh-CN"/>
        </w:rPr>
        <w:t>本信用证下的汇票议付只限于上述通知行</w:t>
      </w:r>
      <w:r>
        <w:rPr>
          <w:spacing w:val="2"/>
          <w:sz w:val="22"/>
          <w:szCs w:val="20"/>
          <w:u w:val="single"/>
          <w:lang w:eastAsia="zh-CN"/>
        </w:rPr>
        <w:t>（银行名称）</w:t>
      </w:r>
      <w:r>
        <w:rPr>
          <w:spacing w:val="-50"/>
          <w:sz w:val="22"/>
          <w:szCs w:val="20"/>
          <w:u w:val="single"/>
          <w:lang w:eastAsia="zh-CN"/>
        </w:rPr>
        <w:t xml:space="preserve"> </w:t>
      </w:r>
      <w:r>
        <w:rPr>
          <w:spacing w:val="2"/>
          <w:sz w:val="21"/>
          <w:szCs w:val="20"/>
          <w:lang w:eastAsia="zh-CN"/>
        </w:rPr>
        <w:t xml:space="preserve">。在议付时，议付行 </w:t>
      </w:r>
      <w:r>
        <w:rPr>
          <w:sz w:val="21"/>
          <w:szCs w:val="20"/>
          <w:lang w:eastAsia="zh-CN"/>
        </w:rPr>
        <w:t>须用电报向</w:t>
      </w:r>
      <w:r>
        <w:rPr>
          <w:sz w:val="22"/>
          <w:szCs w:val="20"/>
          <w:u w:val="single"/>
          <w:lang w:eastAsia="zh-CN"/>
        </w:rPr>
        <w:t>（银行名称）</w:t>
      </w:r>
      <w:r>
        <w:rPr>
          <w:spacing w:val="-41"/>
          <w:sz w:val="22"/>
          <w:szCs w:val="20"/>
          <w:u w:val="single"/>
          <w:lang w:eastAsia="zh-CN"/>
        </w:rPr>
        <w:t xml:space="preserve"> </w:t>
      </w:r>
      <w:r>
        <w:rPr>
          <w:sz w:val="21"/>
          <w:szCs w:val="20"/>
          <w:lang w:eastAsia="zh-CN"/>
        </w:rPr>
        <w:t>要求报帐，但前提条件是本条的全部条件和条款已得到满 足，同时，议付行还应将一套完整的单据按一类邮件航空邮寄我方。</w:t>
      </w:r>
    </w:p>
    <w:p>
      <w:pPr>
        <w:spacing w:before="118"/>
        <w:ind w:left="581" w:right="42"/>
        <w:rPr>
          <w:sz w:val="21"/>
          <w:szCs w:val="20"/>
          <w:lang w:eastAsia="zh-CN"/>
        </w:rPr>
      </w:pPr>
      <w:r>
        <w:rPr>
          <w:rFonts w:ascii="Times New Roman" w:eastAsia="Times New Roman"/>
          <w:sz w:val="21"/>
          <w:szCs w:val="20"/>
          <w:lang w:eastAsia="zh-CN"/>
        </w:rPr>
        <w:t>2.</w:t>
      </w:r>
      <w:r>
        <w:rPr>
          <w:sz w:val="21"/>
          <w:szCs w:val="20"/>
          <w:lang w:eastAsia="zh-CN"/>
        </w:rPr>
        <w:t>中华人民共和国关境外发生的全部银行手续费和利息应由受益人承担。</w:t>
      </w:r>
    </w:p>
    <w:p>
      <w:pPr>
        <w:rPr>
          <w:sz w:val="21"/>
          <w:szCs w:val="20"/>
          <w:lang w:eastAsia="zh-CN"/>
        </w:rPr>
        <w:sectPr>
          <w:pgSz w:w="11910" w:h="16450"/>
          <w:pgMar w:top="1500" w:right="1300" w:bottom="1180" w:left="1600" w:header="0" w:footer="999" w:gutter="0"/>
          <w:cols w:space="720" w:num="1"/>
        </w:sect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spacing w:before="2"/>
        <w:rPr>
          <w:sz w:val="24"/>
          <w:szCs w:val="21"/>
          <w:lang w:eastAsia="zh-CN"/>
        </w:rPr>
      </w:pPr>
    </w:p>
    <w:p>
      <w:pPr>
        <w:pStyle w:val="4"/>
        <w:spacing w:line="821" w:lineRule="exact"/>
        <w:rPr>
          <w:sz w:val="52"/>
          <w:szCs w:val="52"/>
          <w:lang w:eastAsia="zh-CN"/>
        </w:rPr>
      </w:pPr>
      <w:r>
        <w:rPr>
          <w:sz w:val="52"/>
          <w:szCs w:val="52"/>
          <w:lang w:eastAsia="zh-CN"/>
        </w:rPr>
        <w:t>第四章</w:t>
      </w:r>
    </w:p>
    <w:p>
      <w:pPr>
        <w:spacing w:before="57"/>
        <w:ind w:left="2240" w:right="2330"/>
        <w:jc w:val="center"/>
        <w:rPr>
          <w:sz w:val="52"/>
          <w:szCs w:val="20"/>
          <w:lang w:eastAsia="zh-CN"/>
        </w:rPr>
      </w:pPr>
      <w:r>
        <w:rPr>
          <w:sz w:val="52"/>
          <w:szCs w:val="20"/>
          <w:lang w:eastAsia="zh-CN"/>
        </w:rPr>
        <w:t>投标文件格式</w:t>
      </w:r>
    </w:p>
    <w:p>
      <w:pPr>
        <w:jc w:val="center"/>
        <w:rPr>
          <w:sz w:val="52"/>
          <w:szCs w:val="20"/>
          <w:lang w:eastAsia="zh-CN"/>
        </w:rPr>
        <w:sectPr>
          <w:footerReference r:id="rId12" w:type="default"/>
          <w:pgSz w:w="11910" w:h="16450"/>
          <w:pgMar w:top="1560" w:right="1300" w:bottom="1180" w:left="1680" w:header="0" w:footer="999" w:gutter="0"/>
          <w:cols w:space="720" w:num="1"/>
        </w:sectPr>
      </w:pPr>
    </w:p>
    <w:p>
      <w:pPr>
        <w:pStyle w:val="10"/>
        <w:spacing w:before="11"/>
        <w:ind w:right="-17"/>
        <w:rPr>
          <w:sz w:val="21"/>
          <w:szCs w:val="21"/>
          <w:lang w:eastAsia="zh-CN"/>
        </w:rPr>
      </w:pPr>
      <w:r>
        <w:rPr>
          <w:sz w:val="21"/>
          <w:szCs w:val="21"/>
          <w:lang w:eastAsia="zh-CN"/>
        </w:rPr>
        <w:t xml:space="preserve">格式 </w:t>
      </w:r>
      <w:r>
        <w:rPr>
          <w:rFonts w:ascii="Times New Roman" w:eastAsia="Times New Roman"/>
          <w:sz w:val="21"/>
          <w:szCs w:val="21"/>
          <w:lang w:eastAsia="zh-CN"/>
        </w:rPr>
        <w:t>IV-1.</w:t>
      </w:r>
      <w:r>
        <w:rPr>
          <w:rFonts w:ascii="Times New Roman" w:eastAsia="Times New Roman"/>
          <w:spacing w:val="-5"/>
          <w:sz w:val="21"/>
          <w:szCs w:val="21"/>
          <w:lang w:eastAsia="zh-CN"/>
        </w:rPr>
        <w:t xml:space="preserve"> </w:t>
      </w:r>
      <w:r>
        <w:rPr>
          <w:sz w:val="21"/>
          <w:szCs w:val="21"/>
          <w:lang w:eastAsia="zh-CN"/>
        </w:rPr>
        <w:t>投标书格式</w:t>
      </w:r>
    </w:p>
    <w:p>
      <w:pPr>
        <w:spacing w:before="195"/>
        <w:ind w:left="102"/>
        <w:rPr>
          <w:rFonts w:ascii="微软雅黑" w:eastAsia="微软雅黑"/>
          <w:b/>
          <w:sz w:val="24"/>
          <w:szCs w:val="20"/>
          <w:lang w:eastAsia="zh-CN"/>
        </w:rPr>
      </w:pPr>
      <w:r>
        <w:rPr>
          <w:sz w:val="20"/>
          <w:szCs w:val="20"/>
          <w:lang w:eastAsia="zh-CN"/>
        </w:rPr>
        <w:br w:type="column"/>
      </w:r>
      <w:r>
        <w:rPr>
          <w:rFonts w:hint="eastAsia" w:ascii="微软雅黑" w:eastAsia="微软雅黑"/>
          <w:b/>
          <w:sz w:val="24"/>
          <w:szCs w:val="20"/>
          <w:lang w:eastAsia="zh-CN"/>
        </w:rPr>
        <w:t>投  标 书</w:t>
      </w:r>
    </w:p>
    <w:p>
      <w:pPr>
        <w:rPr>
          <w:rFonts w:ascii="微软雅黑" w:eastAsia="微软雅黑"/>
          <w:sz w:val="24"/>
          <w:szCs w:val="20"/>
          <w:lang w:eastAsia="zh-CN"/>
        </w:rPr>
        <w:sectPr>
          <w:footerReference r:id="rId13" w:type="default"/>
          <w:pgSz w:w="11910" w:h="16450"/>
          <w:pgMar w:top="1420" w:right="1300" w:bottom="1180" w:left="1600" w:header="0" w:footer="999" w:gutter="0"/>
          <w:cols w:equalWidth="0" w:num="2">
            <w:col w:w="2474" w:space="1319"/>
            <w:col w:w="5217"/>
          </w:cols>
        </w:sectPr>
      </w:pPr>
    </w:p>
    <w:p>
      <w:pPr>
        <w:pStyle w:val="2"/>
        <w:spacing w:before="15"/>
        <w:rPr>
          <w:rFonts w:ascii="微软雅黑"/>
          <w:b/>
          <w:sz w:val="13"/>
          <w:szCs w:val="21"/>
          <w:lang w:eastAsia="zh-CN"/>
        </w:rPr>
      </w:pPr>
    </w:p>
    <w:p>
      <w:pPr>
        <w:spacing w:before="29" w:line="247" w:lineRule="auto"/>
        <w:ind w:left="637" w:right="103" w:hanging="536"/>
        <w:rPr>
          <w:sz w:val="21"/>
          <w:szCs w:val="20"/>
          <w:lang w:eastAsia="zh-CN"/>
        </w:rPr>
      </w:pPr>
      <w:r>
        <w:rPr>
          <w:sz w:val="21"/>
          <w:szCs w:val="20"/>
          <w:lang w:eastAsia="zh-CN"/>
        </w:rPr>
        <w:t>致</w:t>
      </w:r>
      <w:r>
        <w:rPr>
          <w:spacing w:val="-116"/>
          <w:sz w:val="21"/>
          <w:szCs w:val="20"/>
          <w:lang w:eastAsia="zh-CN"/>
        </w:rPr>
        <w:t>：</w:t>
      </w:r>
      <w:r>
        <w:rPr>
          <w:w w:val="96"/>
          <w:sz w:val="21"/>
          <w:szCs w:val="20"/>
          <w:u w:val="single"/>
          <w:lang w:eastAsia="zh-CN"/>
        </w:rPr>
        <w:t>（招标人</w:t>
      </w:r>
      <w:r>
        <w:rPr>
          <w:rFonts w:ascii="Times New Roman" w:eastAsia="Times New Roman"/>
          <w:i/>
          <w:sz w:val="21"/>
          <w:szCs w:val="20"/>
          <w:u w:val="single"/>
          <w:lang w:eastAsia="zh-CN"/>
        </w:rPr>
        <w:t>/</w:t>
      </w:r>
      <w:r>
        <w:rPr>
          <w:spacing w:val="-3"/>
          <w:w w:val="96"/>
          <w:sz w:val="21"/>
          <w:szCs w:val="20"/>
          <w:u w:val="single"/>
          <w:lang w:eastAsia="zh-CN"/>
        </w:rPr>
        <w:t>招</w:t>
      </w:r>
      <w:r>
        <w:rPr>
          <w:w w:val="96"/>
          <w:sz w:val="21"/>
          <w:szCs w:val="20"/>
          <w:u w:val="single"/>
          <w:lang w:eastAsia="zh-CN"/>
        </w:rPr>
        <w:t>标机</w:t>
      </w:r>
      <w:r>
        <w:rPr>
          <w:spacing w:val="-3"/>
          <w:w w:val="96"/>
          <w:sz w:val="21"/>
          <w:szCs w:val="20"/>
          <w:u w:val="single"/>
          <w:lang w:eastAsia="zh-CN"/>
        </w:rPr>
        <w:t>构</w:t>
      </w:r>
      <w:r>
        <w:rPr>
          <w:w w:val="96"/>
          <w:sz w:val="21"/>
          <w:szCs w:val="20"/>
          <w:u w:val="single"/>
          <w:lang w:eastAsia="zh-CN"/>
        </w:rPr>
        <w:t>）</w:t>
      </w:r>
      <w:r>
        <w:rPr>
          <w:w w:val="96"/>
          <w:sz w:val="21"/>
          <w:szCs w:val="20"/>
          <w:lang w:eastAsia="zh-CN"/>
        </w:rPr>
        <w:t xml:space="preserve"> </w:t>
      </w:r>
      <w:r>
        <w:rPr>
          <w:spacing w:val="2"/>
          <w:sz w:val="21"/>
          <w:szCs w:val="20"/>
          <w:lang w:eastAsia="zh-CN"/>
        </w:rPr>
        <w:t>根据贵方为</w:t>
      </w:r>
      <w:r>
        <w:rPr>
          <w:spacing w:val="2"/>
          <w:w w:val="95"/>
          <w:sz w:val="21"/>
          <w:szCs w:val="20"/>
          <w:u w:val="single"/>
          <w:lang w:eastAsia="zh-CN"/>
        </w:rPr>
        <w:t>（项目名</w:t>
      </w:r>
      <w:r>
        <w:rPr>
          <w:w w:val="95"/>
          <w:sz w:val="21"/>
          <w:szCs w:val="20"/>
          <w:u w:val="single"/>
          <w:lang w:eastAsia="zh-CN"/>
        </w:rPr>
        <w:t>称</w:t>
      </w:r>
      <w:r>
        <w:rPr>
          <w:spacing w:val="4"/>
          <w:w w:val="95"/>
          <w:sz w:val="21"/>
          <w:szCs w:val="20"/>
          <w:u w:val="single"/>
          <w:lang w:eastAsia="zh-CN"/>
        </w:rPr>
        <w:t>）</w:t>
      </w:r>
      <w:r>
        <w:rPr>
          <w:spacing w:val="2"/>
          <w:sz w:val="21"/>
          <w:szCs w:val="20"/>
          <w:lang w:eastAsia="zh-CN"/>
        </w:rPr>
        <w:t>项目招标采购货物</w:t>
      </w:r>
      <w:r>
        <w:rPr>
          <w:sz w:val="21"/>
          <w:szCs w:val="20"/>
          <w:lang w:eastAsia="zh-CN"/>
        </w:rPr>
        <w:t>及</w:t>
      </w:r>
      <w:r>
        <w:rPr>
          <w:spacing w:val="2"/>
          <w:sz w:val="21"/>
          <w:szCs w:val="20"/>
          <w:lang w:eastAsia="zh-CN"/>
        </w:rPr>
        <w:t>服务的投标邀请</w:t>
      </w:r>
      <w:r>
        <w:rPr>
          <w:spacing w:val="2"/>
          <w:w w:val="95"/>
          <w:sz w:val="21"/>
          <w:szCs w:val="20"/>
          <w:u w:val="single"/>
          <w:lang w:eastAsia="zh-CN"/>
        </w:rPr>
        <w:t>（招</w:t>
      </w:r>
      <w:r>
        <w:rPr>
          <w:w w:val="95"/>
          <w:sz w:val="21"/>
          <w:szCs w:val="20"/>
          <w:u w:val="single"/>
          <w:lang w:eastAsia="zh-CN"/>
        </w:rPr>
        <w:t>标</w:t>
      </w:r>
      <w:r>
        <w:rPr>
          <w:spacing w:val="2"/>
          <w:w w:val="95"/>
          <w:sz w:val="21"/>
          <w:szCs w:val="20"/>
          <w:u w:val="single"/>
          <w:lang w:eastAsia="zh-CN"/>
        </w:rPr>
        <w:t>编号</w:t>
      </w:r>
      <w:r>
        <w:rPr>
          <w:spacing w:val="-111"/>
          <w:w w:val="95"/>
          <w:sz w:val="21"/>
          <w:szCs w:val="20"/>
          <w:u w:val="single"/>
          <w:lang w:eastAsia="zh-CN"/>
        </w:rPr>
        <w:t>）</w:t>
      </w:r>
      <w:r>
        <w:rPr>
          <w:spacing w:val="2"/>
          <w:sz w:val="21"/>
          <w:szCs w:val="20"/>
          <w:lang w:eastAsia="zh-CN"/>
        </w:rPr>
        <w:t>，签字</w:t>
      </w:r>
    </w:p>
    <w:p>
      <w:pPr>
        <w:tabs>
          <w:tab w:val="left" w:pos="1714"/>
        </w:tabs>
        <w:spacing w:before="19" w:line="266" w:lineRule="auto"/>
        <w:ind w:left="102" w:right="112"/>
        <w:rPr>
          <w:sz w:val="21"/>
          <w:szCs w:val="20"/>
          <w:lang w:eastAsia="zh-CN"/>
        </w:rPr>
      </w:pPr>
      <w:r>
        <w:rPr>
          <w:spacing w:val="-3"/>
          <w:w w:val="95"/>
          <w:sz w:val="21"/>
          <w:szCs w:val="20"/>
          <w:lang w:eastAsia="zh-CN"/>
        </w:rPr>
        <w:t>代表</w:t>
      </w:r>
      <w:r>
        <w:rPr>
          <w:spacing w:val="-3"/>
          <w:w w:val="95"/>
          <w:sz w:val="21"/>
          <w:szCs w:val="20"/>
          <w:u w:val="single"/>
          <w:lang w:eastAsia="zh-CN"/>
        </w:rPr>
        <w:t xml:space="preserve">（姓名、职务） </w:t>
      </w:r>
      <w:r>
        <w:rPr>
          <w:w w:val="95"/>
          <w:sz w:val="21"/>
          <w:szCs w:val="20"/>
          <w:lang w:eastAsia="zh-CN"/>
        </w:rPr>
        <w:t>经正式授权并代表投标人</w:t>
      </w:r>
      <w:r>
        <w:rPr>
          <w:w w:val="95"/>
          <w:sz w:val="21"/>
          <w:szCs w:val="20"/>
          <w:u w:val="single"/>
          <w:lang w:eastAsia="zh-CN"/>
        </w:rPr>
        <w:t>（投标人名称、地址）</w:t>
      </w:r>
      <w:r>
        <w:rPr>
          <w:w w:val="95"/>
          <w:sz w:val="21"/>
          <w:szCs w:val="20"/>
          <w:lang w:eastAsia="zh-CN"/>
        </w:rPr>
        <w:t xml:space="preserve">提交下述文件正本 </w:t>
      </w:r>
      <w:r>
        <w:rPr>
          <w:sz w:val="21"/>
          <w:szCs w:val="20"/>
          <w:lang w:eastAsia="zh-CN"/>
        </w:rPr>
        <w:t>一份及副本</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sz w:val="21"/>
          <w:szCs w:val="20"/>
          <w:lang w:eastAsia="zh-CN"/>
        </w:rPr>
        <w:t>份：</w:t>
      </w:r>
    </w:p>
    <w:p>
      <w:pPr>
        <w:pStyle w:val="2"/>
        <w:spacing w:before="14"/>
        <w:ind w:left="637" w:right="42"/>
        <w:rPr>
          <w:sz w:val="21"/>
          <w:szCs w:val="21"/>
          <w:lang w:eastAsia="zh-CN"/>
        </w:rPr>
      </w:pPr>
      <w:r>
        <w:rPr>
          <w:rFonts w:ascii="Times New Roman" w:eastAsia="Times New Roman"/>
          <w:sz w:val="21"/>
          <w:szCs w:val="21"/>
          <w:lang w:eastAsia="zh-CN"/>
        </w:rPr>
        <w:t>1.</w:t>
      </w:r>
      <w:r>
        <w:rPr>
          <w:sz w:val="21"/>
          <w:szCs w:val="21"/>
          <w:lang w:eastAsia="zh-CN"/>
        </w:rPr>
        <w:t>开标一览表</w:t>
      </w:r>
    </w:p>
    <w:p>
      <w:pPr>
        <w:pStyle w:val="2"/>
        <w:spacing w:before="22"/>
        <w:ind w:left="637" w:right="42"/>
        <w:rPr>
          <w:sz w:val="21"/>
          <w:szCs w:val="21"/>
          <w:lang w:eastAsia="zh-CN"/>
        </w:rPr>
      </w:pPr>
      <w:r>
        <w:rPr>
          <w:rFonts w:ascii="Times New Roman" w:eastAsia="Times New Roman"/>
          <w:sz w:val="21"/>
          <w:szCs w:val="21"/>
          <w:lang w:eastAsia="zh-CN"/>
        </w:rPr>
        <w:t>2.</w:t>
      </w:r>
      <w:r>
        <w:rPr>
          <w:sz w:val="21"/>
          <w:szCs w:val="21"/>
          <w:lang w:eastAsia="zh-CN"/>
        </w:rPr>
        <w:t>投标分项报价表</w:t>
      </w:r>
    </w:p>
    <w:p>
      <w:pPr>
        <w:pStyle w:val="2"/>
        <w:spacing w:before="20"/>
        <w:ind w:left="637" w:right="42"/>
        <w:rPr>
          <w:sz w:val="21"/>
          <w:szCs w:val="21"/>
          <w:lang w:eastAsia="zh-CN"/>
        </w:rPr>
      </w:pPr>
      <w:r>
        <w:rPr>
          <w:rFonts w:ascii="Times New Roman" w:eastAsia="Times New Roman"/>
          <w:sz w:val="21"/>
          <w:szCs w:val="21"/>
          <w:lang w:eastAsia="zh-CN"/>
        </w:rPr>
        <w:t>3.</w:t>
      </w:r>
      <w:r>
        <w:rPr>
          <w:sz w:val="21"/>
          <w:szCs w:val="21"/>
          <w:lang w:eastAsia="zh-CN"/>
        </w:rPr>
        <w:t>货物说明一览表</w:t>
      </w:r>
    </w:p>
    <w:p>
      <w:pPr>
        <w:pStyle w:val="2"/>
        <w:spacing w:before="22"/>
        <w:ind w:left="637" w:right="42"/>
        <w:rPr>
          <w:sz w:val="21"/>
          <w:szCs w:val="21"/>
          <w:lang w:eastAsia="zh-CN"/>
        </w:rPr>
      </w:pPr>
      <w:r>
        <w:rPr>
          <w:rFonts w:ascii="Times New Roman" w:eastAsia="Times New Roman"/>
          <w:sz w:val="21"/>
          <w:szCs w:val="21"/>
          <w:lang w:eastAsia="zh-CN"/>
        </w:rPr>
        <w:t>4.</w:t>
      </w:r>
      <w:r>
        <w:rPr>
          <w:sz w:val="21"/>
          <w:szCs w:val="21"/>
          <w:lang w:eastAsia="zh-CN"/>
        </w:rPr>
        <w:t>技术规格响应</w:t>
      </w:r>
      <w:r>
        <w:rPr>
          <w:rFonts w:ascii="Times New Roman" w:eastAsia="Times New Roman"/>
          <w:sz w:val="21"/>
          <w:szCs w:val="21"/>
          <w:lang w:eastAsia="zh-CN"/>
        </w:rPr>
        <w:t>/</w:t>
      </w:r>
      <w:r>
        <w:rPr>
          <w:sz w:val="21"/>
          <w:szCs w:val="21"/>
          <w:lang w:eastAsia="zh-CN"/>
        </w:rPr>
        <w:t>偏离表</w:t>
      </w:r>
    </w:p>
    <w:p>
      <w:pPr>
        <w:pStyle w:val="2"/>
        <w:spacing w:before="22"/>
        <w:ind w:left="637" w:right="42"/>
        <w:rPr>
          <w:sz w:val="21"/>
          <w:szCs w:val="21"/>
          <w:lang w:eastAsia="zh-CN"/>
        </w:rPr>
      </w:pPr>
      <w:r>
        <w:rPr>
          <w:rFonts w:ascii="Times New Roman" w:eastAsia="Times New Roman"/>
          <w:sz w:val="21"/>
          <w:szCs w:val="21"/>
          <w:lang w:eastAsia="zh-CN"/>
        </w:rPr>
        <w:t>5.</w:t>
      </w:r>
      <w:r>
        <w:rPr>
          <w:sz w:val="21"/>
          <w:szCs w:val="21"/>
          <w:lang w:eastAsia="zh-CN"/>
        </w:rPr>
        <w:t>商务条款响应</w:t>
      </w:r>
      <w:r>
        <w:rPr>
          <w:rFonts w:ascii="Times New Roman" w:eastAsia="Times New Roman"/>
          <w:sz w:val="21"/>
          <w:szCs w:val="21"/>
          <w:lang w:eastAsia="zh-CN"/>
        </w:rPr>
        <w:t>/</w:t>
      </w:r>
      <w:r>
        <w:rPr>
          <w:sz w:val="21"/>
          <w:szCs w:val="21"/>
          <w:lang w:eastAsia="zh-CN"/>
        </w:rPr>
        <w:t>偏离表</w:t>
      </w:r>
    </w:p>
    <w:p>
      <w:pPr>
        <w:pStyle w:val="2"/>
        <w:spacing w:before="20"/>
        <w:ind w:left="637" w:right="42"/>
        <w:rPr>
          <w:sz w:val="21"/>
          <w:szCs w:val="21"/>
          <w:lang w:eastAsia="zh-CN"/>
        </w:rPr>
      </w:pPr>
      <w:r>
        <w:rPr>
          <w:rFonts w:ascii="Times New Roman" w:eastAsia="Times New Roman"/>
          <w:sz w:val="21"/>
          <w:szCs w:val="21"/>
          <w:lang w:eastAsia="zh-CN"/>
        </w:rPr>
        <w:t>6.</w:t>
      </w:r>
      <w:r>
        <w:rPr>
          <w:sz w:val="21"/>
          <w:szCs w:val="21"/>
          <w:lang w:eastAsia="zh-CN"/>
        </w:rPr>
        <w:t>按招标文件投标人须知和技术规格要求提供的其它有关文件</w:t>
      </w:r>
    </w:p>
    <w:p>
      <w:pPr>
        <w:pStyle w:val="2"/>
        <w:spacing w:before="22"/>
        <w:ind w:left="637" w:right="42"/>
        <w:rPr>
          <w:sz w:val="21"/>
          <w:szCs w:val="21"/>
          <w:lang w:eastAsia="zh-CN"/>
        </w:rPr>
      </w:pPr>
      <w:r>
        <w:rPr>
          <w:rFonts w:ascii="Times New Roman" w:eastAsia="Times New Roman"/>
          <w:sz w:val="21"/>
          <w:szCs w:val="21"/>
          <w:lang w:eastAsia="zh-CN"/>
        </w:rPr>
        <w:t>7.</w:t>
      </w:r>
      <w:r>
        <w:rPr>
          <w:sz w:val="21"/>
          <w:szCs w:val="21"/>
          <w:lang w:eastAsia="zh-CN"/>
        </w:rPr>
        <w:t>资格证明文件</w:t>
      </w:r>
    </w:p>
    <w:p>
      <w:pPr>
        <w:spacing w:before="10" w:line="259" w:lineRule="auto"/>
        <w:ind w:left="562" w:right="42" w:firstLine="74"/>
        <w:rPr>
          <w:sz w:val="21"/>
          <w:szCs w:val="20"/>
          <w:lang w:eastAsia="zh-CN"/>
        </w:rPr>
      </w:pPr>
      <w:r>
        <w:rPr>
          <w:rFonts w:ascii="Times New Roman" w:eastAsia="Times New Roman"/>
          <w:sz w:val="21"/>
          <w:szCs w:val="20"/>
          <w:lang w:eastAsia="zh-CN"/>
        </w:rPr>
        <w:t>8.</w:t>
      </w:r>
      <w:r>
        <w:rPr>
          <w:sz w:val="21"/>
          <w:szCs w:val="20"/>
          <w:lang w:eastAsia="zh-CN"/>
        </w:rPr>
        <w:t>由</w:t>
      </w:r>
      <w:r>
        <w:rPr>
          <w:w w:val="95"/>
          <w:sz w:val="21"/>
          <w:szCs w:val="20"/>
          <w:u w:val="single"/>
          <w:lang w:eastAsia="zh-CN"/>
        </w:rPr>
        <w:t>（银行名称）</w:t>
      </w:r>
      <w:r>
        <w:rPr>
          <w:spacing w:val="-3"/>
          <w:sz w:val="21"/>
          <w:szCs w:val="20"/>
          <w:lang w:eastAsia="zh-CN"/>
        </w:rPr>
        <w:t>出具</w:t>
      </w:r>
      <w:r>
        <w:rPr>
          <w:sz w:val="21"/>
          <w:szCs w:val="20"/>
          <w:lang w:eastAsia="zh-CN"/>
        </w:rPr>
        <w:t>的投标保证</w:t>
      </w:r>
      <w:r>
        <w:rPr>
          <w:spacing w:val="-1"/>
          <w:sz w:val="21"/>
          <w:szCs w:val="20"/>
          <w:lang w:eastAsia="zh-CN"/>
        </w:rPr>
        <w:t>金</w:t>
      </w:r>
      <w:r>
        <w:rPr>
          <w:sz w:val="21"/>
          <w:szCs w:val="20"/>
          <w:lang w:eastAsia="zh-CN"/>
        </w:rPr>
        <w:t>银行</w:t>
      </w:r>
      <w:r>
        <w:rPr>
          <w:spacing w:val="-3"/>
          <w:sz w:val="21"/>
          <w:szCs w:val="20"/>
          <w:lang w:eastAsia="zh-CN"/>
        </w:rPr>
        <w:t>保函</w:t>
      </w:r>
      <w:r>
        <w:rPr>
          <w:sz w:val="21"/>
          <w:szCs w:val="20"/>
          <w:lang w:eastAsia="zh-CN"/>
        </w:rPr>
        <w:t>，金额</w:t>
      </w:r>
      <w:r>
        <w:rPr>
          <w:spacing w:val="-1"/>
          <w:sz w:val="21"/>
          <w:szCs w:val="20"/>
          <w:lang w:eastAsia="zh-CN"/>
        </w:rPr>
        <w:t>为</w:t>
      </w:r>
      <w:r>
        <w:rPr>
          <w:w w:val="95"/>
          <w:sz w:val="21"/>
          <w:szCs w:val="20"/>
          <w:u w:val="single"/>
          <w:lang w:eastAsia="zh-CN"/>
        </w:rPr>
        <w:t>（金额数</w:t>
      </w:r>
      <w:r>
        <w:rPr>
          <w:spacing w:val="-3"/>
          <w:w w:val="95"/>
          <w:sz w:val="21"/>
          <w:szCs w:val="20"/>
          <w:u w:val="single"/>
          <w:lang w:eastAsia="zh-CN"/>
        </w:rPr>
        <w:t>和币</w:t>
      </w:r>
      <w:r>
        <w:rPr>
          <w:w w:val="95"/>
          <w:sz w:val="21"/>
          <w:szCs w:val="20"/>
          <w:u w:val="single"/>
          <w:lang w:eastAsia="zh-CN"/>
        </w:rPr>
        <w:t>种</w:t>
      </w:r>
      <w:r>
        <w:rPr>
          <w:spacing w:val="-115"/>
          <w:w w:val="95"/>
          <w:sz w:val="21"/>
          <w:szCs w:val="20"/>
          <w:u w:val="single"/>
          <w:lang w:eastAsia="zh-CN"/>
        </w:rPr>
        <w:t>）</w:t>
      </w:r>
      <w:r>
        <w:rPr>
          <w:sz w:val="21"/>
          <w:szCs w:val="20"/>
          <w:lang w:eastAsia="zh-CN"/>
        </w:rPr>
        <w:t xml:space="preserve">。 在此，签字代表宣布同意如下： </w:t>
      </w:r>
      <w:r>
        <w:rPr>
          <w:rFonts w:ascii="Times New Roman" w:eastAsia="Times New Roman"/>
          <w:spacing w:val="2"/>
          <w:w w:val="95"/>
          <w:sz w:val="21"/>
          <w:szCs w:val="20"/>
          <w:lang w:eastAsia="zh-CN"/>
        </w:rPr>
        <w:t>1.</w:t>
      </w:r>
      <w:r>
        <w:rPr>
          <w:spacing w:val="2"/>
          <w:w w:val="95"/>
          <w:sz w:val="21"/>
          <w:szCs w:val="20"/>
          <w:lang w:eastAsia="zh-CN"/>
        </w:rPr>
        <w:t>所附投标价格表中规定的应提交和交付的货物投标总价为</w:t>
      </w:r>
      <w:r>
        <w:rPr>
          <w:spacing w:val="2"/>
          <w:w w:val="95"/>
          <w:sz w:val="21"/>
          <w:szCs w:val="20"/>
          <w:u w:val="single"/>
          <w:lang w:eastAsia="zh-CN"/>
        </w:rPr>
        <w:t>（注明币种，并用文字</w:t>
      </w:r>
    </w:p>
    <w:p>
      <w:pPr>
        <w:pStyle w:val="10"/>
        <w:spacing w:before="0" w:line="304" w:lineRule="exact"/>
        <w:rPr>
          <w:sz w:val="21"/>
          <w:szCs w:val="21"/>
          <w:lang w:eastAsia="zh-CN"/>
        </w:rPr>
      </w:pPr>
      <w:r>
        <w:rPr>
          <w:w w:val="95"/>
          <w:sz w:val="21"/>
          <w:szCs w:val="21"/>
          <w:u w:val="single"/>
          <w:lang w:eastAsia="zh-CN"/>
        </w:rPr>
        <w:t xml:space="preserve">和数字表示的投标总价） </w:t>
      </w:r>
      <w:r>
        <w:rPr>
          <w:w w:val="95"/>
          <w:sz w:val="21"/>
          <w:szCs w:val="21"/>
          <w:lang w:eastAsia="zh-CN"/>
        </w:rPr>
        <w:t>。</w:t>
      </w:r>
    </w:p>
    <w:p>
      <w:pPr>
        <w:pStyle w:val="2"/>
        <w:spacing w:before="36"/>
        <w:ind w:left="562" w:right="42"/>
        <w:rPr>
          <w:sz w:val="21"/>
          <w:szCs w:val="21"/>
          <w:lang w:eastAsia="zh-CN"/>
        </w:rPr>
      </w:pPr>
      <w:r>
        <w:rPr>
          <w:rFonts w:ascii="Times New Roman" w:eastAsia="Times New Roman"/>
          <w:sz w:val="21"/>
          <w:szCs w:val="21"/>
          <w:lang w:eastAsia="zh-CN"/>
        </w:rPr>
        <w:t>2.</w:t>
      </w:r>
      <w:r>
        <w:rPr>
          <w:sz w:val="21"/>
          <w:szCs w:val="21"/>
          <w:lang w:eastAsia="zh-CN"/>
        </w:rPr>
        <w:t>投标人将按招标文件的规定履行合同责任和义务。</w:t>
      </w:r>
    </w:p>
    <w:p>
      <w:pPr>
        <w:pStyle w:val="2"/>
        <w:spacing w:before="10" w:line="256" w:lineRule="auto"/>
        <w:ind w:left="102" w:right="42" w:firstLine="460"/>
        <w:rPr>
          <w:sz w:val="21"/>
          <w:szCs w:val="21"/>
          <w:lang w:eastAsia="zh-CN"/>
        </w:rPr>
      </w:pPr>
      <w:r>
        <w:rPr>
          <w:rFonts w:ascii="Times New Roman" w:eastAsia="Times New Roman"/>
          <w:sz w:val="21"/>
          <w:szCs w:val="21"/>
          <w:lang w:eastAsia="zh-CN"/>
        </w:rPr>
        <w:t>3.</w:t>
      </w:r>
      <w:r>
        <w:rPr>
          <w:sz w:val="21"/>
          <w:szCs w:val="21"/>
          <w:lang w:eastAsia="zh-CN"/>
        </w:rPr>
        <w:t>投标人已详</w:t>
      </w:r>
      <w:r>
        <w:rPr>
          <w:spacing w:val="-3"/>
          <w:sz w:val="21"/>
          <w:szCs w:val="21"/>
          <w:lang w:eastAsia="zh-CN"/>
        </w:rPr>
        <w:t>细审</w:t>
      </w:r>
      <w:r>
        <w:rPr>
          <w:sz w:val="21"/>
          <w:szCs w:val="21"/>
          <w:lang w:eastAsia="zh-CN"/>
        </w:rPr>
        <w:t>查全部招标文件</w:t>
      </w:r>
      <w:r>
        <w:rPr>
          <w:spacing w:val="-3"/>
          <w:sz w:val="21"/>
          <w:szCs w:val="21"/>
          <w:lang w:eastAsia="zh-CN"/>
        </w:rPr>
        <w:t>，</w:t>
      </w:r>
      <w:r>
        <w:rPr>
          <w:sz w:val="21"/>
          <w:szCs w:val="21"/>
          <w:lang w:eastAsia="zh-CN"/>
        </w:rPr>
        <w:t>包括</w:t>
      </w:r>
      <w:r>
        <w:rPr>
          <w:rFonts w:ascii="Times New Roman" w:eastAsia="Times New Roman"/>
          <w:i/>
          <w:w w:val="95"/>
          <w:sz w:val="21"/>
          <w:szCs w:val="21"/>
          <w:u w:val="single"/>
          <w:lang w:eastAsia="zh-CN"/>
        </w:rPr>
        <w:t xml:space="preserve"> </w:t>
      </w:r>
      <w:r>
        <w:rPr>
          <w:rFonts w:ascii="Times New Roman" w:eastAsia="Times New Roman"/>
          <w:i/>
          <w:sz w:val="21"/>
          <w:szCs w:val="21"/>
          <w:u w:val="single"/>
          <w:lang w:eastAsia="zh-CN"/>
        </w:rPr>
        <w:t xml:space="preserve"> </w:t>
      </w:r>
      <w:r>
        <w:rPr>
          <w:w w:val="95"/>
          <w:sz w:val="21"/>
          <w:szCs w:val="21"/>
          <w:u w:val="single"/>
          <w:lang w:eastAsia="zh-CN"/>
        </w:rPr>
        <w:t>（补遗文件</w:t>
      </w:r>
      <w:r>
        <w:rPr>
          <w:spacing w:val="-118"/>
          <w:w w:val="95"/>
          <w:sz w:val="21"/>
          <w:szCs w:val="21"/>
          <w:u w:val="single"/>
          <w:lang w:eastAsia="zh-CN"/>
        </w:rPr>
        <w:t>）</w:t>
      </w:r>
      <w:r>
        <w:rPr>
          <w:spacing w:val="-1"/>
          <w:w w:val="95"/>
          <w:sz w:val="21"/>
          <w:szCs w:val="21"/>
          <w:u w:val="single"/>
          <w:lang w:eastAsia="zh-CN"/>
        </w:rPr>
        <w:t>（</w:t>
      </w:r>
      <w:r>
        <w:rPr>
          <w:sz w:val="21"/>
          <w:szCs w:val="21"/>
          <w:u w:val="single"/>
          <w:lang w:eastAsia="zh-CN"/>
        </w:rPr>
        <w:t>如果有</w:t>
      </w:r>
      <w:r>
        <w:rPr>
          <w:spacing w:val="-3"/>
          <w:sz w:val="21"/>
          <w:szCs w:val="21"/>
          <w:u w:val="single"/>
          <w:lang w:eastAsia="zh-CN"/>
        </w:rPr>
        <w:t>的</w:t>
      </w:r>
      <w:r>
        <w:rPr>
          <w:sz w:val="21"/>
          <w:szCs w:val="21"/>
          <w:u w:val="single"/>
          <w:lang w:eastAsia="zh-CN"/>
        </w:rPr>
        <w:t>话</w:t>
      </w:r>
      <w:r>
        <w:rPr>
          <w:w w:val="95"/>
          <w:sz w:val="21"/>
          <w:szCs w:val="21"/>
          <w:u w:val="single"/>
          <w:lang w:eastAsia="zh-CN"/>
        </w:rPr>
        <w:t>）</w:t>
      </w:r>
      <w:r>
        <w:rPr>
          <w:sz w:val="21"/>
          <w:szCs w:val="21"/>
          <w:lang w:eastAsia="zh-CN"/>
        </w:rPr>
        <w:t xml:space="preserve"> </w:t>
      </w:r>
      <w:r>
        <w:rPr>
          <w:spacing w:val="-3"/>
          <w:sz w:val="21"/>
          <w:szCs w:val="21"/>
          <w:lang w:eastAsia="zh-CN"/>
        </w:rPr>
        <w:t>。</w:t>
      </w:r>
      <w:r>
        <w:rPr>
          <w:sz w:val="21"/>
          <w:szCs w:val="21"/>
          <w:lang w:eastAsia="zh-CN"/>
        </w:rPr>
        <w:t>我们完全 理解并同意放弃对这方面有不明及误解的权力。</w:t>
      </w:r>
    </w:p>
    <w:p>
      <w:pPr>
        <w:spacing w:before="9"/>
        <w:ind w:left="562" w:right="42"/>
        <w:rPr>
          <w:sz w:val="21"/>
          <w:szCs w:val="20"/>
          <w:lang w:eastAsia="zh-CN"/>
        </w:rPr>
      </w:pPr>
      <w:r>
        <w:rPr>
          <w:rFonts w:ascii="Times New Roman" w:eastAsia="Times New Roman"/>
          <w:sz w:val="21"/>
          <w:szCs w:val="20"/>
          <w:lang w:eastAsia="zh-CN"/>
        </w:rPr>
        <w:t>4.</w:t>
      </w:r>
      <w:r>
        <w:rPr>
          <w:sz w:val="21"/>
          <w:szCs w:val="20"/>
          <w:lang w:eastAsia="zh-CN"/>
        </w:rPr>
        <w:t>本投标有效期为自开标日起</w:t>
      </w:r>
      <w:r>
        <w:rPr>
          <w:sz w:val="21"/>
          <w:szCs w:val="20"/>
          <w:u w:val="single"/>
          <w:lang w:eastAsia="zh-CN"/>
        </w:rPr>
        <w:t>（有效期日数）</w:t>
      </w:r>
      <w:r>
        <w:rPr>
          <w:sz w:val="21"/>
          <w:szCs w:val="20"/>
          <w:lang w:eastAsia="zh-CN"/>
        </w:rPr>
        <w:t>日历日。</w:t>
      </w:r>
    </w:p>
    <w:p>
      <w:pPr>
        <w:pStyle w:val="2"/>
        <w:spacing w:before="22"/>
        <w:ind w:left="562" w:right="42"/>
        <w:rPr>
          <w:sz w:val="21"/>
          <w:szCs w:val="21"/>
          <w:lang w:eastAsia="zh-CN"/>
        </w:rPr>
      </w:pPr>
      <w:r>
        <w:rPr>
          <w:rFonts w:ascii="Times New Roman" w:eastAsia="Times New Roman"/>
          <w:sz w:val="21"/>
          <w:szCs w:val="21"/>
          <w:lang w:eastAsia="zh-CN"/>
        </w:rPr>
        <w:t>5.</w:t>
      </w:r>
      <w:r>
        <w:rPr>
          <w:sz w:val="21"/>
          <w:szCs w:val="21"/>
          <w:lang w:eastAsia="zh-CN"/>
        </w:rPr>
        <w:t>投标人同意投标人须知中第</w:t>
      </w:r>
      <w:r>
        <w:rPr>
          <w:spacing w:val="-64"/>
          <w:sz w:val="21"/>
          <w:szCs w:val="21"/>
          <w:lang w:eastAsia="zh-CN"/>
        </w:rPr>
        <w:t xml:space="preserve"> </w:t>
      </w:r>
      <w:r>
        <w:rPr>
          <w:rFonts w:ascii="Times New Roman" w:eastAsia="Times New Roman"/>
          <w:sz w:val="21"/>
          <w:szCs w:val="21"/>
          <w:lang w:eastAsia="zh-CN"/>
        </w:rPr>
        <w:t xml:space="preserve">15.8 </w:t>
      </w:r>
      <w:r>
        <w:rPr>
          <w:sz w:val="21"/>
          <w:szCs w:val="21"/>
          <w:lang w:eastAsia="zh-CN"/>
        </w:rPr>
        <w:t>条关于没收投标保证金的规定。</w:t>
      </w:r>
    </w:p>
    <w:p>
      <w:pPr>
        <w:pStyle w:val="2"/>
        <w:spacing w:before="23" w:line="254" w:lineRule="auto"/>
        <w:ind w:left="102" w:right="42" w:firstLine="460"/>
        <w:rPr>
          <w:sz w:val="21"/>
          <w:szCs w:val="21"/>
          <w:lang w:eastAsia="zh-CN"/>
        </w:rPr>
      </w:pPr>
      <w:r>
        <w:rPr>
          <w:rFonts w:ascii="Times New Roman" w:eastAsia="Times New Roman"/>
          <w:sz w:val="21"/>
          <w:szCs w:val="21"/>
          <w:lang w:eastAsia="zh-CN"/>
        </w:rPr>
        <w:t>6.</w:t>
      </w:r>
      <w:r>
        <w:rPr>
          <w:sz w:val="21"/>
          <w:szCs w:val="21"/>
          <w:lang w:eastAsia="zh-CN"/>
        </w:rPr>
        <w:t xml:space="preserve">根据投标人须知第 </w:t>
      </w:r>
      <w:r>
        <w:rPr>
          <w:rFonts w:ascii="Times New Roman" w:eastAsia="Times New Roman"/>
          <w:sz w:val="21"/>
          <w:szCs w:val="21"/>
          <w:lang w:eastAsia="zh-CN"/>
        </w:rPr>
        <w:t xml:space="preserve">2 </w:t>
      </w:r>
      <w:r>
        <w:rPr>
          <w:sz w:val="21"/>
          <w:szCs w:val="21"/>
          <w:lang w:eastAsia="zh-CN"/>
        </w:rPr>
        <w:t>条规定，我方承诺，与买方聘请的为此项目提供咨询服务的 公司及任何附属机构均无关联，我方不是买方的附属机构。</w:t>
      </w:r>
    </w:p>
    <w:p>
      <w:pPr>
        <w:pStyle w:val="2"/>
        <w:spacing w:before="26" w:line="256" w:lineRule="auto"/>
        <w:ind w:left="102" w:right="42" w:firstLine="460"/>
        <w:rPr>
          <w:sz w:val="21"/>
          <w:szCs w:val="21"/>
          <w:lang w:eastAsia="zh-CN"/>
        </w:rPr>
      </w:pPr>
      <w:r>
        <w:rPr>
          <w:rFonts w:ascii="Times New Roman" w:eastAsia="Times New Roman"/>
          <w:sz w:val="21"/>
          <w:szCs w:val="21"/>
          <w:lang w:eastAsia="zh-CN"/>
        </w:rPr>
        <w:t xml:space="preserve">7. </w:t>
      </w:r>
      <w:r>
        <w:rPr>
          <w:sz w:val="21"/>
          <w:szCs w:val="21"/>
          <w:lang w:eastAsia="zh-CN"/>
        </w:rPr>
        <w:t>投标人同意提供贵方可能要求的与其投标有关的一切数据或资料。投标人完全理 解贵方不一定接受最低价的投标或收到的任何投标。</w:t>
      </w:r>
    </w:p>
    <w:p>
      <w:pPr>
        <w:pStyle w:val="2"/>
        <w:spacing w:before="21"/>
        <w:ind w:left="521" w:right="42"/>
        <w:rPr>
          <w:sz w:val="21"/>
          <w:szCs w:val="21"/>
          <w:lang w:eastAsia="zh-CN"/>
        </w:rPr>
      </w:pPr>
      <w:r>
        <w:rPr>
          <w:rFonts w:ascii="Times New Roman" w:eastAsia="Times New Roman"/>
          <w:sz w:val="21"/>
          <w:szCs w:val="21"/>
          <w:lang w:eastAsia="zh-CN"/>
        </w:rPr>
        <w:t>8.</w:t>
      </w:r>
      <w:r>
        <w:rPr>
          <w:sz w:val="21"/>
          <w:szCs w:val="21"/>
          <w:lang w:eastAsia="zh-CN"/>
        </w:rPr>
        <w:t>与本投标有关的一切正式信函请寄：</w:t>
      </w:r>
    </w:p>
    <w:p>
      <w:pPr>
        <w:pStyle w:val="2"/>
        <w:tabs>
          <w:tab w:val="left" w:pos="4527"/>
          <w:tab w:val="left" w:pos="5392"/>
          <w:tab w:val="left" w:pos="8551"/>
        </w:tabs>
        <w:spacing w:before="22" w:line="271" w:lineRule="auto"/>
        <w:ind w:left="562" w:right="453"/>
        <w:rPr>
          <w:rFonts w:ascii="Times New Roman" w:eastAsia="Times New Roman"/>
          <w:sz w:val="21"/>
          <w:szCs w:val="21"/>
          <w:lang w:eastAsia="zh-CN"/>
        </w:rPr>
      </w:pPr>
      <w:r>
        <w:rPr>
          <w:sz w:val="21"/>
          <w:szCs w:val="21"/>
          <w:lang w:eastAsia="zh-CN"/>
        </w:rPr>
        <w:t>地址 ：</w:t>
      </w:r>
      <w:r>
        <w:rPr>
          <w:rFonts w:ascii="Times New Roman" w:eastAsia="Times New Roman"/>
          <w:sz w:val="21"/>
          <w:szCs w:val="21"/>
          <w:u w:val="single"/>
          <w:lang w:eastAsia="zh-CN"/>
        </w:rPr>
        <w:tab/>
      </w:r>
      <w:r>
        <w:rPr>
          <w:sz w:val="21"/>
          <w:szCs w:val="21"/>
          <w:lang w:eastAsia="zh-CN"/>
        </w:rPr>
        <w:t>传</w:t>
      </w:r>
      <w:r>
        <w:rPr>
          <w:sz w:val="21"/>
          <w:szCs w:val="21"/>
          <w:lang w:eastAsia="zh-CN"/>
        </w:rPr>
        <w:tab/>
      </w:r>
      <w:r>
        <w:rPr>
          <w:sz w:val="21"/>
          <w:szCs w:val="21"/>
          <w:lang w:eastAsia="zh-CN"/>
        </w:rPr>
        <w:t>真：</w:t>
      </w:r>
      <w:r>
        <w:rPr>
          <w:rFonts w:ascii="Times New Roman" w:eastAsia="Times New Roman"/>
          <w:sz w:val="21"/>
          <w:szCs w:val="21"/>
          <w:u w:val="single"/>
          <w:lang w:eastAsia="zh-CN"/>
        </w:rPr>
        <w:tab/>
      </w:r>
      <w:r>
        <w:rPr>
          <w:rFonts w:ascii="Times New Roman" w:eastAsia="Times New Roman"/>
          <w:sz w:val="21"/>
          <w:szCs w:val="21"/>
          <w:lang w:eastAsia="zh-CN"/>
        </w:rPr>
        <w:t xml:space="preserve"> </w:t>
      </w:r>
      <w:r>
        <w:rPr>
          <w:sz w:val="21"/>
          <w:szCs w:val="21"/>
          <w:lang w:eastAsia="zh-CN"/>
        </w:rPr>
        <w:t>电话</w:t>
      </w:r>
      <w:r>
        <w:rPr>
          <w:spacing w:val="-1"/>
          <w:sz w:val="21"/>
          <w:szCs w:val="21"/>
          <w:lang w:eastAsia="zh-CN"/>
        </w:rPr>
        <w:t xml:space="preserve"> </w:t>
      </w:r>
      <w:r>
        <w:rPr>
          <w:sz w:val="21"/>
          <w:szCs w:val="21"/>
          <w:lang w:eastAsia="zh-CN"/>
        </w:rPr>
        <w:t>：</w:t>
      </w:r>
      <w:r>
        <w:rPr>
          <w:rFonts w:ascii="Times New Roman" w:eastAsia="Times New Roman"/>
          <w:sz w:val="21"/>
          <w:szCs w:val="21"/>
          <w:u w:val="single"/>
          <w:lang w:eastAsia="zh-CN"/>
        </w:rPr>
        <w:tab/>
      </w:r>
      <w:r>
        <w:rPr>
          <w:sz w:val="21"/>
          <w:szCs w:val="21"/>
          <w:lang w:eastAsia="zh-CN"/>
        </w:rPr>
        <w:t>电子函件：</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p>
    <w:p>
      <w:pPr>
        <w:pStyle w:val="2"/>
        <w:rPr>
          <w:rFonts w:ascii="Times New Roman"/>
          <w:sz w:val="16"/>
          <w:szCs w:val="21"/>
          <w:lang w:eastAsia="zh-CN"/>
        </w:rPr>
      </w:pPr>
    </w:p>
    <w:p>
      <w:pPr>
        <w:pStyle w:val="2"/>
        <w:rPr>
          <w:rFonts w:ascii="Times New Roman"/>
          <w:sz w:val="16"/>
          <w:szCs w:val="21"/>
          <w:lang w:eastAsia="zh-CN"/>
        </w:rPr>
      </w:pPr>
    </w:p>
    <w:p>
      <w:pPr>
        <w:pStyle w:val="2"/>
        <w:rPr>
          <w:rFonts w:ascii="Times New Roman"/>
          <w:sz w:val="16"/>
          <w:szCs w:val="21"/>
          <w:lang w:eastAsia="zh-CN"/>
        </w:rPr>
      </w:pPr>
    </w:p>
    <w:p>
      <w:pPr>
        <w:pStyle w:val="2"/>
        <w:spacing w:before="9"/>
        <w:rPr>
          <w:rFonts w:ascii="Times New Roman"/>
          <w:sz w:val="22"/>
          <w:szCs w:val="21"/>
          <w:lang w:eastAsia="zh-CN"/>
        </w:rPr>
      </w:pPr>
    </w:p>
    <w:p>
      <w:pPr>
        <w:pStyle w:val="2"/>
        <w:tabs>
          <w:tab w:val="left" w:pos="4933"/>
        </w:tabs>
        <w:spacing w:before="29" w:line="256" w:lineRule="auto"/>
        <w:ind w:left="102" w:right="4070"/>
        <w:jc w:val="both"/>
        <w:rPr>
          <w:rFonts w:ascii="Times New Roman" w:eastAsia="Times New Roman"/>
          <w:sz w:val="21"/>
          <w:szCs w:val="21"/>
          <w:lang w:eastAsia="zh-CN"/>
        </w:rPr>
      </w:pPr>
      <w:r>
        <w:rPr>
          <w:sz w:val="21"/>
          <w:szCs w:val="21"/>
          <w:lang w:eastAsia="zh-CN"/>
        </w:rPr>
        <w:t>投标人代表签字</w:t>
      </w:r>
      <w:r>
        <w:rPr>
          <w:rFonts w:ascii="Times New Roman" w:eastAsia="Times New Roman"/>
          <w:sz w:val="21"/>
          <w:szCs w:val="21"/>
          <w:lang w:eastAsia="zh-CN"/>
        </w:rPr>
        <w:t>:</w:t>
      </w:r>
      <w:r>
        <w:rPr>
          <w:rFonts w:ascii="Times New Roman" w:eastAsia="Times New Roman"/>
          <w:sz w:val="21"/>
          <w:szCs w:val="21"/>
          <w:u w:val="single"/>
          <w:lang w:eastAsia="zh-CN"/>
        </w:rPr>
        <w:tab/>
      </w:r>
      <w:r>
        <w:rPr>
          <w:rFonts w:ascii="Times New Roman" w:eastAsia="Times New Roman"/>
          <w:sz w:val="21"/>
          <w:szCs w:val="21"/>
          <w:lang w:eastAsia="zh-CN"/>
        </w:rPr>
        <w:t xml:space="preserve"> </w:t>
      </w:r>
      <w:r>
        <w:rPr>
          <w:sz w:val="21"/>
          <w:szCs w:val="21"/>
          <w:lang w:eastAsia="zh-CN"/>
        </w:rPr>
        <w:t>投标人名称</w:t>
      </w:r>
      <w:r>
        <w:rPr>
          <w:rFonts w:ascii="Times New Roman" w:eastAsia="Times New Roman"/>
          <w:sz w:val="21"/>
          <w:szCs w:val="21"/>
          <w:lang w:eastAsia="zh-CN"/>
        </w:rPr>
        <w:t>:</w:t>
      </w:r>
      <w:r>
        <w:rPr>
          <w:rFonts w:ascii="Times New Roman" w:eastAsia="Times New Roman"/>
          <w:sz w:val="21"/>
          <w:szCs w:val="21"/>
          <w:u w:val="single"/>
          <w:lang w:eastAsia="zh-CN"/>
        </w:rPr>
        <w:tab/>
      </w:r>
      <w:r>
        <w:rPr>
          <w:rFonts w:ascii="Times New Roman" w:eastAsia="Times New Roman"/>
          <w:sz w:val="21"/>
          <w:szCs w:val="21"/>
          <w:lang w:eastAsia="zh-CN"/>
        </w:rPr>
        <w:t xml:space="preserve"> </w:t>
      </w:r>
      <w:r>
        <w:rPr>
          <w:sz w:val="21"/>
          <w:szCs w:val="21"/>
          <w:lang w:eastAsia="zh-CN"/>
        </w:rPr>
        <w:t>公章</w:t>
      </w:r>
      <w:r>
        <w:rPr>
          <w:rFonts w:ascii="Times New Roman" w:eastAsia="Times New Roman"/>
          <w:sz w:val="21"/>
          <w:szCs w:val="21"/>
          <w:lang w:eastAsia="zh-CN"/>
        </w:rPr>
        <w:t>:</w:t>
      </w:r>
      <w:r>
        <w:rPr>
          <w:rFonts w:ascii="Times New Roman" w:eastAsia="Times New Roman"/>
          <w:sz w:val="21"/>
          <w:szCs w:val="21"/>
          <w:u w:val="single"/>
          <w:lang w:eastAsia="zh-CN"/>
        </w:rPr>
        <w:tab/>
      </w:r>
      <w:r>
        <w:rPr>
          <w:rFonts w:ascii="Times New Roman" w:eastAsia="Times New Roman"/>
          <w:sz w:val="21"/>
          <w:szCs w:val="21"/>
          <w:lang w:eastAsia="zh-CN"/>
        </w:rPr>
        <w:t xml:space="preserve"> </w:t>
      </w:r>
      <w:r>
        <w:rPr>
          <w:sz w:val="21"/>
          <w:szCs w:val="21"/>
          <w:lang w:eastAsia="zh-CN"/>
        </w:rPr>
        <w:t>日期</w:t>
      </w:r>
      <w:r>
        <w:rPr>
          <w:rFonts w:ascii="Times New Roman" w:eastAsia="Times New Roman"/>
          <w:sz w:val="21"/>
          <w:szCs w:val="21"/>
          <w:lang w:eastAsia="zh-CN"/>
        </w:rPr>
        <w:t>:</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p>
    <w:p>
      <w:pPr>
        <w:spacing w:line="256" w:lineRule="auto"/>
        <w:jc w:val="both"/>
        <w:rPr>
          <w:rFonts w:ascii="Times New Roman" w:eastAsia="Times New Roman"/>
          <w:sz w:val="20"/>
          <w:szCs w:val="20"/>
          <w:lang w:eastAsia="zh-CN"/>
        </w:rPr>
        <w:sectPr>
          <w:type w:val="continuous"/>
          <w:pgSz w:w="11910" w:h="16450"/>
          <w:pgMar w:top="1560" w:right="1300" w:bottom="280" w:left="1600" w:header="720" w:footer="720" w:gutter="0"/>
          <w:cols w:space="720" w:num="1"/>
        </w:sectPr>
      </w:pPr>
    </w:p>
    <w:p>
      <w:pPr>
        <w:pStyle w:val="2"/>
        <w:rPr>
          <w:rFonts w:ascii="Times New Roman"/>
          <w:sz w:val="16"/>
          <w:szCs w:val="21"/>
          <w:lang w:eastAsia="zh-CN"/>
        </w:rPr>
      </w:pPr>
    </w:p>
    <w:p>
      <w:pPr>
        <w:pStyle w:val="2"/>
        <w:spacing w:before="6"/>
        <w:rPr>
          <w:rFonts w:ascii="Times New Roman"/>
          <w:sz w:val="15"/>
          <w:szCs w:val="21"/>
          <w:lang w:eastAsia="zh-CN"/>
        </w:rPr>
      </w:pPr>
    </w:p>
    <w:p>
      <w:pPr>
        <w:pStyle w:val="10"/>
        <w:ind w:left="222" w:right="0"/>
        <w:rPr>
          <w:sz w:val="21"/>
          <w:szCs w:val="21"/>
          <w:lang w:eastAsia="zh-CN"/>
        </w:rPr>
      </w:pPr>
      <w:r>
        <w:rPr>
          <w:sz w:val="21"/>
          <w:szCs w:val="21"/>
          <w:lang w:eastAsia="zh-CN"/>
        </w:rPr>
        <w:t xml:space="preserve">格式 </w:t>
      </w:r>
      <w:r>
        <w:rPr>
          <w:rFonts w:ascii="Times New Roman" w:eastAsia="Times New Roman"/>
          <w:sz w:val="21"/>
          <w:szCs w:val="21"/>
          <w:lang w:eastAsia="zh-CN"/>
        </w:rPr>
        <w:t xml:space="preserve">IV-2. </w:t>
      </w:r>
      <w:r>
        <w:rPr>
          <w:sz w:val="21"/>
          <w:szCs w:val="21"/>
          <w:lang w:eastAsia="zh-CN"/>
        </w:rPr>
        <w:t>开标一览表格式</w:t>
      </w:r>
    </w:p>
    <w:p>
      <w:pPr>
        <w:pStyle w:val="2"/>
        <w:spacing w:before="9"/>
        <w:rPr>
          <w:sz w:val="13"/>
          <w:szCs w:val="21"/>
          <w:lang w:eastAsia="zh-CN"/>
        </w:rPr>
      </w:pPr>
    </w:p>
    <w:p>
      <w:pPr>
        <w:spacing w:before="8"/>
        <w:ind w:left="66"/>
        <w:jc w:val="center"/>
        <w:rPr>
          <w:sz w:val="24"/>
          <w:szCs w:val="20"/>
          <w:lang w:eastAsia="zh-CN"/>
        </w:rPr>
      </w:pPr>
      <w:r>
        <w:rPr>
          <w:sz w:val="24"/>
          <w:szCs w:val="20"/>
          <w:lang w:eastAsia="zh-CN"/>
        </w:rPr>
        <w:t>开标一览表</w:t>
      </w:r>
    </w:p>
    <w:p>
      <w:pPr>
        <w:tabs>
          <w:tab w:val="left" w:pos="3776"/>
          <w:tab w:val="left" w:pos="7324"/>
          <w:tab w:val="left" w:pos="11829"/>
          <w:tab w:val="left" w:pos="13898"/>
        </w:tabs>
        <w:spacing w:before="265"/>
        <w:ind w:left="121"/>
        <w:jc w:val="center"/>
        <w:rPr>
          <w:rFonts w:ascii="Times New Roman" w:eastAsia="Times New Roman"/>
          <w:sz w:val="21"/>
          <w:szCs w:val="20"/>
          <w:lang w:eastAsia="zh-CN"/>
        </w:rPr>
      </w:pPr>
      <w:r>
        <w:rPr>
          <w:sz w:val="21"/>
          <w:szCs w:val="20"/>
          <w:lang w:eastAsia="zh-CN"/>
        </w:rPr>
        <w:t>投标人名称：</w:t>
      </w:r>
      <w:r>
        <w:rPr>
          <w:rFonts w:ascii="Times New Roman" w:eastAsia="Times New Roman"/>
          <w:sz w:val="21"/>
          <w:szCs w:val="20"/>
          <w:u w:val="single"/>
          <w:lang w:eastAsia="zh-CN"/>
        </w:rPr>
        <w:tab/>
      </w:r>
      <w:r>
        <w:rPr>
          <w:sz w:val="21"/>
          <w:szCs w:val="20"/>
          <w:lang w:eastAsia="zh-CN"/>
        </w:rPr>
        <w:t>国别</w:t>
      </w:r>
      <w:r>
        <w:rPr>
          <w:rFonts w:ascii="Times New Roman" w:eastAsia="Times New Roman"/>
          <w:sz w:val="21"/>
          <w:szCs w:val="20"/>
          <w:lang w:eastAsia="zh-CN"/>
        </w:rPr>
        <w:t>/</w:t>
      </w:r>
      <w:r>
        <w:rPr>
          <w:sz w:val="21"/>
          <w:szCs w:val="20"/>
          <w:lang w:eastAsia="zh-CN"/>
        </w:rPr>
        <w:t>地区：</w:t>
      </w:r>
      <w:r>
        <w:rPr>
          <w:rFonts w:ascii="Times New Roman" w:eastAsia="Times New Roman"/>
          <w:sz w:val="21"/>
          <w:szCs w:val="20"/>
          <w:u w:val="single"/>
          <w:lang w:eastAsia="zh-CN"/>
        </w:rPr>
        <w:tab/>
      </w:r>
      <w:r>
        <w:rPr>
          <w:sz w:val="21"/>
          <w:szCs w:val="20"/>
          <w:lang w:eastAsia="zh-CN"/>
        </w:rPr>
        <w:t>招标编号：</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sz w:val="21"/>
          <w:szCs w:val="20"/>
          <w:lang w:eastAsia="zh-CN"/>
        </w:rPr>
        <w:t>包号：</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7"/>
        <w:rPr>
          <w:rFonts w:ascii="Times New Roman"/>
          <w:sz w:val="10"/>
          <w:szCs w:val="21"/>
          <w:lang w:eastAsia="zh-CN"/>
        </w:rPr>
      </w:pPr>
    </w:p>
    <w:tbl>
      <w:tblPr>
        <w:tblStyle w:val="32"/>
        <w:tblW w:w="13860"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363"/>
        <w:gridCol w:w="1472"/>
        <w:gridCol w:w="734"/>
        <w:gridCol w:w="2415"/>
        <w:gridCol w:w="1157"/>
        <w:gridCol w:w="1154"/>
        <w:gridCol w:w="1261"/>
        <w:gridCol w:w="1469"/>
        <w:gridCol w:w="946"/>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exact"/>
        </w:trPr>
        <w:tc>
          <w:tcPr>
            <w:tcW w:w="739" w:type="dxa"/>
          </w:tcPr>
          <w:p>
            <w:pPr>
              <w:pStyle w:val="111"/>
              <w:spacing w:before="28"/>
              <w:rPr>
                <w:sz w:val="18"/>
                <w:szCs w:val="20"/>
              </w:rPr>
            </w:pPr>
            <w:r>
              <w:rPr>
                <w:sz w:val="18"/>
                <w:szCs w:val="20"/>
              </w:rPr>
              <w:t>序号</w:t>
            </w:r>
          </w:p>
        </w:tc>
        <w:tc>
          <w:tcPr>
            <w:tcW w:w="1363" w:type="dxa"/>
          </w:tcPr>
          <w:p>
            <w:pPr>
              <w:pStyle w:val="111"/>
              <w:spacing w:before="28"/>
              <w:ind w:left="100"/>
              <w:rPr>
                <w:sz w:val="18"/>
                <w:szCs w:val="20"/>
              </w:rPr>
            </w:pPr>
            <w:r>
              <w:rPr>
                <w:sz w:val="18"/>
                <w:szCs w:val="20"/>
              </w:rPr>
              <w:t>货物名称</w:t>
            </w:r>
          </w:p>
        </w:tc>
        <w:tc>
          <w:tcPr>
            <w:tcW w:w="1472" w:type="dxa"/>
          </w:tcPr>
          <w:p>
            <w:pPr>
              <w:pStyle w:val="111"/>
              <w:spacing w:before="28"/>
              <w:rPr>
                <w:sz w:val="18"/>
                <w:szCs w:val="20"/>
              </w:rPr>
            </w:pPr>
            <w:r>
              <w:rPr>
                <w:sz w:val="18"/>
                <w:szCs w:val="20"/>
              </w:rPr>
              <w:t>型号和规格</w:t>
            </w:r>
          </w:p>
        </w:tc>
        <w:tc>
          <w:tcPr>
            <w:tcW w:w="734" w:type="dxa"/>
          </w:tcPr>
          <w:p>
            <w:pPr>
              <w:pStyle w:val="111"/>
              <w:spacing w:before="28"/>
              <w:ind w:left="100"/>
              <w:rPr>
                <w:sz w:val="18"/>
                <w:szCs w:val="20"/>
              </w:rPr>
            </w:pPr>
            <w:r>
              <w:rPr>
                <w:sz w:val="18"/>
                <w:szCs w:val="20"/>
              </w:rPr>
              <w:t>数量</w:t>
            </w:r>
          </w:p>
        </w:tc>
        <w:tc>
          <w:tcPr>
            <w:tcW w:w="2415" w:type="dxa"/>
          </w:tcPr>
          <w:p>
            <w:pPr>
              <w:pStyle w:val="111"/>
              <w:spacing w:before="28"/>
              <w:rPr>
                <w:sz w:val="18"/>
                <w:szCs w:val="20"/>
                <w:lang w:eastAsia="zh-CN"/>
              </w:rPr>
            </w:pPr>
            <w:r>
              <w:rPr>
                <w:sz w:val="18"/>
                <w:szCs w:val="20"/>
                <w:lang w:eastAsia="zh-CN"/>
              </w:rPr>
              <w:t>制造商名称和国籍</w:t>
            </w:r>
            <w:r>
              <w:rPr>
                <w:rFonts w:ascii="Times New Roman" w:eastAsia="Times New Roman"/>
                <w:sz w:val="18"/>
                <w:szCs w:val="20"/>
                <w:lang w:eastAsia="zh-CN"/>
              </w:rPr>
              <w:t>/</w:t>
            </w:r>
            <w:r>
              <w:rPr>
                <w:sz w:val="18"/>
                <w:szCs w:val="20"/>
                <w:lang w:eastAsia="zh-CN"/>
              </w:rPr>
              <w:t>地区</w:t>
            </w:r>
          </w:p>
        </w:tc>
        <w:tc>
          <w:tcPr>
            <w:tcW w:w="1157" w:type="dxa"/>
          </w:tcPr>
          <w:p>
            <w:pPr>
              <w:pStyle w:val="111"/>
              <w:spacing w:before="28"/>
              <w:rPr>
                <w:sz w:val="18"/>
                <w:szCs w:val="20"/>
              </w:rPr>
            </w:pPr>
            <w:r>
              <w:rPr>
                <w:sz w:val="18"/>
                <w:szCs w:val="20"/>
              </w:rPr>
              <w:t>价格条件</w:t>
            </w:r>
          </w:p>
        </w:tc>
        <w:tc>
          <w:tcPr>
            <w:tcW w:w="1154" w:type="dxa"/>
          </w:tcPr>
          <w:p>
            <w:pPr>
              <w:pStyle w:val="111"/>
              <w:spacing w:before="28"/>
              <w:ind w:left="100"/>
              <w:rPr>
                <w:sz w:val="18"/>
                <w:szCs w:val="20"/>
              </w:rPr>
            </w:pPr>
            <w:r>
              <w:rPr>
                <w:sz w:val="18"/>
                <w:szCs w:val="20"/>
              </w:rPr>
              <w:t>投标货币</w:t>
            </w:r>
          </w:p>
        </w:tc>
        <w:tc>
          <w:tcPr>
            <w:tcW w:w="1261" w:type="dxa"/>
          </w:tcPr>
          <w:p>
            <w:pPr>
              <w:pStyle w:val="111"/>
              <w:spacing w:before="28"/>
              <w:ind w:left="101"/>
              <w:rPr>
                <w:sz w:val="18"/>
                <w:szCs w:val="20"/>
              </w:rPr>
            </w:pPr>
            <w:r>
              <w:rPr>
                <w:sz w:val="18"/>
                <w:szCs w:val="20"/>
              </w:rPr>
              <w:t>投标报价</w:t>
            </w:r>
          </w:p>
        </w:tc>
        <w:tc>
          <w:tcPr>
            <w:tcW w:w="1469" w:type="dxa"/>
          </w:tcPr>
          <w:p>
            <w:pPr>
              <w:pStyle w:val="111"/>
              <w:spacing w:before="28"/>
              <w:ind w:left="100"/>
              <w:rPr>
                <w:sz w:val="18"/>
                <w:szCs w:val="20"/>
              </w:rPr>
            </w:pPr>
            <w:r>
              <w:rPr>
                <w:sz w:val="18"/>
                <w:szCs w:val="20"/>
              </w:rPr>
              <w:t>投标保证金</w:t>
            </w:r>
          </w:p>
        </w:tc>
        <w:tc>
          <w:tcPr>
            <w:tcW w:w="946" w:type="dxa"/>
          </w:tcPr>
          <w:p>
            <w:pPr>
              <w:pStyle w:val="111"/>
              <w:spacing w:before="28"/>
              <w:rPr>
                <w:sz w:val="18"/>
                <w:szCs w:val="20"/>
              </w:rPr>
            </w:pPr>
            <w:r>
              <w:rPr>
                <w:sz w:val="18"/>
                <w:szCs w:val="20"/>
              </w:rPr>
              <w:t>交货期</w:t>
            </w:r>
          </w:p>
        </w:tc>
        <w:tc>
          <w:tcPr>
            <w:tcW w:w="1150" w:type="dxa"/>
          </w:tcPr>
          <w:p>
            <w:pPr>
              <w:pStyle w:val="111"/>
              <w:spacing w:before="28"/>
              <w:rPr>
                <w:sz w:val="18"/>
                <w:szCs w:val="20"/>
              </w:rPr>
            </w:pPr>
            <w:r>
              <w:rPr>
                <w:sz w:val="18"/>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exact"/>
        </w:trPr>
        <w:tc>
          <w:tcPr>
            <w:tcW w:w="739" w:type="dxa"/>
          </w:tcPr>
          <w:p>
            <w:pPr>
              <w:rPr>
                <w:sz w:val="20"/>
                <w:szCs w:val="20"/>
              </w:rPr>
            </w:pPr>
          </w:p>
        </w:tc>
        <w:tc>
          <w:tcPr>
            <w:tcW w:w="1363" w:type="dxa"/>
          </w:tcPr>
          <w:p>
            <w:pPr>
              <w:rPr>
                <w:sz w:val="20"/>
                <w:szCs w:val="20"/>
              </w:rPr>
            </w:pPr>
          </w:p>
        </w:tc>
        <w:tc>
          <w:tcPr>
            <w:tcW w:w="1472" w:type="dxa"/>
          </w:tcPr>
          <w:p>
            <w:pPr>
              <w:rPr>
                <w:sz w:val="20"/>
                <w:szCs w:val="20"/>
              </w:rPr>
            </w:pPr>
          </w:p>
        </w:tc>
        <w:tc>
          <w:tcPr>
            <w:tcW w:w="734" w:type="dxa"/>
          </w:tcPr>
          <w:p>
            <w:pPr>
              <w:rPr>
                <w:sz w:val="20"/>
                <w:szCs w:val="20"/>
              </w:rPr>
            </w:pPr>
          </w:p>
        </w:tc>
        <w:tc>
          <w:tcPr>
            <w:tcW w:w="2415" w:type="dxa"/>
          </w:tcPr>
          <w:p>
            <w:pPr>
              <w:rPr>
                <w:sz w:val="20"/>
                <w:szCs w:val="20"/>
              </w:rPr>
            </w:pPr>
          </w:p>
        </w:tc>
        <w:tc>
          <w:tcPr>
            <w:tcW w:w="1157" w:type="dxa"/>
          </w:tcPr>
          <w:p>
            <w:pPr>
              <w:rPr>
                <w:sz w:val="20"/>
                <w:szCs w:val="20"/>
              </w:rPr>
            </w:pPr>
          </w:p>
        </w:tc>
        <w:tc>
          <w:tcPr>
            <w:tcW w:w="1154" w:type="dxa"/>
          </w:tcPr>
          <w:p>
            <w:pPr>
              <w:rPr>
                <w:sz w:val="20"/>
                <w:szCs w:val="20"/>
              </w:rPr>
            </w:pPr>
          </w:p>
        </w:tc>
        <w:tc>
          <w:tcPr>
            <w:tcW w:w="1261" w:type="dxa"/>
          </w:tcPr>
          <w:p>
            <w:pPr>
              <w:rPr>
                <w:sz w:val="20"/>
                <w:szCs w:val="20"/>
              </w:rPr>
            </w:pPr>
          </w:p>
        </w:tc>
        <w:tc>
          <w:tcPr>
            <w:tcW w:w="1469" w:type="dxa"/>
          </w:tcPr>
          <w:p>
            <w:pPr>
              <w:rPr>
                <w:sz w:val="20"/>
                <w:szCs w:val="20"/>
              </w:rPr>
            </w:pPr>
          </w:p>
        </w:tc>
        <w:tc>
          <w:tcPr>
            <w:tcW w:w="946" w:type="dxa"/>
          </w:tcPr>
          <w:p>
            <w:pPr>
              <w:rPr>
                <w:sz w:val="20"/>
                <w:szCs w:val="20"/>
              </w:rPr>
            </w:pPr>
          </w:p>
        </w:tc>
        <w:tc>
          <w:tcPr>
            <w:tcW w:w="1150"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exact"/>
        </w:trPr>
        <w:tc>
          <w:tcPr>
            <w:tcW w:w="739" w:type="dxa"/>
          </w:tcPr>
          <w:p>
            <w:pPr>
              <w:rPr>
                <w:sz w:val="20"/>
                <w:szCs w:val="20"/>
              </w:rPr>
            </w:pPr>
          </w:p>
        </w:tc>
        <w:tc>
          <w:tcPr>
            <w:tcW w:w="1363" w:type="dxa"/>
          </w:tcPr>
          <w:p>
            <w:pPr>
              <w:rPr>
                <w:sz w:val="20"/>
                <w:szCs w:val="20"/>
              </w:rPr>
            </w:pPr>
          </w:p>
        </w:tc>
        <w:tc>
          <w:tcPr>
            <w:tcW w:w="1472" w:type="dxa"/>
          </w:tcPr>
          <w:p>
            <w:pPr>
              <w:rPr>
                <w:sz w:val="20"/>
                <w:szCs w:val="20"/>
              </w:rPr>
            </w:pPr>
          </w:p>
        </w:tc>
        <w:tc>
          <w:tcPr>
            <w:tcW w:w="734" w:type="dxa"/>
          </w:tcPr>
          <w:p>
            <w:pPr>
              <w:rPr>
                <w:sz w:val="20"/>
                <w:szCs w:val="20"/>
              </w:rPr>
            </w:pPr>
          </w:p>
        </w:tc>
        <w:tc>
          <w:tcPr>
            <w:tcW w:w="2415" w:type="dxa"/>
          </w:tcPr>
          <w:p>
            <w:pPr>
              <w:rPr>
                <w:sz w:val="20"/>
                <w:szCs w:val="20"/>
              </w:rPr>
            </w:pPr>
          </w:p>
        </w:tc>
        <w:tc>
          <w:tcPr>
            <w:tcW w:w="1157" w:type="dxa"/>
          </w:tcPr>
          <w:p>
            <w:pPr>
              <w:rPr>
                <w:sz w:val="20"/>
                <w:szCs w:val="20"/>
              </w:rPr>
            </w:pPr>
          </w:p>
        </w:tc>
        <w:tc>
          <w:tcPr>
            <w:tcW w:w="1154" w:type="dxa"/>
          </w:tcPr>
          <w:p>
            <w:pPr>
              <w:rPr>
                <w:sz w:val="20"/>
                <w:szCs w:val="20"/>
              </w:rPr>
            </w:pPr>
          </w:p>
        </w:tc>
        <w:tc>
          <w:tcPr>
            <w:tcW w:w="1261" w:type="dxa"/>
          </w:tcPr>
          <w:p>
            <w:pPr>
              <w:rPr>
                <w:sz w:val="20"/>
                <w:szCs w:val="20"/>
              </w:rPr>
            </w:pPr>
          </w:p>
        </w:tc>
        <w:tc>
          <w:tcPr>
            <w:tcW w:w="1469" w:type="dxa"/>
          </w:tcPr>
          <w:p>
            <w:pPr>
              <w:rPr>
                <w:sz w:val="20"/>
                <w:szCs w:val="20"/>
              </w:rPr>
            </w:pPr>
          </w:p>
        </w:tc>
        <w:tc>
          <w:tcPr>
            <w:tcW w:w="946" w:type="dxa"/>
          </w:tcPr>
          <w:p>
            <w:pPr>
              <w:rPr>
                <w:sz w:val="20"/>
                <w:szCs w:val="20"/>
              </w:rPr>
            </w:pPr>
          </w:p>
        </w:tc>
        <w:tc>
          <w:tcPr>
            <w:tcW w:w="1150"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exact"/>
        </w:trPr>
        <w:tc>
          <w:tcPr>
            <w:tcW w:w="739" w:type="dxa"/>
          </w:tcPr>
          <w:p>
            <w:pPr>
              <w:rPr>
                <w:sz w:val="20"/>
                <w:szCs w:val="20"/>
              </w:rPr>
            </w:pPr>
          </w:p>
        </w:tc>
        <w:tc>
          <w:tcPr>
            <w:tcW w:w="1363" w:type="dxa"/>
          </w:tcPr>
          <w:p>
            <w:pPr>
              <w:rPr>
                <w:sz w:val="20"/>
                <w:szCs w:val="20"/>
              </w:rPr>
            </w:pPr>
          </w:p>
        </w:tc>
        <w:tc>
          <w:tcPr>
            <w:tcW w:w="1472" w:type="dxa"/>
          </w:tcPr>
          <w:p>
            <w:pPr>
              <w:rPr>
                <w:sz w:val="20"/>
                <w:szCs w:val="20"/>
              </w:rPr>
            </w:pPr>
          </w:p>
        </w:tc>
        <w:tc>
          <w:tcPr>
            <w:tcW w:w="734" w:type="dxa"/>
          </w:tcPr>
          <w:p>
            <w:pPr>
              <w:rPr>
                <w:sz w:val="20"/>
                <w:szCs w:val="20"/>
              </w:rPr>
            </w:pPr>
          </w:p>
        </w:tc>
        <w:tc>
          <w:tcPr>
            <w:tcW w:w="2415" w:type="dxa"/>
          </w:tcPr>
          <w:p>
            <w:pPr>
              <w:rPr>
                <w:sz w:val="20"/>
                <w:szCs w:val="20"/>
              </w:rPr>
            </w:pPr>
          </w:p>
        </w:tc>
        <w:tc>
          <w:tcPr>
            <w:tcW w:w="1157" w:type="dxa"/>
          </w:tcPr>
          <w:p>
            <w:pPr>
              <w:rPr>
                <w:sz w:val="20"/>
                <w:szCs w:val="20"/>
              </w:rPr>
            </w:pPr>
          </w:p>
        </w:tc>
        <w:tc>
          <w:tcPr>
            <w:tcW w:w="1154" w:type="dxa"/>
          </w:tcPr>
          <w:p>
            <w:pPr>
              <w:rPr>
                <w:sz w:val="20"/>
                <w:szCs w:val="20"/>
              </w:rPr>
            </w:pPr>
          </w:p>
        </w:tc>
        <w:tc>
          <w:tcPr>
            <w:tcW w:w="1261" w:type="dxa"/>
          </w:tcPr>
          <w:p>
            <w:pPr>
              <w:rPr>
                <w:sz w:val="20"/>
                <w:szCs w:val="20"/>
              </w:rPr>
            </w:pPr>
          </w:p>
        </w:tc>
        <w:tc>
          <w:tcPr>
            <w:tcW w:w="1469" w:type="dxa"/>
          </w:tcPr>
          <w:p>
            <w:pPr>
              <w:rPr>
                <w:sz w:val="20"/>
                <w:szCs w:val="20"/>
              </w:rPr>
            </w:pPr>
          </w:p>
        </w:tc>
        <w:tc>
          <w:tcPr>
            <w:tcW w:w="946" w:type="dxa"/>
          </w:tcPr>
          <w:p>
            <w:pPr>
              <w:rPr>
                <w:sz w:val="20"/>
                <w:szCs w:val="20"/>
              </w:rPr>
            </w:pPr>
          </w:p>
        </w:tc>
        <w:tc>
          <w:tcPr>
            <w:tcW w:w="1150"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exact"/>
        </w:trPr>
        <w:tc>
          <w:tcPr>
            <w:tcW w:w="739" w:type="dxa"/>
          </w:tcPr>
          <w:p>
            <w:pPr>
              <w:rPr>
                <w:sz w:val="20"/>
                <w:szCs w:val="20"/>
              </w:rPr>
            </w:pPr>
          </w:p>
        </w:tc>
        <w:tc>
          <w:tcPr>
            <w:tcW w:w="1363" w:type="dxa"/>
          </w:tcPr>
          <w:p>
            <w:pPr>
              <w:rPr>
                <w:sz w:val="20"/>
                <w:szCs w:val="20"/>
              </w:rPr>
            </w:pPr>
          </w:p>
        </w:tc>
        <w:tc>
          <w:tcPr>
            <w:tcW w:w="1472" w:type="dxa"/>
          </w:tcPr>
          <w:p>
            <w:pPr>
              <w:rPr>
                <w:sz w:val="20"/>
                <w:szCs w:val="20"/>
              </w:rPr>
            </w:pPr>
          </w:p>
        </w:tc>
        <w:tc>
          <w:tcPr>
            <w:tcW w:w="734" w:type="dxa"/>
          </w:tcPr>
          <w:p>
            <w:pPr>
              <w:rPr>
                <w:sz w:val="20"/>
                <w:szCs w:val="20"/>
              </w:rPr>
            </w:pPr>
          </w:p>
        </w:tc>
        <w:tc>
          <w:tcPr>
            <w:tcW w:w="2415" w:type="dxa"/>
          </w:tcPr>
          <w:p>
            <w:pPr>
              <w:rPr>
                <w:sz w:val="20"/>
                <w:szCs w:val="20"/>
              </w:rPr>
            </w:pPr>
          </w:p>
        </w:tc>
        <w:tc>
          <w:tcPr>
            <w:tcW w:w="1157" w:type="dxa"/>
          </w:tcPr>
          <w:p>
            <w:pPr>
              <w:rPr>
                <w:sz w:val="20"/>
                <w:szCs w:val="20"/>
              </w:rPr>
            </w:pPr>
          </w:p>
        </w:tc>
        <w:tc>
          <w:tcPr>
            <w:tcW w:w="1154" w:type="dxa"/>
          </w:tcPr>
          <w:p>
            <w:pPr>
              <w:rPr>
                <w:sz w:val="20"/>
                <w:szCs w:val="20"/>
              </w:rPr>
            </w:pPr>
          </w:p>
        </w:tc>
        <w:tc>
          <w:tcPr>
            <w:tcW w:w="1261" w:type="dxa"/>
          </w:tcPr>
          <w:p>
            <w:pPr>
              <w:rPr>
                <w:sz w:val="20"/>
                <w:szCs w:val="20"/>
              </w:rPr>
            </w:pPr>
          </w:p>
        </w:tc>
        <w:tc>
          <w:tcPr>
            <w:tcW w:w="1469" w:type="dxa"/>
          </w:tcPr>
          <w:p>
            <w:pPr>
              <w:rPr>
                <w:sz w:val="20"/>
                <w:szCs w:val="20"/>
              </w:rPr>
            </w:pPr>
          </w:p>
        </w:tc>
        <w:tc>
          <w:tcPr>
            <w:tcW w:w="946" w:type="dxa"/>
          </w:tcPr>
          <w:p>
            <w:pPr>
              <w:rPr>
                <w:sz w:val="20"/>
                <w:szCs w:val="20"/>
              </w:rPr>
            </w:pPr>
          </w:p>
        </w:tc>
        <w:tc>
          <w:tcPr>
            <w:tcW w:w="1150"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exact"/>
        </w:trPr>
        <w:tc>
          <w:tcPr>
            <w:tcW w:w="739" w:type="dxa"/>
          </w:tcPr>
          <w:p>
            <w:pPr>
              <w:rPr>
                <w:sz w:val="20"/>
                <w:szCs w:val="20"/>
              </w:rPr>
            </w:pPr>
          </w:p>
        </w:tc>
        <w:tc>
          <w:tcPr>
            <w:tcW w:w="1363" w:type="dxa"/>
          </w:tcPr>
          <w:p>
            <w:pPr>
              <w:rPr>
                <w:sz w:val="20"/>
                <w:szCs w:val="20"/>
              </w:rPr>
            </w:pPr>
          </w:p>
        </w:tc>
        <w:tc>
          <w:tcPr>
            <w:tcW w:w="1472" w:type="dxa"/>
          </w:tcPr>
          <w:p>
            <w:pPr>
              <w:rPr>
                <w:sz w:val="20"/>
                <w:szCs w:val="20"/>
              </w:rPr>
            </w:pPr>
          </w:p>
        </w:tc>
        <w:tc>
          <w:tcPr>
            <w:tcW w:w="734" w:type="dxa"/>
          </w:tcPr>
          <w:p>
            <w:pPr>
              <w:rPr>
                <w:sz w:val="20"/>
                <w:szCs w:val="20"/>
              </w:rPr>
            </w:pPr>
          </w:p>
        </w:tc>
        <w:tc>
          <w:tcPr>
            <w:tcW w:w="2415" w:type="dxa"/>
          </w:tcPr>
          <w:p>
            <w:pPr>
              <w:rPr>
                <w:sz w:val="20"/>
                <w:szCs w:val="20"/>
              </w:rPr>
            </w:pPr>
          </w:p>
        </w:tc>
        <w:tc>
          <w:tcPr>
            <w:tcW w:w="1157" w:type="dxa"/>
          </w:tcPr>
          <w:p>
            <w:pPr>
              <w:rPr>
                <w:sz w:val="20"/>
                <w:szCs w:val="20"/>
              </w:rPr>
            </w:pPr>
          </w:p>
        </w:tc>
        <w:tc>
          <w:tcPr>
            <w:tcW w:w="1154" w:type="dxa"/>
          </w:tcPr>
          <w:p>
            <w:pPr>
              <w:rPr>
                <w:sz w:val="20"/>
                <w:szCs w:val="20"/>
              </w:rPr>
            </w:pPr>
          </w:p>
        </w:tc>
        <w:tc>
          <w:tcPr>
            <w:tcW w:w="1261" w:type="dxa"/>
          </w:tcPr>
          <w:p>
            <w:pPr>
              <w:rPr>
                <w:sz w:val="20"/>
                <w:szCs w:val="20"/>
              </w:rPr>
            </w:pPr>
          </w:p>
        </w:tc>
        <w:tc>
          <w:tcPr>
            <w:tcW w:w="1469" w:type="dxa"/>
          </w:tcPr>
          <w:p>
            <w:pPr>
              <w:rPr>
                <w:sz w:val="20"/>
                <w:szCs w:val="20"/>
              </w:rPr>
            </w:pPr>
          </w:p>
        </w:tc>
        <w:tc>
          <w:tcPr>
            <w:tcW w:w="946" w:type="dxa"/>
          </w:tcPr>
          <w:p>
            <w:pPr>
              <w:rPr>
                <w:sz w:val="20"/>
                <w:szCs w:val="20"/>
              </w:rPr>
            </w:pPr>
          </w:p>
        </w:tc>
        <w:tc>
          <w:tcPr>
            <w:tcW w:w="1150"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exact"/>
        </w:trPr>
        <w:tc>
          <w:tcPr>
            <w:tcW w:w="3574" w:type="dxa"/>
            <w:gridSpan w:val="3"/>
          </w:tcPr>
          <w:p>
            <w:pPr>
              <w:pStyle w:val="111"/>
              <w:spacing w:before="22"/>
              <w:ind w:left="1281" w:right="1282"/>
              <w:jc w:val="center"/>
              <w:rPr>
                <w:sz w:val="21"/>
                <w:szCs w:val="20"/>
              </w:rPr>
            </w:pPr>
            <w:r>
              <w:rPr>
                <w:sz w:val="21"/>
                <w:szCs w:val="20"/>
              </w:rPr>
              <w:t>投标总价</w:t>
            </w:r>
          </w:p>
        </w:tc>
        <w:tc>
          <w:tcPr>
            <w:tcW w:w="10286" w:type="dxa"/>
            <w:gridSpan w:val="8"/>
          </w:tcPr>
          <w:p>
            <w:pPr>
              <w:rPr>
                <w:sz w:val="20"/>
                <w:szCs w:val="20"/>
              </w:rPr>
            </w:pPr>
          </w:p>
        </w:tc>
      </w:tr>
    </w:tbl>
    <w:p>
      <w:pPr>
        <w:pStyle w:val="2"/>
        <w:rPr>
          <w:rFonts w:ascii="Times New Roman"/>
          <w:sz w:val="16"/>
          <w:szCs w:val="21"/>
        </w:rPr>
      </w:pPr>
    </w:p>
    <w:p>
      <w:pPr>
        <w:pStyle w:val="2"/>
        <w:rPr>
          <w:rFonts w:ascii="Times New Roman"/>
          <w:sz w:val="16"/>
          <w:szCs w:val="21"/>
        </w:rPr>
      </w:pPr>
    </w:p>
    <w:p>
      <w:pPr>
        <w:tabs>
          <w:tab w:val="left" w:pos="5917"/>
        </w:tabs>
        <w:spacing w:before="169"/>
        <w:ind w:left="222"/>
        <w:rPr>
          <w:rFonts w:ascii="Times New Roman" w:eastAsia="Times New Roman"/>
          <w:sz w:val="21"/>
          <w:szCs w:val="20"/>
        </w:rPr>
      </w:pPr>
      <w:r>
        <w:rPr>
          <w:sz w:val="21"/>
          <w:szCs w:val="20"/>
        </w:rPr>
        <w:t>投标人代表签字：</w:t>
      </w:r>
      <w:r>
        <w:rPr>
          <w:rFonts w:ascii="Times New Roman" w:eastAsia="Times New Roman"/>
          <w:sz w:val="21"/>
          <w:szCs w:val="20"/>
          <w:u w:val="single"/>
        </w:rPr>
        <w:t xml:space="preserve"> </w:t>
      </w:r>
      <w:r>
        <w:rPr>
          <w:rFonts w:ascii="Times New Roman" w:eastAsia="Times New Roman"/>
          <w:sz w:val="21"/>
          <w:szCs w:val="20"/>
          <w:u w:val="single"/>
        </w:rPr>
        <w:tab/>
      </w:r>
    </w:p>
    <w:p>
      <w:pPr>
        <w:pStyle w:val="2"/>
        <w:spacing w:before="6"/>
        <w:rPr>
          <w:rFonts w:ascii="Times New Roman"/>
          <w:sz w:val="13"/>
          <w:szCs w:val="21"/>
        </w:rPr>
      </w:pPr>
    </w:p>
    <w:p>
      <w:pPr>
        <w:spacing w:line="369" w:lineRule="exact"/>
        <w:ind w:left="222"/>
        <w:rPr>
          <w:rFonts w:ascii="微软雅黑" w:eastAsia="微软雅黑"/>
          <w:b/>
          <w:sz w:val="21"/>
          <w:szCs w:val="20"/>
          <w:lang w:eastAsia="zh-CN"/>
        </w:rPr>
      </w:pPr>
      <w:r>
        <w:rPr>
          <w:rFonts w:hint="eastAsia" w:ascii="微软雅黑" w:eastAsia="微软雅黑"/>
          <w:b/>
          <w:sz w:val="21"/>
          <w:szCs w:val="20"/>
          <w:lang w:eastAsia="zh-CN"/>
        </w:rPr>
        <w:t xml:space="preserve">注：除投标文件中应有此表外，还应按投标人须知第 </w:t>
      </w:r>
      <w:r>
        <w:rPr>
          <w:rFonts w:ascii="Times New Roman" w:eastAsia="Times New Roman"/>
          <w:b/>
          <w:sz w:val="21"/>
          <w:szCs w:val="20"/>
          <w:lang w:eastAsia="zh-CN"/>
        </w:rPr>
        <w:t xml:space="preserve">18 </w:t>
      </w:r>
      <w:r>
        <w:rPr>
          <w:rFonts w:hint="eastAsia" w:ascii="微软雅黑" w:eastAsia="微软雅黑"/>
          <w:b/>
          <w:sz w:val="21"/>
          <w:szCs w:val="20"/>
          <w:lang w:eastAsia="zh-CN"/>
        </w:rPr>
        <w:t>条规定密封标记并与投标保证金一同单独提交。</w:t>
      </w:r>
    </w:p>
    <w:p>
      <w:pPr>
        <w:spacing w:line="369" w:lineRule="exact"/>
        <w:rPr>
          <w:rFonts w:ascii="微软雅黑" w:eastAsia="微软雅黑"/>
          <w:sz w:val="21"/>
          <w:szCs w:val="20"/>
          <w:lang w:eastAsia="zh-CN"/>
        </w:rPr>
        <w:sectPr>
          <w:footerReference r:id="rId14" w:type="default"/>
          <w:pgSz w:w="16850" w:h="11910" w:orient="landscape"/>
          <w:pgMar w:top="1100" w:right="1260" w:bottom="1580" w:left="1480" w:header="0" w:footer="1395" w:gutter="0"/>
          <w:pgNumType w:start="52"/>
          <w:cols w:space="720" w:num="1"/>
        </w:sectPr>
      </w:pPr>
    </w:p>
    <w:p>
      <w:pPr>
        <w:pStyle w:val="2"/>
        <w:spacing w:before="16"/>
        <w:rPr>
          <w:rFonts w:ascii="微软雅黑"/>
          <w:b/>
          <w:sz w:val="21"/>
          <w:szCs w:val="21"/>
          <w:lang w:eastAsia="zh-CN"/>
        </w:rPr>
      </w:pPr>
    </w:p>
    <w:p>
      <w:pPr>
        <w:rPr>
          <w:rFonts w:ascii="微软雅黑"/>
          <w:sz w:val="20"/>
          <w:szCs w:val="20"/>
          <w:lang w:eastAsia="zh-CN"/>
        </w:rPr>
        <w:sectPr>
          <w:pgSz w:w="16850" w:h="11910" w:orient="landscape"/>
          <w:pgMar w:top="1100" w:right="940" w:bottom="1580" w:left="1480" w:header="0" w:footer="1395" w:gutter="0"/>
          <w:cols w:space="720" w:num="1"/>
        </w:sectPr>
      </w:pPr>
    </w:p>
    <w:p>
      <w:pPr>
        <w:spacing w:before="27"/>
        <w:ind w:left="222" w:right="-20"/>
        <w:rPr>
          <w:sz w:val="21"/>
          <w:szCs w:val="20"/>
          <w:lang w:eastAsia="zh-CN"/>
        </w:rPr>
      </w:pPr>
      <w:r>
        <w:rPr>
          <w:sz w:val="21"/>
          <w:szCs w:val="20"/>
          <w:lang w:eastAsia="zh-CN"/>
        </w:rPr>
        <w:t xml:space="preserve">格式 </w:t>
      </w:r>
      <w:r>
        <w:rPr>
          <w:rFonts w:ascii="Times New Roman" w:eastAsia="Times New Roman"/>
          <w:sz w:val="21"/>
          <w:szCs w:val="20"/>
          <w:lang w:eastAsia="zh-CN"/>
        </w:rPr>
        <w:t xml:space="preserve">IV-3. </w:t>
      </w:r>
      <w:r>
        <w:rPr>
          <w:sz w:val="21"/>
          <w:szCs w:val="20"/>
          <w:lang w:eastAsia="zh-CN"/>
        </w:rPr>
        <w:t>投标分项报价表格式</w:t>
      </w:r>
    </w:p>
    <w:p>
      <w:pPr>
        <w:pStyle w:val="2"/>
        <w:spacing w:before="3"/>
        <w:rPr>
          <w:sz w:val="24"/>
          <w:szCs w:val="21"/>
          <w:lang w:eastAsia="zh-CN"/>
        </w:rPr>
      </w:pPr>
      <w:r>
        <w:rPr>
          <w:sz w:val="21"/>
          <w:szCs w:val="21"/>
          <w:lang w:eastAsia="zh-CN"/>
        </w:rPr>
        <w:br w:type="column"/>
      </w:r>
    </w:p>
    <w:p>
      <w:pPr>
        <w:tabs>
          <w:tab w:val="left" w:pos="1761"/>
        </w:tabs>
        <w:ind w:right="5182"/>
        <w:jc w:val="center"/>
        <w:rPr>
          <w:sz w:val="24"/>
          <w:szCs w:val="20"/>
          <w:lang w:eastAsia="zh-CN"/>
        </w:rPr>
      </w:pPr>
      <w:r>
        <w:rPr>
          <w:sz w:val="24"/>
          <w:szCs w:val="20"/>
          <w:lang w:eastAsia="zh-CN"/>
        </w:rPr>
        <w:t>格式</w:t>
      </w:r>
      <w:r>
        <w:rPr>
          <w:spacing w:val="-76"/>
          <w:sz w:val="24"/>
          <w:szCs w:val="20"/>
          <w:lang w:eastAsia="zh-CN"/>
        </w:rPr>
        <w:t xml:space="preserve"> </w:t>
      </w:r>
      <w:r>
        <w:rPr>
          <w:rFonts w:ascii="Times New Roman" w:eastAsia="Times New Roman"/>
          <w:sz w:val="24"/>
          <w:szCs w:val="20"/>
          <w:lang w:eastAsia="zh-CN"/>
        </w:rPr>
        <w:t>IV-3-1</w:t>
      </w:r>
      <w:r>
        <w:rPr>
          <w:rFonts w:ascii="Times New Roman" w:eastAsia="Times New Roman"/>
          <w:sz w:val="24"/>
          <w:szCs w:val="20"/>
          <w:lang w:eastAsia="zh-CN"/>
        </w:rPr>
        <w:tab/>
      </w:r>
      <w:r>
        <w:rPr>
          <w:sz w:val="24"/>
          <w:szCs w:val="20"/>
          <w:lang w:eastAsia="zh-CN"/>
        </w:rPr>
        <w:t>投标分项报价表</w:t>
      </w:r>
    </w:p>
    <w:p>
      <w:pPr>
        <w:spacing w:before="96"/>
        <w:ind w:right="5184"/>
        <w:jc w:val="center"/>
        <w:rPr>
          <w:sz w:val="21"/>
          <w:szCs w:val="20"/>
          <w:lang w:eastAsia="zh-CN"/>
        </w:rPr>
      </w:pPr>
      <w:r>
        <w:rPr>
          <w:sz w:val="21"/>
          <w:szCs w:val="20"/>
          <w:lang w:eastAsia="zh-CN"/>
        </w:rPr>
        <w:t>（关境内供货的投标）</w:t>
      </w:r>
    </w:p>
    <w:p>
      <w:pPr>
        <w:jc w:val="center"/>
        <w:rPr>
          <w:sz w:val="21"/>
          <w:szCs w:val="20"/>
          <w:lang w:eastAsia="zh-CN"/>
        </w:rPr>
        <w:sectPr>
          <w:type w:val="continuous"/>
          <w:pgSz w:w="16850" w:h="11910" w:orient="landscape"/>
          <w:pgMar w:top="1560" w:right="940" w:bottom="280" w:left="1480" w:header="720" w:footer="720" w:gutter="0"/>
          <w:cols w:equalWidth="0" w:num="2">
            <w:col w:w="3556" w:space="1374"/>
            <w:col w:w="9500"/>
          </w:cols>
        </w:sectPr>
      </w:pPr>
    </w:p>
    <w:p>
      <w:pPr>
        <w:tabs>
          <w:tab w:val="left" w:pos="3877"/>
          <w:tab w:val="left" w:pos="7357"/>
          <w:tab w:val="left" w:pos="10598"/>
        </w:tabs>
        <w:spacing w:before="125" w:after="53"/>
        <w:ind w:left="222"/>
        <w:rPr>
          <w:rFonts w:ascii="Times New Roman" w:eastAsia="Times New Roman"/>
          <w:sz w:val="21"/>
          <w:szCs w:val="20"/>
          <w:lang w:eastAsia="zh-CN"/>
        </w:rPr>
      </w:pPr>
      <w:r>
        <w:rPr>
          <w:sz w:val="21"/>
          <w:szCs w:val="20"/>
          <w:lang w:eastAsia="zh-CN"/>
        </w:rPr>
        <w:t>投标人名称：</w:t>
      </w:r>
      <w:r>
        <w:rPr>
          <w:rFonts w:ascii="Times New Roman" w:eastAsia="Times New Roman"/>
          <w:sz w:val="21"/>
          <w:szCs w:val="20"/>
          <w:u w:val="single"/>
          <w:lang w:eastAsia="zh-CN"/>
        </w:rPr>
        <w:tab/>
      </w:r>
      <w:r>
        <w:rPr>
          <w:sz w:val="21"/>
          <w:szCs w:val="20"/>
          <w:lang w:eastAsia="zh-CN"/>
        </w:rPr>
        <w:t>招标编号：</w:t>
      </w:r>
      <w:r>
        <w:rPr>
          <w:rFonts w:ascii="Times New Roman" w:eastAsia="Times New Roman"/>
          <w:sz w:val="21"/>
          <w:szCs w:val="20"/>
          <w:u w:val="single"/>
          <w:lang w:eastAsia="zh-CN"/>
        </w:rPr>
        <w:tab/>
      </w:r>
      <w:r>
        <w:rPr>
          <w:sz w:val="21"/>
          <w:szCs w:val="20"/>
          <w:lang w:eastAsia="zh-CN"/>
        </w:rPr>
        <w:t>包号：</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tbl>
      <w:tblPr>
        <w:tblStyle w:val="32"/>
        <w:tblW w:w="14179"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2100"/>
        <w:gridCol w:w="2624"/>
        <w:gridCol w:w="946"/>
        <w:gridCol w:w="1680"/>
        <w:gridCol w:w="2101"/>
        <w:gridCol w:w="1260"/>
        <w:gridCol w:w="2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739" w:type="dxa"/>
          </w:tcPr>
          <w:p>
            <w:pPr>
              <w:pStyle w:val="111"/>
              <w:spacing w:before="6"/>
              <w:ind w:left="0"/>
              <w:rPr>
                <w:rFonts w:ascii="Times New Roman"/>
                <w:sz w:val="22"/>
                <w:szCs w:val="20"/>
                <w:lang w:eastAsia="zh-CN"/>
              </w:rPr>
            </w:pPr>
          </w:p>
          <w:p>
            <w:pPr>
              <w:pStyle w:val="111"/>
              <w:rPr>
                <w:sz w:val="18"/>
                <w:szCs w:val="20"/>
              </w:rPr>
            </w:pPr>
            <w:r>
              <w:rPr>
                <w:sz w:val="18"/>
                <w:szCs w:val="20"/>
              </w:rPr>
              <w:t>序号</w:t>
            </w:r>
          </w:p>
        </w:tc>
        <w:tc>
          <w:tcPr>
            <w:tcW w:w="2100" w:type="dxa"/>
          </w:tcPr>
          <w:p>
            <w:pPr>
              <w:pStyle w:val="111"/>
              <w:spacing w:before="6"/>
              <w:ind w:left="0"/>
              <w:rPr>
                <w:rFonts w:ascii="Times New Roman"/>
                <w:sz w:val="22"/>
                <w:szCs w:val="20"/>
              </w:rPr>
            </w:pPr>
          </w:p>
          <w:p>
            <w:pPr>
              <w:pStyle w:val="111"/>
              <w:tabs>
                <w:tab w:val="left" w:pos="943"/>
              </w:tabs>
              <w:ind w:left="100"/>
              <w:rPr>
                <w:sz w:val="18"/>
                <w:szCs w:val="20"/>
              </w:rPr>
            </w:pPr>
            <w:r>
              <w:rPr>
                <w:sz w:val="18"/>
                <w:szCs w:val="20"/>
              </w:rPr>
              <w:t>名</w:t>
            </w:r>
            <w:r>
              <w:rPr>
                <w:sz w:val="18"/>
                <w:szCs w:val="20"/>
              </w:rPr>
              <w:tab/>
            </w:r>
            <w:r>
              <w:rPr>
                <w:sz w:val="18"/>
                <w:szCs w:val="20"/>
              </w:rPr>
              <w:t>称</w:t>
            </w:r>
          </w:p>
        </w:tc>
        <w:tc>
          <w:tcPr>
            <w:tcW w:w="2624" w:type="dxa"/>
          </w:tcPr>
          <w:p>
            <w:pPr>
              <w:pStyle w:val="111"/>
              <w:spacing w:before="6"/>
              <w:ind w:left="0"/>
              <w:rPr>
                <w:rFonts w:ascii="Times New Roman"/>
                <w:sz w:val="22"/>
                <w:szCs w:val="20"/>
              </w:rPr>
            </w:pPr>
          </w:p>
          <w:p>
            <w:pPr>
              <w:pStyle w:val="111"/>
              <w:ind w:left="100"/>
              <w:rPr>
                <w:sz w:val="18"/>
                <w:szCs w:val="20"/>
              </w:rPr>
            </w:pPr>
            <w:r>
              <w:rPr>
                <w:sz w:val="18"/>
                <w:szCs w:val="20"/>
              </w:rPr>
              <w:t>型号和规格</w:t>
            </w:r>
          </w:p>
        </w:tc>
        <w:tc>
          <w:tcPr>
            <w:tcW w:w="946" w:type="dxa"/>
          </w:tcPr>
          <w:p>
            <w:pPr>
              <w:pStyle w:val="111"/>
              <w:spacing w:before="6"/>
              <w:ind w:left="0"/>
              <w:rPr>
                <w:rFonts w:ascii="Times New Roman"/>
                <w:sz w:val="22"/>
                <w:szCs w:val="20"/>
              </w:rPr>
            </w:pPr>
          </w:p>
          <w:p>
            <w:pPr>
              <w:pStyle w:val="111"/>
              <w:tabs>
                <w:tab w:val="left" w:pos="525"/>
              </w:tabs>
              <w:rPr>
                <w:sz w:val="18"/>
                <w:szCs w:val="20"/>
              </w:rPr>
            </w:pPr>
            <w:r>
              <w:rPr>
                <w:sz w:val="18"/>
                <w:szCs w:val="20"/>
              </w:rPr>
              <w:t>数</w:t>
            </w:r>
            <w:r>
              <w:rPr>
                <w:sz w:val="18"/>
                <w:szCs w:val="20"/>
              </w:rPr>
              <w:tab/>
            </w:r>
            <w:r>
              <w:rPr>
                <w:sz w:val="18"/>
                <w:szCs w:val="20"/>
              </w:rPr>
              <w:t>量</w:t>
            </w:r>
          </w:p>
        </w:tc>
        <w:tc>
          <w:tcPr>
            <w:tcW w:w="1680" w:type="dxa"/>
          </w:tcPr>
          <w:p>
            <w:pPr>
              <w:pStyle w:val="111"/>
              <w:spacing w:before="3" w:line="440" w:lineRule="exact"/>
              <w:ind w:right="497"/>
              <w:rPr>
                <w:sz w:val="18"/>
                <w:szCs w:val="20"/>
              </w:rPr>
            </w:pPr>
            <w:r>
              <w:rPr>
                <w:sz w:val="18"/>
                <w:szCs w:val="20"/>
              </w:rPr>
              <w:t>原产地和 制造商名称</w:t>
            </w:r>
          </w:p>
        </w:tc>
        <w:tc>
          <w:tcPr>
            <w:tcW w:w="2101" w:type="dxa"/>
          </w:tcPr>
          <w:p>
            <w:pPr>
              <w:pStyle w:val="111"/>
              <w:tabs>
                <w:tab w:val="left" w:pos="734"/>
              </w:tabs>
              <w:spacing w:before="110"/>
              <w:rPr>
                <w:sz w:val="18"/>
                <w:szCs w:val="20"/>
                <w:lang w:eastAsia="zh-CN"/>
              </w:rPr>
            </w:pPr>
            <w:r>
              <w:rPr>
                <w:sz w:val="18"/>
                <w:szCs w:val="20"/>
                <w:lang w:eastAsia="zh-CN"/>
              </w:rPr>
              <w:t>单</w:t>
            </w:r>
            <w:r>
              <w:rPr>
                <w:sz w:val="18"/>
                <w:szCs w:val="20"/>
                <w:lang w:eastAsia="zh-CN"/>
              </w:rPr>
              <w:tab/>
            </w:r>
            <w:r>
              <w:rPr>
                <w:sz w:val="18"/>
                <w:szCs w:val="20"/>
                <w:lang w:eastAsia="zh-CN"/>
              </w:rPr>
              <w:t>价</w:t>
            </w:r>
          </w:p>
          <w:p>
            <w:pPr>
              <w:pStyle w:val="111"/>
              <w:spacing w:before="165"/>
              <w:rPr>
                <w:sz w:val="18"/>
                <w:szCs w:val="20"/>
                <w:lang w:eastAsia="zh-CN"/>
              </w:rPr>
            </w:pPr>
            <w:r>
              <w:rPr>
                <w:sz w:val="18"/>
                <w:szCs w:val="20"/>
                <w:lang w:eastAsia="zh-CN"/>
              </w:rPr>
              <w:t>（注明装运地点）</w:t>
            </w:r>
          </w:p>
        </w:tc>
        <w:tc>
          <w:tcPr>
            <w:tcW w:w="1260" w:type="dxa"/>
          </w:tcPr>
          <w:p>
            <w:pPr>
              <w:pStyle w:val="111"/>
              <w:spacing w:before="6"/>
              <w:ind w:left="0"/>
              <w:rPr>
                <w:rFonts w:ascii="Times New Roman"/>
                <w:sz w:val="22"/>
                <w:szCs w:val="20"/>
                <w:lang w:eastAsia="zh-CN"/>
              </w:rPr>
            </w:pPr>
          </w:p>
          <w:p>
            <w:pPr>
              <w:pStyle w:val="111"/>
              <w:tabs>
                <w:tab w:val="left" w:pos="734"/>
              </w:tabs>
              <w:rPr>
                <w:sz w:val="18"/>
                <w:szCs w:val="20"/>
              </w:rPr>
            </w:pPr>
            <w:r>
              <w:rPr>
                <w:sz w:val="18"/>
                <w:szCs w:val="20"/>
              </w:rPr>
              <w:t>总</w:t>
            </w:r>
            <w:r>
              <w:rPr>
                <w:sz w:val="18"/>
                <w:szCs w:val="20"/>
              </w:rPr>
              <w:tab/>
            </w:r>
            <w:r>
              <w:rPr>
                <w:sz w:val="18"/>
                <w:szCs w:val="20"/>
              </w:rPr>
              <w:t>价</w:t>
            </w:r>
          </w:p>
        </w:tc>
        <w:tc>
          <w:tcPr>
            <w:tcW w:w="2729" w:type="dxa"/>
          </w:tcPr>
          <w:p>
            <w:pPr>
              <w:pStyle w:val="111"/>
              <w:spacing w:before="3" w:line="440" w:lineRule="exact"/>
              <w:ind w:right="706"/>
              <w:rPr>
                <w:sz w:val="18"/>
                <w:szCs w:val="20"/>
                <w:lang w:eastAsia="zh-CN"/>
              </w:rPr>
            </w:pPr>
            <w:r>
              <w:rPr>
                <w:sz w:val="18"/>
                <w:szCs w:val="20"/>
                <w:lang w:eastAsia="zh-CN"/>
              </w:rPr>
              <w:t>至最终目的地的运费 和保险费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739" w:type="dxa"/>
          </w:tcPr>
          <w:p>
            <w:pPr>
              <w:pStyle w:val="111"/>
              <w:spacing w:before="156"/>
              <w:rPr>
                <w:rFonts w:ascii="Times New Roman"/>
                <w:sz w:val="18"/>
                <w:szCs w:val="20"/>
              </w:rPr>
            </w:pPr>
            <w:r>
              <w:rPr>
                <w:rFonts w:ascii="Times New Roman"/>
                <w:sz w:val="18"/>
                <w:szCs w:val="20"/>
              </w:rPr>
              <w:t>1</w:t>
            </w:r>
          </w:p>
        </w:tc>
        <w:tc>
          <w:tcPr>
            <w:tcW w:w="2100" w:type="dxa"/>
          </w:tcPr>
          <w:p>
            <w:pPr>
              <w:pStyle w:val="111"/>
              <w:spacing w:before="107"/>
              <w:ind w:left="100"/>
              <w:rPr>
                <w:sz w:val="18"/>
                <w:szCs w:val="20"/>
              </w:rPr>
            </w:pPr>
            <w:r>
              <w:rPr>
                <w:sz w:val="18"/>
                <w:szCs w:val="20"/>
              </w:rPr>
              <w:t>主机和标准附件</w:t>
            </w:r>
          </w:p>
        </w:tc>
        <w:tc>
          <w:tcPr>
            <w:tcW w:w="2624" w:type="dxa"/>
          </w:tcPr>
          <w:p>
            <w:pPr>
              <w:rPr>
                <w:sz w:val="20"/>
                <w:szCs w:val="20"/>
              </w:rPr>
            </w:pPr>
          </w:p>
        </w:tc>
        <w:tc>
          <w:tcPr>
            <w:tcW w:w="946" w:type="dxa"/>
          </w:tcPr>
          <w:p>
            <w:pPr>
              <w:rPr>
                <w:sz w:val="20"/>
                <w:szCs w:val="20"/>
              </w:rPr>
            </w:pPr>
          </w:p>
        </w:tc>
        <w:tc>
          <w:tcPr>
            <w:tcW w:w="1680" w:type="dxa"/>
          </w:tcPr>
          <w:p>
            <w:pPr>
              <w:rPr>
                <w:sz w:val="20"/>
                <w:szCs w:val="20"/>
              </w:rPr>
            </w:pPr>
          </w:p>
        </w:tc>
        <w:tc>
          <w:tcPr>
            <w:tcW w:w="2101" w:type="dxa"/>
          </w:tcPr>
          <w:p>
            <w:pPr>
              <w:rPr>
                <w:sz w:val="20"/>
                <w:szCs w:val="20"/>
              </w:rPr>
            </w:pPr>
          </w:p>
        </w:tc>
        <w:tc>
          <w:tcPr>
            <w:tcW w:w="1260" w:type="dxa"/>
          </w:tcPr>
          <w:p>
            <w:pPr>
              <w:rPr>
                <w:sz w:val="20"/>
                <w:szCs w:val="20"/>
              </w:rPr>
            </w:pPr>
          </w:p>
        </w:tc>
        <w:tc>
          <w:tcPr>
            <w:tcW w:w="272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739" w:type="dxa"/>
          </w:tcPr>
          <w:p>
            <w:pPr>
              <w:pStyle w:val="111"/>
              <w:spacing w:before="156"/>
              <w:rPr>
                <w:rFonts w:ascii="Times New Roman"/>
                <w:sz w:val="18"/>
                <w:szCs w:val="20"/>
              </w:rPr>
            </w:pPr>
            <w:r>
              <w:rPr>
                <w:rFonts w:ascii="Times New Roman"/>
                <w:sz w:val="18"/>
                <w:szCs w:val="20"/>
              </w:rPr>
              <w:t>2</w:t>
            </w:r>
          </w:p>
        </w:tc>
        <w:tc>
          <w:tcPr>
            <w:tcW w:w="2100" w:type="dxa"/>
          </w:tcPr>
          <w:p>
            <w:pPr>
              <w:pStyle w:val="111"/>
              <w:spacing w:before="107"/>
              <w:ind w:left="100"/>
              <w:rPr>
                <w:sz w:val="18"/>
                <w:szCs w:val="20"/>
              </w:rPr>
            </w:pPr>
            <w:r>
              <w:rPr>
                <w:sz w:val="18"/>
                <w:szCs w:val="20"/>
              </w:rPr>
              <w:t>备品备件</w:t>
            </w:r>
          </w:p>
        </w:tc>
        <w:tc>
          <w:tcPr>
            <w:tcW w:w="2624" w:type="dxa"/>
          </w:tcPr>
          <w:p>
            <w:pPr>
              <w:rPr>
                <w:sz w:val="20"/>
                <w:szCs w:val="20"/>
              </w:rPr>
            </w:pPr>
          </w:p>
        </w:tc>
        <w:tc>
          <w:tcPr>
            <w:tcW w:w="946" w:type="dxa"/>
          </w:tcPr>
          <w:p>
            <w:pPr>
              <w:rPr>
                <w:sz w:val="20"/>
                <w:szCs w:val="20"/>
              </w:rPr>
            </w:pPr>
          </w:p>
        </w:tc>
        <w:tc>
          <w:tcPr>
            <w:tcW w:w="1680" w:type="dxa"/>
          </w:tcPr>
          <w:p>
            <w:pPr>
              <w:rPr>
                <w:sz w:val="20"/>
                <w:szCs w:val="20"/>
              </w:rPr>
            </w:pPr>
          </w:p>
        </w:tc>
        <w:tc>
          <w:tcPr>
            <w:tcW w:w="2101" w:type="dxa"/>
          </w:tcPr>
          <w:p>
            <w:pPr>
              <w:rPr>
                <w:sz w:val="20"/>
                <w:szCs w:val="20"/>
              </w:rPr>
            </w:pPr>
          </w:p>
        </w:tc>
        <w:tc>
          <w:tcPr>
            <w:tcW w:w="1260" w:type="dxa"/>
          </w:tcPr>
          <w:p>
            <w:pPr>
              <w:rPr>
                <w:sz w:val="20"/>
                <w:szCs w:val="20"/>
              </w:rPr>
            </w:pPr>
          </w:p>
        </w:tc>
        <w:tc>
          <w:tcPr>
            <w:tcW w:w="272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739" w:type="dxa"/>
          </w:tcPr>
          <w:p>
            <w:pPr>
              <w:pStyle w:val="111"/>
              <w:spacing w:before="156"/>
              <w:rPr>
                <w:rFonts w:ascii="Times New Roman"/>
                <w:sz w:val="18"/>
                <w:szCs w:val="20"/>
              </w:rPr>
            </w:pPr>
            <w:r>
              <w:rPr>
                <w:rFonts w:ascii="Times New Roman"/>
                <w:sz w:val="18"/>
                <w:szCs w:val="20"/>
              </w:rPr>
              <w:t>3</w:t>
            </w:r>
          </w:p>
        </w:tc>
        <w:tc>
          <w:tcPr>
            <w:tcW w:w="2100" w:type="dxa"/>
          </w:tcPr>
          <w:p>
            <w:pPr>
              <w:pStyle w:val="111"/>
              <w:spacing w:before="107"/>
              <w:ind w:left="100"/>
              <w:rPr>
                <w:sz w:val="18"/>
                <w:szCs w:val="20"/>
              </w:rPr>
            </w:pPr>
            <w:r>
              <w:rPr>
                <w:sz w:val="18"/>
                <w:szCs w:val="20"/>
              </w:rPr>
              <w:t>专用工具</w:t>
            </w:r>
          </w:p>
        </w:tc>
        <w:tc>
          <w:tcPr>
            <w:tcW w:w="2624" w:type="dxa"/>
          </w:tcPr>
          <w:p>
            <w:pPr>
              <w:rPr>
                <w:sz w:val="20"/>
                <w:szCs w:val="20"/>
              </w:rPr>
            </w:pPr>
          </w:p>
        </w:tc>
        <w:tc>
          <w:tcPr>
            <w:tcW w:w="946" w:type="dxa"/>
          </w:tcPr>
          <w:p>
            <w:pPr>
              <w:rPr>
                <w:sz w:val="20"/>
                <w:szCs w:val="20"/>
              </w:rPr>
            </w:pPr>
          </w:p>
        </w:tc>
        <w:tc>
          <w:tcPr>
            <w:tcW w:w="1680" w:type="dxa"/>
          </w:tcPr>
          <w:p>
            <w:pPr>
              <w:rPr>
                <w:sz w:val="20"/>
                <w:szCs w:val="20"/>
              </w:rPr>
            </w:pPr>
          </w:p>
        </w:tc>
        <w:tc>
          <w:tcPr>
            <w:tcW w:w="2101" w:type="dxa"/>
          </w:tcPr>
          <w:p>
            <w:pPr>
              <w:rPr>
                <w:sz w:val="20"/>
                <w:szCs w:val="20"/>
              </w:rPr>
            </w:pPr>
          </w:p>
        </w:tc>
        <w:tc>
          <w:tcPr>
            <w:tcW w:w="1260" w:type="dxa"/>
          </w:tcPr>
          <w:p>
            <w:pPr>
              <w:rPr>
                <w:sz w:val="20"/>
                <w:szCs w:val="20"/>
              </w:rPr>
            </w:pPr>
          </w:p>
        </w:tc>
        <w:tc>
          <w:tcPr>
            <w:tcW w:w="272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739" w:type="dxa"/>
          </w:tcPr>
          <w:p>
            <w:pPr>
              <w:pStyle w:val="111"/>
              <w:spacing w:before="156"/>
              <w:rPr>
                <w:rFonts w:ascii="Times New Roman"/>
                <w:sz w:val="18"/>
                <w:szCs w:val="20"/>
              </w:rPr>
            </w:pPr>
            <w:r>
              <w:rPr>
                <w:rFonts w:ascii="Times New Roman"/>
                <w:sz w:val="18"/>
                <w:szCs w:val="20"/>
              </w:rPr>
              <w:t>4</w:t>
            </w:r>
          </w:p>
        </w:tc>
        <w:tc>
          <w:tcPr>
            <w:tcW w:w="2100" w:type="dxa"/>
          </w:tcPr>
          <w:p>
            <w:pPr>
              <w:pStyle w:val="111"/>
              <w:spacing w:before="107"/>
              <w:ind w:left="100"/>
              <w:rPr>
                <w:sz w:val="18"/>
                <w:szCs w:val="20"/>
              </w:rPr>
            </w:pPr>
            <w:r>
              <w:rPr>
                <w:sz w:val="18"/>
                <w:szCs w:val="20"/>
              </w:rPr>
              <w:t>安装、调试、检验</w:t>
            </w:r>
          </w:p>
        </w:tc>
        <w:tc>
          <w:tcPr>
            <w:tcW w:w="2624" w:type="dxa"/>
          </w:tcPr>
          <w:p>
            <w:pPr>
              <w:rPr>
                <w:sz w:val="20"/>
                <w:szCs w:val="20"/>
              </w:rPr>
            </w:pPr>
          </w:p>
        </w:tc>
        <w:tc>
          <w:tcPr>
            <w:tcW w:w="946" w:type="dxa"/>
          </w:tcPr>
          <w:p>
            <w:pPr>
              <w:rPr>
                <w:sz w:val="20"/>
                <w:szCs w:val="20"/>
              </w:rPr>
            </w:pPr>
          </w:p>
        </w:tc>
        <w:tc>
          <w:tcPr>
            <w:tcW w:w="1680" w:type="dxa"/>
          </w:tcPr>
          <w:p>
            <w:pPr>
              <w:rPr>
                <w:sz w:val="20"/>
                <w:szCs w:val="20"/>
              </w:rPr>
            </w:pPr>
          </w:p>
        </w:tc>
        <w:tc>
          <w:tcPr>
            <w:tcW w:w="2101" w:type="dxa"/>
          </w:tcPr>
          <w:p>
            <w:pPr>
              <w:rPr>
                <w:sz w:val="20"/>
                <w:szCs w:val="20"/>
              </w:rPr>
            </w:pPr>
          </w:p>
        </w:tc>
        <w:tc>
          <w:tcPr>
            <w:tcW w:w="1260" w:type="dxa"/>
          </w:tcPr>
          <w:p>
            <w:pPr>
              <w:rPr>
                <w:sz w:val="20"/>
                <w:szCs w:val="20"/>
              </w:rPr>
            </w:pPr>
          </w:p>
        </w:tc>
        <w:tc>
          <w:tcPr>
            <w:tcW w:w="272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739" w:type="dxa"/>
          </w:tcPr>
          <w:p>
            <w:pPr>
              <w:pStyle w:val="111"/>
              <w:spacing w:before="157"/>
              <w:rPr>
                <w:rFonts w:ascii="Times New Roman"/>
                <w:sz w:val="18"/>
                <w:szCs w:val="20"/>
              </w:rPr>
            </w:pPr>
            <w:r>
              <w:rPr>
                <w:rFonts w:ascii="Times New Roman"/>
                <w:sz w:val="18"/>
                <w:szCs w:val="20"/>
              </w:rPr>
              <w:t>5</w:t>
            </w:r>
          </w:p>
        </w:tc>
        <w:tc>
          <w:tcPr>
            <w:tcW w:w="2100" w:type="dxa"/>
          </w:tcPr>
          <w:p>
            <w:pPr>
              <w:pStyle w:val="111"/>
              <w:spacing w:before="108"/>
              <w:ind w:left="100"/>
              <w:rPr>
                <w:sz w:val="18"/>
                <w:szCs w:val="20"/>
              </w:rPr>
            </w:pPr>
            <w:r>
              <w:rPr>
                <w:sz w:val="18"/>
                <w:szCs w:val="20"/>
              </w:rPr>
              <w:t>培训</w:t>
            </w:r>
          </w:p>
        </w:tc>
        <w:tc>
          <w:tcPr>
            <w:tcW w:w="2624" w:type="dxa"/>
          </w:tcPr>
          <w:p>
            <w:pPr>
              <w:rPr>
                <w:sz w:val="20"/>
                <w:szCs w:val="20"/>
              </w:rPr>
            </w:pPr>
          </w:p>
        </w:tc>
        <w:tc>
          <w:tcPr>
            <w:tcW w:w="946" w:type="dxa"/>
          </w:tcPr>
          <w:p>
            <w:pPr>
              <w:rPr>
                <w:sz w:val="20"/>
                <w:szCs w:val="20"/>
              </w:rPr>
            </w:pPr>
          </w:p>
        </w:tc>
        <w:tc>
          <w:tcPr>
            <w:tcW w:w="1680" w:type="dxa"/>
          </w:tcPr>
          <w:p>
            <w:pPr>
              <w:rPr>
                <w:sz w:val="20"/>
                <w:szCs w:val="20"/>
              </w:rPr>
            </w:pPr>
          </w:p>
        </w:tc>
        <w:tc>
          <w:tcPr>
            <w:tcW w:w="2101" w:type="dxa"/>
          </w:tcPr>
          <w:p>
            <w:pPr>
              <w:rPr>
                <w:sz w:val="20"/>
                <w:szCs w:val="20"/>
              </w:rPr>
            </w:pPr>
          </w:p>
        </w:tc>
        <w:tc>
          <w:tcPr>
            <w:tcW w:w="1260" w:type="dxa"/>
          </w:tcPr>
          <w:p>
            <w:pPr>
              <w:rPr>
                <w:sz w:val="20"/>
                <w:szCs w:val="20"/>
              </w:rPr>
            </w:pPr>
          </w:p>
        </w:tc>
        <w:tc>
          <w:tcPr>
            <w:tcW w:w="272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739" w:type="dxa"/>
          </w:tcPr>
          <w:p>
            <w:pPr>
              <w:pStyle w:val="111"/>
              <w:spacing w:before="156"/>
              <w:rPr>
                <w:rFonts w:ascii="Times New Roman"/>
                <w:sz w:val="18"/>
                <w:szCs w:val="20"/>
              </w:rPr>
            </w:pPr>
            <w:r>
              <w:rPr>
                <w:rFonts w:ascii="Times New Roman"/>
                <w:sz w:val="18"/>
                <w:szCs w:val="20"/>
              </w:rPr>
              <w:t>6</w:t>
            </w:r>
          </w:p>
        </w:tc>
        <w:tc>
          <w:tcPr>
            <w:tcW w:w="2100" w:type="dxa"/>
          </w:tcPr>
          <w:p>
            <w:pPr>
              <w:pStyle w:val="111"/>
              <w:spacing w:before="107"/>
              <w:ind w:left="100"/>
              <w:rPr>
                <w:sz w:val="18"/>
                <w:szCs w:val="20"/>
              </w:rPr>
            </w:pPr>
            <w:r>
              <w:rPr>
                <w:sz w:val="18"/>
                <w:szCs w:val="20"/>
              </w:rPr>
              <w:t>技术服务</w:t>
            </w:r>
          </w:p>
        </w:tc>
        <w:tc>
          <w:tcPr>
            <w:tcW w:w="2624" w:type="dxa"/>
          </w:tcPr>
          <w:p>
            <w:pPr>
              <w:rPr>
                <w:sz w:val="20"/>
                <w:szCs w:val="20"/>
              </w:rPr>
            </w:pPr>
          </w:p>
        </w:tc>
        <w:tc>
          <w:tcPr>
            <w:tcW w:w="946" w:type="dxa"/>
          </w:tcPr>
          <w:p>
            <w:pPr>
              <w:rPr>
                <w:sz w:val="20"/>
                <w:szCs w:val="20"/>
              </w:rPr>
            </w:pPr>
          </w:p>
        </w:tc>
        <w:tc>
          <w:tcPr>
            <w:tcW w:w="1680" w:type="dxa"/>
          </w:tcPr>
          <w:p>
            <w:pPr>
              <w:rPr>
                <w:sz w:val="20"/>
                <w:szCs w:val="20"/>
              </w:rPr>
            </w:pPr>
          </w:p>
        </w:tc>
        <w:tc>
          <w:tcPr>
            <w:tcW w:w="2101" w:type="dxa"/>
          </w:tcPr>
          <w:p>
            <w:pPr>
              <w:rPr>
                <w:sz w:val="20"/>
                <w:szCs w:val="20"/>
              </w:rPr>
            </w:pPr>
          </w:p>
        </w:tc>
        <w:tc>
          <w:tcPr>
            <w:tcW w:w="1260" w:type="dxa"/>
          </w:tcPr>
          <w:p>
            <w:pPr>
              <w:rPr>
                <w:sz w:val="20"/>
                <w:szCs w:val="20"/>
              </w:rPr>
            </w:pPr>
          </w:p>
        </w:tc>
        <w:tc>
          <w:tcPr>
            <w:tcW w:w="272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739" w:type="dxa"/>
          </w:tcPr>
          <w:p>
            <w:pPr>
              <w:pStyle w:val="111"/>
              <w:spacing w:before="156"/>
              <w:rPr>
                <w:rFonts w:ascii="Times New Roman"/>
                <w:sz w:val="18"/>
                <w:szCs w:val="20"/>
              </w:rPr>
            </w:pPr>
            <w:r>
              <w:rPr>
                <w:rFonts w:ascii="Times New Roman"/>
                <w:sz w:val="18"/>
                <w:szCs w:val="20"/>
              </w:rPr>
              <w:t>7</w:t>
            </w:r>
          </w:p>
        </w:tc>
        <w:tc>
          <w:tcPr>
            <w:tcW w:w="2100" w:type="dxa"/>
          </w:tcPr>
          <w:p>
            <w:pPr>
              <w:pStyle w:val="111"/>
              <w:spacing w:before="107"/>
              <w:ind w:left="100"/>
              <w:rPr>
                <w:sz w:val="18"/>
                <w:szCs w:val="20"/>
              </w:rPr>
            </w:pPr>
            <w:r>
              <w:rPr>
                <w:sz w:val="18"/>
                <w:szCs w:val="20"/>
              </w:rPr>
              <w:t>其他</w:t>
            </w:r>
          </w:p>
        </w:tc>
        <w:tc>
          <w:tcPr>
            <w:tcW w:w="2624" w:type="dxa"/>
          </w:tcPr>
          <w:p>
            <w:pPr>
              <w:rPr>
                <w:sz w:val="20"/>
                <w:szCs w:val="20"/>
              </w:rPr>
            </w:pPr>
          </w:p>
        </w:tc>
        <w:tc>
          <w:tcPr>
            <w:tcW w:w="946" w:type="dxa"/>
          </w:tcPr>
          <w:p>
            <w:pPr>
              <w:rPr>
                <w:sz w:val="20"/>
                <w:szCs w:val="20"/>
              </w:rPr>
            </w:pPr>
          </w:p>
        </w:tc>
        <w:tc>
          <w:tcPr>
            <w:tcW w:w="1680" w:type="dxa"/>
          </w:tcPr>
          <w:p>
            <w:pPr>
              <w:rPr>
                <w:sz w:val="20"/>
                <w:szCs w:val="20"/>
              </w:rPr>
            </w:pPr>
          </w:p>
        </w:tc>
        <w:tc>
          <w:tcPr>
            <w:tcW w:w="2101" w:type="dxa"/>
          </w:tcPr>
          <w:p>
            <w:pPr>
              <w:rPr>
                <w:sz w:val="20"/>
                <w:szCs w:val="20"/>
              </w:rPr>
            </w:pPr>
          </w:p>
        </w:tc>
        <w:tc>
          <w:tcPr>
            <w:tcW w:w="1260" w:type="dxa"/>
          </w:tcPr>
          <w:p>
            <w:pPr>
              <w:rPr>
                <w:sz w:val="20"/>
                <w:szCs w:val="20"/>
              </w:rPr>
            </w:pPr>
          </w:p>
        </w:tc>
        <w:tc>
          <w:tcPr>
            <w:tcW w:w="272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0190" w:type="dxa"/>
            <w:gridSpan w:val="6"/>
          </w:tcPr>
          <w:p>
            <w:pPr>
              <w:pStyle w:val="111"/>
              <w:spacing w:before="107"/>
              <w:rPr>
                <w:sz w:val="18"/>
                <w:szCs w:val="20"/>
              </w:rPr>
            </w:pPr>
            <w:r>
              <w:rPr>
                <w:sz w:val="18"/>
                <w:szCs w:val="20"/>
              </w:rPr>
              <w:t>总计</w:t>
            </w:r>
          </w:p>
        </w:tc>
        <w:tc>
          <w:tcPr>
            <w:tcW w:w="1260" w:type="dxa"/>
          </w:tcPr>
          <w:p>
            <w:pPr>
              <w:rPr>
                <w:sz w:val="20"/>
                <w:szCs w:val="20"/>
              </w:rPr>
            </w:pPr>
          </w:p>
        </w:tc>
        <w:tc>
          <w:tcPr>
            <w:tcW w:w="2729" w:type="dxa"/>
          </w:tcPr>
          <w:p>
            <w:pPr>
              <w:rPr>
                <w:sz w:val="20"/>
                <w:szCs w:val="20"/>
              </w:rPr>
            </w:pPr>
          </w:p>
        </w:tc>
      </w:tr>
    </w:tbl>
    <w:p>
      <w:pPr>
        <w:pStyle w:val="2"/>
        <w:rPr>
          <w:rFonts w:ascii="Times New Roman"/>
          <w:sz w:val="16"/>
          <w:szCs w:val="21"/>
        </w:rPr>
      </w:pPr>
    </w:p>
    <w:p>
      <w:pPr>
        <w:pStyle w:val="2"/>
        <w:spacing w:before="5"/>
        <w:rPr>
          <w:rFonts w:ascii="Times New Roman"/>
          <w:sz w:val="20"/>
          <w:szCs w:val="21"/>
        </w:rPr>
      </w:pPr>
    </w:p>
    <w:p>
      <w:pPr>
        <w:tabs>
          <w:tab w:val="left" w:pos="5917"/>
        </w:tabs>
        <w:spacing w:before="26"/>
        <w:ind w:left="222"/>
        <w:rPr>
          <w:rFonts w:ascii="Times New Roman" w:eastAsia="Times New Roman"/>
          <w:sz w:val="21"/>
          <w:szCs w:val="20"/>
        </w:rPr>
      </w:pPr>
      <w:r>
        <w:rPr>
          <w:sz w:val="21"/>
          <w:szCs w:val="20"/>
        </w:rPr>
        <w:t>投标人代表签字：</w:t>
      </w:r>
      <w:r>
        <w:rPr>
          <w:rFonts w:ascii="Times New Roman" w:eastAsia="Times New Roman"/>
          <w:sz w:val="21"/>
          <w:szCs w:val="20"/>
          <w:u w:val="single"/>
        </w:rPr>
        <w:t xml:space="preserve"> </w:t>
      </w:r>
      <w:r>
        <w:rPr>
          <w:rFonts w:ascii="Times New Roman" w:eastAsia="Times New Roman"/>
          <w:sz w:val="21"/>
          <w:szCs w:val="20"/>
          <w:u w:val="single"/>
        </w:rPr>
        <w:tab/>
      </w:r>
    </w:p>
    <w:p>
      <w:pPr>
        <w:spacing w:before="54"/>
        <w:ind w:left="222"/>
        <w:rPr>
          <w:rFonts w:ascii="微软雅黑" w:eastAsia="微软雅黑"/>
          <w:b/>
          <w:sz w:val="21"/>
          <w:szCs w:val="20"/>
          <w:lang w:eastAsia="zh-CN"/>
        </w:rPr>
      </w:pPr>
      <w:r>
        <w:rPr>
          <w:rFonts w:hint="eastAsia" w:ascii="微软雅黑" w:eastAsia="微软雅黑"/>
          <w:b/>
          <w:sz w:val="21"/>
          <w:szCs w:val="20"/>
          <w:lang w:eastAsia="zh-CN"/>
        </w:rPr>
        <w:t>注：</w:t>
      </w:r>
      <w:r>
        <w:rPr>
          <w:rFonts w:ascii="Times New Roman" w:eastAsia="Times New Roman"/>
          <w:b/>
          <w:sz w:val="21"/>
          <w:szCs w:val="20"/>
          <w:lang w:eastAsia="zh-CN"/>
        </w:rPr>
        <w:t>1.</w:t>
      </w:r>
      <w:r>
        <w:rPr>
          <w:rFonts w:hint="eastAsia" w:ascii="微软雅黑" w:eastAsia="微软雅黑"/>
          <w:b/>
          <w:sz w:val="21"/>
          <w:szCs w:val="20"/>
          <w:lang w:eastAsia="zh-CN"/>
        </w:rPr>
        <w:t>如果按单价计算的结果与总价不一致，以单价为准修正总价。</w:t>
      </w:r>
    </w:p>
    <w:p>
      <w:pPr>
        <w:spacing w:before="24"/>
        <w:ind w:left="701"/>
        <w:rPr>
          <w:rFonts w:ascii="微软雅黑" w:eastAsia="微软雅黑"/>
          <w:b/>
          <w:sz w:val="21"/>
          <w:szCs w:val="20"/>
          <w:lang w:eastAsia="zh-CN"/>
        </w:rPr>
      </w:pPr>
      <w:r>
        <w:rPr>
          <w:rFonts w:ascii="Times New Roman" w:eastAsia="Times New Roman"/>
          <w:b/>
          <w:sz w:val="21"/>
          <w:szCs w:val="20"/>
          <w:lang w:eastAsia="zh-CN"/>
        </w:rPr>
        <w:t>2.</w:t>
      </w:r>
      <w:r>
        <w:rPr>
          <w:rFonts w:hint="eastAsia" w:ascii="微软雅黑" w:eastAsia="微软雅黑"/>
          <w:b/>
          <w:sz w:val="21"/>
          <w:szCs w:val="20"/>
          <w:lang w:eastAsia="zh-CN"/>
        </w:rPr>
        <w:t>如果不提供详细分项报价将视为没有实质性响应招标文件。</w:t>
      </w:r>
    </w:p>
    <w:p>
      <w:pPr>
        <w:rPr>
          <w:rFonts w:ascii="微软雅黑" w:eastAsia="微软雅黑"/>
          <w:sz w:val="21"/>
          <w:szCs w:val="20"/>
          <w:lang w:eastAsia="zh-CN"/>
        </w:rPr>
        <w:sectPr>
          <w:type w:val="continuous"/>
          <w:pgSz w:w="16850" w:h="11910" w:orient="landscape"/>
          <w:pgMar w:top="1560" w:right="940" w:bottom="280" w:left="1480" w:header="720" w:footer="720" w:gutter="0"/>
          <w:cols w:space="720" w:num="1"/>
        </w:sectPr>
      </w:pPr>
    </w:p>
    <w:p>
      <w:pPr>
        <w:pStyle w:val="2"/>
        <w:spacing w:before="14"/>
        <w:rPr>
          <w:rFonts w:ascii="微软雅黑"/>
          <w:b/>
          <w:sz w:val="18"/>
          <w:szCs w:val="21"/>
          <w:lang w:eastAsia="zh-CN"/>
        </w:rPr>
      </w:pPr>
    </w:p>
    <w:p>
      <w:pPr>
        <w:tabs>
          <w:tab w:val="left" w:pos="2012"/>
        </w:tabs>
        <w:spacing w:before="7"/>
        <w:ind w:left="221"/>
        <w:rPr>
          <w:sz w:val="24"/>
          <w:szCs w:val="20"/>
          <w:lang w:eastAsia="zh-CN"/>
        </w:rPr>
      </w:pPr>
      <w:r>
        <w:rPr>
          <w:sz w:val="24"/>
          <w:szCs w:val="20"/>
          <w:lang w:eastAsia="zh-CN"/>
        </w:rPr>
        <w:t>格式</w:t>
      </w:r>
      <w:r>
        <w:rPr>
          <w:spacing w:val="-75"/>
          <w:sz w:val="24"/>
          <w:szCs w:val="20"/>
          <w:lang w:eastAsia="zh-CN"/>
        </w:rPr>
        <w:t xml:space="preserve"> </w:t>
      </w:r>
      <w:r>
        <w:rPr>
          <w:rFonts w:ascii="Times New Roman" w:eastAsia="Times New Roman"/>
          <w:sz w:val="24"/>
          <w:szCs w:val="20"/>
          <w:lang w:eastAsia="zh-CN"/>
        </w:rPr>
        <w:t>IV-3-2</w:t>
      </w:r>
      <w:r>
        <w:rPr>
          <w:rFonts w:ascii="Times New Roman" w:eastAsia="Times New Roman"/>
          <w:sz w:val="24"/>
          <w:szCs w:val="20"/>
          <w:lang w:eastAsia="zh-CN"/>
        </w:rPr>
        <w:tab/>
      </w:r>
      <w:r>
        <w:rPr>
          <w:sz w:val="24"/>
          <w:szCs w:val="20"/>
          <w:lang w:eastAsia="zh-CN"/>
        </w:rPr>
        <w:t>投标分项报价表格式</w:t>
      </w:r>
    </w:p>
    <w:p>
      <w:pPr>
        <w:pStyle w:val="2"/>
        <w:spacing w:before="6"/>
        <w:rPr>
          <w:sz w:val="32"/>
          <w:szCs w:val="21"/>
          <w:lang w:eastAsia="zh-CN"/>
        </w:rPr>
      </w:pPr>
    </w:p>
    <w:p>
      <w:pPr>
        <w:ind w:left="5668" w:right="6300"/>
        <w:jc w:val="center"/>
        <w:rPr>
          <w:sz w:val="24"/>
          <w:szCs w:val="20"/>
          <w:lang w:eastAsia="zh-CN"/>
        </w:rPr>
      </w:pPr>
      <w:r>
        <w:rPr>
          <w:sz w:val="24"/>
          <w:szCs w:val="20"/>
          <w:lang w:eastAsia="zh-CN"/>
        </w:rPr>
        <w:t>投标分项报价表</w:t>
      </w:r>
    </w:p>
    <w:p>
      <w:pPr>
        <w:pStyle w:val="10"/>
        <w:spacing w:before="138"/>
        <w:ind w:left="5670" w:right="6300"/>
        <w:jc w:val="center"/>
        <w:rPr>
          <w:sz w:val="21"/>
          <w:szCs w:val="21"/>
          <w:lang w:eastAsia="zh-CN"/>
        </w:rPr>
      </w:pPr>
      <w:r>
        <w:rPr>
          <w:sz w:val="21"/>
          <w:szCs w:val="21"/>
          <w:lang w:eastAsia="zh-CN"/>
        </w:rPr>
        <w:t>（关境外供货的投标）</w:t>
      </w:r>
    </w:p>
    <w:p>
      <w:pPr>
        <w:tabs>
          <w:tab w:val="left" w:pos="3876"/>
          <w:tab w:val="left" w:pos="7357"/>
          <w:tab w:val="left" w:pos="10597"/>
        </w:tabs>
        <w:spacing w:before="146" w:after="58"/>
        <w:ind w:left="221"/>
        <w:rPr>
          <w:rFonts w:ascii="Times New Roman" w:eastAsia="Times New Roman"/>
          <w:sz w:val="21"/>
          <w:szCs w:val="20"/>
          <w:lang w:eastAsia="zh-CN"/>
        </w:rPr>
      </w:pPr>
      <w:r>
        <w:rPr>
          <w:sz w:val="21"/>
          <w:szCs w:val="20"/>
          <w:lang w:eastAsia="zh-CN"/>
        </w:rPr>
        <w:t>投标人名称：</w:t>
      </w:r>
      <w:r>
        <w:rPr>
          <w:rFonts w:ascii="Times New Roman" w:eastAsia="Times New Roman"/>
          <w:sz w:val="21"/>
          <w:szCs w:val="20"/>
          <w:u w:val="single"/>
          <w:lang w:eastAsia="zh-CN"/>
        </w:rPr>
        <w:tab/>
      </w:r>
      <w:r>
        <w:rPr>
          <w:sz w:val="21"/>
          <w:szCs w:val="20"/>
          <w:lang w:eastAsia="zh-CN"/>
        </w:rPr>
        <w:t>招标编号：</w:t>
      </w:r>
      <w:r>
        <w:rPr>
          <w:rFonts w:ascii="Times New Roman" w:eastAsia="Times New Roman"/>
          <w:sz w:val="21"/>
          <w:szCs w:val="20"/>
          <w:u w:val="single"/>
          <w:lang w:eastAsia="zh-CN"/>
        </w:rPr>
        <w:tab/>
      </w:r>
      <w:r>
        <w:rPr>
          <w:sz w:val="21"/>
          <w:szCs w:val="20"/>
          <w:lang w:eastAsia="zh-CN"/>
        </w:rPr>
        <w:t>包号：</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tbl>
      <w:tblPr>
        <w:tblStyle w:val="32"/>
        <w:tblW w:w="141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2059"/>
        <w:gridCol w:w="1280"/>
        <w:gridCol w:w="682"/>
        <w:gridCol w:w="1279"/>
        <w:gridCol w:w="2645"/>
        <w:gridCol w:w="2333"/>
        <w:gridCol w:w="980"/>
        <w:gridCol w:w="2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exact"/>
        </w:trPr>
        <w:tc>
          <w:tcPr>
            <w:tcW w:w="668" w:type="dxa"/>
          </w:tcPr>
          <w:p>
            <w:pPr>
              <w:pStyle w:val="111"/>
              <w:spacing w:before="0"/>
              <w:ind w:left="0"/>
              <w:rPr>
                <w:rFonts w:ascii="Times New Roman"/>
                <w:sz w:val="16"/>
                <w:szCs w:val="20"/>
                <w:lang w:eastAsia="zh-CN"/>
              </w:rPr>
            </w:pPr>
          </w:p>
          <w:p>
            <w:pPr>
              <w:pStyle w:val="111"/>
              <w:spacing w:before="122"/>
              <w:rPr>
                <w:sz w:val="18"/>
                <w:szCs w:val="20"/>
              </w:rPr>
            </w:pPr>
            <w:r>
              <w:rPr>
                <w:sz w:val="18"/>
                <w:szCs w:val="20"/>
              </w:rPr>
              <w:t>序号</w:t>
            </w:r>
          </w:p>
        </w:tc>
        <w:tc>
          <w:tcPr>
            <w:tcW w:w="2059" w:type="dxa"/>
          </w:tcPr>
          <w:p>
            <w:pPr>
              <w:pStyle w:val="111"/>
              <w:spacing w:before="0"/>
              <w:ind w:left="0"/>
              <w:rPr>
                <w:rFonts w:ascii="Times New Roman"/>
                <w:sz w:val="16"/>
                <w:szCs w:val="20"/>
              </w:rPr>
            </w:pPr>
          </w:p>
          <w:p>
            <w:pPr>
              <w:pStyle w:val="111"/>
              <w:tabs>
                <w:tab w:val="left" w:pos="945"/>
              </w:tabs>
              <w:spacing w:before="122"/>
              <w:rPr>
                <w:sz w:val="18"/>
                <w:szCs w:val="20"/>
              </w:rPr>
            </w:pPr>
            <w:r>
              <w:rPr>
                <w:sz w:val="18"/>
                <w:szCs w:val="20"/>
              </w:rPr>
              <w:t>名</w:t>
            </w:r>
            <w:r>
              <w:rPr>
                <w:sz w:val="18"/>
                <w:szCs w:val="20"/>
              </w:rPr>
              <w:tab/>
            </w:r>
            <w:r>
              <w:rPr>
                <w:sz w:val="18"/>
                <w:szCs w:val="20"/>
              </w:rPr>
              <w:t>称</w:t>
            </w:r>
          </w:p>
        </w:tc>
        <w:tc>
          <w:tcPr>
            <w:tcW w:w="1280" w:type="dxa"/>
          </w:tcPr>
          <w:p>
            <w:pPr>
              <w:pStyle w:val="111"/>
              <w:spacing w:before="0"/>
              <w:ind w:left="0"/>
              <w:rPr>
                <w:rFonts w:ascii="Times New Roman"/>
                <w:sz w:val="16"/>
                <w:szCs w:val="20"/>
              </w:rPr>
            </w:pPr>
          </w:p>
          <w:p>
            <w:pPr>
              <w:pStyle w:val="111"/>
              <w:spacing w:before="122"/>
              <w:rPr>
                <w:sz w:val="18"/>
                <w:szCs w:val="20"/>
              </w:rPr>
            </w:pPr>
            <w:r>
              <w:rPr>
                <w:sz w:val="18"/>
                <w:szCs w:val="20"/>
              </w:rPr>
              <w:t>型号和规格</w:t>
            </w:r>
          </w:p>
        </w:tc>
        <w:tc>
          <w:tcPr>
            <w:tcW w:w="682" w:type="dxa"/>
          </w:tcPr>
          <w:p>
            <w:pPr>
              <w:pStyle w:val="111"/>
              <w:spacing w:before="0"/>
              <w:ind w:left="0"/>
              <w:rPr>
                <w:rFonts w:ascii="Times New Roman"/>
                <w:sz w:val="16"/>
                <w:szCs w:val="20"/>
              </w:rPr>
            </w:pPr>
          </w:p>
          <w:p>
            <w:pPr>
              <w:pStyle w:val="111"/>
              <w:spacing w:before="122"/>
              <w:rPr>
                <w:sz w:val="18"/>
                <w:szCs w:val="20"/>
              </w:rPr>
            </w:pPr>
            <w:r>
              <w:rPr>
                <w:sz w:val="18"/>
                <w:szCs w:val="20"/>
              </w:rPr>
              <w:t>数量</w:t>
            </w:r>
          </w:p>
        </w:tc>
        <w:tc>
          <w:tcPr>
            <w:tcW w:w="1279" w:type="dxa"/>
          </w:tcPr>
          <w:p>
            <w:pPr>
              <w:pStyle w:val="111"/>
              <w:spacing w:before="3" w:line="458" w:lineRule="exact"/>
              <w:ind w:left="100" w:right="99"/>
              <w:rPr>
                <w:sz w:val="18"/>
                <w:szCs w:val="20"/>
              </w:rPr>
            </w:pPr>
            <w:r>
              <w:rPr>
                <w:sz w:val="18"/>
                <w:szCs w:val="20"/>
              </w:rPr>
              <w:t>原产地和 制造商名称</w:t>
            </w:r>
          </w:p>
        </w:tc>
        <w:tc>
          <w:tcPr>
            <w:tcW w:w="2645" w:type="dxa"/>
          </w:tcPr>
          <w:p>
            <w:pPr>
              <w:pStyle w:val="111"/>
              <w:spacing w:before="124"/>
              <w:rPr>
                <w:sz w:val="18"/>
                <w:szCs w:val="20"/>
                <w:lang w:eastAsia="zh-CN"/>
              </w:rPr>
            </w:pPr>
            <w:r>
              <w:rPr>
                <w:rFonts w:ascii="Times New Roman" w:eastAsia="Times New Roman"/>
                <w:sz w:val="18"/>
                <w:szCs w:val="20"/>
                <w:lang w:eastAsia="zh-CN"/>
              </w:rPr>
              <w:t xml:space="preserve">FOB/FCA </w:t>
            </w:r>
            <w:r>
              <w:rPr>
                <w:sz w:val="18"/>
                <w:szCs w:val="20"/>
                <w:lang w:eastAsia="zh-CN"/>
              </w:rPr>
              <w:t>单价</w:t>
            </w:r>
          </w:p>
          <w:p>
            <w:pPr>
              <w:pStyle w:val="111"/>
              <w:spacing w:before="167"/>
              <w:rPr>
                <w:rFonts w:ascii="Times New Roman" w:eastAsia="Times New Roman"/>
                <w:sz w:val="18"/>
                <w:szCs w:val="20"/>
                <w:lang w:eastAsia="zh-CN"/>
              </w:rPr>
            </w:pPr>
            <w:r>
              <w:rPr>
                <w:rFonts w:ascii="Times New Roman" w:eastAsia="Times New Roman"/>
                <w:sz w:val="18"/>
                <w:szCs w:val="20"/>
                <w:lang w:eastAsia="zh-CN"/>
              </w:rPr>
              <w:t>(</w:t>
            </w:r>
            <w:r>
              <w:rPr>
                <w:sz w:val="18"/>
                <w:szCs w:val="20"/>
                <w:lang w:eastAsia="zh-CN"/>
              </w:rPr>
              <w:t>注明装运港或装运地点</w:t>
            </w:r>
            <w:r>
              <w:rPr>
                <w:rFonts w:ascii="Times New Roman" w:eastAsia="Times New Roman"/>
                <w:sz w:val="18"/>
                <w:szCs w:val="20"/>
                <w:lang w:eastAsia="zh-CN"/>
              </w:rPr>
              <w:t>)</w:t>
            </w:r>
          </w:p>
        </w:tc>
        <w:tc>
          <w:tcPr>
            <w:tcW w:w="2333" w:type="dxa"/>
          </w:tcPr>
          <w:p>
            <w:pPr>
              <w:pStyle w:val="111"/>
              <w:spacing w:before="124"/>
              <w:ind w:left="100"/>
              <w:rPr>
                <w:sz w:val="18"/>
                <w:szCs w:val="20"/>
              </w:rPr>
            </w:pPr>
            <w:r>
              <w:rPr>
                <w:rFonts w:ascii="Times New Roman" w:eastAsia="Times New Roman"/>
                <w:sz w:val="18"/>
                <w:szCs w:val="20"/>
              </w:rPr>
              <w:t xml:space="preserve">CIF/CIP </w:t>
            </w:r>
            <w:r>
              <w:rPr>
                <w:sz w:val="18"/>
                <w:szCs w:val="20"/>
              </w:rPr>
              <w:t>单价</w:t>
            </w:r>
          </w:p>
          <w:p>
            <w:pPr>
              <w:pStyle w:val="111"/>
              <w:spacing w:before="167"/>
              <w:ind w:left="100"/>
              <w:rPr>
                <w:rFonts w:ascii="Times New Roman" w:eastAsia="Times New Roman"/>
                <w:sz w:val="18"/>
                <w:szCs w:val="20"/>
              </w:rPr>
            </w:pPr>
            <w:r>
              <w:rPr>
                <w:rFonts w:ascii="Times New Roman" w:eastAsia="Times New Roman"/>
                <w:sz w:val="18"/>
                <w:szCs w:val="20"/>
              </w:rPr>
              <w:t>(</w:t>
            </w:r>
            <w:r>
              <w:rPr>
                <w:sz w:val="18"/>
                <w:szCs w:val="20"/>
              </w:rPr>
              <w:t>注明目的港或目的地</w:t>
            </w:r>
            <w:r>
              <w:rPr>
                <w:rFonts w:ascii="Times New Roman" w:eastAsia="Times New Roman"/>
                <w:sz w:val="18"/>
                <w:szCs w:val="20"/>
              </w:rPr>
              <w:t>)</w:t>
            </w:r>
          </w:p>
        </w:tc>
        <w:tc>
          <w:tcPr>
            <w:tcW w:w="980" w:type="dxa"/>
          </w:tcPr>
          <w:p>
            <w:pPr>
              <w:pStyle w:val="111"/>
              <w:spacing w:before="173"/>
              <w:rPr>
                <w:rFonts w:ascii="Times New Roman"/>
                <w:sz w:val="18"/>
                <w:szCs w:val="20"/>
              </w:rPr>
            </w:pPr>
            <w:r>
              <w:rPr>
                <w:rFonts w:ascii="Times New Roman"/>
                <w:sz w:val="18"/>
                <w:szCs w:val="20"/>
              </w:rPr>
              <w:t>CIF/CIP</w:t>
            </w:r>
          </w:p>
          <w:p>
            <w:pPr>
              <w:pStyle w:val="111"/>
              <w:spacing w:before="167"/>
              <w:rPr>
                <w:sz w:val="18"/>
                <w:szCs w:val="20"/>
              </w:rPr>
            </w:pPr>
            <w:r>
              <w:rPr>
                <w:sz w:val="18"/>
                <w:szCs w:val="20"/>
              </w:rPr>
              <w:t>总价</w:t>
            </w:r>
          </w:p>
        </w:tc>
        <w:tc>
          <w:tcPr>
            <w:tcW w:w="2254" w:type="dxa"/>
          </w:tcPr>
          <w:p>
            <w:pPr>
              <w:pStyle w:val="111"/>
              <w:spacing w:before="3" w:line="458" w:lineRule="exact"/>
              <w:ind w:left="280" w:right="264" w:firstLine="103"/>
              <w:rPr>
                <w:sz w:val="18"/>
                <w:szCs w:val="20"/>
                <w:lang w:eastAsia="zh-CN"/>
              </w:rPr>
            </w:pPr>
            <w:r>
              <w:rPr>
                <w:sz w:val="18"/>
                <w:szCs w:val="20"/>
                <w:lang w:eastAsia="zh-CN"/>
              </w:rPr>
              <w:t>至最终目的地的 内陆运费和保险费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668" w:type="dxa"/>
          </w:tcPr>
          <w:p>
            <w:pPr>
              <w:pStyle w:val="111"/>
              <w:spacing w:before="171"/>
              <w:rPr>
                <w:rFonts w:ascii="Times New Roman"/>
                <w:sz w:val="18"/>
                <w:szCs w:val="20"/>
              </w:rPr>
            </w:pPr>
            <w:r>
              <w:rPr>
                <w:rFonts w:ascii="Times New Roman"/>
                <w:sz w:val="18"/>
                <w:szCs w:val="20"/>
              </w:rPr>
              <w:t>1</w:t>
            </w:r>
          </w:p>
        </w:tc>
        <w:tc>
          <w:tcPr>
            <w:tcW w:w="2059" w:type="dxa"/>
          </w:tcPr>
          <w:p>
            <w:pPr>
              <w:pStyle w:val="111"/>
              <w:spacing w:before="122"/>
              <w:rPr>
                <w:sz w:val="18"/>
                <w:szCs w:val="20"/>
              </w:rPr>
            </w:pPr>
            <w:r>
              <w:rPr>
                <w:sz w:val="18"/>
                <w:szCs w:val="20"/>
              </w:rPr>
              <w:t>主机和标准附件</w:t>
            </w:r>
          </w:p>
        </w:tc>
        <w:tc>
          <w:tcPr>
            <w:tcW w:w="1280" w:type="dxa"/>
          </w:tcPr>
          <w:p>
            <w:pPr>
              <w:rPr>
                <w:sz w:val="20"/>
                <w:szCs w:val="20"/>
              </w:rPr>
            </w:pPr>
          </w:p>
        </w:tc>
        <w:tc>
          <w:tcPr>
            <w:tcW w:w="682" w:type="dxa"/>
          </w:tcPr>
          <w:p>
            <w:pPr>
              <w:rPr>
                <w:sz w:val="20"/>
                <w:szCs w:val="20"/>
              </w:rPr>
            </w:pPr>
          </w:p>
        </w:tc>
        <w:tc>
          <w:tcPr>
            <w:tcW w:w="1279" w:type="dxa"/>
          </w:tcPr>
          <w:p>
            <w:pPr>
              <w:rPr>
                <w:sz w:val="20"/>
                <w:szCs w:val="20"/>
              </w:rPr>
            </w:pPr>
          </w:p>
        </w:tc>
        <w:tc>
          <w:tcPr>
            <w:tcW w:w="2645" w:type="dxa"/>
          </w:tcPr>
          <w:p>
            <w:pPr>
              <w:rPr>
                <w:sz w:val="20"/>
                <w:szCs w:val="20"/>
              </w:rPr>
            </w:pPr>
          </w:p>
        </w:tc>
        <w:tc>
          <w:tcPr>
            <w:tcW w:w="2333" w:type="dxa"/>
          </w:tcPr>
          <w:p>
            <w:pPr>
              <w:rPr>
                <w:sz w:val="20"/>
                <w:szCs w:val="20"/>
              </w:rPr>
            </w:pPr>
          </w:p>
        </w:tc>
        <w:tc>
          <w:tcPr>
            <w:tcW w:w="980" w:type="dxa"/>
          </w:tcPr>
          <w:p>
            <w:pPr>
              <w:rPr>
                <w:sz w:val="20"/>
                <w:szCs w:val="20"/>
              </w:rPr>
            </w:pPr>
          </w:p>
        </w:tc>
        <w:tc>
          <w:tcPr>
            <w:tcW w:w="2254"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668" w:type="dxa"/>
          </w:tcPr>
          <w:p>
            <w:pPr>
              <w:pStyle w:val="111"/>
              <w:spacing w:before="171"/>
              <w:rPr>
                <w:rFonts w:ascii="Times New Roman"/>
                <w:sz w:val="18"/>
                <w:szCs w:val="20"/>
              </w:rPr>
            </w:pPr>
            <w:r>
              <w:rPr>
                <w:rFonts w:ascii="Times New Roman"/>
                <w:sz w:val="18"/>
                <w:szCs w:val="20"/>
              </w:rPr>
              <w:t>2</w:t>
            </w:r>
          </w:p>
        </w:tc>
        <w:tc>
          <w:tcPr>
            <w:tcW w:w="2059" w:type="dxa"/>
          </w:tcPr>
          <w:p>
            <w:pPr>
              <w:pStyle w:val="111"/>
              <w:spacing w:before="122"/>
              <w:rPr>
                <w:sz w:val="18"/>
                <w:szCs w:val="20"/>
              </w:rPr>
            </w:pPr>
            <w:r>
              <w:rPr>
                <w:sz w:val="18"/>
                <w:szCs w:val="20"/>
              </w:rPr>
              <w:t>备品备件</w:t>
            </w:r>
          </w:p>
        </w:tc>
        <w:tc>
          <w:tcPr>
            <w:tcW w:w="1280" w:type="dxa"/>
          </w:tcPr>
          <w:p>
            <w:pPr>
              <w:rPr>
                <w:sz w:val="20"/>
                <w:szCs w:val="20"/>
              </w:rPr>
            </w:pPr>
          </w:p>
        </w:tc>
        <w:tc>
          <w:tcPr>
            <w:tcW w:w="682" w:type="dxa"/>
          </w:tcPr>
          <w:p>
            <w:pPr>
              <w:rPr>
                <w:sz w:val="20"/>
                <w:szCs w:val="20"/>
              </w:rPr>
            </w:pPr>
          </w:p>
        </w:tc>
        <w:tc>
          <w:tcPr>
            <w:tcW w:w="1279" w:type="dxa"/>
          </w:tcPr>
          <w:p>
            <w:pPr>
              <w:rPr>
                <w:sz w:val="20"/>
                <w:szCs w:val="20"/>
              </w:rPr>
            </w:pPr>
          </w:p>
        </w:tc>
        <w:tc>
          <w:tcPr>
            <w:tcW w:w="2645" w:type="dxa"/>
          </w:tcPr>
          <w:p>
            <w:pPr>
              <w:rPr>
                <w:sz w:val="20"/>
                <w:szCs w:val="20"/>
              </w:rPr>
            </w:pPr>
          </w:p>
        </w:tc>
        <w:tc>
          <w:tcPr>
            <w:tcW w:w="2333" w:type="dxa"/>
          </w:tcPr>
          <w:p>
            <w:pPr>
              <w:rPr>
                <w:sz w:val="20"/>
                <w:szCs w:val="20"/>
              </w:rPr>
            </w:pPr>
          </w:p>
        </w:tc>
        <w:tc>
          <w:tcPr>
            <w:tcW w:w="980" w:type="dxa"/>
          </w:tcPr>
          <w:p>
            <w:pPr>
              <w:rPr>
                <w:sz w:val="20"/>
                <w:szCs w:val="20"/>
              </w:rPr>
            </w:pPr>
          </w:p>
        </w:tc>
        <w:tc>
          <w:tcPr>
            <w:tcW w:w="2254"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exact"/>
        </w:trPr>
        <w:tc>
          <w:tcPr>
            <w:tcW w:w="668" w:type="dxa"/>
          </w:tcPr>
          <w:p>
            <w:pPr>
              <w:pStyle w:val="111"/>
              <w:spacing w:before="171"/>
              <w:rPr>
                <w:rFonts w:ascii="Times New Roman"/>
                <w:sz w:val="18"/>
                <w:szCs w:val="20"/>
              </w:rPr>
            </w:pPr>
            <w:r>
              <w:rPr>
                <w:rFonts w:ascii="Times New Roman"/>
                <w:sz w:val="18"/>
                <w:szCs w:val="20"/>
              </w:rPr>
              <w:t>3</w:t>
            </w:r>
          </w:p>
        </w:tc>
        <w:tc>
          <w:tcPr>
            <w:tcW w:w="2059" w:type="dxa"/>
          </w:tcPr>
          <w:p>
            <w:pPr>
              <w:pStyle w:val="111"/>
              <w:spacing w:before="122"/>
              <w:rPr>
                <w:sz w:val="18"/>
                <w:szCs w:val="20"/>
              </w:rPr>
            </w:pPr>
            <w:r>
              <w:rPr>
                <w:sz w:val="18"/>
                <w:szCs w:val="20"/>
              </w:rPr>
              <w:t>专用工具</w:t>
            </w:r>
          </w:p>
        </w:tc>
        <w:tc>
          <w:tcPr>
            <w:tcW w:w="1280" w:type="dxa"/>
          </w:tcPr>
          <w:p>
            <w:pPr>
              <w:rPr>
                <w:sz w:val="20"/>
                <w:szCs w:val="20"/>
              </w:rPr>
            </w:pPr>
          </w:p>
        </w:tc>
        <w:tc>
          <w:tcPr>
            <w:tcW w:w="682" w:type="dxa"/>
          </w:tcPr>
          <w:p>
            <w:pPr>
              <w:rPr>
                <w:sz w:val="20"/>
                <w:szCs w:val="20"/>
              </w:rPr>
            </w:pPr>
          </w:p>
        </w:tc>
        <w:tc>
          <w:tcPr>
            <w:tcW w:w="1279" w:type="dxa"/>
          </w:tcPr>
          <w:p>
            <w:pPr>
              <w:rPr>
                <w:sz w:val="20"/>
                <w:szCs w:val="20"/>
              </w:rPr>
            </w:pPr>
          </w:p>
        </w:tc>
        <w:tc>
          <w:tcPr>
            <w:tcW w:w="2645" w:type="dxa"/>
          </w:tcPr>
          <w:p>
            <w:pPr>
              <w:rPr>
                <w:sz w:val="20"/>
                <w:szCs w:val="20"/>
              </w:rPr>
            </w:pPr>
          </w:p>
        </w:tc>
        <w:tc>
          <w:tcPr>
            <w:tcW w:w="2333" w:type="dxa"/>
          </w:tcPr>
          <w:p>
            <w:pPr>
              <w:rPr>
                <w:sz w:val="20"/>
                <w:szCs w:val="20"/>
              </w:rPr>
            </w:pPr>
          </w:p>
        </w:tc>
        <w:tc>
          <w:tcPr>
            <w:tcW w:w="980" w:type="dxa"/>
          </w:tcPr>
          <w:p>
            <w:pPr>
              <w:rPr>
                <w:sz w:val="20"/>
                <w:szCs w:val="20"/>
              </w:rPr>
            </w:pPr>
          </w:p>
        </w:tc>
        <w:tc>
          <w:tcPr>
            <w:tcW w:w="2254"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668" w:type="dxa"/>
          </w:tcPr>
          <w:p>
            <w:pPr>
              <w:pStyle w:val="111"/>
              <w:spacing w:before="174"/>
              <w:rPr>
                <w:rFonts w:ascii="Times New Roman"/>
                <w:sz w:val="18"/>
                <w:szCs w:val="20"/>
              </w:rPr>
            </w:pPr>
            <w:r>
              <w:rPr>
                <w:rFonts w:ascii="Times New Roman"/>
                <w:sz w:val="18"/>
                <w:szCs w:val="20"/>
              </w:rPr>
              <w:t>4</w:t>
            </w:r>
          </w:p>
        </w:tc>
        <w:tc>
          <w:tcPr>
            <w:tcW w:w="2059" w:type="dxa"/>
          </w:tcPr>
          <w:p>
            <w:pPr>
              <w:pStyle w:val="111"/>
              <w:spacing w:before="124"/>
              <w:rPr>
                <w:sz w:val="18"/>
                <w:szCs w:val="20"/>
              </w:rPr>
            </w:pPr>
            <w:r>
              <w:rPr>
                <w:sz w:val="18"/>
                <w:szCs w:val="20"/>
              </w:rPr>
              <w:t>安装、调试、检验</w:t>
            </w:r>
          </w:p>
        </w:tc>
        <w:tc>
          <w:tcPr>
            <w:tcW w:w="1280" w:type="dxa"/>
          </w:tcPr>
          <w:p>
            <w:pPr>
              <w:rPr>
                <w:sz w:val="20"/>
                <w:szCs w:val="20"/>
              </w:rPr>
            </w:pPr>
          </w:p>
        </w:tc>
        <w:tc>
          <w:tcPr>
            <w:tcW w:w="682" w:type="dxa"/>
          </w:tcPr>
          <w:p>
            <w:pPr>
              <w:rPr>
                <w:sz w:val="20"/>
                <w:szCs w:val="20"/>
              </w:rPr>
            </w:pPr>
          </w:p>
        </w:tc>
        <w:tc>
          <w:tcPr>
            <w:tcW w:w="1279" w:type="dxa"/>
          </w:tcPr>
          <w:p>
            <w:pPr>
              <w:rPr>
                <w:sz w:val="20"/>
                <w:szCs w:val="20"/>
              </w:rPr>
            </w:pPr>
          </w:p>
        </w:tc>
        <w:tc>
          <w:tcPr>
            <w:tcW w:w="2645" w:type="dxa"/>
          </w:tcPr>
          <w:p>
            <w:pPr>
              <w:rPr>
                <w:sz w:val="20"/>
                <w:szCs w:val="20"/>
              </w:rPr>
            </w:pPr>
          </w:p>
        </w:tc>
        <w:tc>
          <w:tcPr>
            <w:tcW w:w="2333" w:type="dxa"/>
          </w:tcPr>
          <w:p>
            <w:pPr>
              <w:rPr>
                <w:sz w:val="20"/>
                <w:szCs w:val="20"/>
              </w:rPr>
            </w:pPr>
          </w:p>
        </w:tc>
        <w:tc>
          <w:tcPr>
            <w:tcW w:w="980" w:type="dxa"/>
          </w:tcPr>
          <w:p>
            <w:pPr>
              <w:rPr>
                <w:sz w:val="20"/>
                <w:szCs w:val="20"/>
              </w:rPr>
            </w:pPr>
          </w:p>
        </w:tc>
        <w:tc>
          <w:tcPr>
            <w:tcW w:w="2254"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668" w:type="dxa"/>
          </w:tcPr>
          <w:p>
            <w:pPr>
              <w:pStyle w:val="111"/>
              <w:spacing w:before="171"/>
              <w:rPr>
                <w:rFonts w:ascii="Times New Roman"/>
                <w:sz w:val="18"/>
                <w:szCs w:val="20"/>
              </w:rPr>
            </w:pPr>
            <w:r>
              <w:rPr>
                <w:rFonts w:ascii="Times New Roman"/>
                <w:sz w:val="18"/>
                <w:szCs w:val="20"/>
              </w:rPr>
              <w:t>5</w:t>
            </w:r>
          </w:p>
        </w:tc>
        <w:tc>
          <w:tcPr>
            <w:tcW w:w="2059" w:type="dxa"/>
          </w:tcPr>
          <w:p>
            <w:pPr>
              <w:pStyle w:val="111"/>
              <w:spacing w:before="122"/>
              <w:rPr>
                <w:sz w:val="18"/>
                <w:szCs w:val="20"/>
              </w:rPr>
            </w:pPr>
            <w:r>
              <w:rPr>
                <w:sz w:val="18"/>
                <w:szCs w:val="20"/>
              </w:rPr>
              <w:t>培训</w:t>
            </w:r>
          </w:p>
        </w:tc>
        <w:tc>
          <w:tcPr>
            <w:tcW w:w="1280" w:type="dxa"/>
          </w:tcPr>
          <w:p>
            <w:pPr>
              <w:rPr>
                <w:sz w:val="20"/>
                <w:szCs w:val="20"/>
              </w:rPr>
            </w:pPr>
          </w:p>
        </w:tc>
        <w:tc>
          <w:tcPr>
            <w:tcW w:w="682" w:type="dxa"/>
          </w:tcPr>
          <w:p>
            <w:pPr>
              <w:rPr>
                <w:sz w:val="20"/>
                <w:szCs w:val="20"/>
              </w:rPr>
            </w:pPr>
          </w:p>
        </w:tc>
        <w:tc>
          <w:tcPr>
            <w:tcW w:w="1279" w:type="dxa"/>
          </w:tcPr>
          <w:p>
            <w:pPr>
              <w:rPr>
                <w:sz w:val="20"/>
                <w:szCs w:val="20"/>
              </w:rPr>
            </w:pPr>
          </w:p>
        </w:tc>
        <w:tc>
          <w:tcPr>
            <w:tcW w:w="2645" w:type="dxa"/>
          </w:tcPr>
          <w:p>
            <w:pPr>
              <w:rPr>
                <w:sz w:val="20"/>
                <w:szCs w:val="20"/>
              </w:rPr>
            </w:pPr>
          </w:p>
        </w:tc>
        <w:tc>
          <w:tcPr>
            <w:tcW w:w="2333" w:type="dxa"/>
          </w:tcPr>
          <w:p>
            <w:pPr>
              <w:rPr>
                <w:sz w:val="20"/>
                <w:szCs w:val="20"/>
              </w:rPr>
            </w:pPr>
          </w:p>
        </w:tc>
        <w:tc>
          <w:tcPr>
            <w:tcW w:w="980" w:type="dxa"/>
          </w:tcPr>
          <w:p>
            <w:pPr>
              <w:rPr>
                <w:sz w:val="20"/>
                <w:szCs w:val="20"/>
              </w:rPr>
            </w:pPr>
          </w:p>
        </w:tc>
        <w:tc>
          <w:tcPr>
            <w:tcW w:w="2254"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668" w:type="dxa"/>
          </w:tcPr>
          <w:p>
            <w:pPr>
              <w:pStyle w:val="111"/>
              <w:spacing w:before="171"/>
              <w:rPr>
                <w:rFonts w:ascii="Times New Roman"/>
                <w:sz w:val="18"/>
                <w:szCs w:val="20"/>
              </w:rPr>
            </w:pPr>
            <w:r>
              <w:rPr>
                <w:rFonts w:ascii="Times New Roman"/>
                <w:sz w:val="18"/>
                <w:szCs w:val="20"/>
              </w:rPr>
              <w:t>6</w:t>
            </w:r>
          </w:p>
        </w:tc>
        <w:tc>
          <w:tcPr>
            <w:tcW w:w="2059" w:type="dxa"/>
          </w:tcPr>
          <w:p>
            <w:pPr>
              <w:pStyle w:val="111"/>
              <w:spacing w:before="122"/>
              <w:rPr>
                <w:sz w:val="18"/>
                <w:szCs w:val="20"/>
              </w:rPr>
            </w:pPr>
            <w:r>
              <w:rPr>
                <w:sz w:val="18"/>
                <w:szCs w:val="20"/>
              </w:rPr>
              <w:t>技术服务</w:t>
            </w:r>
          </w:p>
        </w:tc>
        <w:tc>
          <w:tcPr>
            <w:tcW w:w="1280" w:type="dxa"/>
          </w:tcPr>
          <w:p>
            <w:pPr>
              <w:rPr>
                <w:sz w:val="20"/>
                <w:szCs w:val="20"/>
              </w:rPr>
            </w:pPr>
          </w:p>
        </w:tc>
        <w:tc>
          <w:tcPr>
            <w:tcW w:w="682" w:type="dxa"/>
          </w:tcPr>
          <w:p>
            <w:pPr>
              <w:rPr>
                <w:sz w:val="20"/>
                <w:szCs w:val="20"/>
              </w:rPr>
            </w:pPr>
          </w:p>
        </w:tc>
        <w:tc>
          <w:tcPr>
            <w:tcW w:w="1279" w:type="dxa"/>
          </w:tcPr>
          <w:p>
            <w:pPr>
              <w:rPr>
                <w:sz w:val="20"/>
                <w:szCs w:val="20"/>
              </w:rPr>
            </w:pPr>
          </w:p>
        </w:tc>
        <w:tc>
          <w:tcPr>
            <w:tcW w:w="2645" w:type="dxa"/>
          </w:tcPr>
          <w:p>
            <w:pPr>
              <w:rPr>
                <w:sz w:val="20"/>
                <w:szCs w:val="20"/>
              </w:rPr>
            </w:pPr>
          </w:p>
        </w:tc>
        <w:tc>
          <w:tcPr>
            <w:tcW w:w="2333" w:type="dxa"/>
          </w:tcPr>
          <w:p>
            <w:pPr>
              <w:rPr>
                <w:sz w:val="20"/>
                <w:szCs w:val="20"/>
              </w:rPr>
            </w:pPr>
          </w:p>
        </w:tc>
        <w:tc>
          <w:tcPr>
            <w:tcW w:w="980" w:type="dxa"/>
          </w:tcPr>
          <w:p>
            <w:pPr>
              <w:rPr>
                <w:sz w:val="20"/>
                <w:szCs w:val="20"/>
              </w:rPr>
            </w:pPr>
          </w:p>
        </w:tc>
        <w:tc>
          <w:tcPr>
            <w:tcW w:w="2254"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668" w:type="dxa"/>
          </w:tcPr>
          <w:p>
            <w:pPr>
              <w:pStyle w:val="111"/>
              <w:spacing w:before="171"/>
              <w:rPr>
                <w:rFonts w:ascii="Times New Roman"/>
                <w:sz w:val="18"/>
                <w:szCs w:val="20"/>
              </w:rPr>
            </w:pPr>
            <w:r>
              <w:rPr>
                <w:rFonts w:ascii="Times New Roman"/>
                <w:sz w:val="18"/>
                <w:szCs w:val="20"/>
              </w:rPr>
              <w:t>7</w:t>
            </w:r>
          </w:p>
        </w:tc>
        <w:tc>
          <w:tcPr>
            <w:tcW w:w="2059" w:type="dxa"/>
          </w:tcPr>
          <w:p>
            <w:pPr>
              <w:pStyle w:val="111"/>
              <w:spacing w:before="122"/>
              <w:rPr>
                <w:sz w:val="18"/>
                <w:szCs w:val="20"/>
              </w:rPr>
            </w:pPr>
            <w:r>
              <w:rPr>
                <w:sz w:val="18"/>
                <w:szCs w:val="20"/>
              </w:rPr>
              <w:t>其他</w:t>
            </w:r>
          </w:p>
        </w:tc>
        <w:tc>
          <w:tcPr>
            <w:tcW w:w="1280" w:type="dxa"/>
          </w:tcPr>
          <w:p>
            <w:pPr>
              <w:rPr>
                <w:sz w:val="20"/>
                <w:szCs w:val="20"/>
              </w:rPr>
            </w:pPr>
          </w:p>
        </w:tc>
        <w:tc>
          <w:tcPr>
            <w:tcW w:w="682" w:type="dxa"/>
          </w:tcPr>
          <w:p>
            <w:pPr>
              <w:rPr>
                <w:sz w:val="20"/>
                <w:szCs w:val="20"/>
              </w:rPr>
            </w:pPr>
          </w:p>
        </w:tc>
        <w:tc>
          <w:tcPr>
            <w:tcW w:w="1279" w:type="dxa"/>
          </w:tcPr>
          <w:p>
            <w:pPr>
              <w:rPr>
                <w:sz w:val="20"/>
                <w:szCs w:val="20"/>
              </w:rPr>
            </w:pPr>
          </w:p>
        </w:tc>
        <w:tc>
          <w:tcPr>
            <w:tcW w:w="2645" w:type="dxa"/>
          </w:tcPr>
          <w:p>
            <w:pPr>
              <w:rPr>
                <w:sz w:val="20"/>
                <w:szCs w:val="20"/>
              </w:rPr>
            </w:pPr>
          </w:p>
        </w:tc>
        <w:tc>
          <w:tcPr>
            <w:tcW w:w="2333" w:type="dxa"/>
          </w:tcPr>
          <w:p>
            <w:pPr>
              <w:rPr>
                <w:sz w:val="20"/>
                <w:szCs w:val="20"/>
              </w:rPr>
            </w:pPr>
          </w:p>
        </w:tc>
        <w:tc>
          <w:tcPr>
            <w:tcW w:w="980" w:type="dxa"/>
          </w:tcPr>
          <w:p>
            <w:pPr>
              <w:rPr>
                <w:sz w:val="20"/>
                <w:szCs w:val="20"/>
              </w:rPr>
            </w:pPr>
          </w:p>
        </w:tc>
        <w:tc>
          <w:tcPr>
            <w:tcW w:w="2254"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10946" w:type="dxa"/>
            <w:gridSpan w:val="7"/>
          </w:tcPr>
          <w:p>
            <w:pPr>
              <w:pStyle w:val="111"/>
              <w:spacing w:before="122"/>
              <w:rPr>
                <w:sz w:val="18"/>
                <w:szCs w:val="20"/>
              </w:rPr>
            </w:pPr>
            <w:r>
              <w:rPr>
                <w:sz w:val="18"/>
                <w:szCs w:val="20"/>
              </w:rPr>
              <w:t>总计</w:t>
            </w:r>
          </w:p>
        </w:tc>
        <w:tc>
          <w:tcPr>
            <w:tcW w:w="980" w:type="dxa"/>
          </w:tcPr>
          <w:p>
            <w:pPr>
              <w:rPr>
                <w:sz w:val="20"/>
                <w:szCs w:val="20"/>
              </w:rPr>
            </w:pPr>
          </w:p>
        </w:tc>
        <w:tc>
          <w:tcPr>
            <w:tcW w:w="2254" w:type="dxa"/>
          </w:tcPr>
          <w:p>
            <w:pPr>
              <w:rPr>
                <w:sz w:val="20"/>
                <w:szCs w:val="20"/>
              </w:rPr>
            </w:pPr>
          </w:p>
        </w:tc>
      </w:tr>
    </w:tbl>
    <w:p>
      <w:pPr>
        <w:pStyle w:val="2"/>
        <w:rPr>
          <w:rFonts w:ascii="Times New Roman"/>
          <w:sz w:val="16"/>
          <w:szCs w:val="21"/>
        </w:rPr>
      </w:pPr>
    </w:p>
    <w:p>
      <w:pPr>
        <w:pStyle w:val="2"/>
        <w:spacing w:before="2"/>
        <w:rPr>
          <w:rFonts w:ascii="Times New Roman"/>
          <w:sz w:val="22"/>
          <w:szCs w:val="21"/>
        </w:rPr>
      </w:pPr>
    </w:p>
    <w:p>
      <w:pPr>
        <w:tabs>
          <w:tab w:val="left" w:pos="5917"/>
        </w:tabs>
        <w:spacing w:before="26"/>
        <w:ind w:left="221"/>
        <w:rPr>
          <w:rFonts w:ascii="Times New Roman" w:eastAsia="Times New Roman"/>
          <w:sz w:val="21"/>
          <w:szCs w:val="20"/>
        </w:rPr>
      </w:pPr>
      <w:r>
        <w:rPr>
          <w:sz w:val="21"/>
          <w:szCs w:val="20"/>
        </w:rPr>
        <w:t>投标人代表签字：</w:t>
      </w:r>
      <w:r>
        <w:rPr>
          <w:rFonts w:ascii="Times New Roman" w:eastAsia="Times New Roman"/>
          <w:sz w:val="21"/>
          <w:szCs w:val="20"/>
          <w:u w:val="single"/>
        </w:rPr>
        <w:t xml:space="preserve"> </w:t>
      </w:r>
      <w:r>
        <w:rPr>
          <w:rFonts w:ascii="Times New Roman" w:eastAsia="Times New Roman"/>
          <w:sz w:val="21"/>
          <w:szCs w:val="20"/>
          <w:u w:val="single"/>
        </w:rPr>
        <w:tab/>
      </w:r>
    </w:p>
    <w:p>
      <w:pPr>
        <w:spacing w:before="75"/>
        <w:ind w:left="221"/>
        <w:rPr>
          <w:rFonts w:ascii="微软雅黑" w:eastAsia="微软雅黑"/>
          <w:b/>
          <w:sz w:val="21"/>
          <w:szCs w:val="20"/>
          <w:lang w:eastAsia="zh-CN"/>
        </w:rPr>
      </w:pPr>
      <w:r>
        <w:rPr>
          <w:rFonts w:hint="eastAsia" w:ascii="微软雅黑" w:eastAsia="微软雅黑"/>
          <w:b/>
          <w:sz w:val="21"/>
          <w:szCs w:val="20"/>
          <w:lang w:eastAsia="zh-CN"/>
        </w:rPr>
        <w:t>注：</w:t>
      </w:r>
      <w:r>
        <w:rPr>
          <w:rFonts w:ascii="Times New Roman" w:eastAsia="Times New Roman"/>
          <w:b/>
          <w:sz w:val="21"/>
          <w:szCs w:val="20"/>
          <w:lang w:eastAsia="zh-CN"/>
        </w:rPr>
        <w:t>1.</w:t>
      </w:r>
      <w:r>
        <w:rPr>
          <w:rFonts w:hint="eastAsia" w:ascii="微软雅黑" w:eastAsia="微软雅黑"/>
          <w:b/>
          <w:sz w:val="21"/>
          <w:szCs w:val="20"/>
          <w:lang w:eastAsia="zh-CN"/>
        </w:rPr>
        <w:t>如果按单价计算的结果与总价不一致，以单价为准修正总价。</w:t>
      </w:r>
    </w:p>
    <w:p>
      <w:pPr>
        <w:spacing w:before="46"/>
        <w:ind w:left="701"/>
        <w:rPr>
          <w:rFonts w:ascii="微软雅黑" w:eastAsia="微软雅黑"/>
          <w:b/>
          <w:sz w:val="21"/>
          <w:szCs w:val="20"/>
          <w:lang w:eastAsia="zh-CN"/>
        </w:rPr>
      </w:pPr>
      <w:r>
        <w:rPr>
          <w:rFonts w:ascii="Times New Roman" w:eastAsia="Times New Roman"/>
          <w:b/>
          <w:sz w:val="21"/>
          <w:szCs w:val="20"/>
          <w:lang w:eastAsia="zh-CN"/>
        </w:rPr>
        <w:t>2.</w:t>
      </w:r>
      <w:r>
        <w:rPr>
          <w:rFonts w:hint="eastAsia" w:ascii="微软雅黑" w:eastAsia="微软雅黑"/>
          <w:b/>
          <w:sz w:val="21"/>
          <w:szCs w:val="20"/>
          <w:lang w:eastAsia="zh-CN"/>
        </w:rPr>
        <w:t>如果不提供详细分项报价将视为没有实质性响应招标文件。</w:t>
      </w:r>
    </w:p>
    <w:p>
      <w:pPr>
        <w:rPr>
          <w:rFonts w:ascii="微软雅黑" w:eastAsia="微软雅黑"/>
          <w:sz w:val="21"/>
          <w:szCs w:val="20"/>
          <w:lang w:eastAsia="zh-CN"/>
        </w:rPr>
        <w:sectPr>
          <w:footerReference r:id="rId15" w:type="default"/>
          <w:pgSz w:w="16450" w:h="11910" w:orient="landscape"/>
          <w:pgMar w:top="1100" w:right="560" w:bottom="1180" w:left="1480" w:header="0" w:footer="999" w:gutter="0"/>
          <w:pgNumType w:start="54"/>
          <w:cols w:space="720" w:num="1"/>
        </w:sectPr>
      </w:pPr>
    </w:p>
    <w:p>
      <w:pPr>
        <w:pStyle w:val="2"/>
        <w:spacing w:before="13"/>
        <w:rPr>
          <w:rFonts w:ascii="微软雅黑"/>
          <w:b/>
          <w:sz w:val="22"/>
          <w:szCs w:val="21"/>
          <w:lang w:eastAsia="zh-CN"/>
        </w:rPr>
      </w:pPr>
    </w:p>
    <w:p>
      <w:pPr>
        <w:rPr>
          <w:rFonts w:ascii="微软雅黑"/>
          <w:sz w:val="22"/>
          <w:szCs w:val="20"/>
          <w:lang w:eastAsia="zh-CN"/>
        </w:rPr>
        <w:sectPr>
          <w:pgSz w:w="16450" w:h="11910" w:orient="landscape"/>
          <w:pgMar w:top="1100" w:right="560" w:bottom="1180" w:left="1480" w:header="0" w:footer="999" w:gutter="0"/>
          <w:cols w:space="720" w:num="1"/>
        </w:sectPr>
      </w:pPr>
    </w:p>
    <w:p>
      <w:pPr>
        <w:spacing w:before="26"/>
        <w:ind w:left="221" w:right="-19"/>
        <w:rPr>
          <w:sz w:val="21"/>
          <w:szCs w:val="20"/>
          <w:lang w:eastAsia="zh-CN"/>
        </w:rPr>
      </w:pPr>
      <w:r>
        <w:rPr>
          <w:sz w:val="21"/>
          <w:szCs w:val="20"/>
          <w:lang w:eastAsia="zh-CN"/>
        </w:rPr>
        <w:t xml:space="preserve">格式 </w:t>
      </w:r>
      <w:r>
        <w:rPr>
          <w:rFonts w:ascii="Times New Roman" w:eastAsia="Times New Roman"/>
          <w:sz w:val="21"/>
          <w:szCs w:val="20"/>
          <w:lang w:eastAsia="zh-CN"/>
        </w:rPr>
        <w:t xml:space="preserve">IV-4. </w:t>
      </w:r>
      <w:r>
        <w:rPr>
          <w:sz w:val="21"/>
          <w:szCs w:val="20"/>
          <w:lang w:eastAsia="zh-CN"/>
        </w:rPr>
        <w:t>货物说明一览表格式</w:t>
      </w:r>
    </w:p>
    <w:p>
      <w:pPr>
        <w:pStyle w:val="2"/>
        <w:spacing w:before="4"/>
        <w:rPr>
          <w:sz w:val="28"/>
          <w:szCs w:val="21"/>
          <w:lang w:eastAsia="zh-CN"/>
        </w:rPr>
      </w:pPr>
      <w:r>
        <w:rPr>
          <w:sz w:val="21"/>
          <w:szCs w:val="21"/>
          <w:lang w:eastAsia="zh-CN"/>
        </w:rPr>
        <w:br w:type="column"/>
      </w:r>
    </w:p>
    <w:p>
      <w:pPr>
        <w:ind w:left="221"/>
        <w:rPr>
          <w:sz w:val="24"/>
          <w:szCs w:val="20"/>
          <w:lang w:eastAsia="zh-CN"/>
        </w:rPr>
      </w:pPr>
      <w:r>
        <w:rPr>
          <w:sz w:val="24"/>
          <w:szCs w:val="20"/>
          <w:lang w:eastAsia="zh-CN"/>
        </w:rPr>
        <w:t>货物说明一览表</w:t>
      </w:r>
    </w:p>
    <w:p>
      <w:pPr>
        <w:rPr>
          <w:sz w:val="24"/>
          <w:szCs w:val="20"/>
          <w:lang w:eastAsia="zh-CN"/>
        </w:rPr>
        <w:sectPr>
          <w:type w:val="continuous"/>
          <w:pgSz w:w="16450" w:h="11910" w:orient="landscape"/>
          <w:pgMar w:top="1560" w:right="560" w:bottom="280" w:left="1480" w:header="720" w:footer="720" w:gutter="0"/>
          <w:cols w:equalWidth="0" w:num="2">
            <w:col w:w="3556" w:space="2056"/>
            <w:col w:w="8798"/>
          </w:cols>
        </w:sectPr>
      </w:pPr>
    </w:p>
    <w:p>
      <w:pPr>
        <w:pStyle w:val="2"/>
        <w:rPr>
          <w:sz w:val="16"/>
          <w:szCs w:val="21"/>
          <w:lang w:eastAsia="zh-CN"/>
        </w:rPr>
      </w:pPr>
    </w:p>
    <w:p>
      <w:pPr>
        <w:pStyle w:val="2"/>
        <w:spacing w:before="9"/>
        <w:rPr>
          <w:sz w:val="22"/>
          <w:szCs w:val="21"/>
          <w:lang w:eastAsia="zh-CN"/>
        </w:rPr>
      </w:pPr>
    </w:p>
    <w:p>
      <w:pPr>
        <w:tabs>
          <w:tab w:val="left" w:pos="3876"/>
          <w:tab w:val="left" w:pos="7357"/>
          <w:tab w:val="left" w:pos="10597"/>
        </w:tabs>
        <w:spacing w:before="26"/>
        <w:ind w:left="221"/>
        <w:rPr>
          <w:rFonts w:ascii="Times New Roman" w:eastAsia="Times New Roman"/>
          <w:sz w:val="21"/>
          <w:szCs w:val="20"/>
          <w:lang w:eastAsia="zh-CN"/>
        </w:rPr>
      </w:pPr>
      <w:r>
        <w:rPr>
          <w:sz w:val="21"/>
          <w:szCs w:val="20"/>
          <w:lang w:eastAsia="zh-CN"/>
        </w:rPr>
        <w:t>投标人名称：</w:t>
      </w:r>
      <w:r>
        <w:rPr>
          <w:rFonts w:ascii="Times New Roman" w:eastAsia="Times New Roman"/>
          <w:sz w:val="21"/>
          <w:szCs w:val="20"/>
          <w:u w:val="single"/>
          <w:lang w:eastAsia="zh-CN"/>
        </w:rPr>
        <w:tab/>
      </w:r>
      <w:r>
        <w:rPr>
          <w:sz w:val="21"/>
          <w:szCs w:val="20"/>
          <w:lang w:eastAsia="zh-CN"/>
        </w:rPr>
        <w:t>招标编号：</w:t>
      </w:r>
      <w:r>
        <w:rPr>
          <w:rFonts w:ascii="Times New Roman" w:eastAsia="Times New Roman"/>
          <w:sz w:val="21"/>
          <w:szCs w:val="20"/>
          <w:u w:val="single"/>
          <w:lang w:eastAsia="zh-CN"/>
        </w:rPr>
        <w:tab/>
      </w:r>
      <w:r>
        <w:rPr>
          <w:sz w:val="21"/>
          <w:szCs w:val="20"/>
          <w:lang w:eastAsia="zh-CN"/>
        </w:rPr>
        <w:t>包号：</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4"/>
        <w:rPr>
          <w:rFonts w:ascii="Times New Roman"/>
          <w:sz w:val="2"/>
          <w:szCs w:val="21"/>
          <w:lang w:eastAsia="zh-CN"/>
        </w:rPr>
      </w:pPr>
    </w:p>
    <w:tbl>
      <w:tblPr>
        <w:tblStyle w:val="32"/>
        <w:tblW w:w="14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8"/>
        <w:gridCol w:w="2921"/>
        <w:gridCol w:w="2040"/>
        <w:gridCol w:w="1061"/>
        <w:gridCol w:w="2114"/>
        <w:gridCol w:w="2117"/>
        <w:gridCol w:w="2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808" w:type="dxa"/>
          </w:tcPr>
          <w:p>
            <w:pPr>
              <w:pStyle w:val="111"/>
              <w:spacing w:before="139"/>
              <w:rPr>
                <w:sz w:val="18"/>
                <w:szCs w:val="20"/>
              </w:rPr>
            </w:pPr>
            <w:r>
              <w:rPr>
                <w:sz w:val="18"/>
                <w:szCs w:val="20"/>
              </w:rPr>
              <w:t>品目号</w:t>
            </w:r>
          </w:p>
        </w:tc>
        <w:tc>
          <w:tcPr>
            <w:tcW w:w="2921" w:type="dxa"/>
          </w:tcPr>
          <w:p>
            <w:pPr>
              <w:pStyle w:val="111"/>
              <w:spacing w:before="139"/>
              <w:rPr>
                <w:sz w:val="18"/>
                <w:szCs w:val="20"/>
              </w:rPr>
            </w:pPr>
            <w:r>
              <w:rPr>
                <w:sz w:val="18"/>
                <w:szCs w:val="20"/>
              </w:rPr>
              <w:t>货物名称</w:t>
            </w:r>
          </w:p>
        </w:tc>
        <w:tc>
          <w:tcPr>
            <w:tcW w:w="2040" w:type="dxa"/>
          </w:tcPr>
          <w:p>
            <w:pPr>
              <w:pStyle w:val="111"/>
              <w:spacing w:before="139"/>
              <w:rPr>
                <w:sz w:val="18"/>
                <w:szCs w:val="20"/>
              </w:rPr>
            </w:pPr>
            <w:r>
              <w:rPr>
                <w:sz w:val="18"/>
                <w:szCs w:val="20"/>
              </w:rPr>
              <w:t>主要规格</w:t>
            </w:r>
          </w:p>
        </w:tc>
        <w:tc>
          <w:tcPr>
            <w:tcW w:w="1061" w:type="dxa"/>
          </w:tcPr>
          <w:p>
            <w:pPr>
              <w:pStyle w:val="111"/>
              <w:spacing w:before="139"/>
              <w:rPr>
                <w:sz w:val="18"/>
                <w:szCs w:val="20"/>
              </w:rPr>
            </w:pPr>
            <w:r>
              <w:rPr>
                <w:sz w:val="18"/>
                <w:szCs w:val="20"/>
              </w:rPr>
              <w:t>数量</w:t>
            </w:r>
          </w:p>
        </w:tc>
        <w:tc>
          <w:tcPr>
            <w:tcW w:w="2114" w:type="dxa"/>
          </w:tcPr>
          <w:p>
            <w:pPr>
              <w:pStyle w:val="111"/>
              <w:spacing w:before="139"/>
              <w:ind w:left="100"/>
              <w:rPr>
                <w:sz w:val="18"/>
                <w:szCs w:val="20"/>
              </w:rPr>
            </w:pPr>
            <w:r>
              <w:rPr>
                <w:sz w:val="18"/>
                <w:szCs w:val="20"/>
              </w:rPr>
              <w:t>交货期</w:t>
            </w:r>
          </w:p>
        </w:tc>
        <w:tc>
          <w:tcPr>
            <w:tcW w:w="2117" w:type="dxa"/>
          </w:tcPr>
          <w:p>
            <w:pPr>
              <w:pStyle w:val="111"/>
              <w:spacing w:before="139"/>
              <w:rPr>
                <w:sz w:val="18"/>
                <w:szCs w:val="20"/>
              </w:rPr>
            </w:pPr>
            <w:r>
              <w:rPr>
                <w:sz w:val="18"/>
                <w:szCs w:val="20"/>
              </w:rPr>
              <w:t>装运港</w:t>
            </w:r>
          </w:p>
        </w:tc>
        <w:tc>
          <w:tcPr>
            <w:tcW w:w="2117" w:type="dxa"/>
          </w:tcPr>
          <w:p>
            <w:pPr>
              <w:pStyle w:val="111"/>
              <w:spacing w:before="139"/>
              <w:rPr>
                <w:sz w:val="18"/>
                <w:szCs w:val="20"/>
              </w:rPr>
            </w:pPr>
            <w:r>
              <w:rPr>
                <w:sz w:val="18"/>
                <w:szCs w:val="20"/>
              </w:rPr>
              <w:t>目的港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808" w:type="dxa"/>
          </w:tcPr>
          <w:p>
            <w:pPr>
              <w:rPr>
                <w:sz w:val="20"/>
                <w:szCs w:val="20"/>
              </w:rPr>
            </w:pPr>
          </w:p>
        </w:tc>
        <w:tc>
          <w:tcPr>
            <w:tcW w:w="2921" w:type="dxa"/>
          </w:tcPr>
          <w:p>
            <w:pPr>
              <w:rPr>
                <w:sz w:val="20"/>
                <w:szCs w:val="20"/>
              </w:rPr>
            </w:pPr>
          </w:p>
        </w:tc>
        <w:tc>
          <w:tcPr>
            <w:tcW w:w="2040" w:type="dxa"/>
          </w:tcPr>
          <w:p>
            <w:pPr>
              <w:rPr>
                <w:sz w:val="20"/>
                <w:szCs w:val="20"/>
              </w:rPr>
            </w:pPr>
          </w:p>
        </w:tc>
        <w:tc>
          <w:tcPr>
            <w:tcW w:w="1061" w:type="dxa"/>
          </w:tcPr>
          <w:p>
            <w:pPr>
              <w:rPr>
                <w:sz w:val="20"/>
                <w:szCs w:val="20"/>
              </w:rPr>
            </w:pPr>
          </w:p>
        </w:tc>
        <w:tc>
          <w:tcPr>
            <w:tcW w:w="2114" w:type="dxa"/>
          </w:tcPr>
          <w:p>
            <w:pPr>
              <w:rPr>
                <w:sz w:val="20"/>
                <w:szCs w:val="20"/>
              </w:rPr>
            </w:pPr>
          </w:p>
        </w:tc>
        <w:tc>
          <w:tcPr>
            <w:tcW w:w="2117" w:type="dxa"/>
          </w:tcPr>
          <w:p>
            <w:pPr>
              <w:rPr>
                <w:sz w:val="20"/>
                <w:szCs w:val="20"/>
              </w:rPr>
            </w:pPr>
          </w:p>
        </w:tc>
        <w:tc>
          <w:tcPr>
            <w:tcW w:w="2117"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808" w:type="dxa"/>
          </w:tcPr>
          <w:p>
            <w:pPr>
              <w:rPr>
                <w:sz w:val="20"/>
                <w:szCs w:val="20"/>
              </w:rPr>
            </w:pPr>
          </w:p>
        </w:tc>
        <w:tc>
          <w:tcPr>
            <w:tcW w:w="2921" w:type="dxa"/>
          </w:tcPr>
          <w:p>
            <w:pPr>
              <w:rPr>
                <w:sz w:val="20"/>
                <w:szCs w:val="20"/>
              </w:rPr>
            </w:pPr>
          </w:p>
        </w:tc>
        <w:tc>
          <w:tcPr>
            <w:tcW w:w="2040" w:type="dxa"/>
          </w:tcPr>
          <w:p>
            <w:pPr>
              <w:rPr>
                <w:sz w:val="20"/>
                <w:szCs w:val="20"/>
              </w:rPr>
            </w:pPr>
          </w:p>
        </w:tc>
        <w:tc>
          <w:tcPr>
            <w:tcW w:w="1061" w:type="dxa"/>
          </w:tcPr>
          <w:p>
            <w:pPr>
              <w:rPr>
                <w:sz w:val="20"/>
                <w:szCs w:val="20"/>
              </w:rPr>
            </w:pPr>
          </w:p>
        </w:tc>
        <w:tc>
          <w:tcPr>
            <w:tcW w:w="2114" w:type="dxa"/>
          </w:tcPr>
          <w:p>
            <w:pPr>
              <w:rPr>
                <w:sz w:val="20"/>
                <w:szCs w:val="20"/>
              </w:rPr>
            </w:pPr>
          </w:p>
        </w:tc>
        <w:tc>
          <w:tcPr>
            <w:tcW w:w="2117" w:type="dxa"/>
          </w:tcPr>
          <w:p>
            <w:pPr>
              <w:rPr>
                <w:sz w:val="20"/>
                <w:szCs w:val="20"/>
              </w:rPr>
            </w:pPr>
          </w:p>
        </w:tc>
        <w:tc>
          <w:tcPr>
            <w:tcW w:w="2117"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808" w:type="dxa"/>
          </w:tcPr>
          <w:p>
            <w:pPr>
              <w:rPr>
                <w:sz w:val="20"/>
                <w:szCs w:val="20"/>
              </w:rPr>
            </w:pPr>
          </w:p>
        </w:tc>
        <w:tc>
          <w:tcPr>
            <w:tcW w:w="2921" w:type="dxa"/>
          </w:tcPr>
          <w:p>
            <w:pPr>
              <w:rPr>
                <w:sz w:val="20"/>
                <w:szCs w:val="20"/>
              </w:rPr>
            </w:pPr>
          </w:p>
        </w:tc>
        <w:tc>
          <w:tcPr>
            <w:tcW w:w="2040" w:type="dxa"/>
          </w:tcPr>
          <w:p>
            <w:pPr>
              <w:rPr>
                <w:sz w:val="20"/>
                <w:szCs w:val="20"/>
              </w:rPr>
            </w:pPr>
          </w:p>
        </w:tc>
        <w:tc>
          <w:tcPr>
            <w:tcW w:w="1061" w:type="dxa"/>
          </w:tcPr>
          <w:p>
            <w:pPr>
              <w:rPr>
                <w:sz w:val="20"/>
                <w:szCs w:val="20"/>
              </w:rPr>
            </w:pPr>
          </w:p>
        </w:tc>
        <w:tc>
          <w:tcPr>
            <w:tcW w:w="2114" w:type="dxa"/>
          </w:tcPr>
          <w:p>
            <w:pPr>
              <w:rPr>
                <w:sz w:val="20"/>
                <w:szCs w:val="20"/>
              </w:rPr>
            </w:pPr>
          </w:p>
        </w:tc>
        <w:tc>
          <w:tcPr>
            <w:tcW w:w="2117" w:type="dxa"/>
          </w:tcPr>
          <w:p>
            <w:pPr>
              <w:rPr>
                <w:sz w:val="20"/>
                <w:szCs w:val="20"/>
              </w:rPr>
            </w:pPr>
          </w:p>
        </w:tc>
        <w:tc>
          <w:tcPr>
            <w:tcW w:w="2117"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808" w:type="dxa"/>
          </w:tcPr>
          <w:p>
            <w:pPr>
              <w:rPr>
                <w:sz w:val="20"/>
                <w:szCs w:val="20"/>
              </w:rPr>
            </w:pPr>
          </w:p>
        </w:tc>
        <w:tc>
          <w:tcPr>
            <w:tcW w:w="2921" w:type="dxa"/>
          </w:tcPr>
          <w:p>
            <w:pPr>
              <w:rPr>
                <w:sz w:val="20"/>
                <w:szCs w:val="20"/>
              </w:rPr>
            </w:pPr>
          </w:p>
        </w:tc>
        <w:tc>
          <w:tcPr>
            <w:tcW w:w="2040" w:type="dxa"/>
          </w:tcPr>
          <w:p>
            <w:pPr>
              <w:rPr>
                <w:sz w:val="20"/>
                <w:szCs w:val="20"/>
              </w:rPr>
            </w:pPr>
          </w:p>
        </w:tc>
        <w:tc>
          <w:tcPr>
            <w:tcW w:w="1061" w:type="dxa"/>
          </w:tcPr>
          <w:p>
            <w:pPr>
              <w:rPr>
                <w:sz w:val="20"/>
                <w:szCs w:val="20"/>
              </w:rPr>
            </w:pPr>
          </w:p>
        </w:tc>
        <w:tc>
          <w:tcPr>
            <w:tcW w:w="2114" w:type="dxa"/>
          </w:tcPr>
          <w:p>
            <w:pPr>
              <w:rPr>
                <w:sz w:val="20"/>
                <w:szCs w:val="20"/>
              </w:rPr>
            </w:pPr>
          </w:p>
        </w:tc>
        <w:tc>
          <w:tcPr>
            <w:tcW w:w="2117" w:type="dxa"/>
          </w:tcPr>
          <w:p>
            <w:pPr>
              <w:rPr>
                <w:sz w:val="20"/>
                <w:szCs w:val="20"/>
              </w:rPr>
            </w:pPr>
          </w:p>
        </w:tc>
        <w:tc>
          <w:tcPr>
            <w:tcW w:w="2117"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808" w:type="dxa"/>
          </w:tcPr>
          <w:p>
            <w:pPr>
              <w:rPr>
                <w:sz w:val="20"/>
                <w:szCs w:val="20"/>
              </w:rPr>
            </w:pPr>
          </w:p>
        </w:tc>
        <w:tc>
          <w:tcPr>
            <w:tcW w:w="2921" w:type="dxa"/>
          </w:tcPr>
          <w:p>
            <w:pPr>
              <w:rPr>
                <w:sz w:val="20"/>
                <w:szCs w:val="20"/>
              </w:rPr>
            </w:pPr>
          </w:p>
        </w:tc>
        <w:tc>
          <w:tcPr>
            <w:tcW w:w="2040" w:type="dxa"/>
          </w:tcPr>
          <w:p>
            <w:pPr>
              <w:rPr>
                <w:sz w:val="20"/>
                <w:szCs w:val="20"/>
              </w:rPr>
            </w:pPr>
          </w:p>
        </w:tc>
        <w:tc>
          <w:tcPr>
            <w:tcW w:w="1061" w:type="dxa"/>
          </w:tcPr>
          <w:p>
            <w:pPr>
              <w:rPr>
                <w:sz w:val="20"/>
                <w:szCs w:val="20"/>
              </w:rPr>
            </w:pPr>
          </w:p>
        </w:tc>
        <w:tc>
          <w:tcPr>
            <w:tcW w:w="2114" w:type="dxa"/>
          </w:tcPr>
          <w:p>
            <w:pPr>
              <w:rPr>
                <w:sz w:val="20"/>
                <w:szCs w:val="20"/>
              </w:rPr>
            </w:pPr>
          </w:p>
        </w:tc>
        <w:tc>
          <w:tcPr>
            <w:tcW w:w="2117" w:type="dxa"/>
          </w:tcPr>
          <w:p>
            <w:pPr>
              <w:rPr>
                <w:sz w:val="20"/>
                <w:szCs w:val="20"/>
              </w:rPr>
            </w:pPr>
          </w:p>
        </w:tc>
        <w:tc>
          <w:tcPr>
            <w:tcW w:w="2117"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808" w:type="dxa"/>
          </w:tcPr>
          <w:p>
            <w:pPr>
              <w:rPr>
                <w:sz w:val="20"/>
                <w:szCs w:val="20"/>
              </w:rPr>
            </w:pPr>
          </w:p>
        </w:tc>
        <w:tc>
          <w:tcPr>
            <w:tcW w:w="2921" w:type="dxa"/>
          </w:tcPr>
          <w:p>
            <w:pPr>
              <w:rPr>
                <w:sz w:val="20"/>
                <w:szCs w:val="20"/>
              </w:rPr>
            </w:pPr>
          </w:p>
        </w:tc>
        <w:tc>
          <w:tcPr>
            <w:tcW w:w="2040" w:type="dxa"/>
          </w:tcPr>
          <w:p>
            <w:pPr>
              <w:rPr>
                <w:sz w:val="20"/>
                <w:szCs w:val="20"/>
              </w:rPr>
            </w:pPr>
          </w:p>
        </w:tc>
        <w:tc>
          <w:tcPr>
            <w:tcW w:w="1061" w:type="dxa"/>
          </w:tcPr>
          <w:p>
            <w:pPr>
              <w:rPr>
                <w:sz w:val="20"/>
                <w:szCs w:val="20"/>
              </w:rPr>
            </w:pPr>
          </w:p>
        </w:tc>
        <w:tc>
          <w:tcPr>
            <w:tcW w:w="2114" w:type="dxa"/>
          </w:tcPr>
          <w:p>
            <w:pPr>
              <w:rPr>
                <w:sz w:val="20"/>
                <w:szCs w:val="20"/>
              </w:rPr>
            </w:pPr>
          </w:p>
        </w:tc>
        <w:tc>
          <w:tcPr>
            <w:tcW w:w="2117" w:type="dxa"/>
          </w:tcPr>
          <w:p>
            <w:pPr>
              <w:rPr>
                <w:sz w:val="20"/>
                <w:szCs w:val="20"/>
              </w:rPr>
            </w:pPr>
          </w:p>
        </w:tc>
        <w:tc>
          <w:tcPr>
            <w:tcW w:w="2117"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808" w:type="dxa"/>
          </w:tcPr>
          <w:p>
            <w:pPr>
              <w:rPr>
                <w:sz w:val="20"/>
                <w:szCs w:val="20"/>
              </w:rPr>
            </w:pPr>
          </w:p>
        </w:tc>
        <w:tc>
          <w:tcPr>
            <w:tcW w:w="2921" w:type="dxa"/>
          </w:tcPr>
          <w:p>
            <w:pPr>
              <w:rPr>
                <w:sz w:val="20"/>
                <w:szCs w:val="20"/>
              </w:rPr>
            </w:pPr>
          </w:p>
        </w:tc>
        <w:tc>
          <w:tcPr>
            <w:tcW w:w="2040" w:type="dxa"/>
          </w:tcPr>
          <w:p>
            <w:pPr>
              <w:rPr>
                <w:sz w:val="20"/>
                <w:szCs w:val="20"/>
              </w:rPr>
            </w:pPr>
          </w:p>
        </w:tc>
        <w:tc>
          <w:tcPr>
            <w:tcW w:w="1061" w:type="dxa"/>
          </w:tcPr>
          <w:p>
            <w:pPr>
              <w:rPr>
                <w:sz w:val="20"/>
                <w:szCs w:val="20"/>
              </w:rPr>
            </w:pPr>
          </w:p>
        </w:tc>
        <w:tc>
          <w:tcPr>
            <w:tcW w:w="2114" w:type="dxa"/>
          </w:tcPr>
          <w:p>
            <w:pPr>
              <w:rPr>
                <w:sz w:val="20"/>
                <w:szCs w:val="20"/>
              </w:rPr>
            </w:pPr>
          </w:p>
        </w:tc>
        <w:tc>
          <w:tcPr>
            <w:tcW w:w="2117" w:type="dxa"/>
          </w:tcPr>
          <w:p>
            <w:pPr>
              <w:rPr>
                <w:sz w:val="20"/>
                <w:szCs w:val="20"/>
              </w:rPr>
            </w:pPr>
          </w:p>
        </w:tc>
        <w:tc>
          <w:tcPr>
            <w:tcW w:w="2117" w:type="dxa"/>
          </w:tcPr>
          <w:p>
            <w:pPr>
              <w:rPr>
                <w:sz w:val="20"/>
                <w:szCs w:val="20"/>
              </w:rPr>
            </w:pPr>
          </w:p>
        </w:tc>
      </w:tr>
    </w:tbl>
    <w:p>
      <w:pPr>
        <w:pStyle w:val="2"/>
        <w:rPr>
          <w:rFonts w:ascii="Times New Roman"/>
          <w:sz w:val="16"/>
          <w:szCs w:val="21"/>
        </w:rPr>
      </w:pPr>
    </w:p>
    <w:p>
      <w:pPr>
        <w:pStyle w:val="2"/>
        <w:rPr>
          <w:rFonts w:ascii="Times New Roman"/>
          <w:sz w:val="16"/>
          <w:szCs w:val="21"/>
        </w:rPr>
      </w:pPr>
    </w:p>
    <w:p>
      <w:pPr>
        <w:pStyle w:val="2"/>
        <w:rPr>
          <w:rFonts w:ascii="Times New Roman"/>
          <w:sz w:val="16"/>
          <w:szCs w:val="21"/>
        </w:rPr>
      </w:pPr>
    </w:p>
    <w:p>
      <w:pPr>
        <w:pStyle w:val="2"/>
        <w:rPr>
          <w:rFonts w:ascii="Times New Roman"/>
          <w:sz w:val="16"/>
          <w:szCs w:val="21"/>
        </w:rPr>
      </w:pPr>
    </w:p>
    <w:p>
      <w:pPr>
        <w:tabs>
          <w:tab w:val="left" w:pos="5917"/>
        </w:tabs>
        <w:spacing w:before="144"/>
        <w:ind w:left="221"/>
        <w:rPr>
          <w:rFonts w:ascii="Times New Roman" w:eastAsia="Times New Roman"/>
          <w:sz w:val="21"/>
          <w:szCs w:val="20"/>
        </w:rPr>
      </w:pPr>
      <w:r>
        <w:rPr>
          <w:sz w:val="21"/>
          <w:szCs w:val="20"/>
        </w:rPr>
        <w:t>投标人代表签字：</w:t>
      </w:r>
      <w:r>
        <w:rPr>
          <w:rFonts w:ascii="Times New Roman" w:eastAsia="Times New Roman"/>
          <w:sz w:val="21"/>
          <w:szCs w:val="20"/>
          <w:u w:val="single"/>
        </w:rPr>
        <w:t xml:space="preserve"> </w:t>
      </w:r>
      <w:r>
        <w:rPr>
          <w:rFonts w:ascii="Times New Roman" w:eastAsia="Times New Roman"/>
          <w:sz w:val="21"/>
          <w:szCs w:val="20"/>
          <w:u w:val="single"/>
        </w:rPr>
        <w:tab/>
      </w:r>
    </w:p>
    <w:p>
      <w:pPr>
        <w:spacing w:before="36"/>
        <w:ind w:left="221"/>
        <w:rPr>
          <w:rFonts w:ascii="微软雅黑" w:eastAsia="微软雅黑"/>
          <w:b/>
          <w:sz w:val="22"/>
          <w:szCs w:val="20"/>
          <w:lang w:eastAsia="zh-CN"/>
        </w:rPr>
      </w:pPr>
      <w:r>
        <w:rPr>
          <w:rFonts w:hint="eastAsia" w:ascii="微软雅黑" w:eastAsia="微软雅黑"/>
          <w:b/>
          <w:sz w:val="22"/>
          <w:szCs w:val="20"/>
          <w:lang w:eastAsia="zh-CN"/>
        </w:rPr>
        <w:t>注：各项货物详细技术性能应另页描述。</w:t>
      </w:r>
    </w:p>
    <w:p>
      <w:pPr>
        <w:rPr>
          <w:rFonts w:ascii="微软雅黑" w:eastAsia="微软雅黑"/>
          <w:sz w:val="22"/>
          <w:szCs w:val="20"/>
          <w:lang w:eastAsia="zh-CN"/>
        </w:rPr>
        <w:sectPr>
          <w:type w:val="continuous"/>
          <w:pgSz w:w="16450" w:h="11910" w:orient="landscape"/>
          <w:pgMar w:top="1560" w:right="560" w:bottom="280" w:left="1480" w:header="720" w:footer="720" w:gutter="0"/>
          <w:cols w:space="720" w:num="1"/>
        </w:sectPr>
      </w:pPr>
    </w:p>
    <w:p>
      <w:pPr>
        <w:pStyle w:val="10"/>
        <w:spacing w:before="14"/>
        <w:ind w:left="222" w:right="39"/>
        <w:rPr>
          <w:sz w:val="21"/>
          <w:szCs w:val="21"/>
          <w:lang w:eastAsia="zh-CN"/>
        </w:rPr>
      </w:pPr>
      <w:r>
        <w:rPr>
          <w:sz w:val="21"/>
          <w:szCs w:val="21"/>
          <w:lang w:eastAsia="zh-CN"/>
        </w:rPr>
        <w:t xml:space="preserve">格式 </w:t>
      </w:r>
      <w:r>
        <w:rPr>
          <w:rFonts w:ascii="Times New Roman" w:eastAsia="Times New Roman"/>
          <w:sz w:val="21"/>
          <w:szCs w:val="21"/>
          <w:lang w:eastAsia="zh-CN"/>
        </w:rPr>
        <w:t xml:space="preserve">IV-5. </w:t>
      </w:r>
      <w:r>
        <w:rPr>
          <w:sz w:val="21"/>
          <w:szCs w:val="21"/>
          <w:lang w:eastAsia="zh-CN"/>
        </w:rPr>
        <w:t>技术规格响应</w:t>
      </w:r>
      <w:r>
        <w:rPr>
          <w:rFonts w:ascii="Times New Roman" w:eastAsia="Times New Roman"/>
          <w:sz w:val="21"/>
          <w:szCs w:val="21"/>
          <w:lang w:eastAsia="zh-CN"/>
        </w:rPr>
        <w:t>/</w:t>
      </w:r>
      <w:r>
        <w:rPr>
          <w:sz w:val="21"/>
          <w:szCs w:val="21"/>
          <w:lang w:eastAsia="zh-CN"/>
        </w:rPr>
        <w:t>偏离表格式</w:t>
      </w:r>
    </w:p>
    <w:p>
      <w:pPr>
        <w:pStyle w:val="2"/>
        <w:rPr>
          <w:sz w:val="21"/>
          <w:szCs w:val="21"/>
          <w:lang w:eastAsia="zh-CN"/>
        </w:rPr>
      </w:pPr>
    </w:p>
    <w:p>
      <w:pPr>
        <w:pStyle w:val="2"/>
        <w:spacing w:before="11"/>
        <w:rPr>
          <w:sz w:val="28"/>
          <w:szCs w:val="21"/>
          <w:lang w:eastAsia="zh-CN"/>
        </w:rPr>
      </w:pPr>
    </w:p>
    <w:p>
      <w:pPr>
        <w:ind w:left="237" w:right="134"/>
        <w:jc w:val="center"/>
        <w:rPr>
          <w:sz w:val="24"/>
          <w:szCs w:val="20"/>
          <w:lang w:eastAsia="zh-CN"/>
        </w:rPr>
      </w:pPr>
      <w:r>
        <w:rPr>
          <w:sz w:val="24"/>
          <w:szCs w:val="20"/>
          <w:lang w:eastAsia="zh-CN"/>
        </w:rPr>
        <w:t>技术规格响应</w:t>
      </w:r>
      <w:r>
        <w:rPr>
          <w:rFonts w:ascii="Times New Roman" w:eastAsia="Times New Roman"/>
          <w:sz w:val="24"/>
          <w:szCs w:val="20"/>
          <w:lang w:eastAsia="zh-CN"/>
        </w:rPr>
        <w:t>/</w:t>
      </w:r>
      <w:r>
        <w:rPr>
          <w:sz w:val="24"/>
          <w:szCs w:val="20"/>
          <w:lang w:eastAsia="zh-CN"/>
        </w:rPr>
        <w:t>偏离表</w:t>
      </w:r>
    </w:p>
    <w:p>
      <w:pPr>
        <w:pStyle w:val="2"/>
        <w:rPr>
          <w:sz w:val="24"/>
          <w:szCs w:val="21"/>
          <w:lang w:eastAsia="zh-CN"/>
        </w:rPr>
      </w:pPr>
    </w:p>
    <w:p>
      <w:pPr>
        <w:pStyle w:val="2"/>
        <w:spacing w:before="11"/>
        <w:rPr>
          <w:sz w:val="22"/>
          <w:szCs w:val="21"/>
          <w:lang w:eastAsia="zh-CN"/>
        </w:rPr>
      </w:pPr>
    </w:p>
    <w:p>
      <w:pPr>
        <w:tabs>
          <w:tab w:val="left" w:pos="3277"/>
          <w:tab w:val="left" w:pos="6158"/>
          <w:tab w:val="left" w:pos="8558"/>
        </w:tabs>
        <w:spacing w:before="1"/>
        <w:ind w:left="222" w:right="39"/>
        <w:rPr>
          <w:rFonts w:ascii="Times New Roman" w:eastAsia="Times New Roman"/>
          <w:sz w:val="21"/>
          <w:szCs w:val="20"/>
          <w:lang w:eastAsia="zh-CN"/>
        </w:rPr>
      </w:pPr>
      <w:r>
        <w:rPr>
          <w:sz w:val="21"/>
          <w:szCs w:val="20"/>
          <w:lang w:eastAsia="zh-CN"/>
        </w:rPr>
        <w:t>投标人名称：</w:t>
      </w:r>
      <w:r>
        <w:rPr>
          <w:rFonts w:ascii="Times New Roman" w:eastAsia="Times New Roman"/>
          <w:sz w:val="21"/>
          <w:szCs w:val="20"/>
          <w:u w:val="single"/>
          <w:lang w:eastAsia="zh-CN"/>
        </w:rPr>
        <w:tab/>
      </w:r>
      <w:r>
        <w:rPr>
          <w:sz w:val="21"/>
          <w:szCs w:val="20"/>
          <w:lang w:eastAsia="zh-CN"/>
        </w:rPr>
        <w:t>招标编号：</w:t>
      </w:r>
      <w:r>
        <w:rPr>
          <w:rFonts w:ascii="Times New Roman" w:eastAsia="Times New Roman"/>
          <w:sz w:val="21"/>
          <w:szCs w:val="20"/>
          <w:u w:val="single"/>
          <w:lang w:eastAsia="zh-CN"/>
        </w:rPr>
        <w:tab/>
      </w:r>
      <w:r>
        <w:rPr>
          <w:sz w:val="21"/>
          <w:szCs w:val="20"/>
          <w:lang w:eastAsia="zh-CN"/>
        </w:rPr>
        <w:t>包号：</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4" w:after="1"/>
        <w:rPr>
          <w:rFonts w:ascii="Times New Roman"/>
          <w:sz w:val="11"/>
          <w:szCs w:val="21"/>
          <w:lang w:eastAsia="zh-CN"/>
        </w:rPr>
      </w:pPr>
    </w:p>
    <w:tbl>
      <w:tblPr>
        <w:tblStyle w:val="32"/>
        <w:tblW w:w="8716"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753"/>
        <w:gridCol w:w="1243"/>
        <w:gridCol w:w="1205"/>
        <w:gridCol w:w="1260"/>
        <w:gridCol w:w="1484"/>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exact"/>
        </w:trPr>
        <w:tc>
          <w:tcPr>
            <w:tcW w:w="739" w:type="dxa"/>
          </w:tcPr>
          <w:p>
            <w:pPr>
              <w:pStyle w:val="111"/>
              <w:spacing w:before="4"/>
              <w:ind w:left="0"/>
              <w:rPr>
                <w:rFonts w:ascii="Times New Roman"/>
                <w:sz w:val="20"/>
                <w:szCs w:val="20"/>
                <w:lang w:eastAsia="zh-CN"/>
              </w:rPr>
            </w:pPr>
          </w:p>
          <w:p>
            <w:pPr>
              <w:pStyle w:val="111"/>
              <w:rPr>
                <w:sz w:val="21"/>
                <w:szCs w:val="20"/>
              </w:rPr>
            </w:pPr>
            <w:r>
              <w:rPr>
                <w:sz w:val="21"/>
                <w:szCs w:val="20"/>
              </w:rPr>
              <w:t>序号</w:t>
            </w:r>
          </w:p>
        </w:tc>
        <w:tc>
          <w:tcPr>
            <w:tcW w:w="1753" w:type="dxa"/>
          </w:tcPr>
          <w:p>
            <w:pPr>
              <w:pStyle w:val="111"/>
              <w:spacing w:before="4"/>
              <w:ind w:left="0"/>
              <w:rPr>
                <w:rFonts w:ascii="Times New Roman"/>
                <w:sz w:val="20"/>
                <w:szCs w:val="20"/>
              </w:rPr>
            </w:pPr>
          </w:p>
          <w:p>
            <w:pPr>
              <w:pStyle w:val="111"/>
              <w:ind w:left="100"/>
              <w:rPr>
                <w:sz w:val="21"/>
                <w:szCs w:val="20"/>
              </w:rPr>
            </w:pPr>
            <w:r>
              <w:rPr>
                <w:sz w:val="21"/>
                <w:szCs w:val="20"/>
              </w:rPr>
              <w:t>货物名称</w:t>
            </w:r>
          </w:p>
        </w:tc>
        <w:tc>
          <w:tcPr>
            <w:tcW w:w="1243" w:type="dxa"/>
          </w:tcPr>
          <w:p>
            <w:pPr>
              <w:pStyle w:val="111"/>
              <w:spacing w:before="22" w:line="357" w:lineRule="auto"/>
              <w:ind w:left="100"/>
              <w:rPr>
                <w:sz w:val="21"/>
                <w:szCs w:val="20"/>
              </w:rPr>
            </w:pPr>
            <w:r>
              <w:rPr>
                <w:sz w:val="21"/>
                <w:szCs w:val="20"/>
              </w:rPr>
              <w:t>招标文件 条目号</w:t>
            </w:r>
          </w:p>
        </w:tc>
        <w:tc>
          <w:tcPr>
            <w:tcW w:w="1205" w:type="dxa"/>
          </w:tcPr>
          <w:p>
            <w:pPr>
              <w:pStyle w:val="111"/>
              <w:spacing w:before="4"/>
              <w:ind w:left="0"/>
              <w:rPr>
                <w:rFonts w:ascii="Times New Roman"/>
                <w:sz w:val="20"/>
                <w:szCs w:val="20"/>
              </w:rPr>
            </w:pPr>
          </w:p>
          <w:p>
            <w:pPr>
              <w:pStyle w:val="111"/>
              <w:rPr>
                <w:sz w:val="21"/>
                <w:szCs w:val="20"/>
              </w:rPr>
            </w:pPr>
            <w:r>
              <w:rPr>
                <w:sz w:val="21"/>
                <w:szCs w:val="20"/>
              </w:rPr>
              <w:t>招标规格</w:t>
            </w:r>
          </w:p>
        </w:tc>
        <w:tc>
          <w:tcPr>
            <w:tcW w:w="1260" w:type="dxa"/>
          </w:tcPr>
          <w:p>
            <w:pPr>
              <w:pStyle w:val="111"/>
              <w:spacing w:before="4"/>
              <w:ind w:left="0"/>
              <w:rPr>
                <w:rFonts w:ascii="Times New Roman"/>
                <w:sz w:val="20"/>
                <w:szCs w:val="20"/>
              </w:rPr>
            </w:pPr>
          </w:p>
          <w:p>
            <w:pPr>
              <w:pStyle w:val="111"/>
              <w:ind w:left="100"/>
              <w:rPr>
                <w:sz w:val="21"/>
                <w:szCs w:val="20"/>
              </w:rPr>
            </w:pPr>
            <w:r>
              <w:rPr>
                <w:sz w:val="21"/>
                <w:szCs w:val="20"/>
              </w:rPr>
              <w:t>投标规格</w:t>
            </w:r>
          </w:p>
        </w:tc>
        <w:tc>
          <w:tcPr>
            <w:tcW w:w="1484" w:type="dxa"/>
          </w:tcPr>
          <w:p>
            <w:pPr>
              <w:pStyle w:val="111"/>
              <w:spacing w:before="4"/>
              <w:ind w:left="0"/>
              <w:rPr>
                <w:rFonts w:ascii="Times New Roman"/>
                <w:sz w:val="20"/>
                <w:szCs w:val="20"/>
              </w:rPr>
            </w:pPr>
          </w:p>
          <w:p>
            <w:pPr>
              <w:pStyle w:val="111"/>
              <w:ind w:left="100"/>
              <w:rPr>
                <w:sz w:val="21"/>
                <w:szCs w:val="20"/>
              </w:rPr>
            </w:pPr>
            <w:r>
              <w:rPr>
                <w:sz w:val="21"/>
                <w:szCs w:val="20"/>
              </w:rPr>
              <w:t>响应</w:t>
            </w:r>
            <w:r>
              <w:rPr>
                <w:rFonts w:ascii="Times New Roman" w:eastAsia="Times New Roman"/>
                <w:sz w:val="21"/>
                <w:szCs w:val="20"/>
              </w:rPr>
              <w:t>/</w:t>
            </w:r>
            <w:r>
              <w:rPr>
                <w:sz w:val="21"/>
                <w:szCs w:val="20"/>
              </w:rPr>
              <w:t>偏离</w:t>
            </w:r>
          </w:p>
        </w:tc>
        <w:tc>
          <w:tcPr>
            <w:tcW w:w="1032" w:type="dxa"/>
          </w:tcPr>
          <w:p>
            <w:pPr>
              <w:pStyle w:val="111"/>
              <w:spacing w:before="4"/>
              <w:ind w:left="0"/>
              <w:rPr>
                <w:rFonts w:ascii="Times New Roman"/>
                <w:sz w:val="20"/>
                <w:szCs w:val="20"/>
              </w:rPr>
            </w:pPr>
          </w:p>
          <w:p>
            <w:pPr>
              <w:pStyle w:val="111"/>
              <w:rPr>
                <w:sz w:val="21"/>
                <w:szCs w:val="20"/>
              </w:rPr>
            </w:pPr>
            <w:r>
              <w:rPr>
                <w:sz w:val="21"/>
                <w:szCs w:val="2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exact"/>
        </w:trPr>
        <w:tc>
          <w:tcPr>
            <w:tcW w:w="739" w:type="dxa"/>
          </w:tcPr>
          <w:p>
            <w:pPr>
              <w:rPr>
                <w:sz w:val="20"/>
                <w:szCs w:val="20"/>
              </w:rPr>
            </w:pPr>
          </w:p>
        </w:tc>
        <w:tc>
          <w:tcPr>
            <w:tcW w:w="1753" w:type="dxa"/>
          </w:tcPr>
          <w:p>
            <w:pPr>
              <w:rPr>
                <w:sz w:val="20"/>
                <w:szCs w:val="20"/>
              </w:rPr>
            </w:pPr>
          </w:p>
        </w:tc>
        <w:tc>
          <w:tcPr>
            <w:tcW w:w="1243" w:type="dxa"/>
          </w:tcPr>
          <w:p>
            <w:pPr>
              <w:rPr>
                <w:sz w:val="20"/>
                <w:szCs w:val="20"/>
              </w:rPr>
            </w:pPr>
          </w:p>
        </w:tc>
        <w:tc>
          <w:tcPr>
            <w:tcW w:w="1205" w:type="dxa"/>
          </w:tcPr>
          <w:p>
            <w:pPr>
              <w:rPr>
                <w:sz w:val="20"/>
                <w:szCs w:val="20"/>
              </w:rPr>
            </w:pPr>
          </w:p>
        </w:tc>
        <w:tc>
          <w:tcPr>
            <w:tcW w:w="1260" w:type="dxa"/>
          </w:tcPr>
          <w:p>
            <w:pPr>
              <w:rPr>
                <w:sz w:val="20"/>
                <w:szCs w:val="20"/>
              </w:rPr>
            </w:pPr>
          </w:p>
        </w:tc>
        <w:tc>
          <w:tcPr>
            <w:tcW w:w="1484" w:type="dxa"/>
          </w:tcPr>
          <w:p>
            <w:pPr>
              <w:rPr>
                <w:sz w:val="20"/>
                <w:szCs w:val="20"/>
              </w:rPr>
            </w:pPr>
          </w:p>
        </w:tc>
        <w:tc>
          <w:tcPr>
            <w:tcW w:w="1032"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exact"/>
        </w:trPr>
        <w:tc>
          <w:tcPr>
            <w:tcW w:w="739" w:type="dxa"/>
          </w:tcPr>
          <w:p>
            <w:pPr>
              <w:rPr>
                <w:sz w:val="20"/>
                <w:szCs w:val="20"/>
              </w:rPr>
            </w:pPr>
          </w:p>
        </w:tc>
        <w:tc>
          <w:tcPr>
            <w:tcW w:w="1753" w:type="dxa"/>
          </w:tcPr>
          <w:p>
            <w:pPr>
              <w:rPr>
                <w:sz w:val="20"/>
                <w:szCs w:val="20"/>
              </w:rPr>
            </w:pPr>
          </w:p>
        </w:tc>
        <w:tc>
          <w:tcPr>
            <w:tcW w:w="1243" w:type="dxa"/>
          </w:tcPr>
          <w:p>
            <w:pPr>
              <w:rPr>
                <w:sz w:val="20"/>
                <w:szCs w:val="20"/>
              </w:rPr>
            </w:pPr>
          </w:p>
        </w:tc>
        <w:tc>
          <w:tcPr>
            <w:tcW w:w="1205" w:type="dxa"/>
          </w:tcPr>
          <w:p>
            <w:pPr>
              <w:rPr>
                <w:sz w:val="20"/>
                <w:szCs w:val="20"/>
              </w:rPr>
            </w:pPr>
          </w:p>
        </w:tc>
        <w:tc>
          <w:tcPr>
            <w:tcW w:w="1260" w:type="dxa"/>
          </w:tcPr>
          <w:p>
            <w:pPr>
              <w:rPr>
                <w:sz w:val="20"/>
                <w:szCs w:val="20"/>
              </w:rPr>
            </w:pPr>
          </w:p>
        </w:tc>
        <w:tc>
          <w:tcPr>
            <w:tcW w:w="1484" w:type="dxa"/>
          </w:tcPr>
          <w:p>
            <w:pPr>
              <w:rPr>
                <w:sz w:val="20"/>
                <w:szCs w:val="20"/>
              </w:rPr>
            </w:pPr>
          </w:p>
        </w:tc>
        <w:tc>
          <w:tcPr>
            <w:tcW w:w="1032"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exact"/>
        </w:trPr>
        <w:tc>
          <w:tcPr>
            <w:tcW w:w="739" w:type="dxa"/>
          </w:tcPr>
          <w:p>
            <w:pPr>
              <w:rPr>
                <w:sz w:val="20"/>
                <w:szCs w:val="20"/>
              </w:rPr>
            </w:pPr>
          </w:p>
        </w:tc>
        <w:tc>
          <w:tcPr>
            <w:tcW w:w="1753" w:type="dxa"/>
          </w:tcPr>
          <w:p>
            <w:pPr>
              <w:rPr>
                <w:sz w:val="20"/>
                <w:szCs w:val="20"/>
              </w:rPr>
            </w:pPr>
          </w:p>
        </w:tc>
        <w:tc>
          <w:tcPr>
            <w:tcW w:w="1243" w:type="dxa"/>
          </w:tcPr>
          <w:p>
            <w:pPr>
              <w:rPr>
                <w:sz w:val="20"/>
                <w:szCs w:val="20"/>
              </w:rPr>
            </w:pPr>
          </w:p>
        </w:tc>
        <w:tc>
          <w:tcPr>
            <w:tcW w:w="1205" w:type="dxa"/>
          </w:tcPr>
          <w:p>
            <w:pPr>
              <w:rPr>
                <w:sz w:val="20"/>
                <w:szCs w:val="20"/>
              </w:rPr>
            </w:pPr>
          </w:p>
        </w:tc>
        <w:tc>
          <w:tcPr>
            <w:tcW w:w="1260" w:type="dxa"/>
          </w:tcPr>
          <w:p>
            <w:pPr>
              <w:rPr>
                <w:sz w:val="20"/>
                <w:szCs w:val="20"/>
              </w:rPr>
            </w:pPr>
          </w:p>
        </w:tc>
        <w:tc>
          <w:tcPr>
            <w:tcW w:w="1484" w:type="dxa"/>
          </w:tcPr>
          <w:p>
            <w:pPr>
              <w:rPr>
                <w:sz w:val="20"/>
                <w:szCs w:val="20"/>
              </w:rPr>
            </w:pPr>
          </w:p>
        </w:tc>
        <w:tc>
          <w:tcPr>
            <w:tcW w:w="1032"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exact"/>
        </w:trPr>
        <w:tc>
          <w:tcPr>
            <w:tcW w:w="739" w:type="dxa"/>
          </w:tcPr>
          <w:p>
            <w:pPr>
              <w:rPr>
                <w:sz w:val="20"/>
                <w:szCs w:val="20"/>
              </w:rPr>
            </w:pPr>
          </w:p>
        </w:tc>
        <w:tc>
          <w:tcPr>
            <w:tcW w:w="1753" w:type="dxa"/>
          </w:tcPr>
          <w:p>
            <w:pPr>
              <w:rPr>
                <w:sz w:val="20"/>
                <w:szCs w:val="20"/>
              </w:rPr>
            </w:pPr>
          </w:p>
        </w:tc>
        <w:tc>
          <w:tcPr>
            <w:tcW w:w="1243" w:type="dxa"/>
          </w:tcPr>
          <w:p>
            <w:pPr>
              <w:rPr>
                <w:sz w:val="20"/>
                <w:szCs w:val="20"/>
              </w:rPr>
            </w:pPr>
          </w:p>
        </w:tc>
        <w:tc>
          <w:tcPr>
            <w:tcW w:w="1205" w:type="dxa"/>
          </w:tcPr>
          <w:p>
            <w:pPr>
              <w:rPr>
                <w:sz w:val="20"/>
                <w:szCs w:val="20"/>
              </w:rPr>
            </w:pPr>
          </w:p>
        </w:tc>
        <w:tc>
          <w:tcPr>
            <w:tcW w:w="1260" w:type="dxa"/>
          </w:tcPr>
          <w:p>
            <w:pPr>
              <w:rPr>
                <w:sz w:val="20"/>
                <w:szCs w:val="20"/>
              </w:rPr>
            </w:pPr>
          </w:p>
        </w:tc>
        <w:tc>
          <w:tcPr>
            <w:tcW w:w="1484" w:type="dxa"/>
          </w:tcPr>
          <w:p>
            <w:pPr>
              <w:rPr>
                <w:sz w:val="20"/>
                <w:szCs w:val="20"/>
              </w:rPr>
            </w:pPr>
          </w:p>
        </w:tc>
        <w:tc>
          <w:tcPr>
            <w:tcW w:w="1032"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exact"/>
        </w:trPr>
        <w:tc>
          <w:tcPr>
            <w:tcW w:w="739" w:type="dxa"/>
          </w:tcPr>
          <w:p>
            <w:pPr>
              <w:rPr>
                <w:sz w:val="20"/>
                <w:szCs w:val="20"/>
              </w:rPr>
            </w:pPr>
          </w:p>
        </w:tc>
        <w:tc>
          <w:tcPr>
            <w:tcW w:w="1753" w:type="dxa"/>
          </w:tcPr>
          <w:p>
            <w:pPr>
              <w:rPr>
                <w:sz w:val="20"/>
                <w:szCs w:val="20"/>
              </w:rPr>
            </w:pPr>
          </w:p>
        </w:tc>
        <w:tc>
          <w:tcPr>
            <w:tcW w:w="1243" w:type="dxa"/>
          </w:tcPr>
          <w:p>
            <w:pPr>
              <w:rPr>
                <w:sz w:val="20"/>
                <w:szCs w:val="20"/>
              </w:rPr>
            </w:pPr>
          </w:p>
        </w:tc>
        <w:tc>
          <w:tcPr>
            <w:tcW w:w="1205" w:type="dxa"/>
          </w:tcPr>
          <w:p>
            <w:pPr>
              <w:rPr>
                <w:sz w:val="20"/>
                <w:szCs w:val="20"/>
              </w:rPr>
            </w:pPr>
          </w:p>
        </w:tc>
        <w:tc>
          <w:tcPr>
            <w:tcW w:w="1260" w:type="dxa"/>
          </w:tcPr>
          <w:p>
            <w:pPr>
              <w:rPr>
                <w:sz w:val="20"/>
                <w:szCs w:val="20"/>
              </w:rPr>
            </w:pPr>
          </w:p>
        </w:tc>
        <w:tc>
          <w:tcPr>
            <w:tcW w:w="1484" w:type="dxa"/>
          </w:tcPr>
          <w:p>
            <w:pPr>
              <w:rPr>
                <w:sz w:val="20"/>
                <w:szCs w:val="20"/>
              </w:rPr>
            </w:pPr>
          </w:p>
        </w:tc>
        <w:tc>
          <w:tcPr>
            <w:tcW w:w="1032"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exact"/>
        </w:trPr>
        <w:tc>
          <w:tcPr>
            <w:tcW w:w="739" w:type="dxa"/>
          </w:tcPr>
          <w:p>
            <w:pPr>
              <w:rPr>
                <w:sz w:val="20"/>
                <w:szCs w:val="20"/>
              </w:rPr>
            </w:pPr>
          </w:p>
        </w:tc>
        <w:tc>
          <w:tcPr>
            <w:tcW w:w="1753" w:type="dxa"/>
          </w:tcPr>
          <w:p>
            <w:pPr>
              <w:rPr>
                <w:sz w:val="20"/>
                <w:szCs w:val="20"/>
              </w:rPr>
            </w:pPr>
          </w:p>
        </w:tc>
        <w:tc>
          <w:tcPr>
            <w:tcW w:w="1243" w:type="dxa"/>
          </w:tcPr>
          <w:p>
            <w:pPr>
              <w:rPr>
                <w:sz w:val="20"/>
                <w:szCs w:val="20"/>
              </w:rPr>
            </w:pPr>
          </w:p>
        </w:tc>
        <w:tc>
          <w:tcPr>
            <w:tcW w:w="1205" w:type="dxa"/>
          </w:tcPr>
          <w:p>
            <w:pPr>
              <w:rPr>
                <w:sz w:val="20"/>
                <w:szCs w:val="20"/>
              </w:rPr>
            </w:pPr>
          </w:p>
        </w:tc>
        <w:tc>
          <w:tcPr>
            <w:tcW w:w="1260" w:type="dxa"/>
          </w:tcPr>
          <w:p>
            <w:pPr>
              <w:rPr>
                <w:sz w:val="20"/>
                <w:szCs w:val="20"/>
              </w:rPr>
            </w:pPr>
          </w:p>
        </w:tc>
        <w:tc>
          <w:tcPr>
            <w:tcW w:w="1484" w:type="dxa"/>
          </w:tcPr>
          <w:p>
            <w:pPr>
              <w:rPr>
                <w:sz w:val="20"/>
                <w:szCs w:val="20"/>
              </w:rPr>
            </w:pPr>
          </w:p>
        </w:tc>
        <w:tc>
          <w:tcPr>
            <w:tcW w:w="1032"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exact"/>
        </w:trPr>
        <w:tc>
          <w:tcPr>
            <w:tcW w:w="739" w:type="dxa"/>
          </w:tcPr>
          <w:p>
            <w:pPr>
              <w:rPr>
                <w:sz w:val="20"/>
                <w:szCs w:val="20"/>
              </w:rPr>
            </w:pPr>
          </w:p>
        </w:tc>
        <w:tc>
          <w:tcPr>
            <w:tcW w:w="1753" w:type="dxa"/>
          </w:tcPr>
          <w:p>
            <w:pPr>
              <w:rPr>
                <w:sz w:val="20"/>
                <w:szCs w:val="20"/>
              </w:rPr>
            </w:pPr>
          </w:p>
        </w:tc>
        <w:tc>
          <w:tcPr>
            <w:tcW w:w="1243" w:type="dxa"/>
          </w:tcPr>
          <w:p>
            <w:pPr>
              <w:rPr>
                <w:sz w:val="20"/>
                <w:szCs w:val="20"/>
              </w:rPr>
            </w:pPr>
          </w:p>
        </w:tc>
        <w:tc>
          <w:tcPr>
            <w:tcW w:w="1205" w:type="dxa"/>
          </w:tcPr>
          <w:p>
            <w:pPr>
              <w:rPr>
                <w:sz w:val="20"/>
                <w:szCs w:val="20"/>
              </w:rPr>
            </w:pPr>
          </w:p>
        </w:tc>
        <w:tc>
          <w:tcPr>
            <w:tcW w:w="1260" w:type="dxa"/>
          </w:tcPr>
          <w:p>
            <w:pPr>
              <w:rPr>
                <w:sz w:val="20"/>
                <w:szCs w:val="20"/>
              </w:rPr>
            </w:pPr>
          </w:p>
        </w:tc>
        <w:tc>
          <w:tcPr>
            <w:tcW w:w="1484" w:type="dxa"/>
          </w:tcPr>
          <w:p>
            <w:pPr>
              <w:rPr>
                <w:sz w:val="20"/>
                <w:szCs w:val="20"/>
              </w:rPr>
            </w:pPr>
          </w:p>
        </w:tc>
        <w:tc>
          <w:tcPr>
            <w:tcW w:w="1032"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exact"/>
        </w:trPr>
        <w:tc>
          <w:tcPr>
            <w:tcW w:w="739" w:type="dxa"/>
          </w:tcPr>
          <w:p>
            <w:pPr>
              <w:rPr>
                <w:sz w:val="20"/>
                <w:szCs w:val="20"/>
              </w:rPr>
            </w:pPr>
          </w:p>
        </w:tc>
        <w:tc>
          <w:tcPr>
            <w:tcW w:w="1753" w:type="dxa"/>
          </w:tcPr>
          <w:p>
            <w:pPr>
              <w:rPr>
                <w:sz w:val="20"/>
                <w:szCs w:val="20"/>
              </w:rPr>
            </w:pPr>
          </w:p>
        </w:tc>
        <w:tc>
          <w:tcPr>
            <w:tcW w:w="1243" w:type="dxa"/>
          </w:tcPr>
          <w:p>
            <w:pPr>
              <w:rPr>
                <w:sz w:val="20"/>
                <w:szCs w:val="20"/>
              </w:rPr>
            </w:pPr>
          </w:p>
        </w:tc>
        <w:tc>
          <w:tcPr>
            <w:tcW w:w="1205" w:type="dxa"/>
          </w:tcPr>
          <w:p>
            <w:pPr>
              <w:rPr>
                <w:sz w:val="20"/>
                <w:szCs w:val="20"/>
              </w:rPr>
            </w:pPr>
          </w:p>
        </w:tc>
        <w:tc>
          <w:tcPr>
            <w:tcW w:w="1260" w:type="dxa"/>
          </w:tcPr>
          <w:p>
            <w:pPr>
              <w:rPr>
                <w:sz w:val="20"/>
                <w:szCs w:val="20"/>
              </w:rPr>
            </w:pPr>
          </w:p>
        </w:tc>
        <w:tc>
          <w:tcPr>
            <w:tcW w:w="1484" w:type="dxa"/>
          </w:tcPr>
          <w:p>
            <w:pPr>
              <w:rPr>
                <w:sz w:val="20"/>
                <w:szCs w:val="20"/>
              </w:rPr>
            </w:pPr>
          </w:p>
        </w:tc>
        <w:tc>
          <w:tcPr>
            <w:tcW w:w="1032"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exact"/>
        </w:trPr>
        <w:tc>
          <w:tcPr>
            <w:tcW w:w="739" w:type="dxa"/>
          </w:tcPr>
          <w:p>
            <w:pPr>
              <w:rPr>
                <w:sz w:val="20"/>
                <w:szCs w:val="20"/>
              </w:rPr>
            </w:pPr>
          </w:p>
        </w:tc>
        <w:tc>
          <w:tcPr>
            <w:tcW w:w="1753" w:type="dxa"/>
          </w:tcPr>
          <w:p>
            <w:pPr>
              <w:rPr>
                <w:sz w:val="20"/>
                <w:szCs w:val="20"/>
              </w:rPr>
            </w:pPr>
          </w:p>
        </w:tc>
        <w:tc>
          <w:tcPr>
            <w:tcW w:w="1243" w:type="dxa"/>
          </w:tcPr>
          <w:p>
            <w:pPr>
              <w:rPr>
                <w:sz w:val="20"/>
                <w:szCs w:val="20"/>
              </w:rPr>
            </w:pPr>
          </w:p>
        </w:tc>
        <w:tc>
          <w:tcPr>
            <w:tcW w:w="1205" w:type="dxa"/>
          </w:tcPr>
          <w:p>
            <w:pPr>
              <w:rPr>
                <w:sz w:val="20"/>
                <w:szCs w:val="20"/>
              </w:rPr>
            </w:pPr>
          </w:p>
        </w:tc>
        <w:tc>
          <w:tcPr>
            <w:tcW w:w="1260" w:type="dxa"/>
          </w:tcPr>
          <w:p>
            <w:pPr>
              <w:rPr>
                <w:sz w:val="20"/>
                <w:szCs w:val="20"/>
              </w:rPr>
            </w:pPr>
          </w:p>
        </w:tc>
        <w:tc>
          <w:tcPr>
            <w:tcW w:w="1484" w:type="dxa"/>
          </w:tcPr>
          <w:p>
            <w:pPr>
              <w:rPr>
                <w:sz w:val="20"/>
                <w:szCs w:val="20"/>
              </w:rPr>
            </w:pPr>
          </w:p>
        </w:tc>
        <w:tc>
          <w:tcPr>
            <w:tcW w:w="1032" w:type="dxa"/>
          </w:tcPr>
          <w:p>
            <w:pPr>
              <w:rPr>
                <w:sz w:val="20"/>
                <w:szCs w:val="20"/>
              </w:rPr>
            </w:pPr>
          </w:p>
        </w:tc>
      </w:tr>
    </w:tbl>
    <w:p>
      <w:pPr>
        <w:pStyle w:val="2"/>
        <w:rPr>
          <w:rFonts w:ascii="Times New Roman"/>
          <w:sz w:val="16"/>
          <w:szCs w:val="21"/>
        </w:rPr>
      </w:pPr>
    </w:p>
    <w:p>
      <w:pPr>
        <w:pStyle w:val="2"/>
        <w:rPr>
          <w:rFonts w:ascii="Times New Roman"/>
          <w:sz w:val="16"/>
          <w:szCs w:val="21"/>
        </w:rPr>
      </w:pPr>
    </w:p>
    <w:p>
      <w:pPr>
        <w:tabs>
          <w:tab w:val="left" w:pos="5437"/>
        </w:tabs>
        <w:spacing w:before="171"/>
        <w:ind w:left="222" w:right="39"/>
        <w:rPr>
          <w:rFonts w:ascii="Times New Roman" w:eastAsia="Times New Roman"/>
          <w:sz w:val="21"/>
          <w:szCs w:val="20"/>
        </w:rPr>
      </w:pPr>
      <w:r>
        <w:rPr>
          <w:sz w:val="21"/>
          <w:szCs w:val="20"/>
        </w:rPr>
        <w:t>投标人代表签字：</w:t>
      </w:r>
      <w:r>
        <w:rPr>
          <w:rFonts w:ascii="Times New Roman" w:eastAsia="Times New Roman"/>
          <w:sz w:val="21"/>
          <w:szCs w:val="20"/>
          <w:u w:val="single"/>
        </w:rPr>
        <w:t xml:space="preserve"> </w:t>
      </w:r>
      <w:r>
        <w:rPr>
          <w:rFonts w:ascii="Times New Roman" w:eastAsia="Times New Roman"/>
          <w:sz w:val="21"/>
          <w:szCs w:val="20"/>
          <w:u w:val="single"/>
        </w:rPr>
        <w:tab/>
      </w:r>
    </w:p>
    <w:p>
      <w:pPr>
        <w:pStyle w:val="2"/>
        <w:spacing w:before="6"/>
        <w:rPr>
          <w:rFonts w:ascii="Times New Roman"/>
          <w:sz w:val="13"/>
          <w:szCs w:val="21"/>
        </w:rPr>
      </w:pPr>
    </w:p>
    <w:p>
      <w:pPr>
        <w:spacing w:line="369" w:lineRule="exact"/>
        <w:ind w:left="704" w:right="39" w:hanging="483"/>
        <w:rPr>
          <w:rFonts w:ascii="微软雅黑" w:eastAsia="微软雅黑"/>
          <w:b/>
          <w:sz w:val="21"/>
          <w:szCs w:val="20"/>
          <w:lang w:eastAsia="zh-CN"/>
        </w:rPr>
      </w:pPr>
      <w:r>
        <w:rPr>
          <w:rFonts w:hint="eastAsia" w:ascii="微软雅黑" w:eastAsia="微软雅黑"/>
          <w:b/>
          <w:sz w:val="21"/>
          <w:szCs w:val="20"/>
          <w:lang w:eastAsia="zh-CN"/>
        </w:rPr>
        <w:t>注：投标人应对照招标文件技术规格，逐条说明所提供货物和服务已对招标文件的</w:t>
      </w:r>
    </w:p>
    <w:p>
      <w:pPr>
        <w:spacing w:before="53" w:line="271" w:lineRule="auto"/>
        <w:ind w:left="704" w:right="39"/>
        <w:rPr>
          <w:rFonts w:ascii="微软雅黑" w:eastAsia="微软雅黑"/>
          <w:b/>
          <w:sz w:val="21"/>
          <w:szCs w:val="20"/>
          <w:lang w:eastAsia="zh-CN"/>
        </w:rPr>
      </w:pPr>
      <w:r>
        <w:rPr>
          <w:rFonts w:hint="eastAsia" w:ascii="微软雅黑" w:eastAsia="微软雅黑"/>
          <w:b/>
          <w:sz w:val="21"/>
          <w:szCs w:val="20"/>
          <w:lang w:eastAsia="zh-CN"/>
        </w:rPr>
        <w:t>技术规格做出了实质性的响应，并申明与技术规格条文的偏差和例外。特别对 有具体参数要求的指标，投标人必须提供所投设备的具体参数值。</w:t>
      </w:r>
    </w:p>
    <w:p>
      <w:pPr>
        <w:spacing w:line="271" w:lineRule="auto"/>
        <w:rPr>
          <w:rFonts w:ascii="微软雅黑" w:eastAsia="微软雅黑"/>
          <w:sz w:val="21"/>
          <w:szCs w:val="20"/>
          <w:lang w:eastAsia="zh-CN"/>
        </w:rPr>
        <w:sectPr>
          <w:footerReference r:id="rId16" w:type="default"/>
          <w:pgSz w:w="11910" w:h="16840"/>
          <w:pgMar w:top="1480" w:right="1300" w:bottom="1160" w:left="1480" w:header="0" w:footer="970" w:gutter="0"/>
          <w:pgNumType w:start="56"/>
          <w:cols w:space="720" w:num="1"/>
        </w:sectPr>
      </w:pPr>
    </w:p>
    <w:p>
      <w:pPr>
        <w:spacing w:before="14"/>
        <w:ind w:left="102" w:right="42"/>
        <w:rPr>
          <w:sz w:val="21"/>
          <w:szCs w:val="20"/>
          <w:lang w:eastAsia="zh-CN"/>
        </w:rPr>
      </w:pPr>
      <w:r>
        <w:rPr>
          <w:sz w:val="21"/>
          <w:szCs w:val="20"/>
          <w:lang w:eastAsia="zh-CN"/>
        </w:rPr>
        <w:t xml:space="preserve">格式 </w:t>
      </w:r>
      <w:r>
        <w:rPr>
          <w:rFonts w:ascii="Times New Roman" w:eastAsia="Times New Roman"/>
          <w:sz w:val="21"/>
          <w:szCs w:val="20"/>
          <w:lang w:eastAsia="zh-CN"/>
        </w:rPr>
        <w:t xml:space="preserve">IV-6. </w:t>
      </w:r>
      <w:r>
        <w:rPr>
          <w:sz w:val="21"/>
          <w:szCs w:val="20"/>
          <w:lang w:eastAsia="zh-CN"/>
        </w:rPr>
        <w:t>商务条款响应</w:t>
      </w:r>
      <w:r>
        <w:rPr>
          <w:rFonts w:ascii="Times New Roman" w:eastAsia="Times New Roman"/>
          <w:sz w:val="21"/>
          <w:szCs w:val="20"/>
          <w:lang w:eastAsia="zh-CN"/>
        </w:rPr>
        <w:t>/</w:t>
      </w:r>
      <w:r>
        <w:rPr>
          <w:sz w:val="21"/>
          <w:szCs w:val="20"/>
          <w:lang w:eastAsia="zh-CN"/>
        </w:rPr>
        <w:t>偏离表格式</w:t>
      </w:r>
    </w:p>
    <w:p>
      <w:pPr>
        <w:pStyle w:val="2"/>
        <w:rPr>
          <w:sz w:val="21"/>
          <w:szCs w:val="21"/>
          <w:lang w:eastAsia="zh-CN"/>
        </w:rPr>
      </w:pPr>
    </w:p>
    <w:p>
      <w:pPr>
        <w:pStyle w:val="2"/>
        <w:spacing w:before="11"/>
        <w:rPr>
          <w:sz w:val="28"/>
          <w:szCs w:val="21"/>
          <w:lang w:eastAsia="zh-CN"/>
        </w:rPr>
      </w:pPr>
    </w:p>
    <w:p>
      <w:pPr>
        <w:ind w:right="14"/>
        <w:jc w:val="center"/>
        <w:rPr>
          <w:sz w:val="24"/>
          <w:szCs w:val="20"/>
          <w:lang w:eastAsia="zh-CN"/>
        </w:rPr>
      </w:pPr>
      <w:r>
        <w:rPr>
          <w:sz w:val="24"/>
          <w:szCs w:val="20"/>
          <w:lang w:eastAsia="zh-CN"/>
        </w:rPr>
        <w:t>商务条款响应</w:t>
      </w:r>
      <w:r>
        <w:rPr>
          <w:rFonts w:ascii="Times New Roman" w:eastAsia="Times New Roman"/>
          <w:sz w:val="24"/>
          <w:szCs w:val="20"/>
          <w:lang w:eastAsia="zh-CN"/>
        </w:rPr>
        <w:t>/</w:t>
      </w:r>
      <w:r>
        <w:rPr>
          <w:sz w:val="24"/>
          <w:szCs w:val="20"/>
          <w:lang w:eastAsia="zh-CN"/>
        </w:rPr>
        <w:t>偏离表</w:t>
      </w:r>
    </w:p>
    <w:p>
      <w:pPr>
        <w:pStyle w:val="2"/>
        <w:rPr>
          <w:sz w:val="24"/>
          <w:szCs w:val="21"/>
          <w:lang w:eastAsia="zh-CN"/>
        </w:rPr>
      </w:pPr>
    </w:p>
    <w:p>
      <w:pPr>
        <w:pStyle w:val="2"/>
        <w:spacing w:before="10"/>
        <w:rPr>
          <w:sz w:val="32"/>
          <w:szCs w:val="21"/>
          <w:lang w:eastAsia="zh-CN"/>
        </w:rPr>
      </w:pPr>
    </w:p>
    <w:p>
      <w:pPr>
        <w:tabs>
          <w:tab w:val="left" w:pos="3157"/>
          <w:tab w:val="left" w:pos="6038"/>
          <w:tab w:val="left" w:pos="8558"/>
        </w:tabs>
        <w:ind w:left="102" w:right="42"/>
        <w:rPr>
          <w:rFonts w:ascii="Times New Roman" w:eastAsia="Times New Roman"/>
          <w:sz w:val="21"/>
          <w:szCs w:val="20"/>
          <w:lang w:eastAsia="zh-CN"/>
        </w:rPr>
      </w:pPr>
      <w:r>
        <w:rPr>
          <w:sz w:val="21"/>
          <w:szCs w:val="20"/>
          <w:lang w:eastAsia="zh-CN"/>
        </w:rPr>
        <w:t>投标人名称：</w:t>
      </w:r>
      <w:r>
        <w:rPr>
          <w:rFonts w:ascii="Times New Roman" w:eastAsia="Times New Roman"/>
          <w:sz w:val="21"/>
          <w:szCs w:val="20"/>
          <w:u w:val="single"/>
          <w:lang w:eastAsia="zh-CN"/>
        </w:rPr>
        <w:tab/>
      </w:r>
      <w:r>
        <w:rPr>
          <w:sz w:val="21"/>
          <w:szCs w:val="20"/>
          <w:lang w:eastAsia="zh-CN"/>
        </w:rPr>
        <w:t>招标编号：</w:t>
      </w:r>
      <w:r>
        <w:rPr>
          <w:rFonts w:ascii="Times New Roman" w:eastAsia="Times New Roman"/>
          <w:sz w:val="21"/>
          <w:szCs w:val="20"/>
          <w:u w:val="single"/>
          <w:lang w:eastAsia="zh-CN"/>
        </w:rPr>
        <w:tab/>
      </w:r>
      <w:r>
        <w:rPr>
          <w:sz w:val="21"/>
          <w:szCs w:val="20"/>
          <w:lang w:eastAsia="zh-CN"/>
        </w:rPr>
        <w:t>包号：</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4" w:after="1"/>
        <w:rPr>
          <w:rFonts w:ascii="Times New Roman"/>
          <w:sz w:val="11"/>
          <w:szCs w:val="21"/>
          <w:lang w:eastAsia="zh-CN"/>
        </w:rPr>
      </w:pPr>
    </w:p>
    <w:tbl>
      <w:tblPr>
        <w:tblStyle w:val="32"/>
        <w:tblW w:w="8512" w:type="dxa"/>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957"/>
        <w:gridCol w:w="2415"/>
        <w:gridCol w:w="2309"/>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exact"/>
        </w:trPr>
        <w:tc>
          <w:tcPr>
            <w:tcW w:w="828" w:type="dxa"/>
          </w:tcPr>
          <w:p>
            <w:pPr>
              <w:pStyle w:val="111"/>
              <w:spacing w:before="138"/>
              <w:rPr>
                <w:sz w:val="21"/>
                <w:szCs w:val="20"/>
              </w:rPr>
            </w:pPr>
            <w:r>
              <w:rPr>
                <w:sz w:val="21"/>
                <w:szCs w:val="20"/>
              </w:rPr>
              <w:t>序号</w:t>
            </w:r>
          </w:p>
        </w:tc>
        <w:tc>
          <w:tcPr>
            <w:tcW w:w="1957" w:type="dxa"/>
          </w:tcPr>
          <w:p>
            <w:pPr>
              <w:pStyle w:val="111"/>
              <w:spacing w:before="138"/>
              <w:rPr>
                <w:sz w:val="21"/>
                <w:szCs w:val="20"/>
              </w:rPr>
            </w:pPr>
            <w:r>
              <w:rPr>
                <w:sz w:val="21"/>
                <w:szCs w:val="20"/>
              </w:rPr>
              <w:t>招标文件条目号</w:t>
            </w:r>
          </w:p>
        </w:tc>
        <w:tc>
          <w:tcPr>
            <w:tcW w:w="2415" w:type="dxa"/>
          </w:tcPr>
          <w:p>
            <w:pPr>
              <w:pStyle w:val="111"/>
              <w:spacing w:before="138"/>
              <w:ind w:left="201"/>
              <w:rPr>
                <w:sz w:val="21"/>
                <w:szCs w:val="20"/>
              </w:rPr>
            </w:pPr>
            <w:r>
              <w:rPr>
                <w:sz w:val="21"/>
                <w:szCs w:val="20"/>
              </w:rPr>
              <w:t>招标文件商务条款</w:t>
            </w:r>
          </w:p>
        </w:tc>
        <w:tc>
          <w:tcPr>
            <w:tcW w:w="2309" w:type="dxa"/>
          </w:tcPr>
          <w:p>
            <w:pPr>
              <w:pStyle w:val="111"/>
              <w:spacing w:before="138"/>
              <w:rPr>
                <w:sz w:val="21"/>
                <w:szCs w:val="20"/>
              </w:rPr>
            </w:pPr>
            <w:r>
              <w:rPr>
                <w:sz w:val="21"/>
                <w:szCs w:val="20"/>
              </w:rPr>
              <w:t>投标文件商务条款</w:t>
            </w:r>
          </w:p>
        </w:tc>
        <w:tc>
          <w:tcPr>
            <w:tcW w:w="1003" w:type="dxa"/>
          </w:tcPr>
          <w:p>
            <w:pPr>
              <w:pStyle w:val="111"/>
              <w:spacing w:before="138"/>
              <w:rPr>
                <w:sz w:val="21"/>
                <w:szCs w:val="20"/>
              </w:rPr>
            </w:pPr>
            <w:r>
              <w:rPr>
                <w:sz w:val="21"/>
                <w:szCs w:val="20"/>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exact"/>
        </w:trPr>
        <w:tc>
          <w:tcPr>
            <w:tcW w:w="828" w:type="dxa"/>
          </w:tcPr>
          <w:p>
            <w:pPr>
              <w:rPr>
                <w:sz w:val="20"/>
                <w:szCs w:val="20"/>
              </w:rPr>
            </w:pPr>
          </w:p>
        </w:tc>
        <w:tc>
          <w:tcPr>
            <w:tcW w:w="1957" w:type="dxa"/>
          </w:tcPr>
          <w:p>
            <w:pPr>
              <w:rPr>
                <w:sz w:val="20"/>
                <w:szCs w:val="20"/>
              </w:rPr>
            </w:pPr>
          </w:p>
        </w:tc>
        <w:tc>
          <w:tcPr>
            <w:tcW w:w="2415" w:type="dxa"/>
          </w:tcPr>
          <w:p>
            <w:pPr>
              <w:rPr>
                <w:sz w:val="20"/>
                <w:szCs w:val="20"/>
              </w:rPr>
            </w:pPr>
          </w:p>
        </w:tc>
        <w:tc>
          <w:tcPr>
            <w:tcW w:w="2309" w:type="dxa"/>
          </w:tcPr>
          <w:p>
            <w:pPr>
              <w:rPr>
                <w:sz w:val="20"/>
                <w:szCs w:val="20"/>
              </w:rPr>
            </w:pPr>
          </w:p>
        </w:tc>
        <w:tc>
          <w:tcPr>
            <w:tcW w:w="1003"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exact"/>
        </w:trPr>
        <w:tc>
          <w:tcPr>
            <w:tcW w:w="828" w:type="dxa"/>
          </w:tcPr>
          <w:p>
            <w:pPr>
              <w:rPr>
                <w:sz w:val="20"/>
                <w:szCs w:val="20"/>
              </w:rPr>
            </w:pPr>
          </w:p>
        </w:tc>
        <w:tc>
          <w:tcPr>
            <w:tcW w:w="1957" w:type="dxa"/>
          </w:tcPr>
          <w:p>
            <w:pPr>
              <w:rPr>
                <w:sz w:val="20"/>
                <w:szCs w:val="20"/>
              </w:rPr>
            </w:pPr>
          </w:p>
        </w:tc>
        <w:tc>
          <w:tcPr>
            <w:tcW w:w="2415" w:type="dxa"/>
          </w:tcPr>
          <w:p>
            <w:pPr>
              <w:rPr>
                <w:sz w:val="20"/>
                <w:szCs w:val="20"/>
              </w:rPr>
            </w:pPr>
          </w:p>
        </w:tc>
        <w:tc>
          <w:tcPr>
            <w:tcW w:w="2309" w:type="dxa"/>
          </w:tcPr>
          <w:p>
            <w:pPr>
              <w:rPr>
                <w:sz w:val="20"/>
                <w:szCs w:val="20"/>
              </w:rPr>
            </w:pPr>
          </w:p>
        </w:tc>
        <w:tc>
          <w:tcPr>
            <w:tcW w:w="1003"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exact"/>
        </w:trPr>
        <w:tc>
          <w:tcPr>
            <w:tcW w:w="828" w:type="dxa"/>
          </w:tcPr>
          <w:p>
            <w:pPr>
              <w:rPr>
                <w:sz w:val="20"/>
                <w:szCs w:val="20"/>
              </w:rPr>
            </w:pPr>
          </w:p>
        </w:tc>
        <w:tc>
          <w:tcPr>
            <w:tcW w:w="1957" w:type="dxa"/>
          </w:tcPr>
          <w:p>
            <w:pPr>
              <w:rPr>
                <w:sz w:val="20"/>
                <w:szCs w:val="20"/>
              </w:rPr>
            </w:pPr>
          </w:p>
        </w:tc>
        <w:tc>
          <w:tcPr>
            <w:tcW w:w="2415" w:type="dxa"/>
          </w:tcPr>
          <w:p>
            <w:pPr>
              <w:rPr>
                <w:sz w:val="20"/>
                <w:szCs w:val="20"/>
              </w:rPr>
            </w:pPr>
          </w:p>
        </w:tc>
        <w:tc>
          <w:tcPr>
            <w:tcW w:w="2309" w:type="dxa"/>
          </w:tcPr>
          <w:p>
            <w:pPr>
              <w:rPr>
                <w:sz w:val="20"/>
                <w:szCs w:val="20"/>
              </w:rPr>
            </w:pPr>
          </w:p>
        </w:tc>
        <w:tc>
          <w:tcPr>
            <w:tcW w:w="1003"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exact"/>
        </w:trPr>
        <w:tc>
          <w:tcPr>
            <w:tcW w:w="828" w:type="dxa"/>
          </w:tcPr>
          <w:p>
            <w:pPr>
              <w:rPr>
                <w:sz w:val="20"/>
                <w:szCs w:val="20"/>
              </w:rPr>
            </w:pPr>
          </w:p>
        </w:tc>
        <w:tc>
          <w:tcPr>
            <w:tcW w:w="1957" w:type="dxa"/>
          </w:tcPr>
          <w:p>
            <w:pPr>
              <w:rPr>
                <w:sz w:val="20"/>
                <w:szCs w:val="20"/>
              </w:rPr>
            </w:pPr>
          </w:p>
        </w:tc>
        <w:tc>
          <w:tcPr>
            <w:tcW w:w="2415" w:type="dxa"/>
          </w:tcPr>
          <w:p>
            <w:pPr>
              <w:rPr>
                <w:sz w:val="20"/>
                <w:szCs w:val="20"/>
              </w:rPr>
            </w:pPr>
          </w:p>
        </w:tc>
        <w:tc>
          <w:tcPr>
            <w:tcW w:w="2309" w:type="dxa"/>
          </w:tcPr>
          <w:p>
            <w:pPr>
              <w:rPr>
                <w:sz w:val="20"/>
                <w:szCs w:val="20"/>
              </w:rPr>
            </w:pPr>
          </w:p>
        </w:tc>
        <w:tc>
          <w:tcPr>
            <w:tcW w:w="1003"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exact"/>
        </w:trPr>
        <w:tc>
          <w:tcPr>
            <w:tcW w:w="828" w:type="dxa"/>
          </w:tcPr>
          <w:p>
            <w:pPr>
              <w:rPr>
                <w:sz w:val="20"/>
                <w:szCs w:val="20"/>
              </w:rPr>
            </w:pPr>
          </w:p>
        </w:tc>
        <w:tc>
          <w:tcPr>
            <w:tcW w:w="1957" w:type="dxa"/>
          </w:tcPr>
          <w:p>
            <w:pPr>
              <w:rPr>
                <w:sz w:val="20"/>
                <w:szCs w:val="20"/>
              </w:rPr>
            </w:pPr>
          </w:p>
        </w:tc>
        <w:tc>
          <w:tcPr>
            <w:tcW w:w="2415" w:type="dxa"/>
          </w:tcPr>
          <w:p>
            <w:pPr>
              <w:rPr>
                <w:sz w:val="20"/>
                <w:szCs w:val="20"/>
              </w:rPr>
            </w:pPr>
          </w:p>
        </w:tc>
        <w:tc>
          <w:tcPr>
            <w:tcW w:w="2309" w:type="dxa"/>
          </w:tcPr>
          <w:p>
            <w:pPr>
              <w:rPr>
                <w:sz w:val="20"/>
                <w:szCs w:val="20"/>
              </w:rPr>
            </w:pPr>
          </w:p>
        </w:tc>
        <w:tc>
          <w:tcPr>
            <w:tcW w:w="1003"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exact"/>
        </w:trPr>
        <w:tc>
          <w:tcPr>
            <w:tcW w:w="828" w:type="dxa"/>
          </w:tcPr>
          <w:p>
            <w:pPr>
              <w:rPr>
                <w:sz w:val="20"/>
                <w:szCs w:val="20"/>
              </w:rPr>
            </w:pPr>
          </w:p>
        </w:tc>
        <w:tc>
          <w:tcPr>
            <w:tcW w:w="1957" w:type="dxa"/>
          </w:tcPr>
          <w:p>
            <w:pPr>
              <w:rPr>
                <w:sz w:val="20"/>
                <w:szCs w:val="20"/>
              </w:rPr>
            </w:pPr>
          </w:p>
        </w:tc>
        <w:tc>
          <w:tcPr>
            <w:tcW w:w="2415" w:type="dxa"/>
          </w:tcPr>
          <w:p>
            <w:pPr>
              <w:rPr>
                <w:sz w:val="20"/>
                <w:szCs w:val="20"/>
              </w:rPr>
            </w:pPr>
          </w:p>
        </w:tc>
        <w:tc>
          <w:tcPr>
            <w:tcW w:w="2309" w:type="dxa"/>
          </w:tcPr>
          <w:p>
            <w:pPr>
              <w:rPr>
                <w:sz w:val="20"/>
                <w:szCs w:val="20"/>
              </w:rPr>
            </w:pPr>
          </w:p>
        </w:tc>
        <w:tc>
          <w:tcPr>
            <w:tcW w:w="1003"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exact"/>
        </w:trPr>
        <w:tc>
          <w:tcPr>
            <w:tcW w:w="828" w:type="dxa"/>
          </w:tcPr>
          <w:p>
            <w:pPr>
              <w:rPr>
                <w:sz w:val="20"/>
                <w:szCs w:val="20"/>
              </w:rPr>
            </w:pPr>
          </w:p>
        </w:tc>
        <w:tc>
          <w:tcPr>
            <w:tcW w:w="1957" w:type="dxa"/>
          </w:tcPr>
          <w:p>
            <w:pPr>
              <w:rPr>
                <w:sz w:val="20"/>
                <w:szCs w:val="20"/>
              </w:rPr>
            </w:pPr>
          </w:p>
        </w:tc>
        <w:tc>
          <w:tcPr>
            <w:tcW w:w="2415" w:type="dxa"/>
          </w:tcPr>
          <w:p>
            <w:pPr>
              <w:rPr>
                <w:sz w:val="20"/>
                <w:szCs w:val="20"/>
              </w:rPr>
            </w:pPr>
          </w:p>
        </w:tc>
        <w:tc>
          <w:tcPr>
            <w:tcW w:w="2309" w:type="dxa"/>
          </w:tcPr>
          <w:p>
            <w:pPr>
              <w:rPr>
                <w:sz w:val="20"/>
                <w:szCs w:val="20"/>
              </w:rPr>
            </w:pPr>
          </w:p>
        </w:tc>
        <w:tc>
          <w:tcPr>
            <w:tcW w:w="1003"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exact"/>
        </w:trPr>
        <w:tc>
          <w:tcPr>
            <w:tcW w:w="828" w:type="dxa"/>
          </w:tcPr>
          <w:p>
            <w:pPr>
              <w:rPr>
                <w:sz w:val="20"/>
                <w:szCs w:val="20"/>
              </w:rPr>
            </w:pPr>
          </w:p>
        </w:tc>
        <w:tc>
          <w:tcPr>
            <w:tcW w:w="1957" w:type="dxa"/>
          </w:tcPr>
          <w:p>
            <w:pPr>
              <w:rPr>
                <w:sz w:val="20"/>
                <w:szCs w:val="20"/>
              </w:rPr>
            </w:pPr>
          </w:p>
        </w:tc>
        <w:tc>
          <w:tcPr>
            <w:tcW w:w="2415" w:type="dxa"/>
          </w:tcPr>
          <w:p>
            <w:pPr>
              <w:rPr>
                <w:sz w:val="20"/>
                <w:szCs w:val="20"/>
              </w:rPr>
            </w:pPr>
          </w:p>
        </w:tc>
        <w:tc>
          <w:tcPr>
            <w:tcW w:w="2309" w:type="dxa"/>
          </w:tcPr>
          <w:p>
            <w:pPr>
              <w:rPr>
                <w:sz w:val="20"/>
                <w:szCs w:val="20"/>
              </w:rPr>
            </w:pPr>
          </w:p>
        </w:tc>
        <w:tc>
          <w:tcPr>
            <w:tcW w:w="1003"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exact"/>
        </w:trPr>
        <w:tc>
          <w:tcPr>
            <w:tcW w:w="828" w:type="dxa"/>
          </w:tcPr>
          <w:p>
            <w:pPr>
              <w:rPr>
                <w:sz w:val="20"/>
                <w:szCs w:val="20"/>
              </w:rPr>
            </w:pPr>
          </w:p>
        </w:tc>
        <w:tc>
          <w:tcPr>
            <w:tcW w:w="1957" w:type="dxa"/>
          </w:tcPr>
          <w:p>
            <w:pPr>
              <w:rPr>
                <w:sz w:val="20"/>
                <w:szCs w:val="20"/>
              </w:rPr>
            </w:pPr>
          </w:p>
        </w:tc>
        <w:tc>
          <w:tcPr>
            <w:tcW w:w="2415" w:type="dxa"/>
          </w:tcPr>
          <w:p>
            <w:pPr>
              <w:rPr>
                <w:sz w:val="20"/>
                <w:szCs w:val="20"/>
              </w:rPr>
            </w:pPr>
          </w:p>
        </w:tc>
        <w:tc>
          <w:tcPr>
            <w:tcW w:w="2309" w:type="dxa"/>
          </w:tcPr>
          <w:p>
            <w:pPr>
              <w:rPr>
                <w:sz w:val="20"/>
                <w:szCs w:val="20"/>
              </w:rPr>
            </w:pPr>
          </w:p>
        </w:tc>
        <w:tc>
          <w:tcPr>
            <w:tcW w:w="1003"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exact"/>
        </w:trPr>
        <w:tc>
          <w:tcPr>
            <w:tcW w:w="828" w:type="dxa"/>
          </w:tcPr>
          <w:p>
            <w:pPr>
              <w:rPr>
                <w:sz w:val="20"/>
                <w:szCs w:val="20"/>
              </w:rPr>
            </w:pPr>
          </w:p>
        </w:tc>
        <w:tc>
          <w:tcPr>
            <w:tcW w:w="1957" w:type="dxa"/>
          </w:tcPr>
          <w:p>
            <w:pPr>
              <w:rPr>
                <w:sz w:val="20"/>
                <w:szCs w:val="20"/>
              </w:rPr>
            </w:pPr>
          </w:p>
        </w:tc>
        <w:tc>
          <w:tcPr>
            <w:tcW w:w="2415" w:type="dxa"/>
          </w:tcPr>
          <w:p>
            <w:pPr>
              <w:rPr>
                <w:sz w:val="20"/>
                <w:szCs w:val="20"/>
              </w:rPr>
            </w:pPr>
          </w:p>
        </w:tc>
        <w:tc>
          <w:tcPr>
            <w:tcW w:w="2309" w:type="dxa"/>
          </w:tcPr>
          <w:p>
            <w:pPr>
              <w:rPr>
                <w:sz w:val="20"/>
                <w:szCs w:val="20"/>
              </w:rPr>
            </w:pPr>
          </w:p>
        </w:tc>
        <w:tc>
          <w:tcPr>
            <w:tcW w:w="1003" w:type="dxa"/>
          </w:tcPr>
          <w:p>
            <w:pPr>
              <w:rPr>
                <w:sz w:val="20"/>
                <w:szCs w:val="20"/>
              </w:rPr>
            </w:pPr>
          </w:p>
        </w:tc>
      </w:tr>
    </w:tbl>
    <w:p>
      <w:pPr>
        <w:pStyle w:val="2"/>
        <w:rPr>
          <w:rFonts w:ascii="Times New Roman"/>
          <w:sz w:val="16"/>
          <w:szCs w:val="21"/>
        </w:rPr>
      </w:pPr>
    </w:p>
    <w:p>
      <w:pPr>
        <w:pStyle w:val="2"/>
        <w:rPr>
          <w:rFonts w:ascii="Times New Roman"/>
          <w:sz w:val="16"/>
          <w:szCs w:val="21"/>
        </w:rPr>
      </w:pPr>
    </w:p>
    <w:p>
      <w:pPr>
        <w:pStyle w:val="2"/>
        <w:rPr>
          <w:rFonts w:ascii="Times New Roman"/>
          <w:sz w:val="16"/>
          <w:szCs w:val="21"/>
        </w:rPr>
      </w:pPr>
    </w:p>
    <w:p>
      <w:pPr>
        <w:pStyle w:val="2"/>
        <w:rPr>
          <w:rFonts w:ascii="Times New Roman"/>
          <w:sz w:val="16"/>
          <w:szCs w:val="21"/>
        </w:rPr>
      </w:pPr>
    </w:p>
    <w:p>
      <w:pPr>
        <w:pStyle w:val="2"/>
        <w:spacing w:before="9"/>
        <w:rPr>
          <w:rFonts w:ascii="Times New Roman"/>
          <w:sz w:val="15"/>
          <w:szCs w:val="21"/>
        </w:rPr>
      </w:pPr>
    </w:p>
    <w:p>
      <w:pPr>
        <w:tabs>
          <w:tab w:val="left" w:pos="5317"/>
        </w:tabs>
        <w:spacing w:before="26"/>
        <w:ind w:left="102" w:right="42"/>
        <w:rPr>
          <w:rFonts w:ascii="Times New Roman" w:eastAsia="Times New Roman"/>
          <w:sz w:val="21"/>
          <w:szCs w:val="20"/>
        </w:rPr>
      </w:pPr>
      <w:r>
        <w:rPr>
          <w:sz w:val="21"/>
          <w:szCs w:val="20"/>
        </w:rPr>
        <w:t>投标人代表签字：</w:t>
      </w:r>
      <w:r>
        <w:rPr>
          <w:rFonts w:ascii="Times New Roman" w:eastAsia="Times New Roman"/>
          <w:sz w:val="21"/>
          <w:szCs w:val="20"/>
          <w:u w:val="single"/>
        </w:rPr>
        <w:t xml:space="preserve"> </w:t>
      </w:r>
      <w:r>
        <w:rPr>
          <w:rFonts w:ascii="Times New Roman" w:eastAsia="Times New Roman"/>
          <w:sz w:val="21"/>
          <w:szCs w:val="20"/>
          <w:u w:val="single"/>
        </w:rPr>
        <w:tab/>
      </w:r>
    </w:p>
    <w:p>
      <w:pPr>
        <w:rPr>
          <w:rFonts w:ascii="Times New Roman" w:eastAsia="Times New Roman"/>
          <w:sz w:val="21"/>
          <w:szCs w:val="20"/>
        </w:rPr>
        <w:sectPr>
          <w:pgSz w:w="11910" w:h="16840"/>
          <w:pgMar w:top="1480" w:right="1300" w:bottom="1160" w:left="1600" w:header="0" w:footer="970" w:gutter="0"/>
          <w:cols w:space="720" w:num="1"/>
        </w:sectPr>
      </w:pPr>
    </w:p>
    <w:p>
      <w:pPr>
        <w:spacing w:before="8"/>
        <w:ind w:left="110"/>
        <w:rPr>
          <w:sz w:val="21"/>
          <w:szCs w:val="20"/>
          <w:lang w:eastAsia="zh-CN"/>
        </w:rPr>
      </w:pPr>
      <w:r>
        <w:rPr>
          <w:sz w:val="21"/>
          <w:szCs w:val="20"/>
          <w:lang w:eastAsia="zh-CN"/>
        </w:rPr>
        <w:t xml:space="preserve">格式 </w:t>
      </w:r>
      <w:r>
        <w:rPr>
          <w:rFonts w:ascii="Times New Roman" w:eastAsia="Times New Roman"/>
          <w:sz w:val="21"/>
          <w:szCs w:val="20"/>
          <w:lang w:eastAsia="zh-CN"/>
        </w:rPr>
        <w:t xml:space="preserve">IV-7. </w:t>
      </w:r>
      <w:r>
        <w:rPr>
          <w:sz w:val="21"/>
          <w:szCs w:val="20"/>
          <w:lang w:eastAsia="zh-CN"/>
        </w:rPr>
        <w:t>投标保证金银行保函格式</w:t>
      </w:r>
    </w:p>
    <w:p>
      <w:pPr>
        <w:pStyle w:val="2"/>
        <w:rPr>
          <w:sz w:val="21"/>
          <w:szCs w:val="21"/>
          <w:lang w:eastAsia="zh-CN"/>
        </w:rPr>
      </w:pPr>
    </w:p>
    <w:p>
      <w:pPr>
        <w:spacing w:before="164"/>
        <w:ind w:left="3574"/>
        <w:rPr>
          <w:sz w:val="24"/>
          <w:szCs w:val="20"/>
          <w:lang w:eastAsia="zh-CN"/>
        </w:rPr>
      </w:pPr>
      <w:r>
        <w:rPr>
          <w:sz w:val="24"/>
          <w:szCs w:val="20"/>
          <w:lang w:eastAsia="zh-CN"/>
        </w:rPr>
        <w:t>投标保证金银行保函</w:t>
      </w:r>
    </w:p>
    <w:p>
      <w:pPr>
        <w:pStyle w:val="2"/>
        <w:spacing w:before="6"/>
        <w:rPr>
          <w:sz w:val="36"/>
          <w:szCs w:val="21"/>
          <w:lang w:eastAsia="zh-CN"/>
        </w:rPr>
      </w:pPr>
    </w:p>
    <w:p>
      <w:pPr>
        <w:tabs>
          <w:tab w:val="left" w:pos="8718"/>
        </w:tabs>
        <w:ind w:left="5663"/>
        <w:rPr>
          <w:rFonts w:ascii="Times New Roman" w:eastAsia="Times New Roman"/>
          <w:sz w:val="21"/>
          <w:szCs w:val="20"/>
          <w:lang w:eastAsia="zh-CN"/>
        </w:rPr>
      </w:pPr>
      <w:r>
        <w:rPr>
          <w:sz w:val="21"/>
          <w:szCs w:val="20"/>
          <w:lang w:eastAsia="zh-CN"/>
        </w:rPr>
        <w:t>开具日期：</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rPr>
          <w:rFonts w:ascii="Times New Roman"/>
          <w:sz w:val="16"/>
          <w:szCs w:val="21"/>
          <w:lang w:eastAsia="zh-CN"/>
        </w:rPr>
      </w:pPr>
    </w:p>
    <w:p>
      <w:pPr>
        <w:pStyle w:val="2"/>
        <w:rPr>
          <w:rFonts w:ascii="Times New Roman"/>
          <w:sz w:val="22"/>
          <w:szCs w:val="21"/>
          <w:lang w:eastAsia="zh-CN"/>
        </w:rPr>
      </w:pPr>
    </w:p>
    <w:p>
      <w:pPr>
        <w:spacing w:before="26"/>
        <w:ind w:left="322"/>
        <w:rPr>
          <w:rFonts w:ascii="Times New Roman" w:eastAsia="Times New Roman"/>
          <w:i/>
          <w:sz w:val="21"/>
          <w:szCs w:val="20"/>
          <w:lang w:eastAsia="zh-CN"/>
        </w:rPr>
      </w:pPr>
      <w:r>
        <w:rPr>
          <w:sz w:val="21"/>
          <w:szCs w:val="20"/>
          <w:lang w:eastAsia="zh-CN"/>
        </w:rPr>
        <w:t>致：</w:t>
      </w:r>
      <w:r>
        <w:rPr>
          <w:rFonts w:ascii="Times New Roman" w:eastAsia="Times New Roman"/>
          <w:i/>
          <w:sz w:val="21"/>
          <w:szCs w:val="20"/>
          <w:u w:val="single"/>
          <w:lang w:eastAsia="zh-CN"/>
        </w:rPr>
        <w:t>(</w:t>
      </w:r>
      <w:r>
        <w:rPr>
          <w:sz w:val="22"/>
          <w:szCs w:val="20"/>
          <w:u w:val="single"/>
          <w:lang w:eastAsia="zh-CN"/>
        </w:rPr>
        <w:t>招标人</w:t>
      </w:r>
      <w:r>
        <w:rPr>
          <w:rFonts w:ascii="Times New Roman" w:eastAsia="Times New Roman"/>
          <w:i/>
          <w:sz w:val="21"/>
          <w:szCs w:val="20"/>
          <w:u w:val="single"/>
          <w:lang w:eastAsia="zh-CN"/>
        </w:rPr>
        <w:t>/</w:t>
      </w:r>
      <w:r>
        <w:rPr>
          <w:sz w:val="22"/>
          <w:szCs w:val="20"/>
          <w:u w:val="single"/>
          <w:lang w:eastAsia="zh-CN"/>
        </w:rPr>
        <w:t>招标机构</w:t>
      </w:r>
      <w:r>
        <w:rPr>
          <w:rFonts w:ascii="Times New Roman" w:eastAsia="Times New Roman"/>
          <w:i/>
          <w:sz w:val="21"/>
          <w:szCs w:val="20"/>
          <w:u w:val="single"/>
          <w:lang w:eastAsia="zh-CN"/>
        </w:rPr>
        <w:t>)</w:t>
      </w:r>
    </w:p>
    <w:p>
      <w:pPr>
        <w:pStyle w:val="2"/>
        <w:rPr>
          <w:rFonts w:ascii="Times New Roman"/>
          <w:i/>
          <w:sz w:val="16"/>
          <w:szCs w:val="21"/>
          <w:lang w:eastAsia="zh-CN"/>
        </w:rPr>
      </w:pPr>
    </w:p>
    <w:p>
      <w:pPr>
        <w:pStyle w:val="2"/>
        <w:spacing w:before="6"/>
        <w:rPr>
          <w:rFonts w:ascii="Times New Roman"/>
          <w:i/>
          <w:sz w:val="21"/>
          <w:szCs w:val="21"/>
          <w:lang w:eastAsia="zh-CN"/>
        </w:rPr>
      </w:pPr>
    </w:p>
    <w:p>
      <w:pPr>
        <w:spacing w:before="25" w:line="307" w:lineRule="auto"/>
        <w:ind w:left="322" w:right="116" w:firstLine="479"/>
        <w:jc w:val="both"/>
        <w:rPr>
          <w:sz w:val="21"/>
          <w:szCs w:val="20"/>
          <w:lang w:eastAsia="zh-CN"/>
        </w:rPr>
      </w:pPr>
      <w:r>
        <w:rPr>
          <w:w w:val="95"/>
          <w:sz w:val="21"/>
          <w:szCs w:val="20"/>
          <w:lang w:eastAsia="zh-CN"/>
        </w:rPr>
        <w:t>本保函作为</w:t>
      </w:r>
      <w:r>
        <w:rPr>
          <w:w w:val="95"/>
          <w:sz w:val="22"/>
          <w:szCs w:val="20"/>
          <w:u w:val="single"/>
          <w:lang w:eastAsia="zh-CN"/>
        </w:rPr>
        <w:t>（投标人名称）</w:t>
      </w:r>
      <w:r>
        <w:rPr>
          <w:rFonts w:ascii="Times New Roman" w:hAnsi="Times New Roman" w:eastAsia="Times New Roman"/>
          <w:w w:val="95"/>
          <w:sz w:val="21"/>
          <w:szCs w:val="20"/>
          <w:lang w:eastAsia="zh-CN"/>
        </w:rPr>
        <w:t>(</w:t>
      </w:r>
      <w:r>
        <w:rPr>
          <w:w w:val="95"/>
          <w:sz w:val="21"/>
          <w:szCs w:val="20"/>
          <w:lang w:eastAsia="zh-CN"/>
        </w:rPr>
        <w:t>以下简称“投标人”</w:t>
      </w:r>
      <w:r>
        <w:rPr>
          <w:rFonts w:ascii="Times New Roman" w:hAnsi="Times New Roman" w:eastAsia="Times New Roman"/>
          <w:w w:val="95"/>
          <w:sz w:val="21"/>
          <w:szCs w:val="20"/>
          <w:lang w:eastAsia="zh-CN"/>
        </w:rPr>
        <w:t>)</w:t>
      </w:r>
      <w:r>
        <w:rPr>
          <w:w w:val="95"/>
          <w:sz w:val="21"/>
          <w:szCs w:val="20"/>
          <w:lang w:eastAsia="zh-CN"/>
        </w:rPr>
        <w:t xml:space="preserve">对 </w:t>
      </w:r>
      <w:r>
        <w:rPr>
          <w:rFonts w:ascii="Times New Roman" w:hAnsi="Times New Roman" w:eastAsia="Times New Roman"/>
          <w:i/>
          <w:w w:val="95"/>
          <w:sz w:val="21"/>
          <w:szCs w:val="20"/>
          <w:u w:val="single"/>
          <w:lang w:eastAsia="zh-CN"/>
        </w:rPr>
        <w:t>(</w:t>
      </w:r>
      <w:r>
        <w:rPr>
          <w:w w:val="95"/>
          <w:sz w:val="22"/>
          <w:szCs w:val="20"/>
          <w:u w:val="single"/>
          <w:lang w:eastAsia="zh-CN"/>
        </w:rPr>
        <w:t>招标机构</w:t>
      </w:r>
      <w:r>
        <w:rPr>
          <w:rFonts w:ascii="Times New Roman" w:hAnsi="Times New Roman" w:eastAsia="Times New Roman"/>
          <w:i/>
          <w:w w:val="95"/>
          <w:sz w:val="21"/>
          <w:szCs w:val="20"/>
          <w:u w:val="single"/>
          <w:lang w:eastAsia="zh-CN"/>
        </w:rPr>
        <w:t>)</w:t>
      </w:r>
      <w:r>
        <w:rPr>
          <w:w w:val="95"/>
          <w:sz w:val="22"/>
          <w:szCs w:val="20"/>
          <w:u w:val="single"/>
          <w:lang w:eastAsia="zh-CN"/>
        </w:rPr>
        <w:t>（招标编号）</w:t>
      </w:r>
      <w:r>
        <w:rPr>
          <w:w w:val="95"/>
          <w:sz w:val="21"/>
          <w:szCs w:val="20"/>
          <w:lang w:eastAsia="zh-CN"/>
        </w:rPr>
        <w:t xml:space="preserve">的 </w:t>
      </w:r>
      <w:r>
        <w:rPr>
          <w:sz w:val="21"/>
          <w:szCs w:val="20"/>
          <w:lang w:eastAsia="zh-CN"/>
        </w:rPr>
        <w:t>投标邀请提供</w:t>
      </w:r>
      <w:r>
        <w:rPr>
          <w:sz w:val="22"/>
          <w:szCs w:val="20"/>
          <w:u w:val="single"/>
          <w:lang w:eastAsia="zh-CN"/>
        </w:rPr>
        <w:t>（货物名称）</w:t>
      </w:r>
      <w:r>
        <w:rPr>
          <w:sz w:val="21"/>
          <w:szCs w:val="20"/>
          <w:lang w:eastAsia="zh-CN"/>
        </w:rPr>
        <w:t>的投标保函。</w:t>
      </w:r>
    </w:p>
    <w:p>
      <w:pPr>
        <w:spacing w:before="42" w:line="321" w:lineRule="auto"/>
        <w:ind w:left="322" w:right="115" w:firstLine="479"/>
        <w:jc w:val="both"/>
        <w:rPr>
          <w:sz w:val="21"/>
          <w:szCs w:val="20"/>
          <w:lang w:eastAsia="zh-CN"/>
        </w:rPr>
      </w:pPr>
      <w:r>
        <w:rPr>
          <w:rFonts w:ascii="Times New Roman" w:eastAsia="Times New Roman"/>
          <w:i/>
          <w:spacing w:val="-5"/>
          <w:w w:val="95"/>
          <w:sz w:val="21"/>
          <w:szCs w:val="20"/>
          <w:u w:val="single"/>
          <w:lang w:eastAsia="zh-CN"/>
        </w:rPr>
        <w:t>(</w:t>
      </w:r>
      <w:r>
        <w:rPr>
          <w:spacing w:val="-5"/>
          <w:w w:val="95"/>
          <w:sz w:val="22"/>
          <w:szCs w:val="20"/>
          <w:u w:val="single"/>
          <w:lang w:eastAsia="zh-CN"/>
        </w:rPr>
        <w:t>出具保函银行名称）</w:t>
      </w:r>
      <w:r>
        <w:rPr>
          <w:spacing w:val="-5"/>
          <w:w w:val="95"/>
          <w:sz w:val="21"/>
          <w:szCs w:val="20"/>
          <w:lang w:eastAsia="zh-CN"/>
        </w:rPr>
        <w:t xml:space="preserve">无条件地、不可撤销地具结保证本行、其继承人和受让人， </w:t>
      </w:r>
      <w:r>
        <w:rPr>
          <w:spacing w:val="-3"/>
          <w:sz w:val="21"/>
          <w:szCs w:val="20"/>
          <w:lang w:eastAsia="zh-CN"/>
        </w:rPr>
        <w:t xml:space="preserve">一旦收到贵方提出的就下述任何一种事实的书面通知，立即无追索地向贵方支付金额 </w:t>
      </w:r>
      <w:r>
        <w:rPr>
          <w:sz w:val="21"/>
          <w:szCs w:val="20"/>
          <w:lang w:eastAsia="zh-CN"/>
        </w:rPr>
        <w:t xml:space="preserve">为 </w:t>
      </w:r>
      <w:r>
        <w:rPr>
          <w:rFonts w:ascii="Times New Roman" w:eastAsia="Times New Roman"/>
          <w:i/>
          <w:sz w:val="21"/>
          <w:szCs w:val="20"/>
          <w:u w:val="single"/>
          <w:lang w:eastAsia="zh-CN"/>
        </w:rPr>
        <w:t>(</w:t>
      </w:r>
      <w:r>
        <w:rPr>
          <w:sz w:val="22"/>
          <w:szCs w:val="20"/>
          <w:u w:val="single"/>
          <w:lang w:eastAsia="zh-CN"/>
        </w:rPr>
        <w:t>金额数和币种</w:t>
      </w:r>
      <w:r>
        <w:rPr>
          <w:rFonts w:ascii="Times New Roman" w:eastAsia="Times New Roman"/>
          <w:i/>
          <w:sz w:val="21"/>
          <w:szCs w:val="20"/>
          <w:u w:val="single"/>
          <w:lang w:eastAsia="zh-CN"/>
        </w:rPr>
        <w:t xml:space="preserve">) </w:t>
      </w:r>
      <w:r>
        <w:rPr>
          <w:sz w:val="21"/>
          <w:szCs w:val="20"/>
          <w:lang w:eastAsia="zh-CN"/>
        </w:rPr>
        <w:t>保证金：</w:t>
      </w:r>
    </w:p>
    <w:p>
      <w:pPr>
        <w:pStyle w:val="2"/>
        <w:rPr>
          <w:sz w:val="16"/>
          <w:szCs w:val="21"/>
          <w:lang w:eastAsia="zh-CN"/>
        </w:rPr>
      </w:pPr>
    </w:p>
    <w:p>
      <w:pPr>
        <w:pStyle w:val="10"/>
        <w:spacing w:before="196"/>
        <w:ind w:left="801" w:right="0"/>
        <w:rPr>
          <w:sz w:val="21"/>
          <w:szCs w:val="21"/>
          <w:lang w:eastAsia="zh-CN"/>
        </w:rPr>
      </w:pPr>
      <w:r>
        <w:rPr>
          <w:rFonts w:ascii="Times New Roman" w:eastAsia="Times New Roman"/>
          <w:sz w:val="21"/>
          <w:szCs w:val="21"/>
          <w:lang w:eastAsia="zh-CN"/>
        </w:rPr>
        <w:t>1.</w:t>
      </w:r>
      <w:r>
        <w:rPr>
          <w:sz w:val="21"/>
          <w:szCs w:val="21"/>
          <w:lang w:eastAsia="zh-CN"/>
        </w:rPr>
        <w:t>在提交投标文件的截止之日起到投标有效期满前，投标人撤回投标；</w:t>
      </w:r>
    </w:p>
    <w:p>
      <w:pPr>
        <w:spacing w:before="107"/>
        <w:ind w:left="801"/>
        <w:rPr>
          <w:sz w:val="21"/>
          <w:szCs w:val="20"/>
          <w:lang w:eastAsia="zh-CN"/>
        </w:rPr>
      </w:pPr>
      <w:r>
        <w:rPr>
          <w:rFonts w:ascii="Times New Roman" w:eastAsia="Times New Roman"/>
          <w:sz w:val="21"/>
          <w:szCs w:val="20"/>
          <w:lang w:eastAsia="zh-CN"/>
        </w:rPr>
        <w:t>2.</w:t>
      </w:r>
      <w:r>
        <w:rPr>
          <w:sz w:val="21"/>
          <w:szCs w:val="20"/>
          <w:lang w:eastAsia="zh-CN"/>
        </w:rPr>
        <w:t>在收到中标通知后</w:t>
      </w:r>
      <w:r>
        <w:rPr>
          <w:spacing w:val="-60"/>
          <w:sz w:val="21"/>
          <w:szCs w:val="20"/>
          <w:lang w:eastAsia="zh-CN"/>
        </w:rPr>
        <w:t xml:space="preserve"> </w:t>
      </w:r>
      <w:r>
        <w:rPr>
          <w:rFonts w:ascii="Times New Roman" w:eastAsia="Times New Roman"/>
          <w:sz w:val="21"/>
          <w:szCs w:val="20"/>
          <w:lang w:eastAsia="zh-CN"/>
        </w:rPr>
        <w:t xml:space="preserve">30 </w:t>
      </w:r>
      <w:r>
        <w:rPr>
          <w:sz w:val="21"/>
          <w:szCs w:val="20"/>
          <w:lang w:eastAsia="zh-CN"/>
        </w:rPr>
        <w:t>日内，投标人未能与买方签订合同；</w:t>
      </w:r>
    </w:p>
    <w:p>
      <w:pPr>
        <w:spacing w:before="107"/>
        <w:ind w:left="801"/>
        <w:rPr>
          <w:sz w:val="21"/>
          <w:szCs w:val="20"/>
          <w:lang w:eastAsia="zh-CN"/>
        </w:rPr>
      </w:pPr>
      <w:r>
        <w:rPr>
          <w:rFonts w:ascii="Times New Roman" w:eastAsia="Times New Roman"/>
          <w:sz w:val="21"/>
          <w:szCs w:val="20"/>
          <w:lang w:eastAsia="zh-CN"/>
        </w:rPr>
        <w:t>3.</w:t>
      </w:r>
      <w:r>
        <w:rPr>
          <w:sz w:val="21"/>
          <w:szCs w:val="20"/>
          <w:lang w:eastAsia="zh-CN"/>
        </w:rPr>
        <w:t>在收到中标通知后</w:t>
      </w:r>
      <w:r>
        <w:rPr>
          <w:spacing w:val="-60"/>
          <w:sz w:val="21"/>
          <w:szCs w:val="20"/>
          <w:lang w:eastAsia="zh-CN"/>
        </w:rPr>
        <w:t xml:space="preserve"> </w:t>
      </w:r>
      <w:r>
        <w:rPr>
          <w:rFonts w:ascii="Times New Roman" w:eastAsia="Times New Roman"/>
          <w:sz w:val="21"/>
          <w:szCs w:val="20"/>
          <w:lang w:eastAsia="zh-CN"/>
        </w:rPr>
        <w:t xml:space="preserve">30 </w:t>
      </w:r>
      <w:r>
        <w:rPr>
          <w:sz w:val="21"/>
          <w:szCs w:val="20"/>
          <w:lang w:eastAsia="zh-CN"/>
        </w:rPr>
        <w:t>日内，投标人未能按招标文件规定提交履约保证金；</w:t>
      </w:r>
    </w:p>
    <w:p>
      <w:pPr>
        <w:spacing w:before="109" w:line="316" w:lineRule="auto"/>
        <w:ind w:left="322" w:right="114" w:firstLine="506"/>
        <w:jc w:val="both"/>
        <w:rPr>
          <w:sz w:val="21"/>
          <w:szCs w:val="20"/>
          <w:lang w:eastAsia="zh-CN"/>
        </w:rPr>
      </w:pPr>
      <w:r>
        <w:rPr>
          <w:rFonts w:ascii="Times New Roman" w:eastAsia="Times New Roman"/>
          <w:sz w:val="21"/>
          <w:szCs w:val="20"/>
          <w:lang w:eastAsia="zh-CN"/>
        </w:rPr>
        <w:t>4.</w:t>
      </w:r>
      <w:r>
        <w:rPr>
          <w:sz w:val="21"/>
          <w:szCs w:val="20"/>
          <w:lang w:eastAsia="zh-CN"/>
        </w:rPr>
        <w:t xml:space="preserve">在收到中标通知后，投标人未按招标文件规定在合同生效后 </w:t>
      </w:r>
      <w:r>
        <w:rPr>
          <w:rFonts w:ascii="Times New Roman" w:eastAsia="Times New Roman"/>
          <w:sz w:val="21"/>
          <w:szCs w:val="20"/>
          <w:lang w:eastAsia="zh-CN"/>
        </w:rPr>
        <w:t xml:space="preserve">15 </w:t>
      </w:r>
      <w:r>
        <w:rPr>
          <w:sz w:val="21"/>
          <w:szCs w:val="20"/>
          <w:lang w:eastAsia="zh-CN"/>
        </w:rPr>
        <w:t>日内缴纳招标 服务费。</w:t>
      </w:r>
    </w:p>
    <w:p>
      <w:pPr>
        <w:pStyle w:val="2"/>
        <w:rPr>
          <w:sz w:val="21"/>
          <w:szCs w:val="21"/>
          <w:lang w:eastAsia="zh-CN"/>
        </w:rPr>
      </w:pPr>
    </w:p>
    <w:p>
      <w:pPr>
        <w:spacing w:before="164" w:line="333" w:lineRule="auto"/>
        <w:ind w:left="322" w:right="113" w:firstLine="479"/>
        <w:jc w:val="both"/>
        <w:rPr>
          <w:sz w:val="21"/>
          <w:szCs w:val="20"/>
          <w:lang w:eastAsia="zh-CN"/>
        </w:rPr>
      </w:pPr>
      <w:r>
        <w:rPr>
          <w:spacing w:val="-3"/>
          <w:w w:val="95"/>
          <w:sz w:val="21"/>
          <w:szCs w:val="20"/>
          <w:lang w:eastAsia="zh-CN"/>
        </w:rPr>
        <w:t>本保函自提交投标文件的截止之日起</w:t>
      </w:r>
      <w:r>
        <w:rPr>
          <w:spacing w:val="-3"/>
          <w:w w:val="95"/>
          <w:sz w:val="22"/>
          <w:szCs w:val="20"/>
          <w:u w:val="single"/>
          <w:lang w:eastAsia="zh-CN"/>
        </w:rPr>
        <w:t>（保函有效期日数）</w:t>
      </w:r>
      <w:r>
        <w:rPr>
          <w:spacing w:val="-3"/>
          <w:w w:val="95"/>
          <w:sz w:val="21"/>
          <w:szCs w:val="20"/>
          <w:lang w:eastAsia="zh-CN"/>
        </w:rPr>
        <w:t xml:space="preserve">日历日内有效，并在贵 </w:t>
      </w:r>
      <w:r>
        <w:rPr>
          <w:spacing w:val="-3"/>
          <w:sz w:val="21"/>
          <w:szCs w:val="20"/>
          <w:lang w:eastAsia="zh-CN"/>
        </w:rPr>
        <w:t xml:space="preserve">方和投标人同意延长的有效期内保持有效。延长的有效期只需通知本行即可。贵方有 </w:t>
      </w:r>
      <w:r>
        <w:rPr>
          <w:sz w:val="21"/>
          <w:szCs w:val="20"/>
          <w:lang w:eastAsia="zh-CN"/>
        </w:rPr>
        <w:t>权提前终止或解除本保函。</w:t>
      </w:r>
    </w:p>
    <w:p>
      <w:pPr>
        <w:pStyle w:val="2"/>
        <w:rPr>
          <w:sz w:val="21"/>
          <w:szCs w:val="21"/>
          <w:lang w:eastAsia="zh-CN"/>
        </w:rPr>
      </w:pPr>
    </w:p>
    <w:p>
      <w:pPr>
        <w:tabs>
          <w:tab w:val="left" w:pos="2001"/>
          <w:tab w:val="left" w:pos="5965"/>
        </w:tabs>
        <w:spacing w:before="159" w:line="316" w:lineRule="auto"/>
        <w:ind w:left="322" w:right="3259"/>
        <w:jc w:val="both"/>
        <w:rPr>
          <w:rFonts w:ascii="Times New Roman" w:eastAsia="Times New Roman"/>
          <w:sz w:val="21"/>
          <w:szCs w:val="20"/>
          <w:lang w:eastAsia="zh-CN"/>
        </w:rPr>
      </w:pPr>
      <w:r>
        <w:rPr>
          <w:sz w:val="21"/>
          <w:szCs w:val="20"/>
          <w:lang w:eastAsia="zh-CN"/>
        </w:rPr>
        <w:t>出具保函银行名称</w:t>
      </w:r>
      <w:r>
        <w:rPr>
          <w:rFonts w:ascii="Times New Roman" w:eastAsia="Times New Roman"/>
          <w:sz w:val="21"/>
          <w:szCs w:val="20"/>
          <w:lang w:eastAsia="zh-CN"/>
        </w:rPr>
        <w:t>:</w:t>
      </w:r>
      <w:r>
        <w:rPr>
          <w:rFonts w:ascii="Times New Roman" w:eastAsia="Times New Roman"/>
          <w:sz w:val="21"/>
          <w:szCs w:val="20"/>
          <w:u w:val="single"/>
          <w:lang w:eastAsia="zh-CN"/>
        </w:rPr>
        <w:tab/>
      </w:r>
      <w:r>
        <w:rPr>
          <w:rFonts w:ascii="Times New Roman" w:eastAsia="Times New Roman"/>
          <w:sz w:val="21"/>
          <w:szCs w:val="20"/>
          <w:lang w:eastAsia="zh-CN"/>
        </w:rPr>
        <w:t xml:space="preserve"> </w:t>
      </w:r>
      <w:r>
        <w:rPr>
          <w:sz w:val="21"/>
          <w:szCs w:val="20"/>
          <w:lang w:eastAsia="zh-CN"/>
        </w:rPr>
        <w:t>签字人姓名和职务</w:t>
      </w:r>
      <w:r>
        <w:rPr>
          <w:rFonts w:ascii="Times New Roman" w:eastAsia="Times New Roman"/>
          <w:sz w:val="21"/>
          <w:szCs w:val="20"/>
          <w:lang w:eastAsia="zh-CN"/>
        </w:rPr>
        <w:t>:</w:t>
      </w:r>
      <w:r>
        <w:rPr>
          <w:rFonts w:ascii="Times New Roman" w:eastAsia="Times New Roman"/>
          <w:sz w:val="21"/>
          <w:szCs w:val="20"/>
          <w:u w:val="single"/>
          <w:lang w:eastAsia="zh-CN"/>
        </w:rPr>
        <w:tab/>
      </w:r>
      <w:r>
        <w:rPr>
          <w:rFonts w:ascii="Times New Roman" w:eastAsia="Times New Roman"/>
          <w:sz w:val="21"/>
          <w:szCs w:val="20"/>
          <w:lang w:eastAsia="zh-CN"/>
        </w:rPr>
        <w:t xml:space="preserve"> </w:t>
      </w:r>
      <w:r>
        <w:rPr>
          <w:sz w:val="21"/>
          <w:szCs w:val="20"/>
          <w:lang w:eastAsia="zh-CN"/>
        </w:rPr>
        <w:t xml:space="preserve">签 字 人 </w:t>
      </w:r>
      <w:r>
        <w:rPr>
          <w:spacing w:val="60"/>
          <w:sz w:val="21"/>
          <w:szCs w:val="20"/>
          <w:lang w:eastAsia="zh-CN"/>
        </w:rPr>
        <w:t xml:space="preserve"> </w:t>
      </w:r>
      <w:r>
        <w:rPr>
          <w:sz w:val="21"/>
          <w:szCs w:val="20"/>
          <w:lang w:eastAsia="zh-CN"/>
        </w:rPr>
        <w:t>签</w:t>
      </w:r>
      <w:r>
        <w:rPr>
          <w:spacing w:val="62"/>
          <w:sz w:val="21"/>
          <w:szCs w:val="20"/>
          <w:lang w:eastAsia="zh-CN"/>
        </w:rPr>
        <w:t xml:space="preserve"> </w:t>
      </w:r>
      <w:r>
        <w:rPr>
          <w:sz w:val="21"/>
          <w:szCs w:val="20"/>
          <w:lang w:eastAsia="zh-CN"/>
        </w:rPr>
        <w:t>名</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 xml:space="preserve"> </w:t>
      </w:r>
      <w:r>
        <w:rPr>
          <w:sz w:val="21"/>
          <w:szCs w:val="20"/>
          <w:lang w:eastAsia="zh-CN"/>
        </w:rPr>
        <w:t>公</w:t>
      </w:r>
      <w:r>
        <w:rPr>
          <w:sz w:val="21"/>
          <w:szCs w:val="20"/>
          <w:lang w:eastAsia="zh-CN"/>
        </w:rPr>
        <w:tab/>
      </w:r>
      <w:r>
        <w:rPr>
          <w:sz w:val="21"/>
          <w:szCs w:val="20"/>
          <w:lang w:eastAsia="zh-CN"/>
        </w:rPr>
        <w:t>章</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spacing w:line="316" w:lineRule="auto"/>
        <w:jc w:val="both"/>
        <w:rPr>
          <w:rFonts w:ascii="Times New Roman" w:eastAsia="Times New Roman"/>
          <w:sz w:val="21"/>
          <w:szCs w:val="20"/>
          <w:lang w:eastAsia="zh-CN"/>
        </w:rPr>
        <w:sectPr>
          <w:pgSz w:w="11910" w:h="16840"/>
          <w:pgMar w:top="1520" w:right="1300" w:bottom="1160" w:left="1380" w:header="0" w:footer="970" w:gutter="0"/>
          <w:cols w:space="720" w:num="1"/>
        </w:sectPr>
      </w:pPr>
    </w:p>
    <w:p>
      <w:pPr>
        <w:spacing w:line="332" w:lineRule="exact"/>
        <w:ind w:left="102" w:right="42"/>
        <w:rPr>
          <w:sz w:val="21"/>
          <w:szCs w:val="20"/>
          <w:lang w:eastAsia="zh-CN"/>
        </w:rPr>
      </w:pPr>
      <w:r>
        <w:rPr>
          <w:sz w:val="21"/>
          <w:szCs w:val="20"/>
          <w:lang w:eastAsia="zh-CN"/>
        </w:rPr>
        <w:t xml:space="preserve">格式 </w:t>
      </w:r>
      <w:r>
        <w:rPr>
          <w:rFonts w:ascii="Times New Roman" w:eastAsia="Times New Roman"/>
          <w:sz w:val="21"/>
          <w:szCs w:val="20"/>
          <w:lang w:eastAsia="zh-CN"/>
        </w:rPr>
        <w:t xml:space="preserve">IV-8. </w:t>
      </w:r>
      <w:r>
        <w:rPr>
          <w:sz w:val="21"/>
          <w:szCs w:val="20"/>
          <w:lang w:eastAsia="zh-CN"/>
        </w:rPr>
        <w:t>单位负责人授权书格式</w:t>
      </w:r>
    </w:p>
    <w:p>
      <w:pPr>
        <w:pStyle w:val="2"/>
        <w:rPr>
          <w:sz w:val="21"/>
          <w:szCs w:val="21"/>
          <w:lang w:eastAsia="zh-CN"/>
        </w:rPr>
      </w:pPr>
    </w:p>
    <w:p>
      <w:pPr>
        <w:pStyle w:val="2"/>
        <w:spacing w:before="10"/>
        <w:rPr>
          <w:sz w:val="24"/>
          <w:szCs w:val="21"/>
          <w:lang w:eastAsia="zh-CN"/>
        </w:rPr>
      </w:pPr>
    </w:p>
    <w:p>
      <w:pPr>
        <w:ind w:left="3294" w:right="42"/>
        <w:rPr>
          <w:sz w:val="24"/>
          <w:szCs w:val="20"/>
          <w:lang w:eastAsia="zh-CN"/>
        </w:rPr>
      </w:pPr>
      <w:r>
        <w:rPr>
          <w:sz w:val="24"/>
          <w:szCs w:val="20"/>
          <w:lang w:eastAsia="zh-CN"/>
        </w:rPr>
        <w:t>单位负责人授权书</w:t>
      </w:r>
    </w:p>
    <w:p>
      <w:pPr>
        <w:pStyle w:val="2"/>
        <w:rPr>
          <w:sz w:val="24"/>
          <w:szCs w:val="21"/>
          <w:lang w:eastAsia="zh-CN"/>
        </w:rPr>
      </w:pPr>
    </w:p>
    <w:p>
      <w:pPr>
        <w:pStyle w:val="2"/>
        <w:rPr>
          <w:sz w:val="24"/>
          <w:szCs w:val="21"/>
          <w:lang w:eastAsia="zh-CN"/>
        </w:rPr>
      </w:pPr>
    </w:p>
    <w:p>
      <w:pPr>
        <w:pStyle w:val="2"/>
        <w:spacing w:before="3"/>
        <w:rPr>
          <w:sz w:val="32"/>
          <w:szCs w:val="21"/>
          <w:lang w:eastAsia="zh-CN"/>
        </w:rPr>
      </w:pPr>
    </w:p>
    <w:p>
      <w:pPr>
        <w:spacing w:line="345" w:lineRule="auto"/>
        <w:ind w:left="102" w:right="112" w:firstLine="479"/>
        <w:jc w:val="both"/>
        <w:rPr>
          <w:sz w:val="21"/>
          <w:szCs w:val="20"/>
          <w:lang w:eastAsia="zh-CN"/>
        </w:rPr>
      </w:pPr>
      <w:r>
        <w:rPr>
          <w:spacing w:val="-10"/>
          <w:w w:val="95"/>
          <w:sz w:val="21"/>
          <w:szCs w:val="20"/>
          <w:lang w:eastAsia="zh-CN"/>
        </w:rPr>
        <w:t>本授权书声明：注册于</w:t>
      </w:r>
      <w:r>
        <w:rPr>
          <w:spacing w:val="-10"/>
          <w:w w:val="95"/>
          <w:sz w:val="22"/>
          <w:szCs w:val="20"/>
          <w:lang w:eastAsia="zh-CN"/>
        </w:rPr>
        <w:t>（</w:t>
      </w:r>
      <w:r>
        <w:rPr>
          <w:spacing w:val="-10"/>
          <w:w w:val="95"/>
          <w:sz w:val="22"/>
          <w:szCs w:val="20"/>
          <w:u w:val="single"/>
          <w:lang w:eastAsia="zh-CN"/>
        </w:rPr>
        <w:t>国家或地区的名称）</w:t>
      </w:r>
      <w:r>
        <w:rPr>
          <w:spacing w:val="-10"/>
          <w:w w:val="95"/>
          <w:sz w:val="21"/>
          <w:szCs w:val="20"/>
          <w:lang w:eastAsia="zh-CN"/>
        </w:rPr>
        <w:t>的</w:t>
      </w:r>
      <w:r>
        <w:rPr>
          <w:spacing w:val="-10"/>
          <w:w w:val="95"/>
          <w:sz w:val="22"/>
          <w:szCs w:val="20"/>
          <w:lang w:eastAsia="zh-CN"/>
        </w:rPr>
        <w:t>（</w:t>
      </w:r>
      <w:r>
        <w:rPr>
          <w:spacing w:val="-10"/>
          <w:w w:val="95"/>
          <w:sz w:val="22"/>
          <w:szCs w:val="20"/>
          <w:u w:val="single"/>
          <w:lang w:eastAsia="zh-CN"/>
        </w:rPr>
        <w:t>公司名称）</w:t>
      </w:r>
      <w:r>
        <w:rPr>
          <w:spacing w:val="-10"/>
          <w:w w:val="95"/>
          <w:sz w:val="21"/>
          <w:szCs w:val="20"/>
          <w:lang w:eastAsia="zh-CN"/>
        </w:rPr>
        <w:t>的在下面签字的</w:t>
      </w:r>
      <w:r>
        <w:rPr>
          <w:spacing w:val="-10"/>
          <w:w w:val="95"/>
          <w:sz w:val="22"/>
          <w:szCs w:val="20"/>
          <w:lang w:eastAsia="zh-CN"/>
        </w:rPr>
        <w:t>（</w:t>
      </w:r>
      <w:r>
        <w:rPr>
          <w:spacing w:val="-10"/>
          <w:w w:val="95"/>
          <w:sz w:val="22"/>
          <w:szCs w:val="20"/>
          <w:u w:val="single"/>
          <w:lang w:eastAsia="zh-CN"/>
        </w:rPr>
        <w:t xml:space="preserve">单 </w:t>
      </w:r>
      <w:r>
        <w:rPr>
          <w:spacing w:val="-3"/>
          <w:w w:val="95"/>
          <w:sz w:val="22"/>
          <w:szCs w:val="20"/>
          <w:u w:val="single"/>
          <w:lang w:eastAsia="zh-CN"/>
        </w:rPr>
        <w:t>位负责人姓名、职务）</w:t>
      </w:r>
      <w:r>
        <w:rPr>
          <w:spacing w:val="-3"/>
          <w:w w:val="95"/>
          <w:sz w:val="21"/>
          <w:szCs w:val="20"/>
          <w:lang w:eastAsia="zh-CN"/>
        </w:rPr>
        <w:t>代表本公司授权</w:t>
      </w:r>
      <w:r>
        <w:rPr>
          <w:spacing w:val="-3"/>
          <w:w w:val="95"/>
          <w:sz w:val="22"/>
          <w:szCs w:val="20"/>
          <w:u w:val="single"/>
          <w:lang w:eastAsia="zh-CN"/>
        </w:rPr>
        <w:t>（单位名称）</w:t>
      </w:r>
      <w:r>
        <w:rPr>
          <w:spacing w:val="-3"/>
          <w:w w:val="95"/>
          <w:sz w:val="21"/>
          <w:szCs w:val="20"/>
          <w:lang w:eastAsia="zh-CN"/>
        </w:rPr>
        <w:t>的在下面签字的</w:t>
      </w:r>
      <w:r>
        <w:rPr>
          <w:spacing w:val="-3"/>
          <w:w w:val="95"/>
          <w:sz w:val="22"/>
          <w:szCs w:val="20"/>
          <w:u w:val="single"/>
          <w:lang w:eastAsia="zh-CN"/>
        </w:rPr>
        <w:t>（被授权人的姓 名、职务）</w:t>
      </w:r>
      <w:r>
        <w:rPr>
          <w:spacing w:val="-3"/>
          <w:w w:val="95"/>
          <w:sz w:val="21"/>
          <w:szCs w:val="20"/>
          <w:lang w:eastAsia="zh-CN"/>
        </w:rPr>
        <w:t>为本公司的合法代理人，就</w:t>
      </w:r>
      <w:r>
        <w:rPr>
          <w:spacing w:val="-3"/>
          <w:w w:val="95"/>
          <w:sz w:val="22"/>
          <w:szCs w:val="20"/>
          <w:u w:val="single"/>
          <w:lang w:eastAsia="zh-CN"/>
        </w:rPr>
        <w:t>（项目名称）</w:t>
      </w:r>
      <w:r>
        <w:rPr>
          <w:spacing w:val="-3"/>
          <w:w w:val="95"/>
          <w:sz w:val="21"/>
          <w:szCs w:val="20"/>
          <w:lang w:eastAsia="zh-CN"/>
        </w:rPr>
        <w:t>的</w:t>
      </w:r>
      <w:r>
        <w:rPr>
          <w:spacing w:val="-3"/>
          <w:w w:val="95"/>
          <w:sz w:val="22"/>
          <w:szCs w:val="20"/>
          <w:u w:val="single"/>
          <w:lang w:eastAsia="zh-CN"/>
        </w:rPr>
        <w:t>（合同名称）</w:t>
      </w:r>
      <w:r>
        <w:rPr>
          <w:spacing w:val="-3"/>
          <w:w w:val="95"/>
          <w:sz w:val="21"/>
          <w:szCs w:val="20"/>
          <w:lang w:eastAsia="zh-CN"/>
        </w:rPr>
        <w:t xml:space="preserve">投标，以本公司 </w:t>
      </w:r>
      <w:r>
        <w:rPr>
          <w:sz w:val="21"/>
          <w:szCs w:val="20"/>
          <w:lang w:eastAsia="zh-CN"/>
        </w:rPr>
        <w:t>名义处理一切与之有关的事务。</w:t>
      </w:r>
    </w:p>
    <w:p>
      <w:pPr>
        <w:pStyle w:val="10"/>
        <w:tabs>
          <w:tab w:val="left" w:pos="2502"/>
          <w:tab w:val="left" w:pos="3222"/>
          <w:tab w:val="left" w:pos="3942"/>
        </w:tabs>
        <w:spacing w:before="110"/>
        <w:ind w:left="581"/>
        <w:rPr>
          <w:sz w:val="21"/>
          <w:szCs w:val="21"/>
          <w:lang w:eastAsia="zh-CN"/>
        </w:rPr>
      </w:pPr>
      <w:r>
        <w:rPr>
          <w:sz w:val="21"/>
          <w:szCs w:val="21"/>
          <w:lang w:eastAsia="zh-CN"/>
        </w:rPr>
        <w:t>本授权书于</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r>
        <w:rPr>
          <w:sz w:val="21"/>
          <w:szCs w:val="21"/>
          <w:lang w:eastAsia="zh-CN"/>
        </w:rPr>
        <w:t>年</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r>
        <w:rPr>
          <w:sz w:val="21"/>
          <w:szCs w:val="21"/>
          <w:lang w:eastAsia="zh-CN"/>
        </w:rPr>
        <w:t>月</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r>
        <w:rPr>
          <w:sz w:val="21"/>
          <w:szCs w:val="21"/>
          <w:lang w:eastAsia="zh-CN"/>
        </w:rPr>
        <w:t>日签字生效，特此声明。</w:t>
      </w: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spacing w:before="6"/>
        <w:rPr>
          <w:sz w:val="13"/>
          <w:szCs w:val="21"/>
          <w:lang w:eastAsia="zh-CN"/>
        </w:rPr>
      </w:pPr>
    </w:p>
    <w:p>
      <w:pPr>
        <w:tabs>
          <w:tab w:val="left" w:pos="5814"/>
        </w:tabs>
        <w:spacing w:before="27"/>
        <w:ind w:left="102" w:right="42"/>
        <w:rPr>
          <w:rFonts w:ascii="Times New Roman" w:eastAsia="Times New Roman"/>
          <w:sz w:val="21"/>
          <w:szCs w:val="20"/>
          <w:lang w:eastAsia="zh-CN"/>
        </w:rPr>
      </w:pPr>
      <w:r>
        <w:rPr>
          <w:spacing w:val="25"/>
          <w:sz w:val="21"/>
          <w:szCs w:val="20"/>
          <w:lang w:eastAsia="zh-CN"/>
        </w:rPr>
        <w:t>单位负责人签字</w:t>
      </w:r>
      <w:r>
        <w:rPr>
          <w:rFonts w:ascii="Times New Roman" w:eastAsia="Times New Roman"/>
          <w:spacing w:val="25"/>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1"/>
        <w:rPr>
          <w:rFonts w:ascii="Times New Roman"/>
          <w:sz w:val="11"/>
          <w:szCs w:val="21"/>
          <w:lang w:eastAsia="zh-CN"/>
        </w:rPr>
      </w:pPr>
    </w:p>
    <w:p>
      <w:pPr>
        <w:tabs>
          <w:tab w:val="left" w:pos="5785"/>
        </w:tabs>
        <w:spacing w:before="26"/>
        <w:ind w:left="102" w:right="42"/>
        <w:rPr>
          <w:rFonts w:ascii="Times New Roman" w:eastAsia="Times New Roman"/>
          <w:sz w:val="21"/>
          <w:szCs w:val="20"/>
          <w:lang w:eastAsia="zh-CN"/>
        </w:rPr>
      </w:pPr>
      <w:r>
        <w:rPr>
          <w:sz w:val="20"/>
          <w:szCs w:val="20"/>
          <w:lang w:eastAsia="zh-CN"/>
        </w:rPr>
        <w:drawing>
          <wp:anchor distT="0" distB="0" distL="0" distR="0" simplePos="0" relativeHeight="251665408" behindDoc="1" locked="0" layoutInCell="1" allowOverlap="1">
            <wp:simplePos x="0" y="0"/>
            <wp:positionH relativeFrom="page">
              <wp:posOffset>2293620</wp:posOffset>
            </wp:positionH>
            <wp:positionV relativeFrom="paragraph">
              <wp:posOffset>62865</wp:posOffset>
            </wp:positionV>
            <wp:extent cx="304800" cy="152400"/>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a:picLocks noChangeAspect="1"/>
                    </pic:cNvPicPr>
                  </pic:nvPicPr>
                  <pic:blipFill>
                    <a:blip r:embed="rId33" cstate="print"/>
                    <a:stretch>
                      <a:fillRect/>
                    </a:stretch>
                  </pic:blipFill>
                  <pic:spPr>
                    <a:xfrm>
                      <a:off x="0" y="0"/>
                      <a:ext cx="304800" cy="152400"/>
                    </a:xfrm>
                    <a:prstGeom prst="rect">
                      <a:avLst/>
                    </a:prstGeom>
                  </pic:spPr>
                </pic:pic>
              </a:graphicData>
            </a:graphic>
          </wp:anchor>
        </w:drawing>
      </w:r>
      <w:r>
        <w:rPr>
          <w:sz w:val="21"/>
          <w:szCs w:val="20"/>
          <w:lang w:eastAsia="zh-CN"/>
        </w:rPr>
        <w:t>被</w:t>
      </w:r>
      <w:r>
        <w:rPr>
          <w:spacing w:val="-39"/>
          <w:sz w:val="21"/>
          <w:szCs w:val="20"/>
          <w:lang w:eastAsia="zh-CN"/>
        </w:rPr>
        <w:t xml:space="preserve"> </w:t>
      </w:r>
      <w:r>
        <w:rPr>
          <w:sz w:val="21"/>
          <w:szCs w:val="20"/>
          <w:lang w:eastAsia="zh-CN"/>
        </w:rPr>
        <w:t>授</w:t>
      </w:r>
      <w:r>
        <w:rPr>
          <w:spacing w:val="-42"/>
          <w:sz w:val="21"/>
          <w:szCs w:val="20"/>
          <w:lang w:eastAsia="zh-CN"/>
        </w:rPr>
        <w:t xml:space="preserve"> </w:t>
      </w:r>
      <w:r>
        <w:rPr>
          <w:sz w:val="21"/>
          <w:szCs w:val="20"/>
          <w:lang w:eastAsia="zh-CN"/>
        </w:rPr>
        <w:t>权</w:t>
      </w:r>
      <w:r>
        <w:rPr>
          <w:spacing w:val="-42"/>
          <w:sz w:val="21"/>
          <w:szCs w:val="20"/>
          <w:lang w:eastAsia="zh-CN"/>
        </w:rPr>
        <w:t xml:space="preserve"> </w:t>
      </w:r>
      <w:r>
        <w:rPr>
          <w:sz w:val="21"/>
          <w:szCs w:val="20"/>
          <w:lang w:eastAsia="zh-CN"/>
        </w:rPr>
        <w:t>人</w:t>
      </w:r>
      <w:r>
        <w:rPr>
          <w:spacing w:val="-39"/>
          <w:sz w:val="21"/>
          <w:szCs w:val="20"/>
          <w:lang w:eastAsia="zh-CN"/>
        </w:rPr>
        <w:t xml:space="preserve"> </w:t>
      </w:r>
      <w:r>
        <w:rPr>
          <w:sz w:val="21"/>
          <w:szCs w:val="20"/>
          <w:lang w:eastAsia="zh-CN"/>
        </w:rPr>
        <w:t>签</w:t>
      </w:r>
      <w:r>
        <w:rPr>
          <w:spacing w:val="-38"/>
          <w:sz w:val="21"/>
          <w:szCs w:val="20"/>
          <w:lang w:eastAsia="zh-CN"/>
        </w:rPr>
        <w:t xml:space="preserve"> </w:t>
      </w:r>
      <w:r>
        <w:rPr>
          <w:sz w:val="21"/>
          <w:szCs w:val="20"/>
          <w:lang w:eastAsia="zh-CN"/>
        </w:rPr>
        <w:t>字</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1"/>
        <w:rPr>
          <w:rFonts w:ascii="Times New Roman"/>
          <w:sz w:val="11"/>
          <w:szCs w:val="21"/>
          <w:lang w:eastAsia="zh-CN"/>
        </w:rPr>
      </w:pPr>
    </w:p>
    <w:p>
      <w:pPr>
        <w:tabs>
          <w:tab w:val="left" w:pos="5785"/>
        </w:tabs>
        <w:spacing w:before="26"/>
        <w:ind w:left="102" w:right="42"/>
        <w:rPr>
          <w:rFonts w:ascii="Times New Roman" w:eastAsia="Times New Roman"/>
          <w:sz w:val="21"/>
          <w:szCs w:val="20"/>
          <w:lang w:eastAsia="zh-CN"/>
        </w:rPr>
      </w:pPr>
      <w:r>
        <w:rPr>
          <w:sz w:val="20"/>
          <w:szCs w:val="20"/>
          <w:lang w:eastAsia="zh-CN"/>
        </w:rPr>
        <w:drawing>
          <wp:anchor distT="0" distB="0" distL="0" distR="0" simplePos="0" relativeHeight="251666432" behindDoc="1" locked="0" layoutInCell="1" allowOverlap="1">
            <wp:simplePos x="0" y="0"/>
            <wp:positionH relativeFrom="page">
              <wp:posOffset>2290445</wp:posOffset>
            </wp:positionH>
            <wp:positionV relativeFrom="paragraph">
              <wp:posOffset>62865</wp:posOffset>
            </wp:positionV>
            <wp:extent cx="304800" cy="152400"/>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png"/>
                    <pic:cNvPicPr>
                      <a:picLocks noChangeAspect="1"/>
                    </pic:cNvPicPr>
                  </pic:nvPicPr>
                  <pic:blipFill>
                    <a:blip r:embed="rId33" cstate="print"/>
                    <a:stretch>
                      <a:fillRect/>
                    </a:stretch>
                  </pic:blipFill>
                  <pic:spPr>
                    <a:xfrm>
                      <a:off x="0" y="0"/>
                      <a:ext cx="304800" cy="152400"/>
                    </a:xfrm>
                    <a:prstGeom prst="rect">
                      <a:avLst/>
                    </a:prstGeom>
                  </pic:spPr>
                </pic:pic>
              </a:graphicData>
            </a:graphic>
          </wp:anchor>
        </w:drawing>
      </w:r>
      <w:r>
        <w:rPr>
          <w:sz w:val="21"/>
          <w:szCs w:val="20"/>
          <w:lang w:eastAsia="zh-CN"/>
        </w:rPr>
        <w:t xml:space="preserve">见 证 人 签 </w:t>
      </w:r>
      <w:r>
        <w:rPr>
          <w:spacing w:val="36"/>
          <w:sz w:val="21"/>
          <w:szCs w:val="20"/>
          <w:lang w:eastAsia="zh-CN"/>
        </w:rPr>
        <w:t xml:space="preserve"> </w:t>
      </w:r>
      <w:r>
        <w:rPr>
          <w:sz w:val="21"/>
          <w:szCs w:val="20"/>
          <w:lang w:eastAsia="zh-CN"/>
        </w:rPr>
        <w:t>字</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1"/>
        <w:rPr>
          <w:rFonts w:ascii="Times New Roman"/>
          <w:sz w:val="11"/>
          <w:szCs w:val="21"/>
          <w:lang w:eastAsia="zh-CN"/>
        </w:rPr>
      </w:pPr>
    </w:p>
    <w:p>
      <w:pPr>
        <w:tabs>
          <w:tab w:val="left" w:pos="5745"/>
        </w:tabs>
        <w:spacing w:before="26"/>
        <w:ind w:left="102" w:right="42"/>
        <w:rPr>
          <w:rFonts w:ascii="Times New Roman" w:eastAsia="Times New Roman"/>
          <w:sz w:val="21"/>
          <w:szCs w:val="20"/>
          <w:lang w:eastAsia="zh-CN"/>
        </w:rPr>
      </w:pPr>
      <w:r>
        <w:rPr>
          <w:sz w:val="20"/>
          <w:szCs w:val="20"/>
          <w:lang w:eastAsia="zh-CN"/>
        </w:rPr>
        <w:drawing>
          <wp:anchor distT="0" distB="0" distL="0" distR="0" simplePos="0" relativeHeight="251667456" behindDoc="1" locked="0" layoutInCell="1" allowOverlap="1">
            <wp:simplePos x="0" y="0"/>
            <wp:positionH relativeFrom="page">
              <wp:posOffset>2342515</wp:posOffset>
            </wp:positionH>
            <wp:positionV relativeFrom="paragraph">
              <wp:posOffset>62865</wp:posOffset>
            </wp:positionV>
            <wp:extent cx="304800" cy="152400"/>
            <wp:effectExtent l="0" t="0" r="0" b="0"/>
            <wp:wrapNone/>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1.png"/>
                    <pic:cNvPicPr>
                      <a:picLocks noChangeAspect="1"/>
                    </pic:cNvPicPr>
                  </pic:nvPicPr>
                  <pic:blipFill>
                    <a:blip r:embed="rId33" cstate="print"/>
                    <a:stretch>
                      <a:fillRect/>
                    </a:stretch>
                  </pic:blipFill>
                  <pic:spPr>
                    <a:xfrm>
                      <a:off x="0" y="0"/>
                      <a:ext cx="304800" cy="152400"/>
                    </a:xfrm>
                    <a:prstGeom prst="rect">
                      <a:avLst/>
                    </a:prstGeom>
                  </pic:spPr>
                </pic:pic>
              </a:graphicData>
            </a:graphic>
          </wp:anchor>
        </w:drawing>
      </w:r>
      <w:r>
        <w:rPr>
          <w:sz w:val="21"/>
          <w:szCs w:val="20"/>
          <w:lang w:eastAsia="zh-CN"/>
        </w:rPr>
        <w:t>见证人姓名和职务</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rPr>
          <w:rFonts w:ascii="Times New Roman"/>
          <w:sz w:val="11"/>
          <w:szCs w:val="21"/>
          <w:lang w:eastAsia="zh-CN"/>
        </w:rPr>
      </w:pPr>
    </w:p>
    <w:p>
      <w:pPr>
        <w:tabs>
          <w:tab w:val="left" w:pos="5805"/>
        </w:tabs>
        <w:spacing w:before="26"/>
        <w:ind w:left="102" w:right="42"/>
        <w:rPr>
          <w:rFonts w:ascii="Times New Roman" w:eastAsia="Times New Roman"/>
          <w:sz w:val="21"/>
          <w:szCs w:val="20"/>
          <w:lang w:eastAsia="zh-CN"/>
        </w:rPr>
      </w:pPr>
      <w:r>
        <w:rPr>
          <w:sz w:val="20"/>
          <w:szCs w:val="20"/>
          <w:lang w:eastAsia="zh-CN"/>
        </w:rPr>
        <w:drawing>
          <wp:anchor distT="0" distB="0" distL="0" distR="0" simplePos="0" relativeHeight="251668480" behindDoc="1" locked="0" layoutInCell="1" allowOverlap="1">
            <wp:simplePos x="0" y="0"/>
            <wp:positionH relativeFrom="page">
              <wp:posOffset>2379345</wp:posOffset>
            </wp:positionH>
            <wp:positionV relativeFrom="paragraph">
              <wp:posOffset>62865</wp:posOffset>
            </wp:positionV>
            <wp:extent cx="304800" cy="152400"/>
            <wp:effectExtent l="0" t="0" r="0" b="0"/>
            <wp:wrapNone/>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1.png"/>
                    <pic:cNvPicPr>
                      <a:picLocks noChangeAspect="1"/>
                    </pic:cNvPicPr>
                  </pic:nvPicPr>
                  <pic:blipFill>
                    <a:blip r:embed="rId33" cstate="print"/>
                    <a:stretch>
                      <a:fillRect/>
                    </a:stretch>
                  </pic:blipFill>
                  <pic:spPr>
                    <a:xfrm>
                      <a:off x="0" y="0"/>
                      <a:ext cx="304800" cy="152400"/>
                    </a:xfrm>
                    <a:prstGeom prst="rect">
                      <a:avLst/>
                    </a:prstGeom>
                  </pic:spPr>
                </pic:pic>
              </a:graphicData>
            </a:graphic>
          </wp:anchor>
        </w:drawing>
      </w:r>
      <w:r>
        <w:rPr>
          <w:sz w:val="21"/>
          <w:szCs w:val="20"/>
          <w:lang w:eastAsia="zh-CN"/>
        </w:rPr>
        <w:t>见</w:t>
      </w:r>
      <w:r>
        <w:rPr>
          <w:spacing w:val="-82"/>
          <w:sz w:val="21"/>
          <w:szCs w:val="20"/>
          <w:lang w:eastAsia="zh-CN"/>
        </w:rPr>
        <w:t xml:space="preserve"> </w:t>
      </w:r>
      <w:r>
        <w:rPr>
          <w:sz w:val="21"/>
          <w:szCs w:val="20"/>
          <w:lang w:eastAsia="zh-CN"/>
        </w:rPr>
        <w:t>证</w:t>
      </w:r>
      <w:r>
        <w:rPr>
          <w:spacing w:val="-80"/>
          <w:sz w:val="21"/>
          <w:szCs w:val="20"/>
          <w:lang w:eastAsia="zh-CN"/>
        </w:rPr>
        <w:t xml:space="preserve"> </w:t>
      </w:r>
      <w:r>
        <w:rPr>
          <w:sz w:val="21"/>
          <w:szCs w:val="20"/>
          <w:lang w:eastAsia="zh-CN"/>
        </w:rPr>
        <w:t>人</w:t>
      </w:r>
      <w:r>
        <w:rPr>
          <w:spacing w:val="-80"/>
          <w:sz w:val="21"/>
          <w:szCs w:val="20"/>
          <w:lang w:eastAsia="zh-CN"/>
        </w:rPr>
        <w:t xml:space="preserve"> </w:t>
      </w:r>
      <w:r>
        <w:rPr>
          <w:sz w:val="21"/>
          <w:szCs w:val="20"/>
          <w:lang w:eastAsia="zh-CN"/>
        </w:rPr>
        <w:t>单</w:t>
      </w:r>
      <w:r>
        <w:rPr>
          <w:spacing w:val="-82"/>
          <w:sz w:val="21"/>
          <w:szCs w:val="20"/>
          <w:lang w:eastAsia="zh-CN"/>
        </w:rPr>
        <w:t xml:space="preserve"> </w:t>
      </w:r>
      <w:r>
        <w:rPr>
          <w:sz w:val="21"/>
          <w:szCs w:val="20"/>
          <w:lang w:eastAsia="zh-CN"/>
        </w:rPr>
        <w:t>位</w:t>
      </w:r>
      <w:r>
        <w:rPr>
          <w:spacing w:val="-80"/>
          <w:sz w:val="21"/>
          <w:szCs w:val="20"/>
          <w:lang w:eastAsia="zh-CN"/>
        </w:rPr>
        <w:t xml:space="preserve"> </w:t>
      </w:r>
      <w:r>
        <w:rPr>
          <w:sz w:val="21"/>
          <w:szCs w:val="20"/>
          <w:lang w:eastAsia="zh-CN"/>
        </w:rPr>
        <w:t>名</w:t>
      </w:r>
      <w:r>
        <w:rPr>
          <w:spacing w:val="-80"/>
          <w:sz w:val="21"/>
          <w:szCs w:val="20"/>
          <w:lang w:eastAsia="zh-CN"/>
        </w:rPr>
        <w:t xml:space="preserve"> </w:t>
      </w:r>
      <w:r>
        <w:rPr>
          <w:sz w:val="21"/>
          <w:szCs w:val="20"/>
          <w:lang w:eastAsia="zh-CN"/>
        </w:rPr>
        <w:t>称</w:t>
      </w:r>
      <w:r>
        <w:rPr>
          <w:spacing w:val="-81"/>
          <w:sz w:val="21"/>
          <w:szCs w:val="20"/>
          <w:lang w:eastAsia="zh-CN"/>
        </w:rPr>
        <w:t xml:space="preserve"> </w:t>
      </w:r>
      <w:r>
        <w:rPr>
          <w:rFonts w:ascii="Times New Roman" w:eastAsia="Times New Roman"/>
          <w:spacing w:val="20"/>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tabs>
          <w:tab w:val="left" w:pos="5728"/>
        </w:tabs>
        <w:spacing w:before="135"/>
        <w:ind w:left="102" w:right="42"/>
        <w:rPr>
          <w:rFonts w:ascii="Times New Roman" w:eastAsia="Times New Roman"/>
          <w:sz w:val="21"/>
          <w:szCs w:val="20"/>
          <w:lang w:eastAsia="zh-CN"/>
        </w:rPr>
      </w:pPr>
      <w:r>
        <w:rPr>
          <w:sz w:val="20"/>
          <w:szCs w:val="20"/>
          <w:lang w:eastAsia="zh-CN"/>
        </w:rPr>
        <w:drawing>
          <wp:anchor distT="0" distB="0" distL="0" distR="0" simplePos="0" relativeHeight="251669504" behindDoc="1" locked="0" layoutInCell="1" allowOverlap="1">
            <wp:simplePos x="0" y="0"/>
            <wp:positionH relativeFrom="page">
              <wp:posOffset>2332990</wp:posOffset>
            </wp:positionH>
            <wp:positionV relativeFrom="paragraph">
              <wp:posOffset>132080</wp:posOffset>
            </wp:positionV>
            <wp:extent cx="304800" cy="152400"/>
            <wp:effectExtent l="0" t="0" r="0" b="0"/>
            <wp:wrapNone/>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1.png"/>
                    <pic:cNvPicPr>
                      <a:picLocks noChangeAspect="1"/>
                    </pic:cNvPicPr>
                  </pic:nvPicPr>
                  <pic:blipFill>
                    <a:blip r:embed="rId33" cstate="print"/>
                    <a:stretch>
                      <a:fillRect/>
                    </a:stretch>
                  </pic:blipFill>
                  <pic:spPr>
                    <a:xfrm>
                      <a:off x="0" y="0"/>
                      <a:ext cx="304800" cy="152400"/>
                    </a:xfrm>
                    <a:prstGeom prst="rect">
                      <a:avLst/>
                    </a:prstGeom>
                  </pic:spPr>
                </pic:pic>
              </a:graphicData>
            </a:graphic>
          </wp:anchor>
        </w:drawing>
      </w:r>
      <w:r>
        <w:rPr>
          <w:sz w:val="21"/>
          <w:szCs w:val="20"/>
          <w:lang w:eastAsia="zh-CN"/>
        </w:rPr>
        <w:t xml:space="preserve">见 证 人 地 </w:t>
      </w:r>
      <w:r>
        <w:rPr>
          <w:spacing w:val="102"/>
          <w:sz w:val="21"/>
          <w:szCs w:val="20"/>
          <w:lang w:eastAsia="zh-CN"/>
        </w:rPr>
        <w:t xml:space="preserve"> </w:t>
      </w:r>
      <w:r>
        <w:rPr>
          <w:sz w:val="21"/>
          <w:szCs w:val="20"/>
          <w:lang w:eastAsia="zh-CN"/>
        </w:rPr>
        <w:t>址</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rPr>
          <w:rFonts w:ascii="Times New Roman" w:eastAsia="Times New Roman"/>
          <w:sz w:val="21"/>
          <w:szCs w:val="20"/>
          <w:lang w:eastAsia="zh-CN"/>
        </w:rPr>
        <w:sectPr>
          <w:pgSz w:w="11910" w:h="16840"/>
          <w:pgMar w:top="1560" w:right="1300" w:bottom="1160" w:left="1600" w:header="0" w:footer="970" w:gutter="0"/>
          <w:cols w:space="720" w:num="1"/>
        </w:sectPr>
      </w:pPr>
    </w:p>
    <w:p>
      <w:pPr>
        <w:pStyle w:val="10"/>
        <w:spacing w:before="14"/>
        <w:rPr>
          <w:sz w:val="21"/>
          <w:szCs w:val="21"/>
          <w:lang w:eastAsia="zh-CN"/>
        </w:rPr>
      </w:pPr>
      <w:r>
        <w:rPr>
          <w:sz w:val="21"/>
          <w:szCs w:val="21"/>
          <w:lang w:eastAsia="zh-CN"/>
        </w:rPr>
        <w:t xml:space="preserve">格式 </w:t>
      </w:r>
      <w:r>
        <w:rPr>
          <w:rFonts w:ascii="Times New Roman" w:eastAsia="Times New Roman"/>
          <w:sz w:val="21"/>
          <w:szCs w:val="21"/>
          <w:lang w:eastAsia="zh-CN"/>
        </w:rPr>
        <w:t xml:space="preserve">IV-9. </w:t>
      </w:r>
      <w:r>
        <w:rPr>
          <w:sz w:val="21"/>
          <w:szCs w:val="21"/>
          <w:lang w:eastAsia="zh-CN"/>
        </w:rPr>
        <w:t>资格证明文件格式</w:t>
      </w: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spacing w:before="10"/>
        <w:rPr>
          <w:sz w:val="15"/>
          <w:szCs w:val="21"/>
          <w:lang w:eastAsia="zh-CN"/>
        </w:rPr>
      </w:pPr>
    </w:p>
    <w:p>
      <w:pPr>
        <w:spacing w:before="8"/>
        <w:ind w:left="3894" w:right="42"/>
        <w:rPr>
          <w:sz w:val="24"/>
          <w:szCs w:val="20"/>
          <w:lang w:eastAsia="zh-CN"/>
        </w:rPr>
      </w:pPr>
      <w:r>
        <w:rPr>
          <w:sz w:val="24"/>
          <w:szCs w:val="20"/>
          <w:lang w:eastAsia="zh-CN"/>
        </w:rPr>
        <w:t>填写须知</w:t>
      </w:r>
    </w:p>
    <w:p>
      <w:pPr>
        <w:pStyle w:val="2"/>
        <w:rPr>
          <w:sz w:val="24"/>
          <w:szCs w:val="21"/>
          <w:lang w:eastAsia="zh-CN"/>
        </w:rPr>
      </w:pPr>
    </w:p>
    <w:p>
      <w:pPr>
        <w:pStyle w:val="2"/>
        <w:rPr>
          <w:sz w:val="24"/>
          <w:szCs w:val="21"/>
          <w:lang w:eastAsia="zh-CN"/>
        </w:rPr>
      </w:pPr>
    </w:p>
    <w:p>
      <w:pPr>
        <w:pStyle w:val="2"/>
        <w:spacing w:before="2"/>
        <w:rPr>
          <w:sz w:val="36"/>
          <w:szCs w:val="21"/>
          <w:lang w:eastAsia="zh-CN"/>
        </w:rPr>
      </w:pPr>
    </w:p>
    <w:p>
      <w:pPr>
        <w:spacing w:before="1" w:line="338" w:lineRule="auto"/>
        <w:ind w:left="102" w:right="114" w:firstLine="479"/>
        <w:jc w:val="both"/>
        <w:rPr>
          <w:sz w:val="21"/>
          <w:szCs w:val="20"/>
          <w:lang w:eastAsia="zh-CN"/>
        </w:rPr>
      </w:pPr>
      <w:r>
        <w:rPr>
          <w:rFonts w:ascii="Times New Roman" w:eastAsia="Times New Roman"/>
          <w:sz w:val="21"/>
          <w:szCs w:val="20"/>
          <w:lang w:eastAsia="zh-CN"/>
        </w:rPr>
        <w:t>1)</w:t>
      </w:r>
      <w:r>
        <w:rPr>
          <w:sz w:val="21"/>
          <w:szCs w:val="20"/>
          <w:lang w:eastAsia="zh-CN"/>
        </w:rPr>
        <w:t xml:space="preserve">制造商作为投标人应填写和提交下述规定的格式 </w:t>
      </w:r>
      <w:r>
        <w:rPr>
          <w:rFonts w:ascii="Times New Roman" w:eastAsia="Times New Roman"/>
          <w:sz w:val="21"/>
          <w:szCs w:val="20"/>
          <w:lang w:eastAsia="zh-CN"/>
        </w:rPr>
        <w:t>IV-9-1</w:t>
      </w:r>
      <w:r>
        <w:rPr>
          <w:sz w:val="21"/>
          <w:szCs w:val="20"/>
          <w:lang w:eastAsia="zh-CN"/>
        </w:rPr>
        <w:t xml:space="preserve">、格式 </w:t>
      </w:r>
      <w:r>
        <w:rPr>
          <w:rFonts w:ascii="Times New Roman" w:eastAsia="Times New Roman"/>
          <w:sz w:val="21"/>
          <w:szCs w:val="20"/>
          <w:lang w:eastAsia="zh-CN"/>
        </w:rPr>
        <w:t xml:space="preserve">IV-9-2 </w:t>
      </w:r>
      <w:r>
        <w:rPr>
          <w:sz w:val="21"/>
          <w:szCs w:val="20"/>
          <w:lang w:eastAsia="zh-CN"/>
        </w:rPr>
        <w:t xml:space="preserve">和格式 </w:t>
      </w:r>
      <w:r>
        <w:rPr>
          <w:rFonts w:ascii="Times New Roman" w:eastAsia="Times New Roman"/>
          <w:sz w:val="21"/>
          <w:szCs w:val="20"/>
          <w:lang w:eastAsia="zh-CN"/>
        </w:rPr>
        <w:t xml:space="preserve">IV-9-5 </w:t>
      </w:r>
      <w:r>
        <w:rPr>
          <w:sz w:val="21"/>
          <w:szCs w:val="20"/>
          <w:lang w:eastAsia="zh-CN"/>
        </w:rPr>
        <w:t xml:space="preserve">以及其他有关资料。作为代理的投标人应填写和提交下述规定的格式 </w:t>
      </w:r>
      <w:r>
        <w:rPr>
          <w:rFonts w:ascii="Times New Roman" w:eastAsia="Times New Roman"/>
          <w:sz w:val="21"/>
          <w:szCs w:val="20"/>
          <w:lang w:eastAsia="zh-CN"/>
        </w:rPr>
        <w:t xml:space="preserve">IV-9 </w:t>
      </w:r>
      <w:r>
        <w:rPr>
          <w:sz w:val="21"/>
          <w:szCs w:val="20"/>
          <w:lang w:eastAsia="zh-CN"/>
        </w:rPr>
        <w:t>全 部内容以及其他有关资料。</w:t>
      </w:r>
    </w:p>
    <w:p>
      <w:pPr>
        <w:spacing w:before="118"/>
        <w:ind w:left="581" w:right="42"/>
        <w:rPr>
          <w:sz w:val="21"/>
          <w:szCs w:val="20"/>
          <w:lang w:eastAsia="zh-CN"/>
        </w:rPr>
      </w:pPr>
      <w:r>
        <w:rPr>
          <w:rFonts w:ascii="Times New Roman" w:eastAsia="Times New Roman"/>
          <w:sz w:val="21"/>
          <w:szCs w:val="20"/>
          <w:lang w:eastAsia="zh-CN"/>
        </w:rPr>
        <w:t>2)</w:t>
      </w:r>
      <w:r>
        <w:rPr>
          <w:sz w:val="21"/>
          <w:szCs w:val="20"/>
          <w:lang w:eastAsia="zh-CN"/>
        </w:rPr>
        <w:t>所附格式中要求填写的全部问题和</w:t>
      </w:r>
      <w:r>
        <w:rPr>
          <w:rFonts w:ascii="Times New Roman" w:eastAsia="Times New Roman"/>
          <w:sz w:val="21"/>
          <w:szCs w:val="20"/>
          <w:lang w:eastAsia="zh-CN"/>
        </w:rPr>
        <w:t>/</w:t>
      </w:r>
      <w:r>
        <w:rPr>
          <w:sz w:val="21"/>
          <w:szCs w:val="20"/>
          <w:lang w:eastAsia="zh-CN"/>
        </w:rPr>
        <w:t>或信息都必须填写。</w:t>
      </w:r>
    </w:p>
    <w:p>
      <w:pPr>
        <w:spacing w:before="198"/>
        <w:ind w:left="581" w:right="42"/>
        <w:rPr>
          <w:sz w:val="21"/>
          <w:szCs w:val="20"/>
          <w:lang w:eastAsia="zh-CN"/>
        </w:rPr>
      </w:pPr>
      <w:r>
        <w:rPr>
          <w:rFonts w:ascii="Times New Roman" w:eastAsia="Times New Roman"/>
          <w:sz w:val="21"/>
          <w:szCs w:val="20"/>
          <w:lang w:eastAsia="zh-CN"/>
        </w:rPr>
        <w:t>3)</w:t>
      </w:r>
      <w:r>
        <w:rPr>
          <w:sz w:val="21"/>
          <w:szCs w:val="20"/>
          <w:lang w:eastAsia="zh-CN"/>
        </w:rPr>
        <w:t>本资格声明的签字人应保证全部声明和填写的内容是真实的和正确的。</w:t>
      </w:r>
    </w:p>
    <w:p>
      <w:pPr>
        <w:spacing w:before="198" w:line="338" w:lineRule="auto"/>
        <w:ind w:left="102" w:right="42" w:firstLine="479"/>
        <w:rPr>
          <w:sz w:val="21"/>
          <w:szCs w:val="20"/>
          <w:lang w:eastAsia="zh-CN"/>
        </w:rPr>
      </w:pPr>
      <w:r>
        <w:rPr>
          <w:rFonts w:ascii="Times New Roman" w:eastAsia="Times New Roman"/>
          <w:sz w:val="21"/>
          <w:szCs w:val="20"/>
          <w:lang w:eastAsia="zh-CN"/>
        </w:rPr>
        <w:t>4)</w:t>
      </w:r>
      <w:r>
        <w:rPr>
          <w:sz w:val="21"/>
          <w:szCs w:val="20"/>
          <w:lang w:eastAsia="zh-CN"/>
        </w:rPr>
        <w:t>评标委员会将应用投标人提交的资料根据自己的判断和考虑决定投标人履行 合同的合格性及能力。</w:t>
      </w:r>
    </w:p>
    <w:p>
      <w:pPr>
        <w:spacing w:before="115"/>
        <w:ind w:left="581" w:right="42"/>
        <w:rPr>
          <w:sz w:val="21"/>
          <w:szCs w:val="20"/>
          <w:lang w:eastAsia="zh-CN"/>
        </w:rPr>
      </w:pPr>
      <w:r>
        <w:rPr>
          <w:rFonts w:ascii="Times New Roman" w:eastAsia="Times New Roman"/>
          <w:sz w:val="21"/>
          <w:szCs w:val="20"/>
          <w:lang w:eastAsia="zh-CN"/>
        </w:rPr>
        <w:t>5)</w:t>
      </w:r>
      <w:r>
        <w:rPr>
          <w:sz w:val="21"/>
          <w:szCs w:val="20"/>
          <w:lang w:eastAsia="zh-CN"/>
        </w:rPr>
        <w:t>投标人提交的资料将被保密，但不退还。</w:t>
      </w:r>
    </w:p>
    <w:p>
      <w:pPr>
        <w:spacing w:before="126"/>
        <w:ind w:left="581" w:right="42"/>
        <w:rPr>
          <w:sz w:val="21"/>
          <w:szCs w:val="20"/>
          <w:lang w:eastAsia="zh-CN"/>
        </w:rPr>
      </w:pPr>
      <w:r>
        <w:rPr>
          <w:rFonts w:ascii="Times New Roman" w:eastAsia="Times New Roman"/>
          <w:sz w:val="21"/>
          <w:szCs w:val="20"/>
          <w:lang w:eastAsia="zh-CN"/>
        </w:rPr>
        <w:t>6)</w:t>
      </w:r>
      <w:r>
        <w:rPr>
          <w:sz w:val="21"/>
          <w:szCs w:val="20"/>
          <w:lang w:eastAsia="zh-CN"/>
        </w:rPr>
        <w:t>全部资格证明文件应按</w:t>
      </w:r>
      <w:r>
        <w:rPr>
          <w:rFonts w:hint="eastAsia" w:ascii="微软雅黑" w:eastAsia="微软雅黑"/>
          <w:b/>
          <w:sz w:val="21"/>
          <w:szCs w:val="20"/>
          <w:lang w:eastAsia="zh-CN"/>
        </w:rPr>
        <w:t>投标资料表</w:t>
      </w:r>
      <w:r>
        <w:rPr>
          <w:sz w:val="21"/>
          <w:szCs w:val="20"/>
          <w:lang w:eastAsia="zh-CN"/>
        </w:rPr>
        <w:t>规定的语言和份数提交。</w:t>
      </w:r>
    </w:p>
    <w:p>
      <w:pPr>
        <w:rPr>
          <w:sz w:val="21"/>
          <w:szCs w:val="20"/>
          <w:lang w:eastAsia="zh-CN"/>
        </w:rPr>
        <w:sectPr>
          <w:footerReference r:id="rId17" w:type="default"/>
          <w:pgSz w:w="11910" w:h="16840"/>
          <w:pgMar w:top="1480" w:right="1300" w:bottom="1160" w:left="1600" w:header="0" w:footer="970" w:gutter="0"/>
          <w:cols w:space="720" w:num="1"/>
        </w:sectPr>
      </w:pPr>
    </w:p>
    <w:p>
      <w:pPr>
        <w:pStyle w:val="10"/>
        <w:spacing w:before="14"/>
        <w:rPr>
          <w:rFonts w:ascii="Times New Roman" w:eastAsia="Times New Roman"/>
          <w:sz w:val="21"/>
          <w:szCs w:val="21"/>
          <w:lang w:eastAsia="zh-CN"/>
        </w:rPr>
      </w:pPr>
      <w:r>
        <w:rPr>
          <w:sz w:val="21"/>
          <w:szCs w:val="21"/>
          <w:lang w:eastAsia="zh-CN"/>
        </w:rPr>
        <w:t>格式</w:t>
      </w:r>
      <w:r>
        <w:rPr>
          <w:spacing w:val="-65"/>
          <w:sz w:val="21"/>
          <w:szCs w:val="21"/>
          <w:lang w:eastAsia="zh-CN"/>
        </w:rPr>
        <w:t xml:space="preserve"> </w:t>
      </w:r>
      <w:r>
        <w:rPr>
          <w:rFonts w:ascii="Times New Roman" w:eastAsia="Times New Roman"/>
          <w:sz w:val="21"/>
          <w:szCs w:val="21"/>
          <w:lang w:eastAsia="zh-CN"/>
        </w:rPr>
        <w:t xml:space="preserve">IV-9-1  </w:t>
      </w:r>
      <w:r>
        <w:rPr>
          <w:rFonts w:ascii="Times New Roman" w:eastAsia="Times New Roman"/>
          <w:w w:val="99"/>
          <w:position w:val="-2"/>
          <w:sz w:val="21"/>
          <w:szCs w:val="21"/>
          <w:lang w:eastAsia="zh-CN"/>
        </w:rPr>
        <w:drawing>
          <wp:inline distT="0" distB="0" distL="0" distR="0">
            <wp:extent cx="1221105" cy="152400"/>
            <wp:effectExtent l="0" t="0" r="0" b="0"/>
            <wp:docPr id="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2.png"/>
                    <pic:cNvPicPr>
                      <a:picLocks noChangeAspect="1"/>
                    </pic:cNvPicPr>
                  </pic:nvPicPr>
                  <pic:blipFill>
                    <a:blip r:embed="rId34" cstate="print"/>
                    <a:stretch>
                      <a:fillRect/>
                    </a:stretch>
                  </pic:blipFill>
                  <pic:spPr>
                    <a:xfrm>
                      <a:off x="0" y="0"/>
                      <a:ext cx="1221295" cy="152400"/>
                    </a:xfrm>
                    <a:prstGeom prst="rect">
                      <a:avLst/>
                    </a:prstGeom>
                  </pic:spPr>
                </pic:pic>
              </a:graphicData>
            </a:graphic>
          </wp:inline>
        </w:drawing>
      </w:r>
    </w:p>
    <w:p>
      <w:pPr>
        <w:pStyle w:val="2"/>
        <w:rPr>
          <w:rFonts w:ascii="Times New Roman"/>
          <w:sz w:val="16"/>
          <w:szCs w:val="21"/>
          <w:lang w:eastAsia="zh-CN"/>
        </w:rPr>
      </w:pPr>
    </w:p>
    <w:p>
      <w:pPr>
        <w:pStyle w:val="2"/>
        <w:rPr>
          <w:rFonts w:ascii="Times New Roman"/>
          <w:sz w:val="16"/>
          <w:szCs w:val="21"/>
          <w:lang w:eastAsia="zh-CN"/>
        </w:rPr>
      </w:pPr>
    </w:p>
    <w:p>
      <w:pPr>
        <w:pStyle w:val="2"/>
        <w:spacing w:before="2"/>
        <w:rPr>
          <w:rFonts w:ascii="Times New Roman"/>
          <w:sz w:val="22"/>
          <w:szCs w:val="21"/>
          <w:lang w:eastAsia="zh-CN"/>
        </w:rPr>
      </w:pPr>
    </w:p>
    <w:p>
      <w:pPr>
        <w:spacing w:before="7"/>
        <w:ind w:right="15"/>
        <w:jc w:val="center"/>
        <w:rPr>
          <w:sz w:val="24"/>
          <w:szCs w:val="20"/>
          <w:lang w:eastAsia="zh-CN"/>
        </w:rPr>
      </w:pPr>
      <w:r>
        <w:rPr>
          <w:sz w:val="24"/>
          <w:szCs w:val="20"/>
          <w:lang w:eastAsia="zh-CN"/>
        </w:rPr>
        <w:t>资格声明</w:t>
      </w:r>
    </w:p>
    <w:p>
      <w:pPr>
        <w:pStyle w:val="2"/>
        <w:rPr>
          <w:sz w:val="16"/>
          <w:szCs w:val="21"/>
          <w:lang w:eastAsia="zh-CN"/>
        </w:rPr>
      </w:pPr>
    </w:p>
    <w:p>
      <w:pPr>
        <w:pStyle w:val="2"/>
        <w:rPr>
          <w:sz w:val="16"/>
          <w:szCs w:val="21"/>
          <w:lang w:eastAsia="zh-CN"/>
        </w:rPr>
      </w:pPr>
    </w:p>
    <w:p>
      <w:pPr>
        <w:pStyle w:val="2"/>
        <w:spacing w:before="10"/>
        <w:rPr>
          <w:sz w:val="15"/>
          <w:szCs w:val="21"/>
          <w:lang w:eastAsia="zh-CN"/>
        </w:rPr>
      </w:pPr>
    </w:p>
    <w:p>
      <w:pPr>
        <w:spacing w:before="26"/>
        <w:ind w:left="102" w:right="42"/>
        <w:rPr>
          <w:rFonts w:ascii="Times New Roman" w:eastAsia="Times New Roman"/>
          <w:i/>
          <w:sz w:val="21"/>
          <w:szCs w:val="20"/>
          <w:lang w:eastAsia="zh-CN"/>
        </w:rPr>
      </w:pPr>
      <w:r>
        <w:rPr>
          <w:sz w:val="21"/>
          <w:szCs w:val="20"/>
          <w:lang w:eastAsia="zh-CN"/>
        </w:rPr>
        <w:t>致：</w:t>
      </w:r>
      <w:r>
        <w:rPr>
          <w:rFonts w:ascii="Times New Roman" w:eastAsia="Times New Roman"/>
          <w:i/>
          <w:sz w:val="21"/>
          <w:szCs w:val="20"/>
          <w:u w:val="single"/>
          <w:lang w:eastAsia="zh-CN"/>
        </w:rPr>
        <w:t>(</w:t>
      </w:r>
      <w:r>
        <w:rPr>
          <w:sz w:val="22"/>
          <w:szCs w:val="20"/>
          <w:u w:val="single"/>
          <w:lang w:eastAsia="zh-CN"/>
        </w:rPr>
        <w:t>招标人</w:t>
      </w:r>
      <w:r>
        <w:rPr>
          <w:rFonts w:ascii="Times New Roman" w:eastAsia="Times New Roman"/>
          <w:i/>
          <w:sz w:val="21"/>
          <w:szCs w:val="20"/>
          <w:u w:val="single"/>
          <w:lang w:eastAsia="zh-CN"/>
        </w:rPr>
        <w:t>/</w:t>
      </w:r>
      <w:r>
        <w:rPr>
          <w:sz w:val="22"/>
          <w:szCs w:val="20"/>
          <w:u w:val="single"/>
          <w:lang w:eastAsia="zh-CN"/>
        </w:rPr>
        <w:t>招标机构</w:t>
      </w:r>
      <w:r>
        <w:rPr>
          <w:rFonts w:ascii="Times New Roman" w:eastAsia="Times New Roman"/>
          <w:i/>
          <w:sz w:val="21"/>
          <w:szCs w:val="20"/>
          <w:u w:val="single"/>
          <w:lang w:eastAsia="zh-CN"/>
        </w:rPr>
        <w:t>)</w:t>
      </w:r>
    </w:p>
    <w:p>
      <w:pPr>
        <w:pStyle w:val="2"/>
        <w:rPr>
          <w:rFonts w:ascii="Times New Roman"/>
          <w:i/>
          <w:sz w:val="16"/>
          <w:szCs w:val="21"/>
          <w:lang w:eastAsia="zh-CN"/>
        </w:rPr>
      </w:pPr>
    </w:p>
    <w:p>
      <w:pPr>
        <w:pStyle w:val="2"/>
        <w:rPr>
          <w:rFonts w:ascii="Times New Roman"/>
          <w:i/>
          <w:sz w:val="16"/>
          <w:szCs w:val="21"/>
          <w:lang w:eastAsia="zh-CN"/>
        </w:rPr>
      </w:pPr>
    </w:p>
    <w:p>
      <w:pPr>
        <w:pStyle w:val="2"/>
        <w:spacing w:before="2"/>
        <w:rPr>
          <w:rFonts w:ascii="Times New Roman"/>
          <w:i/>
          <w:sz w:val="16"/>
          <w:szCs w:val="21"/>
          <w:lang w:eastAsia="zh-CN"/>
        </w:rPr>
      </w:pPr>
    </w:p>
    <w:p>
      <w:pPr>
        <w:pStyle w:val="10"/>
        <w:tabs>
          <w:tab w:val="left" w:pos="2629"/>
        </w:tabs>
        <w:spacing w:before="25" w:line="348" w:lineRule="auto"/>
        <w:ind w:right="115" w:firstLine="479"/>
        <w:jc w:val="both"/>
        <w:rPr>
          <w:sz w:val="21"/>
          <w:szCs w:val="21"/>
          <w:lang w:eastAsia="zh-CN"/>
        </w:rPr>
      </w:pPr>
      <w:r>
        <w:rPr>
          <w:sz w:val="21"/>
          <w:szCs w:val="21"/>
          <w:lang w:eastAsia="zh-CN"/>
        </w:rPr>
        <w:t>为响应你方</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r>
        <w:rPr>
          <w:sz w:val="21"/>
          <w:szCs w:val="21"/>
          <w:lang w:eastAsia="zh-CN"/>
        </w:rPr>
        <w:t xml:space="preserve">年  </w:t>
      </w:r>
      <w:r>
        <w:rPr>
          <w:spacing w:val="98"/>
          <w:sz w:val="21"/>
          <w:szCs w:val="21"/>
          <w:lang w:eastAsia="zh-CN"/>
        </w:rPr>
        <w:t xml:space="preserve"> </w:t>
      </w:r>
      <w:r>
        <w:rPr>
          <w:sz w:val="21"/>
          <w:szCs w:val="21"/>
          <w:lang w:eastAsia="zh-CN"/>
        </w:rPr>
        <w:t xml:space="preserve">月  </w:t>
      </w:r>
      <w:r>
        <w:rPr>
          <w:spacing w:val="98"/>
          <w:sz w:val="21"/>
          <w:szCs w:val="21"/>
          <w:lang w:eastAsia="zh-CN"/>
        </w:rPr>
        <w:t xml:space="preserve"> </w:t>
      </w:r>
      <w:r>
        <w:rPr>
          <w:sz w:val="21"/>
          <w:szCs w:val="21"/>
          <w:lang w:eastAsia="zh-CN"/>
        </w:rPr>
        <w:t>日的</w:t>
      </w:r>
      <w:r>
        <w:rPr>
          <w:sz w:val="22"/>
          <w:szCs w:val="21"/>
          <w:u w:val="single"/>
          <w:lang w:eastAsia="zh-CN"/>
        </w:rPr>
        <w:t>（招标编号）</w:t>
      </w:r>
      <w:r>
        <w:rPr>
          <w:sz w:val="21"/>
          <w:szCs w:val="21"/>
          <w:lang w:eastAsia="zh-CN"/>
        </w:rPr>
        <w:t>投标邀请，下述签字人愿参 与投标</w:t>
      </w:r>
      <w:r>
        <w:rPr>
          <w:spacing w:val="2"/>
          <w:sz w:val="21"/>
          <w:szCs w:val="21"/>
          <w:lang w:eastAsia="zh-CN"/>
        </w:rPr>
        <w:t>，</w:t>
      </w:r>
      <w:r>
        <w:rPr>
          <w:sz w:val="21"/>
          <w:szCs w:val="21"/>
          <w:lang w:eastAsia="zh-CN"/>
        </w:rPr>
        <w:t>提供</w:t>
      </w:r>
      <w:r>
        <w:rPr>
          <w:spacing w:val="2"/>
          <w:sz w:val="21"/>
          <w:szCs w:val="21"/>
          <w:lang w:eastAsia="zh-CN"/>
        </w:rPr>
        <w:t>货</w:t>
      </w:r>
      <w:r>
        <w:rPr>
          <w:sz w:val="21"/>
          <w:szCs w:val="21"/>
          <w:lang w:eastAsia="zh-CN"/>
        </w:rPr>
        <w:t>物需</w:t>
      </w:r>
      <w:r>
        <w:rPr>
          <w:spacing w:val="2"/>
          <w:sz w:val="21"/>
          <w:szCs w:val="21"/>
          <w:lang w:eastAsia="zh-CN"/>
        </w:rPr>
        <w:t>求</w:t>
      </w:r>
      <w:r>
        <w:rPr>
          <w:sz w:val="21"/>
          <w:szCs w:val="21"/>
          <w:lang w:eastAsia="zh-CN"/>
        </w:rPr>
        <w:t>一览表</w:t>
      </w:r>
      <w:r>
        <w:rPr>
          <w:spacing w:val="2"/>
          <w:sz w:val="21"/>
          <w:szCs w:val="21"/>
          <w:lang w:eastAsia="zh-CN"/>
        </w:rPr>
        <w:t>中</w:t>
      </w:r>
      <w:r>
        <w:rPr>
          <w:sz w:val="21"/>
          <w:szCs w:val="21"/>
          <w:lang w:eastAsia="zh-CN"/>
        </w:rPr>
        <w:t>规定</w:t>
      </w:r>
      <w:r>
        <w:rPr>
          <w:spacing w:val="3"/>
          <w:sz w:val="21"/>
          <w:szCs w:val="21"/>
          <w:lang w:eastAsia="zh-CN"/>
        </w:rPr>
        <w:t>的</w:t>
      </w:r>
      <w:r>
        <w:rPr>
          <w:w w:val="95"/>
          <w:sz w:val="22"/>
          <w:szCs w:val="21"/>
          <w:u w:val="single"/>
          <w:lang w:eastAsia="zh-CN"/>
        </w:rPr>
        <w:t>（货</w:t>
      </w:r>
      <w:r>
        <w:rPr>
          <w:spacing w:val="2"/>
          <w:w w:val="95"/>
          <w:sz w:val="22"/>
          <w:szCs w:val="21"/>
          <w:u w:val="single"/>
          <w:lang w:eastAsia="zh-CN"/>
        </w:rPr>
        <w:t>物</w:t>
      </w:r>
      <w:r>
        <w:rPr>
          <w:w w:val="95"/>
          <w:sz w:val="22"/>
          <w:szCs w:val="21"/>
          <w:u w:val="single"/>
          <w:lang w:eastAsia="zh-CN"/>
        </w:rPr>
        <w:t>品目号</w:t>
      </w:r>
      <w:r>
        <w:rPr>
          <w:spacing w:val="2"/>
          <w:w w:val="95"/>
          <w:sz w:val="22"/>
          <w:szCs w:val="21"/>
          <w:u w:val="single"/>
          <w:lang w:eastAsia="zh-CN"/>
        </w:rPr>
        <w:t>和</w:t>
      </w:r>
      <w:r>
        <w:rPr>
          <w:w w:val="95"/>
          <w:sz w:val="22"/>
          <w:szCs w:val="21"/>
          <w:u w:val="single"/>
          <w:lang w:eastAsia="zh-CN"/>
        </w:rPr>
        <w:t>名称</w:t>
      </w:r>
      <w:r>
        <w:rPr>
          <w:spacing w:val="-117"/>
          <w:w w:val="95"/>
          <w:sz w:val="22"/>
          <w:szCs w:val="21"/>
          <w:u w:val="single"/>
          <w:lang w:eastAsia="zh-CN"/>
        </w:rPr>
        <w:t>）</w:t>
      </w:r>
      <w:r>
        <w:rPr>
          <w:sz w:val="21"/>
          <w:szCs w:val="21"/>
          <w:lang w:eastAsia="zh-CN"/>
        </w:rPr>
        <w:t>，提</w:t>
      </w:r>
      <w:r>
        <w:rPr>
          <w:spacing w:val="2"/>
          <w:sz w:val="21"/>
          <w:szCs w:val="21"/>
          <w:lang w:eastAsia="zh-CN"/>
        </w:rPr>
        <w:t>交</w:t>
      </w:r>
      <w:r>
        <w:rPr>
          <w:sz w:val="21"/>
          <w:szCs w:val="21"/>
          <w:lang w:eastAsia="zh-CN"/>
        </w:rPr>
        <w:t>下述文</w:t>
      </w:r>
      <w:r>
        <w:rPr>
          <w:spacing w:val="2"/>
          <w:sz w:val="21"/>
          <w:szCs w:val="21"/>
          <w:lang w:eastAsia="zh-CN"/>
        </w:rPr>
        <w:t>件</w:t>
      </w:r>
      <w:r>
        <w:rPr>
          <w:sz w:val="21"/>
          <w:szCs w:val="21"/>
          <w:lang w:eastAsia="zh-CN"/>
        </w:rPr>
        <w:t>并声明 全部说明是真实的和正确的。</w:t>
      </w:r>
    </w:p>
    <w:p>
      <w:pPr>
        <w:tabs>
          <w:tab w:val="left" w:pos="8652"/>
        </w:tabs>
        <w:spacing w:before="96" w:line="333" w:lineRule="auto"/>
        <w:ind w:left="102" w:right="112" w:firstLine="359"/>
        <w:rPr>
          <w:sz w:val="21"/>
          <w:szCs w:val="20"/>
          <w:lang w:eastAsia="zh-CN"/>
        </w:rPr>
      </w:pPr>
      <w:r>
        <w:rPr>
          <w:rFonts w:ascii="Times New Roman" w:eastAsia="Times New Roman"/>
          <w:sz w:val="21"/>
          <w:szCs w:val="20"/>
          <w:lang w:eastAsia="zh-CN"/>
        </w:rPr>
        <w:t xml:space="preserve">(1) </w:t>
      </w:r>
      <w:r>
        <w:rPr>
          <w:spacing w:val="-5"/>
          <w:sz w:val="21"/>
          <w:szCs w:val="20"/>
          <w:lang w:eastAsia="zh-CN"/>
        </w:rPr>
        <w:t>由</w:t>
      </w:r>
      <w:r>
        <w:rPr>
          <w:spacing w:val="-5"/>
          <w:sz w:val="22"/>
          <w:szCs w:val="20"/>
          <w:u w:val="single"/>
          <w:lang w:eastAsia="zh-CN"/>
        </w:rPr>
        <w:t>（制造商名称）</w:t>
      </w:r>
      <w:r>
        <w:rPr>
          <w:spacing w:val="-5"/>
          <w:sz w:val="21"/>
          <w:szCs w:val="20"/>
          <w:lang w:eastAsia="zh-CN"/>
        </w:rPr>
        <w:t>为提供</w:t>
      </w:r>
      <w:r>
        <w:rPr>
          <w:spacing w:val="-5"/>
          <w:sz w:val="22"/>
          <w:szCs w:val="20"/>
          <w:u w:val="single"/>
          <w:lang w:eastAsia="zh-CN"/>
        </w:rPr>
        <w:t>（货物品目号和名称）</w:t>
      </w:r>
      <w:r>
        <w:rPr>
          <w:spacing w:val="-5"/>
          <w:sz w:val="21"/>
          <w:szCs w:val="20"/>
          <w:lang w:eastAsia="zh-CN"/>
        </w:rPr>
        <w:t>的授权书</w:t>
      </w:r>
      <w:r>
        <w:rPr>
          <w:spacing w:val="-67"/>
          <w:sz w:val="21"/>
          <w:szCs w:val="20"/>
          <w:lang w:eastAsia="zh-CN"/>
        </w:rPr>
        <w:t xml:space="preserve"> </w:t>
      </w:r>
      <w:r>
        <w:rPr>
          <w:rFonts w:ascii="Times New Roman" w:eastAsia="Times New Roman"/>
          <w:sz w:val="21"/>
          <w:szCs w:val="20"/>
          <w:lang w:eastAsia="zh-CN"/>
        </w:rPr>
        <w:t>1</w:t>
      </w:r>
      <w:r>
        <w:rPr>
          <w:rFonts w:ascii="Times New Roman" w:eastAsia="Times New Roman"/>
          <w:spacing w:val="-22"/>
          <w:sz w:val="21"/>
          <w:szCs w:val="20"/>
          <w:lang w:eastAsia="zh-CN"/>
        </w:rPr>
        <w:t xml:space="preserve"> </w:t>
      </w:r>
      <w:r>
        <w:rPr>
          <w:sz w:val="21"/>
          <w:szCs w:val="20"/>
          <w:lang w:eastAsia="zh-CN"/>
        </w:rPr>
        <w:t>份正本，</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sz w:val="21"/>
          <w:szCs w:val="20"/>
          <w:lang w:eastAsia="zh-CN"/>
        </w:rPr>
        <w:t>份 副本，我方代表该制造商并受其约束</w:t>
      </w:r>
      <w:r>
        <w:rPr>
          <w:spacing w:val="-120"/>
          <w:sz w:val="21"/>
          <w:szCs w:val="20"/>
          <w:lang w:eastAsia="zh-CN"/>
        </w:rPr>
        <w:t>。</w:t>
      </w:r>
      <w:r>
        <w:rPr>
          <w:sz w:val="21"/>
          <w:szCs w:val="20"/>
          <w:lang w:eastAsia="zh-CN"/>
        </w:rPr>
        <w:t>（投标人（作为代理）填写）</w:t>
      </w:r>
    </w:p>
    <w:p>
      <w:pPr>
        <w:pStyle w:val="10"/>
        <w:tabs>
          <w:tab w:val="left" w:pos="6143"/>
        </w:tabs>
        <w:spacing w:before="122"/>
        <w:ind w:left="461"/>
        <w:rPr>
          <w:sz w:val="21"/>
          <w:szCs w:val="21"/>
          <w:lang w:eastAsia="zh-CN"/>
        </w:rPr>
      </w:pPr>
      <w:r>
        <w:rPr>
          <w:rFonts w:ascii="Times New Roman" w:eastAsia="Times New Roman"/>
          <w:sz w:val="21"/>
          <w:szCs w:val="21"/>
          <w:lang w:eastAsia="zh-CN"/>
        </w:rPr>
        <w:t>(2)</w:t>
      </w:r>
      <w:r>
        <w:rPr>
          <w:sz w:val="21"/>
          <w:szCs w:val="21"/>
          <w:lang w:eastAsia="zh-CN"/>
        </w:rPr>
        <w:t>我方和制造商的资格声明，各有</w:t>
      </w:r>
      <w:r>
        <w:rPr>
          <w:spacing w:val="-61"/>
          <w:sz w:val="21"/>
          <w:szCs w:val="21"/>
          <w:lang w:eastAsia="zh-CN"/>
        </w:rPr>
        <w:t xml:space="preserve"> </w:t>
      </w:r>
      <w:r>
        <w:rPr>
          <w:rFonts w:ascii="Times New Roman" w:eastAsia="Times New Roman"/>
          <w:sz w:val="21"/>
          <w:szCs w:val="21"/>
          <w:lang w:eastAsia="zh-CN"/>
        </w:rPr>
        <w:t>1</w:t>
      </w:r>
      <w:r>
        <w:rPr>
          <w:rFonts w:ascii="Times New Roman" w:eastAsia="Times New Roman"/>
          <w:spacing w:val="-1"/>
          <w:sz w:val="21"/>
          <w:szCs w:val="21"/>
          <w:lang w:eastAsia="zh-CN"/>
        </w:rPr>
        <w:t xml:space="preserve"> </w:t>
      </w:r>
      <w:r>
        <w:rPr>
          <w:sz w:val="21"/>
          <w:szCs w:val="21"/>
          <w:lang w:eastAsia="zh-CN"/>
        </w:rPr>
        <w:t>份正本，</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r>
        <w:rPr>
          <w:sz w:val="21"/>
          <w:szCs w:val="21"/>
          <w:lang w:eastAsia="zh-CN"/>
        </w:rPr>
        <w:t>份副本。</w:t>
      </w:r>
    </w:p>
    <w:p>
      <w:pPr>
        <w:pStyle w:val="2"/>
        <w:spacing w:before="2"/>
        <w:rPr>
          <w:sz w:val="10"/>
          <w:szCs w:val="21"/>
          <w:lang w:eastAsia="zh-CN"/>
        </w:rPr>
      </w:pPr>
    </w:p>
    <w:p>
      <w:pPr>
        <w:spacing w:before="26"/>
        <w:ind w:left="461" w:right="42"/>
        <w:rPr>
          <w:sz w:val="21"/>
          <w:szCs w:val="20"/>
          <w:lang w:eastAsia="zh-CN"/>
        </w:rPr>
      </w:pPr>
      <w:r>
        <w:rPr>
          <w:rFonts w:ascii="Times New Roman" w:eastAsia="Times New Roman"/>
          <w:sz w:val="21"/>
          <w:szCs w:val="20"/>
          <w:lang w:eastAsia="zh-CN"/>
        </w:rPr>
        <w:t>(3)</w:t>
      </w:r>
      <w:r>
        <w:rPr>
          <w:sz w:val="21"/>
          <w:szCs w:val="20"/>
          <w:lang w:eastAsia="zh-CN"/>
        </w:rPr>
        <w:t>下述签字人在证书中证明本资格文件中的内容是真实的和正确的。</w:t>
      </w:r>
    </w:p>
    <w:p>
      <w:pPr>
        <w:pStyle w:val="2"/>
        <w:rPr>
          <w:sz w:val="21"/>
          <w:szCs w:val="21"/>
          <w:lang w:eastAsia="zh-CN"/>
        </w:rPr>
      </w:pPr>
    </w:p>
    <w:p>
      <w:pPr>
        <w:pStyle w:val="2"/>
        <w:rPr>
          <w:sz w:val="21"/>
          <w:szCs w:val="21"/>
          <w:lang w:eastAsia="zh-CN"/>
        </w:rPr>
      </w:pPr>
    </w:p>
    <w:p>
      <w:pPr>
        <w:pStyle w:val="2"/>
        <w:rPr>
          <w:sz w:val="21"/>
          <w:szCs w:val="21"/>
          <w:lang w:eastAsia="zh-CN"/>
        </w:rPr>
      </w:pPr>
    </w:p>
    <w:p>
      <w:pPr>
        <w:pStyle w:val="2"/>
        <w:rPr>
          <w:sz w:val="21"/>
          <w:szCs w:val="21"/>
          <w:lang w:eastAsia="zh-CN"/>
        </w:rPr>
      </w:pPr>
    </w:p>
    <w:p>
      <w:pPr>
        <w:pStyle w:val="2"/>
        <w:spacing w:before="10"/>
        <w:rPr>
          <w:sz w:val="28"/>
          <w:szCs w:val="21"/>
          <w:lang w:eastAsia="zh-CN"/>
        </w:rPr>
      </w:pPr>
    </w:p>
    <w:p>
      <w:pPr>
        <w:tabs>
          <w:tab w:val="left" w:pos="3997"/>
          <w:tab w:val="left" w:pos="4902"/>
          <w:tab w:val="left" w:pos="5142"/>
        </w:tabs>
        <w:spacing w:line="405" w:lineRule="auto"/>
        <w:ind w:left="461" w:right="822"/>
        <w:rPr>
          <w:sz w:val="21"/>
          <w:szCs w:val="20"/>
          <w:lang w:eastAsia="zh-CN"/>
        </w:rPr>
      </w:pPr>
      <w:r>
        <w:rPr>
          <w:sz w:val="21"/>
          <w:szCs w:val="20"/>
          <w:lang w:eastAsia="zh-CN"/>
        </w:rPr>
        <w:t>投标人（制造商或作为代理的）的</w:t>
      </w:r>
      <w:r>
        <w:rPr>
          <w:sz w:val="21"/>
          <w:szCs w:val="20"/>
          <w:lang w:eastAsia="zh-CN"/>
        </w:rPr>
        <w:tab/>
      </w:r>
      <w:r>
        <w:rPr>
          <w:sz w:val="21"/>
          <w:szCs w:val="20"/>
          <w:lang w:eastAsia="zh-CN"/>
        </w:rPr>
        <w:tab/>
      </w:r>
      <w:r>
        <w:rPr>
          <w:sz w:val="21"/>
          <w:szCs w:val="20"/>
          <w:lang w:eastAsia="zh-CN"/>
        </w:rPr>
        <w:t>授权签署本资格文件的 名称：</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ab/>
      </w:r>
      <w:r>
        <w:rPr>
          <w:sz w:val="21"/>
          <w:szCs w:val="20"/>
          <w:lang w:eastAsia="zh-CN"/>
        </w:rPr>
        <w:t>签字人姓名、职务</w:t>
      </w:r>
      <w:r>
        <w:rPr>
          <w:rFonts w:ascii="Times New Roman" w:eastAsia="Times New Roman"/>
          <w:sz w:val="21"/>
          <w:szCs w:val="20"/>
          <w:lang w:eastAsia="zh-CN"/>
        </w:rPr>
        <w:t>(</w:t>
      </w:r>
      <w:r>
        <w:rPr>
          <w:sz w:val="21"/>
          <w:szCs w:val="20"/>
          <w:lang w:eastAsia="zh-CN"/>
        </w:rPr>
        <w:t>印刷字体</w:t>
      </w:r>
      <w:r>
        <w:rPr>
          <w:rFonts w:ascii="Times New Roman" w:eastAsia="Times New Roman"/>
          <w:sz w:val="21"/>
          <w:szCs w:val="20"/>
          <w:lang w:eastAsia="zh-CN"/>
        </w:rPr>
        <w:t>)</w:t>
      </w:r>
      <w:r>
        <w:rPr>
          <w:sz w:val="21"/>
          <w:szCs w:val="20"/>
          <w:lang w:eastAsia="zh-CN"/>
        </w:rPr>
        <w:t>：</w:t>
      </w:r>
    </w:p>
    <w:p>
      <w:pPr>
        <w:tabs>
          <w:tab w:val="left" w:pos="3997"/>
          <w:tab w:val="left" w:pos="5622"/>
          <w:tab w:val="left" w:pos="8438"/>
        </w:tabs>
        <w:spacing w:before="15"/>
        <w:ind w:left="461" w:right="42"/>
        <w:rPr>
          <w:rFonts w:ascii="Times New Roman" w:eastAsia="Times New Roman"/>
          <w:sz w:val="21"/>
          <w:szCs w:val="20"/>
          <w:lang w:eastAsia="zh-CN"/>
        </w:rPr>
      </w:pPr>
      <w:r>
        <w:rPr>
          <w:sz w:val="21"/>
          <w:szCs w:val="20"/>
          <w:lang w:eastAsia="zh-CN"/>
        </w:rPr>
        <w:t>地址：</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ab/>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3997"/>
          <w:tab w:val="left" w:pos="4902"/>
          <w:tab w:val="left" w:pos="8438"/>
        </w:tabs>
        <w:spacing w:before="26"/>
        <w:ind w:left="461" w:right="42"/>
        <w:rPr>
          <w:rFonts w:ascii="Times New Roman" w:eastAsia="Times New Roman"/>
          <w:sz w:val="21"/>
          <w:szCs w:val="20"/>
          <w:lang w:eastAsia="zh-CN"/>
        </w:rPr>
      </w:pPr>
      <w:r>
        <w:rPr>
          <w:sz w:val="21"/>
          <w:szCs w:val="20"/>
          <w:lang w:eastAsia="zh-CN"/>
        </w:rPr>
        <w:t>传真：</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ab/>
      </w:r>
      <w:r>
        <w:rPr>
          <w:sz w:val="21"/>
          <w:szCs w:val="20"/>
          <w:lang w:eastAsia="zh-CN"/>
        </w:rPr>
        <w:t>签字：</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4"/>
        <w:rPr>
          <w:rFonts w:ascii="Times New Roman"/>
          <w:sz w:val="13"/>
          <w:szCs w:val="21"/>
          <w:lang w:eastAsia="zh-CN"/>
        </w:rPr>
      </w:pPr>
    </w:p>
    <w:p>
      <w:pPr>
        <w:tabs>
          <w:tab w:val="left" w:pos="3997"/>
          <w:tab w:val="left" w:pos="4902"/>
          <w:tab w:val="left" w:pos="8438"/>
        </w:tabs>
        <w:spacing w:before="26"/>
        <w:ind w:left="461" w:right="42"/>
        <w:rPr>
          <w:rFonts w:ascii="Times New Roman" w:eastAsia="Times New Roman"/>
          <w:sz w:val="21"/>
          <w:szCs w:val="20"/>
          <w:lang w:eastAsia="zh-CN"/>
        </w:rPr>
      </w:pPr>
      <w:r>
        <w:rPr>
          <w:sz w:val="21"/>
          <w:szCs w:val="20"/>
          <w:lang w:eastAsia="zh-CN"/>
        </w:rPr>
        <w:t>邮编：</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ab/>
      </w:r>
      <w:r>
        <w:rPr>
          <w:sz w:val="21"/>
          <w:szCs w:val="20"/>
          <w:lang w:eastAsia="zh-CN"/>
        </w:rPr>
        <w:t>电话：</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rPr>
          <w:rFonts w:ascii="Times New Roman" w:eastAsia="Times New Roman"/>
          <w:sz w:val="21"/>
          <w:szCs w:val="20"/>
          <w:lang w:eastAsia="zh-CN"/>
        </w:rPr>
        <w:sectPr>
          <w:footerReference r:id="rId18" w:type="default"/>
          <w:pgSz w:w="11910" w:h="16840"/>
          <w:pgMar w:top="1480" w:right="1300" w:bottom="1160" w:left="1600" w:header="0" w:footer="970" w:gutter="0"/>
          <w:pgNumType w:start="61"/>
          <w:cols w:space="720" w:num="1"/>
        </w:sectPr>
      </w:pPr>
    </w:p>
    <w:p>
      <w:pPr>
        <w:spacing w:before="14"/>
        <w:ind w:left="102" w:right="42"/>
        <w:rPr>
          <w:sz w:val="21"/>
          <w:szCs w:val="20"/>
          <w:lang w:eastAsia="zh-CN"/>
        </w:rPr>
      </w:pPr>
      <w:r>
        <w:rPr>
          <w:sz w:val="21"/>
          <w:szCs w:val="20"/>
          <w:lang w:eastAsia="zh-CN"/>
        </w:rPr>
        <w:t>格式</w:t>
      </w:r>
      <w:r>
        <w:rPr>
          <w:spacing w:val="-64"/>
          <w:sz w:val="21"/>
          <w:szCs w:val="20"/>
          <w:lang w:eastAsia="zh-CN"/>
        </w:rPr>
        <w:t xml:space="preserve"> </w:t>
      </w:r>
      <w:r>
        <w:rPr>
          <w:rFonts w:ascii="Times New Roman" w:eastAsia="Times New Roman"/>
          <w:sz w:val="21"/>
          <w:szCs w:val="20"/>
          <w:lang w:eastAsia="zh-CN"/>
        </w:rPr>
        <w:t xml:space="preserve">IV-9-2 </w:t>
      </w:r>
      <w:r>
        <w:rPr>
          <w:sz w:val="21"/>
          <w:szCs w:val="20"/>
          <w:lang w:eastAsia="zh-CN"/>
        </w:rPr>
        <w:t>制造商资格声明格式</w:t>
      </w:r>
    </w:p>
    <w:p>
      <w:pPr>
        <w:pStyle w:val="2"/>
        <w:rPr>
          <w:sz w:val="21"/>
          <w:szCs w:val="21"/>
          <w:lang w:eastAsia="zh-CN"/>
        </w:rPr>
      </w:pPr>
    </w:p>
    <w:p>
      <w:pPr>
        <w:pStyle w:val="2"/>
        <w:rPr>
          <w:sz w:val="21"/>
          <w:szCs w:val="21"/>
          <w:lang w:eastAsia="zh-CN"/>
        </w:rPr>
      </w:pPr>
    </w:p>
    <w:p>
      <w:pPr>
        <w:pStyle w:val="2"/>
        <w:spacing w:before="9"/>
        <w:rPr>
          <w:sz w:val="18"/>
          <w:szCs w:val="21"/>
          <w:lang w:eastAsia="zh-CN"/>
        </w:rPr>
      </w:pPr>
    </w:p>
    <w:p>
      <w:pPr>
        <w:spacing w:before="1"/>
        <w:ind w:right="12"/>
        <w:jc w:val="center"/>
        <w:rPr>
          <w:sz w:val="24"/>
          <w:szCs w:val="20"/>
          <w:lang w:eastAsia="zh-CN"/>
        </w:rPr>
      </w:pPr>
      <w:r>
        <w:rPr>
          <w:sz w:val="24"/>
          <w:szCs w:val="20"/>
          <w:lang w:eastAsia="zh-CN"/>
        </w:rPr>
        <w:t>制造商资格声明</w:t>
      </w:r>
    </w:p>
    <w:p>
      <w:pPr>
        <w:pStyle w:val="2"/>
        <w:rPr>
          <w:sz w:val="24"/>
          <w:szCs w:val="21"/>
          <w:lang w:eastAsia="zh-CN"/>
        </w:rPr>
      </w:pPr>
    </w:p>
    <w:p>
      <w:pPr>
        <w:pStyle w:val="2"/>
        <w:spacing w:before="8"/>
        <w:rPr>
          <w:sz w:val="24"/>
          <w:szCs w:val="21"/>
          <w:lang w:eastAsia="zh-CN"/>
        </w:rPr>
      </w:pPr>
    </w:p>
    <w:p>
      <w:pPr>
        <w:ind w:left="102" w:right="42"/>
        <w:rPr>
          <w:sz w:val="21"/>
          <w:szCs w:val="20"/>
          <w:lang w:eastAsia="zh-CN"/>
        </w:rPr>
      </w:pPr>
      <w:r>
        <w:rPr>
          <w:rFonts w:ascii="Times New Roman" w:eastAsia="Times New Roman"/>
          <w:sz w:val="21"/>
          <w:szCs w:val="20"/>
          <w:lang w:eastAsia="zh-CN"/>
        </w:rPr>
        <w:t>1</w:t>
      </w:r>
      <w:r>
        <w:rPr>
          <w:sz w:val="21"/>
          <w:szCs w:val="20"/>
          <w:lang w:eastAsia="zh-CN"/>
        </w:rPr>
        <w:t>．名称及概况：</w:t>
      </w:r>
    </w:p>
    <w:p>
      <w:pPr>
        <w:tabs>
          <w:tab w:val="left" w:pos="8017"/>
        </w:tabs>
        <w:spacing w:before="198"/>
        <w:ind w:right="63"/>
        <w:jc w:val="center"/>
        <w:rPr>
          <w:rFonts w:ascii="Times New Roman" w:eastAsia="Times New Roman"/>
          <w:sz w:val="21"/>
          <w:szCs w:val="20"/>
          <w:lang w:eastAsia="zh-CN"/>
        </w:rPr>
      </w:pPr>
      <w:r>
        <w:rPr>
          <w:rFonts w:ascii="Times New Roman" w:eastAsia="Times New Roman"/>
          <w:sz w:val="21"/>
          <w:szCs w:val="20"/>
          <w:lang w:eastAsia="zh-CN"/>
        </w:rPr>
        <w:t>(1)</w:t>
      </w:r>
      <w:r>
        <w:rPr>
          <w:sz w:val="21"/>
          <w:szCs w:val="20"/>
          <w:lang w:eastAsia="zh-CN"/>
        </w:rPr>
        <w:t>制造商名称：</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rPr>
          <w:rFonts w:ascii="Times New Roman"/>
          <w:sz w:val="11"/>
          <w:szCs w:val="21"/>
          <w:lang w:eastAsia="zh-CN"/>
        </w:rPr>
      </w:pPr>
    </w:p>
    <w:p>
      <w:pPr>
        <w:tabs>
          <w:tab w:val="left" w:pos="8479"/>
        </w:tabs>
        <w:spacing w:before="26"/>
        <w:ind w:left="461" w:right="42"/>
        <w:rPr>
          <w:rFonts w:ascii="Times New Roman" w:eastAsia="Times New Roman"/>
          <w:sz w:val="21"/>
          <w:szCs w:val="20"/>
          <w:lang w:eastAsia="zh-CN"/>
        </w:rPr>
      </w:pPr>
      <w:r>
        <w:rPr>
          <w:rFonts w:ascii="Times New Roman" w:eastAsia="Times New Roman"/>
          <w:sz w:val="21"/>
          <w:szCs w:val="20"/>
          <w:lang w:eastAsia="zh-CN"/>
        </w:rPr>
        <w:t>(2)</w:t>
      </w:r>
      <w:r>
        <w:rPr>
          <w:sz w:val="21"/>
          <w:szCs w:val="20"/>
          <w:lang w:eastAsia="zh-CN"/>
        </w:rPr>
        <w:t>总部地址：</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1"/>
        <w:rPr>
          <w:rFonts w:ascii="Times New Roman"/>
          <w:sz w:val="11"/>
          <w:szCs w:val="21"/>
          <w:lang w:eastAsia="zh-CN"/>
        </w:rPr>
      </w:pPr>
    </w:p>
    <w:p>
      <w:pPr>
        <w:tabs>
          <w:tab w:val="left" w:pos="8332"/>
        </w:tabs>
        <w:spacing w:before="26"/>
        <w:ind w:left="701" w:right="42"/>
        <w:rPr>
          <w:rFonts w:ascii="Times New Roman" w:eastAsia="Times New Roman"/>
          <w:sz w:val="21"/>
          <w:szCs w:val="20"/>
          <w:lang w:eastAsia="zh-CN"/>
        </w:rPr>
      </w:pPr>
      <w:r>
        <w:rPr>
          <w:sz w:val="21"/>
          <w:szCs w:val="20"/>
          <w:lang w:eastAsia="zh-CN"/>
        </w:rPr>
        <w:t>电传</w:t>
      </w:r>
      <w:r>
        <w:rPr>
          <w:rFonts w:ascii="Times New Roman" w:eastAsia="Times New Roman"/>
          <w:sz w:val="21"/>
          <w:szCs w:val="20"/>
          <w:lang w:eastAsia="zh-CN"/>
        </w:rPr>
        <w:t>/</w:t>
      </w:r>
      <w:r>
        <w:rPr>
          <w:sz w:val="21"/>
          <w:szCs w:val="20"/>
          <w:lang w:eastAsia="zh-CN"/>
        </w:rPr>
        <w:t>传真</w:t>
      </w:r>
      <w:r>
        <w:rPr>
          <w:rFonts w:ascii="Times New Roman" w:eastAsia="Times New Roman"/>
          <w:sz w:val="21"/>
          <w:szCs w:val="20"/>
          <w:lang w:eastAsia="zh-CN"/>
        </w:rPr>
        <w:t>/</w:t>
      </w:r>
      <w:r>
        <w:rPr>
          <w:sz w:val="21"/>
          <w:szCs w:val="20"/>
          <w:lang w:eastAsia="zh-CN"/>
        </w:rPr>
        <w:t>电话号码：</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1"/>
        <w:rPr>
          <w:rFonts w:ascii="Times New Roman"/>
          <w:sz w:val="11"/>
          <w:szCs w:val="21"/>
          <w:lang w:eastAsia="zh-CN"/>
        </w:rPr>
      </w:pPr>
    </w:p>
    <w:p>
      <w:pPr>
        <w:tabs>
          <w:tab w:val="left" w:pos="8424"/>
        </w:tabs>
        <w:spacing w:before="26"/>
        <w:ind w:left="461" w:right="42"/>
        <w:rPr>
          <w:rFonts w:ascii="Times New Roman" w:eastAsia="Times New Roman"/>
          <w:sz w:val="21"/>
          <w:szCs w:val="20"/>
          <w:lang w:eastAsia="zh-CN"/>
        </w:rPr>
      </w:pPr>
      <w:r>
        <w:rPr>
          <w:rFonts w:ascii="Times New Roman" w:eastAsia="Times New Roman"/>
          <w:sz w:val="21"/>
          <w:szCs w:val="20"/>
          <w:lang w:eastAsia="zh-CN"/>
        </w:rPr>
        <w:t>(3)</w:t>
      </w:r>
      <w:r>
        <w:rPr>
          <w:sz w:val="21"/>
          <w:szCs w:val="20"/>
          <w:lang w:eastAsia="zh-CN"/>
        </w:rPr>
        <w:t>成立和</w:t>
      </w:r>
      <w:r>
        <w:rPr>
          <w:rFonts w:ascii="Times New Roman" w:eastAsia="Times New Roman"/>
          <w:sz w:val="21"/>
          <w:szCs w:val="20"/>
          <w:lang w:eastAsia="zh-CN"/>
        </w:rPr>
        <w:t>/</w:t>
      </w:r>
      <w:r>
        <w:rPr>
          <w:sz w:val="21"/>
          <w:szCs w:val="20"/>
          <w:lang w:eastAsia="zh-CN"/>
        </w:rPr>
        <w:t>或注册日期：</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1"/>
        <w:rPr>
          <w:rFonts w:ascii="Times New Roman"/>
          <w:sz w:val="11"/>
          <w:szCs w:val="21"/>
          <w:lang w:eastAsia="zh-CN"/>
        </w:rPr>
      </w:pPr>
    </w:p>
    <w:p>
      <w:pPr>
        <w:tabs>
          <w:tab w:val="left" w:pos="8479"/>
        </w:tabs>
        <w:spacing w:before="26"/>
        <w:ind w:left="461" w:right="42"/>
        <w:rPr>
          <w:rFonts w:ascii="Times New Roman" w:eastAsia="Times New Roman"/>
          <w:sz w:val="21"/>
          <w:szCs w:val="20"/>
          <w:lang w:eastAsia="zh-CN"/>
        </w:rPr>
      </w:pPr>
      <w:r>
        <w:rPr>
          <w:rFonts w:ascii="Times New Roman" w:eastAsia="Times New Roman"/>
          <w:sz w:val="21"/>
          <w:szCs w:val="20"/>
          <w:lang w:eastAsia="zh-CN"/>
        </w:rPr>
        <w:t>(4)</w:t>
      </w:r>
      <w:r>
        <w:rPr>
          <w:sz w:val="21"/>
          <w:szCs w:val="20"/>
          <w:lang w:eastAsia="zh-CN"/>
        </w:rPr>
        <w:t>实收资本：</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8"/>
        <w:rPr>
          <w:rFonts w:ascii="Times New Roman"/>
          <w:sz w:val="11"/>
          <w:szCs w:val="21"/>
          <w:lang w:eastAsia="zh-CN"/>
        </w:rPr>
      </w:pPr>
    </w:p>
    <w:p>
      <w:pPr>
        <w:tabs>
          <w:tab w:val="left" w:pos="3582"/>
          <w:tab w:val="left" w:pos="4302"/>
          <w:tab w:val="left" w:pos="5022"/>
        </w:tabs>
        <w:spacing w:before="26"/>
        <w:ind w:left="461" w:right="42"/>
        <w:rPr>
          <w:rFonts w:ascii="Times New Roman" w:eastAsia="Times New Roman"/>
          <w:sz w:val="21"/>
          <w:szCs w:val="20"/>
          <w:lang w:eastAsia="zh-CN"/>
        </w:rPr>
      </w:pPr>
      <w:r>
        <w:rPr>
          <w:rFonts w:ascii="Times New Roman" w:eastAsia="Times New Roman"/>
          <w:sz w:val="21"/>
          <w:szCs w:val="20"/>
          <w:lang w:eastAsia="zh-CN"/>
        </w:rPr>
        <w:t>(5)</w:t>
      </w:r>
      <w:r>
        <w:rPr>
          <w:sz w:val="21"/>
          <w:szCs w:val="20"/>
          <w:lang w:eastAsia="zh-CN"/>
        </w:rPr>
        <w:t>近期资产负债表</w:t>
      </w:r>
      <w:r>
        <w:rPr>
          <w:rFonts w:ascii="Times New Roman" w:eastAsia="Times New Roman"/>
          <w:sz w:val="21"/>
          <w:szCs w:val="20"/>
          <w:lang w:eastAsia="zh-CN"/>
        </w:rPr>
        <w:t>(</w:t>
      </w:r>
      <w:r>
        <w:rPr>
          <w:sz w:val="21"/>
          <w:szCs w:val="20"/>
          <w:lang w:eastAsia="zh-CN"/>
        </w:rPr>
        <w:t>到</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sz w:val="21"/>
          <w:szCs w:val="20"/>
          <w:lang w:eastAsia="zh-CN"/>
        </w:rPr>
        <w:t>年</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sz w:val="21"/>
          <w:szCs w:val="20"/>
          <w:lang w:eastAsia="zh-CN"/>
        </w:rPr>
        <w:t>月</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sz w:val="21"/>
          <w:szCs w:val="20"/>
          <w:lang w:eastAsia="zh-CN"/>
        </w:rPr>
        <w:t>日止</w:t>
      </w:r>
      <w:r>
        <w:rPr>
          <w:rFonts w:ascii="Times New Roman" w:eastAsia="Times New Roman"/>
          <w:sz w:val="21"/>
          <w:szCs w:val="20"/>
          <w:lang w:eastAsia="zh-CN"/>
        </w:rPr>
        <w:t>)</w:t>
      </w:r>
    </w:p>
    <w:p>
      <w:pPr>
        <w:pStyle w:val="2"/>
        <w:spacing w:before="11"/>
        <w:rPr>
          <w:rFonts w:ascii="Times New Roman"/>
          <w:sz w:val="11"/>
          <w:szCs w:val="21"/>
          <w:lang w:eastAsia="zh-CN"/>
        </w:rPr>
      </w:pPr>
    </w:p>
    <w:p>
      <w:pPr>
        <w:tabs>
          <w:tab w:val="left" w:pos="8558"/>
        </w:tabs>
        <w:spacing w:before="26"/>
        <w:ind w:left="821" w:right="42"/>
        <w:rPr>
          <w:rFonts w:ascii="Times New Roman" w:hAnsi="Times New Roman" w:eastAsia="Times New Roman"/>
          <w:sz w:val="21"/>
          <w:szCs w:val="20"/>
          <w:lang w:eastAsia="zh-CN"/>
        </w:rPr>
      </w:pPr>
      <w:r>
        <w:rPr>
          <w:sz w:val="21"/>
          <w:szCs w:val="20"/>
          <w:lang w:eastAsia="zh-CN"/>
        </w:rPr>
        <w:t>①固定资产：</w:t>
      </w:r>
      <w:r>
        <w:rPr>
          <w:rFonts w:ascii="Times New Roman" w:hAnsi="Times New Roman" w:eastAsia="Times New Roman"/>
          <w:sz w:val="21"/>
          <w:szCs w:val="20"/>
          <w:u w:val="single"/>
          <w:lang w:eastAsia="zh-CN"/>
        </w:rPr>
        <w:t xml:space="preserve"> </w:t>
      </w:r>
      <w:r>
        <w:rPr>
          <w:rFonts w:ascii="Times New Roman" w:hAns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8558"/>
        </w:tabs>
        <w:spacing w:before="26"/>
        <w:ind w:left="821" w:right="42"/>
        <w:rPr>
          <w:rFonts w:ascii="Times New Roman" w:hAnsi="Times New Roman" w:eastAsia="Times New Roman"/>
          <w:sz w:val="21"/>
          <w:szCs w:val="20"/>
          <w:lang w:eastAsia="zh-CN"/>
        </w:rPr>
      </w:pPr>
      <w:r>
        <w:rPr>
          <w:sz w:val="21"/>
          <w:szCs w:val="20"/>
          <w:lang w:eastAsia="zh-CN"/>
        </w:rPr>
        <w:t>②流动资产：</w:t>
      </w:r>
      <w:r>
        <w:rPr>
          <w:rFonts w:ascii="Times New Roman" w:hAnsi="Times New Roman" w:eastAsia="Times New Roman"/>
          <w:sz w:val="21"/>
          <w:szCs w:val="20"/>
          <w:u w:val="single"/>
          <w:lang w:eastAsia="zh-CN"/>
        </w:rPr>
        <w:t xml:space="preserve"> </w:t>
      </w:r>
      <w:r>
        <w:rPr>
          <w:rFonts w:ascii="Times New Roman" w:hAns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8558"/>
        </w:tabs>
        <w:spacing w:before="26"/>
        <w:ind w:left="821" w:right="42"/>
        <w:rPr>
          <w:rFonts w:ascii="Times New Roman" w:hAnsi="Times New Roman" w:eastAsia="Times New Roman"/>
          <w:sz w:val="21"/>
          <w:szCs w:val="20"/>
          <w:lang w:eastAsia="zh-CN"/>
        </w:rPr>
      </w:pPr>
      <w:r>
        <w:rPr>
          <w:sz w:val="21"/>
          <w:szCs w:val="20"/>
          <w:lang w:eastAsia="zh-CN"/>
        </w:rPr>
        <w:t>③长期负债：</w:t>
      </w:r>
      <w:r>
        <w:rPr>
          <w:rFonts w:ascii="Times New Roman" w:hAnsi="Times New Roman" w:eastAsia="Times New Roman"/>
          <w:sz w:val="21"/>
          <w:szCs w:val="20"/>
          <w:u w:val="single"/>
          <w:lang w:eastAsia="zh-CN"/>
        </w:rPr>
        <w:t xml:space="preserve"> </w:t>
      </w:r>
      <w:r>
        <w:rPr>
          <w:rFonts w:ascii="Times New Roman" w:hAns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8558"/>
        </w:tabs>
        <w:spacing w:before="26"/>
        <w:ind w:left="821" w:right="42"/>
        <w:rPr>
          <w:rFonts w:ascii="Times New Roman" w:hAnsi="Times New Roman" w:eastAsia="Times New Roman"/>
          <w:sz w:val="21"/>
          <w:szCs w:val="20"/>
          <w:lang w:eastAsia="zh-CN"/>
        </w:rPr>
      </w:pPr>
      <w:r>
        <w:rPr>
          <w:sz w:val="21"/>
          <w:szCs w:val="20"/>
          <w:lang w:eastAsia="zh-CN"/>
        </w:rPr>
        <w:t>④流动负债：</w:t>
      </w:r>
      <w:r>
        <w:rPr>
          <w:rFonts w:ascii="Times New Roman" w:hAnsi="Times New Roman" w:eastAsia="Times New Roman"/>
          <w:sz w:val="21"/>
          <w:szCs w:val="20"/>
          <w:u w:val="single"/>
          <w:lang w:eastAsia="zh-CN"/>
        </w:rPr>
        <w:t xml:space="preserve"> </w:t>
      </w:r>
      <w:r>
        <w:rPr>
          <w:rFonts w:ascii="Times New Roman" w:hAns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8558"/>
        </w:tabs>
        <w:spacing w:before="26"/>
        <w:ind w:left="821" w:right="42"/>
        <w:rPr>
          <w:rFonts w:ascii="Times New Roman" w:hAnsi="Times New Roman" w:eastAsia="Times New Roman"/>
          <w:sz w:val="21"/>
          <w:szCs w:val="20"/>
          <w:lang w:eastAsia="zh-CN"/>
        </w:rPr>
      </w:pPr>
      <w:r>
        <w:rPr>
          <w:sz w:val="21"/>
          <w:szCs w:val="20"/>
          <w:lang w:eastAsia="zh-CN"/>
        </w:rPr>
        <w:t>⑤净值：</w:t>
      </w:r>
      <w:r>
        <w:rPr>
          <w:rFonts w:ascii="Times New Roman" w:hAnsi="Times New Roman" w:eastAsia="Times New Roman"/>
          <w:sz w:val="21"/>
          <w:szCs w:val="20"/>
          <w:u w:val="single"/>
          <w:lang w:eastAsia="zh-CN"/>
        </w:rPr>
        <w:t xml:space="preserve"> </w:t>
      </w:r>
      <w:r>
        <w:rPr>
          <w:rFonts w:ascii="Times New Roman" w:hAnsi="Times New Roman" w:eastAsia="Times New Roman"/>
          <w:sz w:val="21"/>
          <w:szCs w:val="20"/>
          <w:u w:val="single"/>
          <w:lang w:eastAsia="zh-CN"/>
        </w:rPr>
        <w:tab/>
      </w:r>
    </w:p>
    <w:p>
      <w:pPr>
        <w:pStyle w:val="2"/>
        <w:spacing w:before="4"/>
        <w:rPr>
          <w:rFonts w:ascii="Times New Roman"/>
          <w:sz w:val="13"/>
          <w:szCs w:val="21"/>
          <w:lang w:eastAsia="zh-CN"/>
        </w:rPr>
      </w:pPr>
    </w:p>
    <w:p>
      <w:pPr>
        <w:tabs>
          <w:tab w:val="left" w:pos="8400"/>
        </w:tabs>
        <w:spacing w:before="26"/>
        <w:ind w:left="581" w:right="42"/>
        <w:rPr>
          <w:rFonts w:ascii="Times New Roman" w:eastAsia="Times New Roman"/>
          <w:sz w:val="21"/>
          <w:szCs w:val="20"/>
          <w:lang w:eastAsia="zh-CN"/>
        </w:rPr>
      </w:pPr>
      <w:r>
        <w:rPr>
          <w:rFonts w:ascii="Times New Roman" w:eastAsia="Times New Roman"/>
          <w:sz w:val="21"/>
          <w:szCs w:val="20"/>
          <w:lang w:eastAsia="zh-CN"/>
        </w:rPr>
        <w:t>(6)</w:t>
      </w:r>
      <w:r>
        <w:rPr>
          <w:sz w:val="21"/>
          <w:szCs w:val="20"/>
          <w:lang w:eastAsia="zh-CN"/>
        </w:rPr>
        <w:t>主要负责人姓名</w:t>
      </w:r>
      <w:r>
        <w:rPr>
          <w:rFonts w:ascii="Times New Roman" w:eastAsia="Times New Roman"/>
          <w:sz w:val="21"/>
          <w:szCs w:val="20"/>
          <w:lang w:eastAsia="zh-CN"/>
        </w:rPr>
        <w:t>(</w:t>
      </w:r>
      <w:r>
        <w:rPr>
          <w:sz w:val="21"/>
          <w:szCs w:val="20"/>
          <w:lang w:eastAsia="zh-CN"/>
        </w:rPr>
        <w:t>可选填</w:t>
      </w:r>
      <w:r>
        <w:rPr>
          <w:rFonts w:ascii="Times New Roman" w:eastAsia="Times New Roman"/>
          <w:sz w:val="21"/>
          <w:szCs w:val="20"/>
          <w:lang w:eastAsia="zh-CN"/>
        </w:rPr>
        <w:t>)</w:t>
      </w:r>
      <w:r>
        <w:rPr>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1"/>
        <w:rPr>
          <w:rFonts w:ascii="Times New Roman"/>
          <w:sz w:val="11"/>
          <w:szCs w:val="21"/>
          <w:lang w:eastAsia="zh-CN"/>
        </w:rPr>
      </w:pPr>
    </w:p>
    <w:p>
      <w:pPr>
        <w:spacing w:before="26"/>
        <w:ind w:left="581" w:right="42"/>
        <w:rPr>
          <w:sz w:val="21"/>
          <w:szCs w:val="20"/>
          <w:lang w:eastAsia="zh-CN"/>
        </w:rPr>
      </w:pPr>
      <w:r>
        <w:rPr>
          <w:rFonts w:ascii="Times New Roman" w:eastAsia="Times New Roman"/>
          <w:sz w:val="21"/>
          <w:szCs w:val="20"/>
          <w:lang w:eastAsia="zh-CN"/>
        </w:rPr>
        <w:t>(7)</w:t>
      </w:r>
      <w:r>
        <w:rPr>
          <w:sz w:val="21"/>
          <w:szCs w:val="20"/>
          <w:lang w:eastAsia="zh-CN"/>
        </w:rPr>
        <w:t>制造商在中国的代表的姓名和地址</w:t>
      </w:r>
      <w:r>
        <w:rPr>
          <w:rFonts w:ascii="Times New Roman" w:eastAsia="Times New Roman"/>
          <w:sz w:val="21"/>
          <w:szCs w:val="20"/>
          <w:lang w:eastAsia="zh-CN"/>
        </w:rPr>
        <w:t>(</w:t>
      </w:r>
      <w:r>
        <w:rPr>
          <w:sz w:val="21"/>
          <w:szCs w:val="20"/>
          <w:lang w:eastAsia="zh-CN"/>
        </w:rPr>
        <w:t>如有的话</w:t>
      </w:r>
      <w:r>
        <w:rPr>
          <w:rFonts w:ascii="Times New Roman" w:eastAsia="Times New Roman"/>
          <w:sz w:val="21"/>
          <w:szCs w:val="20"/>
          <w:lang w:eastAsia="zh-CN"/>
        </w:rPr>
        <w:t>)</w:t>
      </w:r>
      <w:r>
        <w:rPr>
          <w:sz w:val="21"/>
          <w:szCs w:val="20"/>
          <w:lang w:eastAsia="zh-CN"/>
        </w:rPr>
        <w:t>：</w:t>
      </w:r>
    </w:p>
    <w:p>
      <w:pPr>
        <w:pStyle w:val="2"/>
        <w:rPr>
          <w:sz w:val="16"/>
          <w:szCs w:val="21"/>
          <w:lang w:eastAsia="zh-CN"/>
        </w:rPr>
      </w:pPr>
    </w:p>
    <w:p>
      <w:pPr>
        <w:pStyle w:val="2"/>
        <w:spacing w:before="6"/>
        <w:rPr>
          <w:sz w:val="11"/>
          <w:szCs w:val="21"/>
          <w:lang w:eastAsia="zh-CN"/>
        </w:rPr>
      </w:pPr>
      <w:r>
        <w:rPr>
          <w:sz w:val="21"/>
          <w:szCs w:val="21"/>
        </w:rPr>
        <mc:AlternateContent>
          <mc:Choice Requires="wps">
            <w:drawing>
              <wp:anchor distT="0" distB="0" distL="114300" distR="114300" simplePos="0" relativeHeight="251674624" behindDoc="0" locked="0" layoutInCell="1" allowOverlap="1">
                <wp:simplePos x="0" y="0"/>
                <wp:positionH relativeFrom="page">
                  <wp:posOffset>1613535</wp:posOffset>
                </wp:positionH>
                <wp:positionV relativeFrom="paragraph">
                  <wp:posOffset>156845</wp:posOffset>
                </wp:positionV>
                <wp:extent cx="4801235" cy="0"/>
                <wp:effectExtent l="0" t="0" r="0" b="0"/>
                <wp:wrapTopAndBottom/>
                <wp:docPr id="59" name="直接连接符 59"/>
                <wp:cNvGraphicFramePr/>
                <a:graphic xmlns:a="http://schemas.openxmlformats.org/drawingml/2006/main">
                  <a:graphicData uri="http://schemas.microsoft.com/office/word/2010/wordprocessingShape">
                    <wps:wsp>
                      <wps:cNvCnPr/>
                      <wps:spPr>
                        <a:xfrm>
                          <a:off x="0" y="0"/>
                          <a:ext cx="480123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7.05pt;margin-top:12.35pt;height:0pt;width:378.05pt;mso-position-horizontal-relative:page;mso-wrap-distance-bottom:0pt;mso-wrap-distance-top:0pt;z-index:251674624;mso-width-relative:page;mso-height-relative:page;" filled="f" stroked="t" coordsize="21600,21600" o:gfxdata="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dn1s9YAAAAKAQAADwAAAAAAAAABACAAAAAiAAAAZHJzL2Rvd25yZXYueG1sUEsB&#10;AhQAFAAAAAgAh07iQAqv/vH3AQAA5gMAAA4AAAAAAAAAAQAgAAAAJQEAAGRycy9lMm9Eb2MueG1s&#10;UEsFBgAAAAAGAAYAWQEAAI4FAAAAAA==&#10;">
                <v:fill on="f" focussize="0,0"/>
                <v:stroke weight="0.6pt" color="#000000" joinstyle="round"/>
                <v:imagedata o:title=""/>
                <o:lock v:ext="edit" aspectratio="f"/>
                <w10:wrap type="topAndBottom"/>
              </v:line>
            </w:pict>
          </mc:Fallback>
        </mc:AlternateContent>
      </w:r>
    </w:p>
    <w:p>
      <w:pPr>
        <w:pStyle w:val="2"/>
        <w:spacing w:before="2"/>
        <w:rPr>
          <w:sz w:val="10"/>
          <w:szCs w:val="21"/>
          <w:lang w:eastAsia="zh-CN"/>
        </w:rPr>
      </w:pPr>
    </w:p>
    <w:p>
      <w:pPr>
        <w:spacing w:before="26"/>
        <w:ind w:left="102" w:right="42"/>
        <w:rPr>
          <w:rFonts w:ascii="Times New Roman" w:eastAsia="Times New Roman"/>
          <w:sz w:val="21"/>
          <w:szCs w:val="20"/>
          <w:lang w:eastAsia="zh-CN"/>
        </w:rPr>
      </w:pPr>
      <w:r>
        <w:rPr>
          <w:sz w:val="20"/>
          <w:szCs w:val="20"/>
          <w:lang w:eastAsia="zh-CN"/>
        </w:rPr>
        <w:drawing>
          <wp:anchor distT="0" distB="0" distL="0" distR="0" simplePos="0" relativeHeight="251670528" behindDoc="1" locked="0" layoutInCell="1" allowOverlap="1">
            <wp:simplePos x="0" y="0"/>
            <wp:positionH relativeFrom="page">
              <wp:posOffset>1562100</wp:posOffset>
            </wp:positionH>
            <wp:positionV relativeFrom="paragraph">
              <wp:posOffset>62865</wp:posOffset>
            </wp:positionV>
            <wp:extent cx="2898140" cy="152400"/>
            <wp:effectExtent l="0" t="0" r="0" b="0"/>
            <wp:wrapNone/>
            <wp:docPr id="3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3.png"/>
                    <pic:cNvPicPr>
                      <a:picLocks noChangeAspect="1"/>
                    </pic:cNvPicPr>
                  </pic:nvPicPr>
                  <pic:blipFill>
                    <a:blip r:embed="rId35" cstate="print"/>
                    <a:stretch>
                      <a:fillRect/>
                    </a:stretch>
                  </pic:blipFill>
                  <pic:spPr>
                    <a:xfrm>
                      <a:off x="0" y="0"/>
                      <a:ext cx="2897886" cy="152400"/>
                    </a:xfrm>
                    <a:prstGeom prst="rect">
                      <a:avLst/>
                    </a:prstGeom>
                  </pic:spPr>
                </pic:pic>
              </a:graphicData>
            </a:graphic>
          </wp:anchor>
        </w:drawing>
      </w:r>
      <w:r>
        <w:rPr>
          <w:rFonts w:ascii="Times New Roman" w:eastAsia="Times New Roman"/>
          <w:sz w:val="21"/>
          <w:szCs w:val="20"/>
          <w:lang w:eastAsia="zh-CN"/>
        </w:rPr>
        <w:t>2</w:t>
      </w:r>
      <w:r>
        <w:rPr>
          <w:sz w:val="21"/>
          <w:szCs w:val="20"/>
          <w:lang w:eastAsia="zh-CN"/>
        </w:rPr>
        <w:t xml:space="preserve">． </w:t>
      </w:r>
      <w:r>
        <w:rPr>
          <w:rFonts w:ascii="Times New Roman" w:eastAsia="Times New Roman"/>
          <w:sz w:val="21"/>
          <w:szCs w:val="20"/>
          <w:lang w:eastAsia="zh-CN"/>
        </w:rPr>
        <w:t>(1)</w:t>
      </w:r>
    </w:p>
    <w:p>
      <w:pPr>
        <w:pStyle w:val="2"/>
        <w:spacing w:before="11"/>
        <w:rPr>
          <w:rFonts w:ascii="Times New Roman"/>
          <w:sz w:val="11"/>
          <w:szCs w:val="21"/>
          <w:lang w:eastAsia="zh-CN"/>
        </w:rPr>
      </w:pPr>
    </w:p>
    <w:p>
      <w:pPr>
        <w:tabs>
          <w:tab w:val="left" w:pos="3102"/>
          <w:tab w:val="left" w:pos="5022"/>
          <w:tab w:val="left" w:pos="6822"/>
        </w:tabs>
        <w:spacing w:before="26"/>
        <w:ind w:left="941" w:right="42"/>
        <w:rPr>
          <w:sz w:val="21"/>
          <w:szCs w:val="20"/>
          <w:lang w:eastAsia="zh-CN"/>
        </w:rPr>
      </w:pPr>
      <w:r>
        <w:rPr>
          <w:sz w:val="21"/>
          <w:szCs w:val="20"/>
          <w:lang w:eastAsia="zh-CN"/>
        </w:rPr>
        <w:t>工厂名称地址</w:t>
      </w:r>
      <w:r>
        <w:rPr>
          <w:sz w:val="21"/>
          <w:szCs w:val="20"/>
          <w:lang w:eastAsia="zh-CN"/>
        </w:rPr>
        <w:tab/>
      </w:r>
      <w:r>
        <w:rPr>
          <w:sz w:val="21"/>
          <w:szCs w:val="20"/>
          <w:lang w:eastAsia="zh-CN"/>
        </w:rPr>
        <w:t>生产的项目</w:t>
      </w:r>
      <w:r>
        <w:rPr>
          <w:sz w:val="21"/>
          <w:szCs w:val="20"/>
          <w:lang w:eastAsia="zh-CN"/>
        </w:rPr>
        <w:tab/>
      </w:r>
      <w:r>
        <w:rPr>
          <w:sz w:val="21"/>
          <w:szCs w:val="20"/>
          <w:lang w:eastAsia="zh-CN"/>
        </w:rPr>
        <w:t>年生产能力</w:t>
      </w:r>
      <w:r>
        <w:rPr>
          <w:sz w:val="21"/>
          <w:szCs w:val="20"/>
          <w:lang w:eastAsia="zh-CN"/>
        </w:rPr>
        <w:tab/>
      </w:r>
      <w:r>
        <w:rPr>
          <w:sz w:val="21"/>
          <w:szCs w:val="20"/>
          <w:lang w:eastAsia="zh-CN"/>
        </w:rPr>
        <w:t>职工人数</w:t>
      </w:r>
    </w:p>
    <w:p>
      <w:pPr>
        <w:pStyle w:val="2"/>
        <w:rPr>
          <w:sz w:val="16"/>
          <w:szCs w:val="21"/>
          <w:lang w:eastAsia="zh-CN"/>
        </w:rPr>
      </w:pPr>
    </w:p>
    <w:p>
      <w:pPr>
        <w:pStyle w:val="2"/>
        <w:spacing w:before="10"/>
        <w:rPr>
          <w:sz w:val="13"/>
          <w:szCs w:val="21"/>
          <w:lang w:eastAsia="zh-CN"/>
        </w:rPr>
      </w:pPr>
      <w:r>
        <w:rPr>
          <w:sz w:val="21"/>
          <w:szCs w:val="21"/>
        </w:rPr>
        <mc:AlternateContent>
          <mc:Choice Requires="wps">
            <w:drawing>
              <wp:anchor distT="0" distB="0" distL="114300" distR="114300" simplePos="0" relativeHeight="251675648" behindDoc="0" locked="0" layoutInCell="1" allowOverlap="1">
                <wp:simplePos x="0" y="0"/>
                <wp:positionH relativeFrom="page">
                  <wp:posOffset>1537335</wp:posOffset>
                </wp:positionH>
                <wp:positionV relativeFrom="paragraph">
                  <wp:posOffset>167640</wp:posOffset>
                </wp:positionV>
                <wp:extent cx="1143000" cy="0"/>
                <wp:effectExtent l="0" t="0" r="0" b="0"/>
                <wp:wrapTopAndBottom/>
                <wp:docPr id="52" name="直接连接符 52"/>
                <wp:cNvGraphicFramePr/>
                <a:graphic xmlns:a="http://schemas.openxmlformats.org/drawingml/2006/main">
                  <a:graphicData uri="http://schemas.microsoft.com/office/word/2010/wordprocessingShape">
                    <wps:wsp>
                      <wps:cNvCnPr/>
                      <wps:spPr>
                        <a:xfrm>
                          <a:off x="0" y="0"/>
                          <a:ext cx="11430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05pt;margin-top:13.2pt;height:0pt;width:90pt;mso-position-horizontal-relative:page;mso-wrap-distance-bottom:0pt;mso-wrap-distance-top:0pt;z-index:251675648;mso-width-relative:page;mso-height-relative:page;" filled="f" stroked="t" coordsize="21600,21600" o:gfxdata="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tCnhNUAAAAJAQAADwAAAAAAAAABACAAAAAiAAAAZHJzL2Rvd25yZXYueG1sUEsBAhQA&#10;FAAAAAgAh07iQOE/3131AQAA5gMAAA4AAAAAAAAAAQAgAAAAJAEAAGRycy9lMm9Eb2MueG1sUEsF&#10;BgAAAAAGAAYAWQEAAIsFA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76672" behindDoc="0" locked="0" layoutInCell="1" allowOverlap="1">
                <wp:simplePos x="0" y="0"/>
                <wp:positionH relativeFrom="page">
                  <wp:posOffset>2985770</wp:posOffset>
                </wp:positionH>
                <wp:positionV relativeFrom="paragraph">
                  <wp:posOffset>167640</wp:posOffset>
                </wp:positionV>
                <wp:extent cx="990600" cy="0"/>
                <wp:effectExtent l="0" t="0" r="0" b="0"/>
                <wp:wrapTopAndBottom/>
                <wp:docPr id="60" name="直接连接符 60"/>
                <wp:cNvGraphicFramePr/>
                <a:graphic xmlns:a="http://schemas.openxmlformats.org/drawingml/2006/main">
                  <a:graphicData uri="http://schemas.microsoft.com/office/word/2010/wordprocessingShape">
                    <wps:wsp>
                      <wps:cNvCnPr/>
                      <wps:spPr>
                        <a:xfrm>
                          <a:off x="0" y="0"/>
                          <a:ext cx="990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5.1pt;margin-top:13.2pt;height:0pt;width:78pt;mso-position-horizontal-relative:page;mso-wrap-distance-bottom:0pt;mso-wrap-distance-top:0pt;z-index:251676672;mso-width-relative:page;mso-height-relative:page;" filled="f" stroked="t" coordsize="21600,21600" o:gfxdata="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hAPYfVAAAACQEAAA8AAAAAAAAAAQAgAAAAIgAAAGRycy9kb3ducmV2LnhtbFBLAQIUABQA&#10;AAAIAIdO4kAh7FPL8wEAAOUDAAAOAAAAAAAAAAEAIAAAACQBAABkcnMvZTJvRG9jLnhtbFBLBQYA&#10;AAAABgAGAFkBAACJBQ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77696" behindDoc="0" locked="0" layoutInCell="1" allowOverlap="1">
                <wp:simplePos x="0" y="0"/>
                <wp:positionH relativeFrom="page">
                  <wp:posOffset>4204970</wp:posOffset>
                </wp:positionH>
                <wp:positionV relativeFrom="paragraph">
                  <wp:posOffset>167640</wp:posOffset>
                </wp:positionV>
                <wp:extent cx="914400" cy="0"/>
                <wp:effectExtent l="0" t="0" r="0" b="0"/>
                <wp:wrapTopAndBottom/>
                <wp:docPr id="53" name="直接连接符 53"/>
                <wp:cNvGraphicFramePr/>
                <a:graphic xmlns:a="http://schemas.openxmlformats.org/drawingml/2006/main">
                  <a:graphicData uri="http://schemas.microsoft.com/office/word/2010/wordprocessingShape">
                    <wps:wsp>
                      <wps:cNvCnPr/>
                      <wps:spPr>
                        <a:xfrm>
                          <a:off x="0" y="0"/>
                          <a:ext cx="9144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1.1pt;margin-top:13.2pt;height:0pt;width:72pt;mso-position-horizontal-relative:page;mso-wrap-distance-bottom:0pt;mso-wrap-distance-top:0pt;z-index:251677696;mso-width-relative:page;mso-height-relative:page;" filled="f" stroked="t" coordsize="21600,21600" o:gfxdata="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X1gwdUAAAAJAQAADwAAAAAAAAABACAAAAAiAAAAZHJzL2Rvd25yZXYueG1sUEsBAhQA&#10;FAAAAAgAh07iQD0boAn1AQAA5QMAAA4AAAAAAAAAAQAgAAAAJAEAAGRycy9lMm9Eb2MueG1sUEsF&#10;BgAAAAAGAAYAWQEAAIsFA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78720" behindDoc="0" locked="0" layoutInCell="1" allowOverlap="1">
                <wp:simplePos x="0" y="0"/>
                <wp:positionH relativeFrom="page">
                  <wp:posOffset>5347970</wp:posOffset>
                </wp:positionH>
                <wp:positionV relativeFrom="paragraph">
                  <wp:posOffset>167640</wp:posOffset>
                </wp:positionV>
                <wp:extent cx="1066800" cy="0"/>
                <wp:effectExtent l="0" t="0" r="0" b="0"/>
                <wp:wrapTopAndBottom/>
                <wp:docPr id="57" name="直接连接符 57"/>
                <wp:cNvGraphicFramePr/>
                <a:graphic xmlns:a="http://schemas.openxmlformats.org/drawingml/2006/main">
                  <a:graphicData uri="http://schemas.microsoft.com/office/word/2010/wordprocessingShape">
                    <wps:wsp>
                      <wps:cNvCnPr/>
                      <wps:spPr>
                        <a:xfrm>
                          <a:off x="0" y="0"/>
                          <a:ext cx="10668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1.1pt;margin-top:13.2pt;height:0pt;width:84pt;mso-position-horizontal-relative:page;mso-wrap-distance-bottom:0pt;mso-wrap-distance-top:0pt;z-index:251678720;mso-width-relative:page;mso-height-relative:page;" filled="f" stroked="t" coordsize="21600,21600" o:gfxdata="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eIeA1gAAAAoBAAAPAAAAAAAAAAEAIAAAACIAAABkcnMvZG93bnJldi54bWxQSwEC&#10;FAAUAAAACACHTuJABaUnNvYBAADmAwAADgAAAAAAAAABACAAAAAlAQAAZHJzL2Uyb0RvYy54bWxQ&#10;SwUGAAAAAAYABgBZAQAAjQUAAAAA&#10;">
                <v:fill on="f" focussize="0,0"/>
                <v:stroke weight="0.6pt" color="#000000" joinstyle="round"/>
                <v:imagedata o:title=""/>
                <o:lock v:ext="edit" aspectratio="f"/>
                <w10:wrap type="topAndBottom"/>
              </v:line>
            </w:pict>
          </mc:Fallback>
        </mc:AlternateContent>
      </w:r>
    </w:p>
    <w:p>
      <w:pPr>
        <w:pStyle w:val="2"/>
        <w:rPr>
          <w:sz w:val="16"/>
          <w:szCs w:val="21"/>
          <w:lang w:eastAsia="zh-CN"/>
        </w:rPr>
      </w:pPr>
    </w:p>
    <w:p>
      <w:pPr>
        <w:pStyle w:val="2"/>
        <w:spacing w:before="3"/>
        <w:rPr>
          <w:sz w:val="11"/>
          <w:szCs w:val="21"/>
          <w:lang w:eastAsia="zh-CN"/>
        </w:rPr>
      </w:pPr>
      <w:r>
        <w:rPr>
          <w:sz w:val="21"/>
          <w:szCs w:val="21"/>
        </w:rPr>
        <mc:AlternateContent>
          <mc:Choice Requires="wps">
            <w:drawing>
              <wp:anchor distT="0" distB="0" distL="114300" distR="114300" simplePos="0" relativeHeight="251679744" behindDoc="0" locked="0" layoutInCell="1" allowOverlap="1">
                <wp:simplePos x="0" y="0"/>
                <wp:positionH relativeFrom="page">
                  <wp:posOffset>1537335</wp:posOffset>
                </wp:positionH>
                <wp:positionV relativeFrom="paragraph">
                  <wp:posOffset>146685</wp:posOffset>
                </wp:positionV>
                <wp:extent cx="1143000" cy="0"/>
                <wp:effectExtent l="0" t="0" r="0" b="0"/>
                <wp:wrapTopAndBottom/>
                <wp:docPr id="73" name="直接连接符 73"/>
                <wp:cNvGraphicFramePr/>
                <a:graphic xmlns:a="http://schemas.openxmlformats.org/drawingml/2006/main">
                  <a:graphicData uri="http://schemas.microsoft.com/office/word/2010/wordprocessingShape">
                    <wps:wsp>
                      <wps:cNvCnPr/>
                      <wps:spPr>
                        <a:xfrm>
                          <a:off x="0" y="0"/>
                          <a:ext cx="11430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05pt;margin-top:11.55pt;height:0pt;width:90pt;mso-position-horizontal-relative:page;mso-wrap-distance-bottom:0pt;mso-wrap-distance-top:0pt;z-index:251679744;mso-width-relative:page;mso-height-relative:page;" filled="f" stroked="t" coordsize="21600,21600" o:gfxdata="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UAk0tUAAAAJAQAADwAAAAAAAAABACAAAAAiAAAAZHJzL2Rvd25yZXYueG1sUEsBAhQA&#10;FAAAAAgAh07iQA8OF1r1AQAA5gMAAA4AAAAAAAAAAQAgAAAAJAEAAGRycy9lMm9Eb2MueG1sUEsF&#10;BgAAAAAGAAYAWQEAAIsFA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80768" behindDoc="0" locked="0" layoutInCell="1" allowOverlap="1">
                <wp:simplePos x="0" y="0"/>
                <wp:positionH relativeFrom="page">
                  <wp:posOffset>2985770</wp:posOffset>
                </wp:positionH>
                <wp:positionV relativeFrom="paragraph">
                  <wp:posOffset>146685</wp:posOffset>
                </wp:positionV>
                <wp:extent cx="990600" cy="0"/>
                <wp:effectExtent l="0" t="0" r="0" b="0"/>
                <wp:wrapTopAndBottom/>
                <wp:docPr id="72" name="直接连接符 72"/>
                <wp:cNvGraphicFramePr/>
                <a:graphic xmlns:a="http://schemas.openxmlformats.org/drawingml/2006/main">
                  <a:graphicData uri="http://schemas.microsoft.com/office/word/2010/wordprocessingShape">
                    <wps:wsp>
                      <wps:cNvCnPr/>
                      <wps:spPr>
                        <a:xfrm>
                          <a:off x="0" y="0"/>
                          <a:ext cx="990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5.1pt;margin-top:11.55pt;height:0pt;width:78pt;mso-position-horizontal-relative:page;mso-wrap-distance-bottom:0pt;mso-wrap-distance-top:0pt;z-index:251680768;mso-width-relative:page;mso-height-relative:page;" filled="f" stroked="t" coordsize="21600,21600" o:gfxdata="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QvtHVAAAACQEAAA8AAAAAAAAAAQAgAAAAIgAAAGRycy9kb3ducmV2LnhtbFBLAQIUABQA&#10;AAAIAIdO4kAD6n4s8wEAAOUDAAAOAAAAAAAAAAEAIAAAACQBAABkcnMvZTJvRG9jLnhtbFBLBQYA&#10;AAAABgAGAFkBAACJBQ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81792" behindDoc="0" locked="0" layoutInCell="1" allowOverlap="1">
                <wp:simplePos x="0" y="0"/>
                <wp:positionH relativeFrom="page">
                  <wp:posOffset>4204970</wp:posOffset>
                </wp:positionH>
                <wp:positionV relativeFrom="paragraph">
                  <wp:posOffset>146685</wp:posOffset>
                </wp:positionV>
                <wp:extent cx="914400" cy="0"/>
                <wp:effectExtent l="0" t="0" r="0" b="0"/>
                <wp:wrapTopAndBottom/>
                <wp:docPr id="61" name="直接连接符 61"/>
                <wp:cNvGraphicFramePr/>
                <a:graphic xmlns:a="http://schemas.openxmlformats.org/drawingml/2006/main">
                  <a:graphicData uri="http://schemas.microsoft.com/office/word/2010/wordprocessingShape">
                    <wps:wsp>
                      <wps:cNvCnPr/>
                      <wps:spPr>
                        <a:xfrm>
                          <a:off x="0" y="0"/>
                          <a:ext cx="9144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1.1pt;margin-top:11.55pt;height:0pt;width:72pt;mso-position-horizontal-relative:page;mso-wrap-distance-bottom:0pt;mso-wrap-distance-top:0pt;z-index:251681792;mso-width-relative:page;mso-height-relative:page;" filled="f" stroked="t" coordsize="21600,21600" o:gfxdata="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7eOX1QAAAAkBAAAPAAAAAAAAAAEAIAAAACIAAABkcnMvZG93bnJldi54bWxQSwECFAAU&#10;AAAACACHTuJAZNp0tfQBAADlAwAADgAAAAAAAAABACAAAAAkAQAAZHJzL2Uyb0RvYy54bWxQSwUG&#10;AAAAAAYABgBZAQAAigU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82816" behindDoc="0" locked="0" layoutInCell="1" allowOverlap="1">
                <wp:simplePos x="0" y="0"/>
                <wp:positionH relativeFrom="page">
                  <wp:posOffset>5347970</wp:posOffset>
                </wp:positionH>
                <wp:positionV relativeFrom="paragraph">
                  <wp:posOffset>146685</wp:posOffset>
                </wp:positionV>
                <wp:extent cx="1066800" cy="0"/>
                <wp:effectExtent l="0" t="0" r="0" b="0"/>
                <wp:wrapTopAndBottom/>
                <wp:docPr id="49" name="直接连接符 49"/>
                <wp:cNvGraphicFramePr/>
                <a:graphic xmlns:a="http://schemas.openxmlformats.org/drawingml/2006/main">
                  <a:graphicData uri="http://schemas.microsoft.com/office/word/2010/wordprocessingShape">
                    <wps:wsp>
                      <wps:cNvCnPr/>
                      <wps:spPr>
                        <a:xfrm>
                          <a:off x="0" y="0"/>
                          <a:ext cx="10668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1.1pt;margin-top:11.55pt;height:0pt;width:84pt;mso-position-horizontal-relative:page;mso-wrap-distance-bottom:0pt;mso-wrap-distance-top:0pt;z-index:251682816;mso-width-relative:page;mso-height-relative:page;" filled="f" stroked="t" coordsize="21600,21600" o:gfxdata="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Byt1gAAAAoBAAAPAAAAAAAAAAEAIAAAACIAAABkcnMvZG93bnJldi54bWxQSwEC&#10;FAAUAAAACACHTuJAvFzF4PYBAADmAwAADgAAAAAAAAABACAAAAAlAQAAZHJzL2Uyb0RvYy54bWxQ&#10;SwUGAAAAAAYABgBZAQAAjQUAAAAA&#10;">
                <v:fill on="f" focussize="0,0"/>
                <v:stroke weight="0.6pt" color="#000000" joinstyle="round"/>
                <v:imagedata o:title=""/>
                <o:lock v:ext="edit" aspectratio="f"/>
                <w10:wrap type="topAndBottom"/>
              </v:line>
            </w:pict>
          </mc:Fallback>
        </mc:AlternateContent>
      </w:r>
    </w:p>
    <w:p>
      <w:pPr>
        <w:pStyle w:val="2"/>
        <w:spacing w:before="2"/>
        <w:rPr>
          <w:sz w:val="10"/>
          <w:szCs w:val="21"/>
          <w:lang w:eastAsia="zh-CN"/>
        </w:rPr>
      </w:pPr>
    </w:p>
    <w:p>
      <w:pPr>
        <w:spacing w:before="69"/>
        <w:ind w:left="581" w:right="42"/>
        <w:rPr>
          <w:rFonts w:ascii="Times New Roman"/>
          <w:sz w:val="21"/>
          <w:szCs w:val="20"/>
        </w:rPr>
      </w:pPr>
      <w:r>
        <w:rPr>
          <w:sz w:val="20"/>
          <w:szCs w:val="20"/>
          <w:lang w:eastAsia="zh-CN"/>
        </w:rPr>
        <w:drawing>
          <wp:anchor distT="0" distB="0" distL="0" distR="0" simplePos="0" relativeHeight="251671552" behindDoc="1" locked="0" layoutInCell="1" allowOverlap="1">
            <wp:simplePos x="0" y="0"/>
            <wp:positionH relativeFrom="page">
              <wp:posOffset>1562100</wp:posOffset>
            </wp:positionH>
            <wp:positionV relativeFrom="paragraph">
              <wp:posOffset>54610</wp:posOffset>
            </wp:positionV>
            <wp:extent cx="4117340" cy="152400"/>
            <wp:effectExtent l="0" t="0" r="0" b="0"/>
            <wp:wrapNone/>
            <wp:docPr id="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4.png"/>
                    <pic:cNvPicPr>
                      <a:picLocks noChangeAspect="1"/>
                    </pic:cNvPicPr>
                  </pic:nvPicPr>
                  <pic:blipFill>
                    <a:blip r:embed="rId36" cstate="print"/>
                    <a:stretch>
                      <a:fillRect/>
                    </a:stretch>
                  </pic:blipFill>
                  <pic:spPr>
                    <a:xfrm>
                      <a:off x="0" y="0"/>
                      <a:ext cx="4117340" cy="152400"/>
                    </a:xfrm>
                    <a:prstGeom prst="rect">
                      <a:avLst/>
                    </a:prstGeom>
                  </pic:spPr>
                </pic:pic>
              </a:graphicData>
            </a:graphic>
          </wp:anchor>
        </w:drawing>
      </w:r>
      <w:r>
        <w:rPr>
          <w:rFonts w:ascii="Times New Roman"/>
          <w:sz w:val="21"/>
          <w:szCs w:val="20"/>
        </w:rPr>
        <w:t>(2)</w:t>
      </w:r>
    </w:p>
    <w:p>
      <w:pPr>
        <w:tabs>
          <w:tab w:val="left" w:pos="4782"/>
        </w:tabs>
        <w:spacing w:before="198"/>
        <w:ind w:left="821" w:right="42"/>
        <w:rPr>
          <w:sz w:val="21"/>
          <w:szCs w:val="20"/>
        </w:rPr>
      </w:pPr>
      <w:r>
        <w:rPr>
          <w:sz w:val="21"/>
          <w:szCs w:val="20"/>
        </w:rPr>
        <w:t>制造商名称和地址</w:t>
      </w:r>
      <w:r>
        <w:rPr>
          <w:sz w:val="21"/>
          <w:szCs w:val="20"/>
        </w:rPr>
        <w:tab/>
      </w:r>
      <w:r>
        <w:rPr>
          <w:position w:val="-2"/>
          <w:sz w:val="21"/>
          <w:szCs w:val="20"/>
          <w:lang w:eastAsia="zh-CN"/>
        </w:rPr>
        <w:drawing>
          <wp:inline distT="0" distB="0" distL="0" distR="0">
            <wp:extent cx="1371600" cy="152400"/>
            <wp:effectExtent l="0" t="0" r="0" b="0"/>
            <wp:docPr id="3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5.png"/>
                    <pic:cNvPicPr>
                      <a:picLocks noChangeAspect="1"/>
                    </pic:cNvPicPr>
                  </pic:nvPicPr>
                  <pic:blipFill>
                    <a:blip r:embed="rId37" cstate="print"/>
                    <a:stretch>
                      <a:fillRect/>
                    </a:stretch>
                  </pic:blipFill>
                  <pic:spPr>
                    <a:xfrm>
                      <a:off x="0" y="0"/>
                      <a:ext cx="1371980" cy="152400"/>
                    </a:xfrm>
                    <a:prstGeom prst="rect">
                      <a:avLst/>
                    </a:prstGeom>
                  </pic:spPr>
                </pic:pic>
              </a:graphicData>
            </a:graphic>
          </wp:inline>
        </w:drawing>
      </w:r>
    </w:p>
    <w:p>
      <w:pPr>
        <w:rPr>
          <w:sz w:val="21"/>
          <w:szCs w:val="20"/>
        </w:rPr>
        <w:sectPr>
          <w:pgSz w:w="11910" w:h="16840"/>
          <w:pgMar w:top="1480" w:right="1300" w:bottom="1160" w:left="1600" w:header="0" w:footer="970" w:gutter="0"/>
          <w:cols w:space="720" w:num="1"/>
        </w:sectPr>
      </w:pPr>
    </w:p>
    <w:p>
      <w:pPr>
        <w:pStyle w:val="2"/>
        <w:spacing w:before="9"/>
        <w:rPr>
          <w:sz w:val="13"/>
          <w:szCs w:val="21"/>
        </w:rPr>
      </w:pPr>
    </w:p>
    <w:p>
      <w:pPr>
        <w:tabs>
          <w:tab w:val="left" w:pos="4897"/>
        </w:tabs>
        <w:spacing w:line="20" w:lineRule="exact"/>
        <w:ind w:left="816"/>
        <w:rPr>
          <w:sz w:val="2"/>
          <w:szCs w:val="20"/>
        </w:rPr>
      </w:pPr>
      <w:r>
        <w:rPr>
          <w:sz w:val="2"/>
          <w:szCs w:val="20"/>
        </w:rPr>
        <mc:AlternateContent>
          <mc:Choice Requires="wpg">
            <w:drawing>
              <wp:inline distT="0" distB="0" distL="114300" distR="114300">
                <wp:extent cx="1989455" cy="7620"/>
                <wp:effectExtent l="0" t="0" r="0" b="0"/>
                <wp:docPr id="64" name="组合 64"/>
                <wp:cNvGraphicFramePr/>
                <a:graphic xmlns:a="http://schemas.openxmlformats.org/drawingml/2006/main">
                  <a:graphicData uri="http://schemas.microsoft.com/office/word/2010/wordprocessingGroup">
                    <wpg:wgp>
                      <wpg:cNvGrpSpPr/>
                      <wpg:grpSpPr>
                        <a:xfrm>
                          <a:off x="0" y="0"/>
                          <a:ext cx="1989455" cy="7620"/>
                          <a:chOff x="0" y="0"/>
                          <a:chExt cx="3133" cy="12203"/>
                        </a:xfrm>
                      </wpg:grpSpPr>
                      <wps:wsp>
                        <wps:cNvPr id="63" name="直接连接符 63"/>
                        <wps:cNvCnPr/>
                        <wps:spPr>
                          <a:xfrm>
                            <a:off x="6" y="6"/>
                            <a:ext cx="3120" cy="0"/>
                          </a:xfrm>
                          <a:prstGeom prst="line">
                            <a:avLst/>
                          </a:prstGeom>
                          <a:ln w="7620"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6pt;width:156.65pt;" coordsize="3133,12203" o:gfxdata="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O&#10;dB4S0wAAAAMBAAAPAAAAAAAAAAEAIAAAACIAAABkcnMvZG93bnJldi54bWxQSwECFAAUAAAACACH&#10;TuJA5nitV2ICAAAOBQAADgAAAAAAAAABACAAAAAiAQAAZHJzL2Uyb0RvYy54bWxQSwUGAAAAAAYA&#10;BgBZAQAA9gUAAAAA&#10;">
                <o:lock v:ext="edit" aspectratio="f"/>
                <v:line id="_x0000_s1026" o:spid="_x0000_s1026" o:spt="20" style="position:absolute;left:6;top:6;height:0;width:3120;" filled="f" stroked="t" coordsize="21600,21600" o:gfxdata="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WBTsb4A&#10;AADbAAAADwAAAAAAAAABACAAAAAiAAAAZHJzL2Rvd25yZXYueG1sUEsBAhQAFAAAAAgAh07iQDMv&#10;BZ47AAAAOQAAABAAAAAAAAAAAQAgAAAADQEAAGRycy9zaGFwZXhtbC54bWxQSwUGAAAAAAYABgBb&#10;AQAAtwMAAAAA&#10;">
                  <v:fill on="f" focussize="0,0"/>
                  <v:stroke weight="0.6pt" color="#000000" joinstyle="round"/>
                  <v:imagedata o:title=""/>
                  <o:lock v:ext="edit" aspectratio="f"/>
                </v:line>
                <w10:wrap type="none"/>
                <w10:anchorlock/>
              </v:group>
            </w:pict>
          </mc:Fallback>
        </mc:AlternateContent>
      </w:r>
      <w:r>
        <w:rPr>
          <w:sz w:val="2"/>
          <w:szCs w:val="20"/>
        </w:rPr>
        <w:tab/>
      </w:r>
      <w:r>
        <w:rPr>
          <w:sz w:val="2"/>
          <w:szCs w:val="20"/>
        </w:rPr>
        <mc:AlternateContent>
          <mc:Choice Requires="wpg">
            <w:drawing>
              <wp:inline distT="0" distB="0" distL="114300" distR="114300">
                <wp:extent cx="2294255" cy="7620"/>
                <wp:effectExtent l="0" t="0" r="0" b="0"/>
                <wp:docPr id="55" name="组合 55"/>
                <wp:cNvGraphicFramePr/>
                <a:graphic xmlns:a="http://schemas.openxmlformats.org/drawingml/2006/main">
                  <a:graphicData uri="http://schemas.microsoft.com/office/word/2010/wordprocessingGroup">
                    <wpg:wgp>
                      <wpg:cNvGrpSpPr/>
                      <wpg:grpSpPr>
                        <a:xfrm>
                          <a:off x="0" y="0"/>
                          <a:ext cx="2294255" cy="7620"/>
                          <a:chOff x="0" y="0"/>
                          <a:chExt cx="3613" cy="12203"/>
                        </a:xfrm>
                      </wpg:grpSpPr>
                      <wps:wsp>
                        <wps:cNvPr id="54" name="直接连接符 54"/>
                        <wps:cNvCnPr/>
                        <wps:spPr>
                          <a:xfrm>
                            <a:off x="6" y="6"/>
                            <a:ext cx="3600" cy="0"/>
                          </a:xfrm>
                          <a:prstGeom prst="line">
                            <a:avLst/>
                          </a:prstGeom>
                          <a:ln w="7620"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6pt;width:180.65pt;" coordsize="3613,12203" o:gfxdata="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7EP&#10;y9QAAAADAQAADwAAAAAAAAABACAAAAAiAAAAZHJzL2Rvd25yZXYueG1sUEsBAhQAFAAAAAgAh07i&#10;QLeyW1tfAgAADgUAAA4AAAAAAAAAAQAgAAAAIwEAAGRycy9lMm9Eb2MueG1sUEsFBgAAAAAGAAYA&#10;WQEAAPQFAAAAAA==&#10;">
                <o:lock v:ext="edit" aspectratio="f"/>
                <v:line id="_x0000_s1026" o:spid="_x0000_s1026" o:spt="20" style="position:absolute;left:6;top:6;height:0;width:3600;" filled="f" stroked="t" coordsize="21600,21600" o:gfxdata="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UBeL4A&#10;AADbAAAADwAAAAAAAAABACAAAAAiAAAAZHJzL2Rvd25yZXYueG1sUEsBAhQAFAAAAAgAh07iQDMv&#10;BZ47AAAAOQAAABAAAAAAAAAAAQAgAAAADQEAAGRycy9zaGFwZXhtbC54bWxQSwUGAAAAAAYABgBb&#10;AQAAtwMAAAAA&#10;">
                  <v:fill on="f" focussize="0,0"/>
                  <v:stroke weight="0.6pt" color="#000000" joinstyle="round"/>
                  <v:imagedata o:title=""/>
                  <o:lock v:ext="edit" aspectratio="f"/>
                </v:line>
                <w10:wrap type="none"/>
                <w10:anchorlock/>
              </v:group>
            </w:pict>
          </mc:Fallback>
        </mc:AlternateContent>
      </w:r>
    </w:p>
    <w:p>
      <w:pPr>
        <w:pStyle w:val="2"/>
        <w:rPr>
          <w:sz w:val="16"/>
          <w:szCs w:val="21"/>
        </w:rPr>
      </w:pPr>
    </w:p>
    <w:p>
      <w:pPr>
        <w:pStyle w:val="2"/>
        <w:rPr>
          <w:sz w:val="13"/>
          <w:szCs w:val="21"/>
        </w:rPr>
      </w:pPr>
      <w:r>
        <w:rPr>
          <w:sz w:val="21"/>
          <w:szCs w:val="21"/>
        </w:rPr>
        <mc:AlternateContent>
          <mc:Choice Requires="wps">
            <w:drawing>
              <wp:anchor distT="0" distB="0" distL="114300" distR="114300" simplePos="0" relativeHeight="251683840" behindDoc="0" locked="0" layoutInCell="1" allowOverlap="1">
                <wp:simplePos x="0" y="0"/>
                <wp:positionH relativeFrom="page">
                  <wp:posOffset>1537335</wp:posOffset>
                </wp:positionH>
                <wp:positionV relativeFrom="paragraph">
                  <wp:posOffset>161290</wp:posOffset>
                </wp:positionV>
                <wp:extent cx="1981200" cy="0"/>
                <wp:effectExtent l="0" t="0" r="0" b="0"/>
                <wp:wrapTopAndBottom/>
                <wp:docPr id="62" name="直接连接符 62"/>
                <wp:cNvGraphicFramePr/>
                <a:graphic xmlns:a="http://schemas.openxmlformats.org/drawingml/2006/main">
                  <a:graphicData uri="http://schemas.microsoft.com/office/word/2010/wordprocessingShape">
                    <wps:wsp>
                      <wps:cNvCnPr/>
                      <wps:spPr>
                        <a:xfrm>
                          <a:off x="0" y="0"/>
                          <a:ext cx="19812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05pt;margin-top:12.7pt;height:0pt;width:156pt;mso-position-horizontal-relative:page;mso-wrap-distance-bottom:0pt;mso-wrap-distance-top:0pt;z-index:251683840;mso-width-relative:page;mso-height-relative:page;" filled="f" stroked="t" coordsize="21600,21600" o:gfxdata="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bVutYAAAAJAQAADwAAAAAAAAABACAAAAAiAAAAZHJzL2Rvd25yZXYueG1sUEsBAhQA&#10;FAAAAAgAh07iQJDeesL0AQAA5gMAAA4AAAAAAAAAAQAgAAAAJQEAAGRycy9lMm9Eb2MueG1sUEsF&#10;BgAAAAAGAAYAWQEAAIsFA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84864" behindDoc="0" locked="0" layoutInCell="1" allowOverlap="1">
                <wp:simplePos x="0" y="0"/>
                <wp:positionH relativeFrom="page">
                  <wp:posOffset>4128770</wp:posOffset>
                </wp:positionH>
                <wp:positionV relativeFrom="paragraph">
                  <wp:posOffset>161290</wp:posOffset>
                </wp:positionV>
                <wp:extent cx="2286000" cy="0"/>
                <wp:effectExtent l="0" t="0" r="0" b="0"/>
                <wp:wrapTopAndBottom/>
                <wp:docPr id="51" name="直接连接符 51"/>
                <wp:cNvGraphicFramePr/>
                <a:graphic xmlns:a="http://schemas.openxmlformats.org/drawingml/2006/main">
                  <a:graphicData uri="http://schemas.microsoft.com/office/word/2010/wordprocessingShape">
                    <wps:wsp>
                      <wps:cNvCnPr/>
                      <wps:spPr>
                        <a:xfrm>
                          <a:off x="0" y="0"/>
                          <a:ext cx="22860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1pt;margin-top:12.7pt;height:0pt;width:180pt;mso-position-horizontal-relative:page;mso-wrap-distance-bottom:0pt;mso-wrap-distance-top:0pt;z-index:251684864;mso-width-relative:page;mso-height-relative:page;" filled="f" stroked="t" coordsize="21600,21600" o:gfxdata="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AN2T9YAAAAKAQAADwAAAAAAAAABACAAAAAiAAAAZHJzL2Rvd25yZXYueG1sUEsBAhQA&#10;FAAAAAgAh07iQCk0dwr0AQAA5gMAAA4AAAAAAAAAAQAgAAAAJQEAAGRycy9lMm9Eb2MueG1sUEsF&#10;BgAAAAAGAAYAWQEAAIsFAAAAAA==&#10;">
                <v:fill on="f" focussize="0,0"/>
                <v:stroke weight="0.6pt" color="#000000" joinstyle="round"/>
                <v:imagedata o:title=""/>
                <o:lock v:ext="edit" aspectratio="f"/>
                <w10:wrap type="topAndBottom"/>
              </v:line>
            </w:pict>
          </mc:Fallback>
        </mc:AlternateContent>
      </w:r>
    </w:p>
    <w:p>
      <w:pPr>
        <w:pStyle w:val="2"/>
        <w:spacing w:before="2"/>
        <w:rPr>
          <w:sz w:val="10"/>
          <w:szCs w:val="21"/>
        </w:rPr>
      </w:pPr>
    </w:p>
    <w:p>
      <w:pPr>
        <w:pStyle w:val="10"/>
        <w:spacing w:line="338" w:lineRule="auto"/>
        <w:ind w:left="581" w:hanging="480"/>
        <w:rPr>
          <w:sz w:val="21"/>
          <w:szCs w:val="21"/>
          <w:lang w:eastAsia="zh-CN"/>
        </w:rPr>
      </w:pPr>
      <w:r>
        <w:rPr>
          <w:rFonts w:ascii="Times New Roman" w:eastAsia="Times New Roman"/>
          <w:sz w:val="21"/>
          <w:szCs w:val="21"/>
          <w:lang w:eastAsia="zh-CN"/>
        </w:rPr>
        <w:t>3</w:t>
      </w:r>
      <w:r>
        <w:rPr>
          <w:sz w:val="21"/>
          <w:szCs w:val="21"/>
          <w:lang w:eastAsia="zh-CN"/>
        </w:rPr>
        <w:t>． 本制造商生产投标货物的经验</w:t>
      </w:r>
      <w:r>
        <w:rPr>
          <w:rFonts w:ascii="Times New Roman" w:eastAsia="Times New Roman"/>
          <w:sz w:val="21"/>
          <w:szCs w:val="21"/>
          <w:lang w:eastAsia="zh-CN"/>
        </w:rPr>
        <w:t>(</w:t>
      </w:r>
      <w:r>
        <w:rPr>
          <w:sz w:val="21"/>
          <w:szCs w:val="21"/>
          <w:lang w:eastAsia="zh-CN"/>
        </w:rPr>
        <w:t>包括年限、项目业主、额定能力、商业运营的起 始日期等</w:t>
      </w:r>
      <w:r>
        <w:rPr>
          <w:rFonts w:ascii="Times New Roman" w:eastAsia="Times New Roman"/>
          <w:sz w:val="21"/>
          <w:szCs w:val="21"/>
          <w:lang w:eastAsia="zh-CN"/>
        </w:rPr>
        <w:t>)</w:t>
      </w:r>
      <w:r>
        <w:rPr>
          <w:sz w:val="21"/>
          <w:szCs w:val="21"/>
          <w:lang w:eastAsia="zh-CN"/>
        </w:rPr>
        <w:t>：</w:t>
      </w:r>
    </w:p>
    <w:p>
      <w:pPr>
        <w:pStyle w:val="2"/>
        <w:spacing w:before="1"/>
        <w:rPr>
          <w:sz w:val="22"/>
          <w:szCs w:val="21"/>
          <w:lang w:eastAsia="zh-CN"/>
        </w:rPr>
      </w:pPr>
      <w:r>
        <w:rPr>
          <w:sz w:val="21"/>
          <w:szCs w:val="21"/>
        </w:rPr>
        <mc:AlternateContent>
          <mc:Choice Requires="wps">
            <w:drawing>
              <wp:anchor distT="0" distB="0" distL="114300" distR="114300" simplePos="0" relativeHeight="251685888" behindDoc="0" locked="0" layoutInCell="1" allowOverlap="1">
                <wp:simplePos x="0" y="0"/>
                <wp:positionH relativeFrom="page">
                  <wp:posOffset>1384935</wp:posOffset>
                </wp:positionH>
                <wp:positionV relativeFrom="paragraph">
                  <wp:posOffset>253365</wp:posOffset>
                </wp:positionV>
                <wp:extent cx="5029835" cy="0"/>
                <wp:effectExtent l="0" t="0" r="0" b="0"/>
                <wp:wrapTopAndBottom/>
                <wp:docPr id="66" name="直接连接符 66"/>
                <wp:cNvGraphicFramePr/>
                <a:graphic xmlns:a="http://schemas.openxmlformats.org/drawingml/2006/main">
                  <a:graphicData uri="http://schemas.microsoft.com/office/word/2010/wordprocessingShape">
                    <wps:wsp>
                      <wps:cNvCnPr/>
                      <wps:spPr>
                        <a:xfrm>
                          <a:off x="0" y="0"/>
                          <a:ext cx="502983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9.05pt;margin-top:19.95pt;height:0pt;width:396.05pt;mso-position-horizontal-relative:page;mso-wrap-distance-bottom:0pt;mso-wrap-distance-top:0pt;z-index:251685888;mso-width-relative:page;mso-height-relative:page;" filled="f" stroked="t" coordsize="21600,21600" o:gfxdata="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vvbW9YAAAAKAQAADwAAAAAAAAABACAAAAAiAAAAZHJzL2Rvd25yZXYueG1sUEsB&#10;AhQAFAAAAAgAh07iQBpx6qj3AQAA5gMAAA4AAAAAAAAAAQAgAAAAJQEAAGRycy9lMm9Eb2MueG1s&#10;UEsFBgAAAAAGAAYAWQEAAI4FAAAAAA==&#10;">
                <v:fill on="f" focussize="0,0"/>
                <v:stroke weight="0.6pt" color="#000000" joinstyle="round"/>
                <v:imagedata o:title=""/>
                <o:lock v:ext="edit" aspectratio="f"/>
                <w10:wrap type="topAndBottom"/>
              </v:line>
            </w:pict>
          </mc:Fallback>
        </mc:AlternateContent>
      </w:r>
    </w:p>
    <w:p>
      <w:pPr>
        <w:pStyle w:val="2"/>
        <w:rPr>
          <w:sz w:val="16"/>
          <w:szCs w:val="21"/>
          <w:lang w:eastAsia="zh-CN"/>
        </w:rPr>
      </w:pPr>
    </w:p>
    <w:p>
      <w:pPr>
        <w:pStyle w:val="2"/>
        <w:spacing w:before="3"/>
        <w:rPr>
          <w:sz w:val="11"/>
          <w:szCs w:val="21"/>
          <w:lang w:eastAsia="zh-CN"/>
        </w:rPr>
      </w:pPr>
      <w:r>
        <w:rPr>
          <w:sz w:val="21"/>
          <w:szCs w:val="21"/>
        </w:rPr>
        <mc:AlternateContent>
          <mc:Choice Requires="wps">
            <w:drawing>
              <wp:anchor distT="0" distB="0" distL="114300" distR="114300" simplePos="0" relativeHeight="251686912" behindDoc="0" locked="0" layoutInCell="1" allowOverlap="1">
                <wp:simplePos x="0" y="0"/>
                <wp:positionH relativeFrom="page">
                  <wp:posOffset>1384935</wp:posOffset>
                </wp:positionH>
                <wp:positionV relativeFrom="paragraph">
                  <wp:posOffset>146685</wp:posOffset>
                </wp:positionV>
                <wp:extent cx="5029835" cy="0"/>
                <wp:effectExtent l="0" t="0" r="0" b="0"/>
                <wp:wrapTopAndBottom/>
                <wp:docPr id="58" name="直接连接符 58"/>
                <wp:cNvGraphicFramePr/>
                <a:graphic xmlns:a="http://schemas.openxmlformats.org/drawingml/2006/main">
                  <a:graphicData uri="http://schemas.microsoft.com/office/word/2010/wordprocessingShape">
                    <wps:wsp>
                      <wps:cNvCnPr/>
                      <wps:spPr>
                        <a:xfrm>
                          <a:off x="0" y="0"/>
                          <a:ext cx="502983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9.05pt;margin-top:11.55pt;height:0pt;width:396.05pt;mso-position-horizontal-relative:page;mso-wrap-distance-bottom:0pt;mso-wrap-distance-top:0pt;z-index:251686912;mso-width-relative:page;mso-height-relative:page;" filled="f" stroked="t" coordsize="21600,21600" o:gfxdata="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Jt/1QAAAAoBAAAPAAAAAAAAAAEAIAAAACIAAABkcnMvZG93bnJldi54bWxQSwEC&#10;FAAUAAAACACHTuJA0NmEufcBAADmAwAADgAAAAAAAAABACAAAAAkAQAAZHJzL2Uyb0RvYy54bWxQ&#10;SwUGAAAAAAYABgBZAQAAjQUAAAAA&#10;">
                <v:fill on="f" focussize="0,0"/>
                <v:stroke weight="0.6pt" color="#000000" joinstyle="round"/>
                <v:imagedata o:title=""/>
                <o:lock v:ext="edit" aspectratio="f"/>
                <w10:wrap type="topAndBottom"/>
              </v:line>
            </w:pict>
          </mc:Fallback>
        </mc:AlternateContent>
      </w:r>
    </w:p>
    <w:p>
      <w:pPr>
        <w:pStyle w:val="2"/>
        <w:spacing w:before="2"/>
        <w:rPr>
          <w:sz w:val="10"/>
          <w:szCs w:val="21"/>
          <w:lang w:eastAsia="zh-CN"/>
        </w:rPr>
      </w:pPr>
    </w:p>
    <w:p>
      <w:pPr>
        <w:spacing w:before="26"/>
        <w:ind w:left="102" w:right="42"/>
        <w:rPr>
          <w:sz w:val="21"/>
          <w:szCs w:val="20"/>
          <w:lang w:eastAsia="zh-CN"/>
        </w:rPr>
      </w:pPr>
      <w:r>
        <w:rPr>
          <w:rFonts w:ascii="Times New Roman" w:eastAsia="Times New Roman"/>
          <w:sz w:val="21"/>
          <w:szCs w:val="20"/>
          <w:lang w:eastAsia="zh-CN"/>
        </w:rPr>
        <w:t>4</w:t>
      </w:r>
      <w:r>
        <w:rPr>
          <w:sz w:val="21"/>
          <w:szCs w:val="20"/>
          <w:lang w:eastAsia="zh-CN"/>
        </w:rPr>
        <w:t>． 近</w:t>
      </w:r>
      <w:r>
        <w:rPr>
          <w:spacing w:val="-61"/>
          <w:sz w:val="21"/>
          <w:szCs w:val="20"/>
          <w:lang w:eastAsia="zh-CN"/>
        </w:rPr>
        <w:t xml:space="preserve"> </w:t>
      </w:r>
      <w:r>
        <w:rPr>
          <w:rFonts w:ascii="Times New Roman" w:eastAsia="Times New Roman"/>
          <w:sz w:val="21"/>
          <w:szCs w:val="20"/>
          <w:lang w:eastAsia="zh-CN"/>
        </w:rPr>
        <w:t xml:space="preserve">3 </w:t>
      </w:r>
      <w:r>
        <w:rPr>
          <w:sz w:val="21"/>
          <w:szCs w:val="20"/>
          <w:lang w:eastAsia="zh-CN"/>
        </w:rPr>
        <w:t>年投标货物主要销售给国内、外主要客户的名称地址：</w:t>
      </w:r>
    </w:p>
    <w:p>
      <w:pPr>
        <w:pStyle w:val="2"/>
        <w:spacing w:before="5"/>
        <w:rPr>
          <w:sz w:val="16"/>
          <w:szCs w:val="21"/>
          <w:lang w:eastAsia="zh-CN"/>
        </w:rPr>
      </w:pPr>
    </w:p>
    <w:p>
      <w:pPr>
        <w:ind w:left="581" w:right="42"/>
        <w:rPr>
          <w:rFonts w:ascii="Times New Roman"/>
          <w:sz w:val="21"/>
          <w:szCs w:val="20"/>
          <w:lang w:eastAsia="zh-CN"/>
        </w:rPr>
      </w:pPr>
      <w:r>
        <w:rPr>
          <w:sz w:val="20"/>
          <w:szCs w:val="20"/>
          <w:lang w:eastAsia="zh-CN"/>
        </w:rPr>
        <w:drawing>
          <wp:anchor distT="0" distB="0" distL="0" distR="0" simplePos="0" relativeHeight="251672576" behindDoc="1" locked="0" layoutInCell="1" allowOverlap="1">
            <wp:simplePos x="0" y="0"/>
            <wp:positionH relativeFrom="page">
              <wp:posOffset>1562100</wp:posOffset>
            </wp:positionH>
            <wp:positionV relativeFrom="paragraph">
              <wp:posOffset>10795</wp:posOffset>
            </wp:positionV>
            <wp:extent cx="916305" cy="152400"/>
            <wp:effectExtent l="0" t="0" r="0" b="0"/>
            <wp:wrapNone/>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6.png"/>
                    <pic:cNvPicPr>
                      <a:picLocks noChangeAspect="1"/>
                    </pic:cNvPicPr>
                  </pic:nvPicPr>
                  <pic:blipFill>
                    <a:blip r:embed="rId38" cstate="print"/>
                    <a:stretch>
                      <a:fillRect/>
                    </a:stretch>
                  </pic:blipFill>
                  <pic:spPr>
                    <a:xfrm>
                      <a:off x="0" y="0"/>
                      <a:ext cx="916228" cy="152400"/>
                    </a:xfrm>
                    <a:prstGeom prst="rect">
                      <a:avLst/>
                    </a:prstGeom>
                  </pic:spPr>
                </pic:pic>
              </a:graphicData>
            </a:graphic>
          </wp:anchor>
        </w:drawing>
      </w:r>
      <w:r>
        <w:rPr>
          <w:rFonts w:ascii="Times New Roman"/>
          <w:sz w:val="21"/>
          <w:szCs w:val="20"/>
          <w:lang w:eastAsia="zh-CN"/>
        </w:rPr>
        <w:t>(1)</w:t>
      </w:r>
    </w:p>
    <w:p>
      <w:pPr>
        <w:pStyle w:val="2"/>
        <w:rPr>
          <w:rFonts w:ascii="Times New Roman"/>
          <w:sz w:val="11"/>
          <w:szCs w:val="21"/>
          <w:lang w:eastAsia="zh-CN"/>
        </w:rPr>
      </w:pPr>
    </w:p>
    <w:p>
      <w:pPr>
        <w:tabs>
          <w:tab w:val="left" w:pos="4703"/>
          <w:tab w:val="left" w:pos="5063"/>
          <w:tab w:val="left" w:pos="5423"/>
        </w:tabs>
        <w:spacing w:before="25"/>
        <w:ind w:left="821" w:right="42"/>
        <w:rPr>
          <w:sz w:val="22"/>
          <w:szCs w:val="20"/>
          <w:lang w:eastAsia="zh-CN"/>
        </w:rPr>
      </w:pPr>
      <w:r>
        <w:rPr>
          <w:sz w:val="20"/>
          <w:szCs w:val="20"/>
        </w:rPr>
        <mc:AlternateContent>
          <mc:Choice Requires="wpg">
            <w:drawing>
              <wp:anchor distT="0" distB="0" distL="114300" distR="114300" simplePos="0" relativeHeight="251687936" behindDoc="0" locked="0" layoutInCell="1" allowOverlap="1">
                <wp:simplePos x="0" y="0"/>
                <wp:positionH relativeFrom="page">
                  <wp:posOffset>5170170</wp:posOffset>
                </wp:positionH>
                <wp:positionV relativeFrom="paragraph">
                  <wp:posOffset>69850</wp:posOffset>
                </wp:positionV>
                <wp:extent cx="304800" cy="161290"/>
                <wp:effectExtent l="0" t="0" r="0" b="0"/>
                <wp:wrapNone/>
                <wp:docPr id="69" name="组合 69"/>
                <wp:cNvGraphicFramePr/>
                <a:graphic xmlns:a="http://schemas.openxmlformats.org/drawingml/2006/main">
                  <a:graphicData uri="http://schemas.microsoft.com/office/word/2010/wordprocessingGroup">
                    <wpg:wgp>
                      <wpg:cNvGrpSpPr/>
                      <wpg:grpSpPr>
                        <a:xfrm>
                          <a:off x="0" y="0"/>
                          <a:ext cx="304800" cy="161290"/>
                          <a:chOff x="8142" y="111"/>
                          <a:chExt cx="480" cy="254203"/>
                        </a:xfrm>
                      </wpg:grpSpPr>
                      <pic:pic xmlns:pic="http://schemas.openxmlformats.org/drawingml/2006/picture">
                        <pic:nvPicPr>
                          <pic:cNvPr id="67" name="图片 21"/>
                          <pic:cNvPicPr>
                            <a:picLocks noChangeAspect="1"/>
                          </pic:cNvPicPr>
                        </pic:nvPicPr>
                        <pic:blipFill>
                          <a:blip r:embed="rId33"/>
                          <a:stretch>
                            <a:fillRect/>
                          </a:stretch>
                        </pic:blipFill>
                        <pic:spPr>
                          <a:xfrm>
                            <a:off x="8142" y="111"/>
                            <a:ext cx="480" cy="240"/>
                          </a:xfrm>
                          <a:prstGeom prst="rect">
                            <a:avLst/>
                          </a:prstGeom>
                          <a:noFill/>
                          <a:ln>
                            <a:noFill/>
                          </a:ln>
                        </pic:spPr>
                      </pic:pic>
                      <wps:wsp>
                        <wps:cNvPr id="68" name="文本框 68"/>
                        <wps:cNvSpPr txBox="1"/>
                        <wps:spPr>
                          <a:xfrm>
                            <a:off x="8142" y="111"/>
                            <a:ext cx="480" cy="254"/>
                          </a:xfrm>
                          <a:prstGeom prst="rect">
                            <a:avLst/>
                          </a:prstGeom>
                          <a:noFill/>
                          <a:ln>
                            <a:noFill/>
                          </a:ln>
                        </wps:spPr>
                        <wps:txbx>
                          <w:txbxContent>
                            <w:p>
                              <w:pPr>
                                <w:spacing w:line="253" w:lineRule="exact"/>
                                <w:ind w:left="-1762"/>
                                <w:rPr>
                                  <w:rFonts w:ascii="Times New Roman"/>
                                  <w:i/>
                                  <w:sz w:val="24"/>
                                </w:rPr>
                              </w:pPr>
                              <w:r>
                                <w:rPr>
                                  <w:rFonts w:ascii="Times New Roman"/>
                                  <w:i/>
                                  <w:sz w:val="24"/>
                                  <w:u w:val="single"/>
                                </w:rPr>
                                <w:t xml:space="preserve">)                            </w:t>
                              </w:r>
                            </w:p>
                          </w:txbxContent>
                        </wps:txbx>
                        <wps:bodyPr lIns="0" tIns="0" rIns="0" bIns="0" upright="1"/>
                      </wps:wsp>
                    </wpg:wgp>
                  </a:graphicData>
                </a:graphic>
              </wp:anchor>
            </w:drawing>
          </mc:Choice>
          <mc:Fallback>
            <w:pict>
              <v:group id="_x0000_s1026" o:spid="_x0000_s1026" o:spt="203" style="position:absolute;left:0pt;margin-left:407.1pt;margin-top:5.5pt;height:12.7pt;width:24pt;mso-position-horizontal-relative:page;z-index:251687936;mso-width-relative:page;mso-height-relative:page;" coordorigin="8142,111" coordsize="480,254203" o:gfxdata="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">
                <o:lock v:ext="edit" aspectratio="f"/>
                <v:shape id="图片 21" o:spid="_x0000_s1026" o:spt="75" type="#_x0000_t75" style="position:absolute;left:8142;top:111;height:240;width:480;" filled="f" o:preferrelative="t" stroked="f" coordsize="21600,21600" o:gfxdata="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ijgBr4A&#10;AADbAAAADwAAAAAAAAABACAAAAAiAAAAZHJzL2Rvd25yZXYueG1sUEsBAhQAFAAAAAgAh07iQDMv&#10;BZ47AAAAOQAAABAAAAAAAAAAAQAgAAAADQEAAGRycy9zaGFwZXhtbC54bWxQSwUGAAAAAAYABgBb&#10;AQAAtwMAAAAA&#10;">
                  <v:fill on="f" focussize="0,0"/>
                  <v:stroke on="f"/>
                  <v:imagedata r:id="rId33" o:title=""/>
                  <o:lock v:ext="edit" aspectratio="t"/>
                </v:shape>
                <v:shape id="_x0000_s1026" o:spid="_x0000_s1026" o:spt="202" type="#_x0000_t202" style="position:absolute;left:8142;top:111;height:254;width:480;" filled="f" stroked="f" coordsize="21600,21600" o:gfxdata="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qOw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53" w:lineRule="exact"/>
                          <w:ind w:left="-1762"/>
                          <w:rPr>
                            <w:rFonts w:ascii="Times New Roman"/>
                            <w:i/>
                            <w:sz w:val="24"/>
                          </w:rPr>
                        </w:pPr>
                        <w:r>
                          <w:rPr>
                            <w:rFonts w:ascii="Times New Roman"/>
                            <w:i/>
                            <w:sz w:val="24"/>
                            <w:u w:val="single"/>
                          </w:rPr>
                          <w:t xml:space="preserve">)                            </w:t>
                        </w:r>
                      </w:p>
                    </w:txbxContent>
                  </v:textbox>
                </v:shape>
              </v:group>
            </w:pict>
          </mc:Fallback>
        </mc:AlternateContent>
      </w:r>
      <w:r>
        <w:rPr>
          <w:rFonts w:ascii="Times New Roman" w:eastAsia="Times New Roman"/>
          <w:i/>
          <w:sz w:val="21"/>
          <w:szCs w:val="20"/>
          <w:u w:val="single"/>
          <w:lang w:eastAsia="zh-CN"/>
        </w:rPr>
        <w:t>(</w:t>
      </w:r>
      <w:r>
        <w:rPr>
          <w:sz w:val="22"/>
          <w:szCs w:val="20"/>
          <w:u w:val="single"/>
          <w:lang w:eastAsia="zh-CN"/>
        </w:rPr>
        <w:t>名称和地址</w:t>
      </w:r>
      <w:r>
        <w:rPr>
          <w:rFonts w:ascii="Times New Roman" w:eastAsia="Times New Roman"/>
          <w:i/>
          <w:sz w:val="21"/>
          <w:szCs w:val="20"/>
          <w:u w:val="single"/>
          <w:lang w:eastAsia="zh-CN"/>
        </w:rPr>
        <w:t>)</w:t>
      </w:r>
      <w:r>
        <w:rPr>
          <w:rFonts w:ascii="Times New Roman" w:eastAsia="Times New Roman"/>
          <w:i/>
          <w:sz w:val="21"/>
          <w:szCs w:val="20"/>
          <w:u w:val="single"/>
          <w:lang w:eastAsia="zh-CN"/>
        </w:rPr>
        <w:tab/>
      </w:r>
      <w:r>
        <w:rPr>
          <w:rFonts w:ascii="Times New Roman" w:eastAsia="Times New Roman"/>
          <w:i/>
          <w:sz w:val="21"/>
          <w:szCs w:val="20"/>
          <w:lang w:eastAsia="zh-CN"/>
        </w:rPr>
        <w:tab/>
      </w:r>
      <w:r>
        <w:rPr>
          <w:rFonts w:ascii="Times New Roman" w:eastAsia="Times New Roman"/>
          <w:i/>
          <w:sz w:val="21"/>
          <w:szCs w:val="20"/>
          <w:u w:val="single"/>
          <w:lang w:eastAsia="zh-CN"/>
        </w:rPr>
        <w:t xml:space="preserve"> </w:t>
      </w:r>
      <w:r>
        <w:rPr>
          <w:rFonts w:ascii="Times New Roman" w:eastAsia="Times New Roman"/>
          <w:i/>
          <w:sz w:val="21"/>
          <w:szCs w:val="20"/>
          <w:u w:val="single"/>
          <w:lang w:eastAsia="zh-CN"/>
        </w:rPr>
        <w:tab/>
      </w:r>
      <w:r>
        <w:rPr>
          <w:rFonts w:ascii="Times New Roman" w:eastAsia="Times New Roman"/>
          <w:i/>
          <w:sz w:val="21"/>
          <w:szCs w:val="20"/>
          <w:u w:val="single"/>
          <w:lang w:eastAsia="zh-CN"/>
        </w:rPr>
        <w:t>(</w:t>
      </w:r>
      <w:r>
        <w:rPr>
          <w:sz w:val="22"/>
          <w:szCs w:val="20"/>
          <w:u w:val="single"/>
          <w:lang w:eastAsia="zh-CN"/>
        </w:rPr>
        <w:t>销售项目</w:t>
      </w:r>
    </w:p>
    <w:p>
      <w:pPr>
        <w:pStyle w:val="2"/>
        <w:spacing w:before="2"/>
        <w:rPr>
          <w:sz w:val="10"/>
          <w:szCs w:val="21"/>
          <w:lang w:eastAsia="zh-CN"/>
        </w:rPr>
      </w:pPr>
    </w:p>
    <w:p>
      <w:pPr>
        <w:pStyle w:val="10"/>
        <w:ind w:left="581"/>
        <w:rPr>
          <w:sz w:val="21"/>
          <w:szCs w:val="21"/>
          <w:lang w:eastAsia="zh-CN"/>
        </w:rPr>
      </w:pPr>
      <w:r>
        <w:rPr>
          <w:rFonts w:ascii="Times New Roman" w:eastAsia="Times New Roman"/>
          <w:sz w:val="21"/>
          <w:szCs w:val="21"/>
          <w:lang w:eastAsia="zh-CN"/>
        </w:rPr>
        <w:t>(2)</w:t>
      </w:r>
      <w:r>
        <w:rPr>
          <w:sz w:val="21"/>
          <w:szCs w:val="21"/>
          <w:lang w:eastAsia="zh-CN"/>
        </w:rPr>
        <w:t>国内销售</w:t>
      </w:r>
    </w:p>
    <w:p>
      <w:pPr>
        <w:tabs>
          <w:tab w:val="left" w:pos="4583"/>
          <w:tab w:val="left" w:pos="4943"/>
          <w:tab w:val="left" w:pos="5303"/>
          <w:tab w:val="left" w:pos="8224"/>
        </w:tabs>
        <w:spacing w:before="186"/>
        <w:ind w:left="821" w:right="42"/>
        <w:rPr>
          <w:rFonts w:ascii="Times New Roman" w:eastAsia="Times New Roman"/>
          <w:i/>
          <w:sz w:val="21"/>
          <w:szCs w:val="20"/>
          <w:lang w:eastAsia="zh-CN"/>
        </w:rPr>
      </w:pPr>
      <w:r>
        <w:rPr>
          <w:rFonts w:ascii="Times New Roman" w:eastAsia="Times New Roman"/>
          <w:i/>
          <w:sz w:val="21"/>
          <w:szCs w:val="20"/>
          <w:u w:val="single"/>
          <w:lang w:eastAsia="zh-CN"/>
        </w:rPr>
        <w:t>(</w:t>
      </w:r>
      <w:r>
        <w:rPr>
          <w:sz w:val="22"/>
          <w:szCs w:val="20"/>
          <w:u w:val="single"/>
          <w:lang w:eastAsia="zh-CN"/>
        </w:rPr>
        <w:t>名称和地址</w:t>
      </w:r>
      <w:r>
        <w:rPr>
          <w:rFonts w:ascii="Times New Roman" w:eastAsia="Times New Roman"/>
          <w:i/>
          <w:sz w:val="21"/>
          <w:szCs w:val="20"/>
          <w:u w:val="single"/>
          <w:lang w:eastAsia="zh-CN"/>
        </w:rPr>
        <w:t>)</w:t>
      </w:r>
      <w:r>
        <w:rPr>
          <w:rFonts w:ascii="Times New Roman" w:eastAsia="Times New Roman"/>
          <w:i/>
          <w:sz w:val="21"/>
          <w:szCs w:val="20"/>
          <w:u w:val="single"/>
          <w:lang w:eastAsia="zh-CN"/>
        </w:rPr>
        <w:tab/>
      </w:r>
      <w:r>
        <w:rPr>
          <w:rFonts w:ascii="Times New Roman" w:eastAsia="Times New Roman"/>
          <w:i/>
          <w:sz w:val="21"/>
          <w:szCs w:val="20"/>
          <w:lang w:eastAsia="zh-CN"/>
        </w:rPr>
        <w:tab/>
      </w:r>
      <w:r>
        <w:rPr>
          <w:rFonts w:ascii="Times New Roman" w:eastAsia="Times New Roman"/>
          <w:i/>
          <w:sz w:val="21"/>
          <w:szCs w:val="20"/>
          <w:u w:val="single"/>
          <w:lang w:eastAsia="zh-CN"/>
        </w:rPr>
        <w:t xml:space="preserve"> </w:t>
      </w:r>
      <w:r>
        <w:rPr>
          <w:rFonts w:ascii="Times New Roman" w:eastAsia="Times New Roman"/>
          <w:i/>
          <w:sz w:val="21"/>
          <w:szCs w:val="20"/>
          <w:u w:val="single"/>
          <w:lang w:eastAsia="zh-CN"/>
        </w:rPr>
        <w:tab/>
      </w:r>
      <w:r>
        <w:rPr>
          <w:rFonts w:ascii="Times New Roman" w:eastAsia="Times New Roman"/>
          <w:i/>
          <w:sz w:val="21"/>
          <w:szCs w:val="20"/>
          <w:u w:val="single"/>
          <w:lang w:eastAsia="zh-CN"/>
        </w:rPr>
        <w:t>(</w:t>
      </w:r>
      <w:r>
        <w:rPr>
          <w:sz w:val="22"/>
          <w:szCs w:val="20"/>
          <w:u w:val="single"/>
          <w:lang w:eastAsia="zh-CN"/>
        </w:rPr>
        <w:t>销售项目</w:t>
      </w:r>
      <w:r>
        <w:rPr>
          <w:rFonts w:ascii="Times New Roman" w:eastAsia="Times New Roman"/>
          <w:i/>
          <w:sz w:val="21"/>
          <w:szCs w:val="20"/>
          <w:u w:val="single"/>
          <w:lang w:eastAsia="zh-CN"/>
        </w:rPr>
        <w:t>)</w:t>
      </w:r>
      <w:r>
        <w:rPr>
          <w:rFonts w:ascii="Times New Roman" w:eastAsia="Times New Roman"/>
          <w:i/>
          <w:sz w:val="21"/>
          <w:szCs w:val="20"/>
          <w:u w:val="single"/>
          <w:lang w:eastAsia="zh-CN"/>
        </w:rPr>
        <w:tab/>
      </w:r>
    </w:p>
    <w:p>
      <w:pPr>
        <w:pStyle w:val="2"/>
        <w:spacing w:before="8"/>
        <w:rPr>
          <w:rFonts w:ascii="Times New Roman"/>
          <w:i/>
          <w:sz w:val="11"/>
          <w:szCs w:val="21"/>
          <w:lang w:eastAsia="zh-CN"/>
        </w:rPr>
      </w:pPr>
    </w:p>
    <w:p>
      <w:pPr>
        <w:pStyle w:val="10"/>
        <w:rPr>
          <w:sz w:val="21"/>
          <w:szCs w:val="21"/>
          <w:lang w:eastAsia="zh-CN"/>
        </w:rPr>
      </w:pPr>
      <w:r>
        <w:rPr>
          <w:rFonts w:ascii="Times New Roman" w:eastAsia="Times New Roman"/>
          <w:sz w:val="21"/>
          <w:szCs w:val="21"/>
          <w:lang w:eastAsia="zh-CN"/>
        </w:rPr>
        <w:t>5</w:t>
      </w:r>
      <w:r>
        <w:rPr>
          <w:sz w:val="21"/>
          <w:szCs w:val="21"/>
          <w:lang w:eastAsia="zh-CN"/>
        </w:rPr>
        <w:t>． 近</w:t>
      </w:r>
      <w:r>
        <w:rPr>
          <w:spacing w:val="-61"/>
          <w:sz w:val="21"/>
          <w:szCs w:val="21"/>
          <w:lang w:eastAsia="zh-CN"/>
        </w:rPr>
        <w:t xml:space="preserve"> </w:t>
      </w:r>
      <w:r>
        <w:rPr>
          <w:rFonts w:ascii="Times New Roman" w:eastAsia="Times New Roman"/>
          <w:sz w:val="21"/>
          <w:szCs w:val="21"/>
          <w:lang w:eastAsia="zh-CN"/>
        </w:rPr>
        <w:t xml:space="preserve">3 </w:t>
      </w:r>
      <w:r>
        <w:rPr>
          <w:sz w:val="21"/>
          <w:szCs w:val="21"/>
          <w:lang w:eastAsia="zh-CN"/>
        </w:rPr>
        <w:t>年的年营业额：</w:t>
      </w:r>
    </w:p>
    <w:p>
      <w:pPr>
        <w:tabs>
          <w:tab w:val="left" w:pos="2982"/>
          <w:tab w:val="left" w:pos="4902"/>
          <w:tab w:val="left" w:pos="6822"/>
        </w:tabs>
        <w:spacing w:before="198"/>
        <w:ind w:left="941" w:right="42"/>
        <w:rPr>
          <w:sz w:val="21"/>
          <w:szCs w:val="20"/>
          <w:lang w:eastAsia="zh-CN"/>
        </w:rPr>
      </w:pPr>
      <w:r>
        <w:rPr>
          <w:sz w:val="21"/>
          <w:szCs w:val="20"/>
          <w:lang w:eastAsia="zh-CN"/>
        </w:rPr>
        <w:t>年份</w:t>
      </w:r>
      <w:r>
        <w:rPr>
          <w:sz w:val="21"/>
          <w:szCs w:val="20"/>
          <w:lang w:eastAsia="zh-CN"/>
        </w:rPr>
        <w:tab/>
      </w:r>
      <w:r>
        <w:rPr>
          <w:sz w:val="21"/>
          <w:szCs w:val="20"/>
          <w:lang w:eastAsia="zh-CN"/>
        </w:rPr>
        <w:t>国内</w:t>
      </w:r>
      <w:r>
        <w:rPr>
          <w:sz w:val="21"/>
          <w:szCs w:val="20"/>
          <w:lang w:eastAsia="zh-CN"/>
        </w:rPr>
        <w:tab/>
      </w:r>
      <w:r>
        <w:rPr>
          <w:sz w:val="21"/>
          <w:szCs w:val="20"/>
          <w:lang w:eastAsia="zh-CN"/>
        </w:rPr>
        <w:t>出口</w:t>
      </w:r>
      <w:r>
        <w:rPr>
          <w:sz w:val="21"/>
          <w:szCs w:val="20"/>
          <w:lang w:eastAsia="zh-CN"/>
        </w:rPr>
        <w:tab/>
      </w:r>
      <w:r>
        <w:rPr>
          <w:position w:val="-2"/>
          <w:sz w:val="21"/>
          <w:szCs w:val="20"/>
          <w:lang w:eastAsia="zh-CN"/>
        </w:rPr>
        <w:drawing>
          <wp:inline distT="0" distB="0" distL="0" distR="0">
            <wp:extent cx="609600" cy="152400"/>
            <wp:effectExtent l="0" t="0" r="0" b="0"/>
            <wp:docPr id="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7.png"/>
                    <pic:cNvPicPr>
                      <a:picLocks noChangeAspect="1"/>
                    </pic:cNvPicPr>
                  </pic:nvPicPr>
                  <pic:blipFill>
                    <a:blip r:embed="rId39" cstate="print"/>
                    <a:stretch>
                      <a:fillRect/>
                    </a:stretch>
                  </pic:blipFill>
                  <pic:spPr>
                    <a:xfrm>
                      <a:off x="0" y="0"/>
                      <a:ext cx="609600" cy="152400"/>
                    </a:xfrm>
                    <a:prstGeom prst="rect">
                      <a:avLst/>
                    </a:prstGeom>
                  </pic:spPr>
                </pic:pic>
              </a:graphicData>
            </a:graphic>
          </wp:inline>
        </w:drawing>
      </w:r>
    </w:p>
    <w:p>
      <w:pPr>
        <w:pStyle w:val="2"/>
        <w:rPr>
          <w:sz w:val="16"/>
          <w:szCs w:val="21"/>
          <w:lang w:eastAsia="zh-CN"/>
        </w:rPr>
      </w:pPr>
    </w:p>
    <w:p>
      <w:pPr>
        <w:pStyle w:val="2"/>
        <w:spacing w:before="11"/>
        <w:rPr>
          <w:sz w:val="11"/>
          <w:szCs w:val="21"/>
          <w:lang w:eastAsia="zh-CN"/>
        </w:rPr>
      </w:pPr>
      <w:r>
        <w:rPr>
          <w:sz w:val="21"/>
          <w:szCs w:val="21"/>
        </w:rPr>
        <mc:AlternateContent>
          <mc:Choice Requires="wps">
            <w:drawing>
              <wp:anchor distT="0" distB="0" distL="114300" distR="114300" simplePos="0" relativeHeight="251687936" behindDoc="0" locked="0" layoutInCell="1" allowOverlap="1">
                <wp:simplePos x="0" y="0"/>
                <wp:positionH relativeFrom="page">
                  <wp:posOffset>1548130</wp:posOffset>
                </wp:positionH>
                <wp:positionV relativeFrom="paragraph">
                  <wp:posOffset>159385</wp:posOffset>
                </wp:positionV>
                <wp:extent cx="934085" cy="0"/>
                <wp:effectExtent l="0" t="0" r="0" b="0"/>
                <wp:wrapTopAndBottom/>
                <wp:docPr id="65" name="直接连接符 65"/>
                <wp:cNvGraphicFramePr/>
                <a:graphic xmlns:a="http://schemas.openxmlformats.org/drawingml/2006/main">
                  <a:graphicData uri="http://schemas.microsoft.com/office/word/2010/wordprocessingShape">
                    <wps:wsp>
                      <wps:cNvCnPr/>
                      <wps:spPr>
                        <a:xfrm>
                          <a:off x="0" y="0"/>
                          <a:ext cx="9340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9pt;margin-top:12.55pt;height:0pt;width:73.55pt;mso-position-horizontal-relative:page;mso-wrap-distance-bottom:0pt;mso-wrap-distance-top:0pt;z-index:251687936;mso-width-relative:page;mso-height-relative:page;" filled="f" stroked="t" coordsize="21600,21600" o:gfxdata="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4C9ES2QAAAAkBAAAPAAAAAAAAAAEAIAAAACIAAABkcnMvZG93bnJldi54bWxQ&#10;SwECFAAUAAAACACHTuJAZH6BDvYBAADlAwAADgAAAAAAAAABACAAAAAoAQAAZHJzL2Uyb0RvYy54&#10;bWxQSwUGAAAAAAYABgBZAQAAkAUAAAAA&#10;">
                <v:fill on="f" focussize="0,0"/>
                <v:stroke weight="0.48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88960" behindDoc="0" locked="0" layoutInCell="1" allowOverlap="1">
                <wp:simplePos x="0" y="0"/>
                <wp:positionH relativeFrom="page">
                  <wp:posOffset>2814955</wp:posOffset>
                </wp:positionH>
                <wp:positionV relativeFrom="paragraph">
                  <wp:posOffset>159385</wp:posOffset>
                </wp:positionV>
                <wp:extent cx="934085" cy="0"/>
                <wp:effectExtent l="0" t="0" r="0" b="0"/>
                <wp:wrapTopAndBottom/>
                <wp:docPr id="70" name="直接连接符 70"/>
                <wp:cNvGraphicFramePr/>
                <a:graphic xmlns:a="http://schemas.openxmlformats.org/drawingml/2006/main">
                  <a:graphicData uri="http://schemas.microsoft.com/office/word/2010/wordprocessingShape">
                    <wps:wsp>
                      <wps:cNvCnPr/>
                      <wps:spPr>
                        <a:xfrm>
                          <a:off x="0" y="0"/>
                          <a:ext cx="9340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1.65pt;margin-top:12.55pt;height:0pt;width:73.55pt;mso-position-horizontal-relative:page;mso-wrap-distance-bottom:0pt;mso-wrap-distance-top:0pt;z-index:251688960;mso-width-relative:page;mso-height-relative:page;" filled="f" stroked="t" coordsize="21600,21600" o:gfxdata="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V/MO2QAAAAkBAAAPAAAAAAAAAAEAIAAAACIAAABkcnMvZG93bnJldi54bWxQ&#10;SwECFAAUAAAACACHTuJA+OMbfvYBAADlAwAADgAAAAAAAAABACAAAAAoAQAAZHJzL2Uyb0RvYy54&#10;bWxQSwUGAAAAAAYABgBZAQAAkAUAAAAA&#10;">
                <v:fill on="f" focussize="0,0"/>
                <v:stroke weight="0.48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89984" behindDoc="0" locked="0" layoutInCell="1" allowOverlap="1">
                <wp:simplePos x="0" y="0"/>
                <wp:positionH relativeFrom="page">
                  <wp:posOffset>4147185</wp:posOffset>
                </wp:positionH>
                <wp:positionV relativeFrom="paragraph">
                  <wp:posOffset>159385</wp:posOffset>
                </wp:positionV>
                <wp:extent cx="934085" cy="0"/>
                <wp:effectExtent l="0" t="0" r="0" b="0"/>
                <wp:wrapTopAndBottom/>
                <wp:docPr id="71" name="直接连接符 71"/>
                <wp:cNvGraphicFramePr/>
                <a:graphic xmlns:a="http://schemas.openxmlformats.org/drawingml/2006/main">
                  <a:graphicData uri="http://schemas.microsoft.com/office/word/2010/wordprocessingShape">
                    <wps:wsp>
                      <wps:cNvCnPr/>
                      <wps:spPr>
                        <a:xfrm>
                          <a:off x="0" y="0"/>
                          <a:ext cx="9340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6.55pt;margin-top:12.55pt;height:0pt;width:73.55pt;mso-position-horizontal-relative:page;mso-wrap-distance-bottom:0pt;mso-wrap-distance-top:0pt;z-index:251689984;mso-width-relative:page;mso-height-relative:page;" filled="f" stroked="t" coordsize="21600,21600" o:gfxdata="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uaj3PYAAAACQEAAA8AAAAAAAAAAQAgAAAAIgAAAGRycy9kb3ducmV2LnhtbFBL&#10;AQIUABQAAAAIAIdO4kCH0xeA9gEAAOUDAAAOAAAAAAAAAAEAIAAAACcBAABkcnMvZTJvRG9jLnht&#10;bFBLBQYAAAAABgAGAFkBAACPBQAAAAA=&#10;">
                <v:fill on="f" focussize="0,0"/>
                <v:stroke weight="0.48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91008" behindDoc="0" locked="0" layoutInCell="1" allowOverlap="1">
                <wp:simplePos x="0" y="0"/>
                <wp:positionH relativeFrom="page">
                  <wp:posOffset>5415280</wp:posOffset>
                </wp:positionH>
                <wp:positionV relativeFrom="paragraph">
                  <wp:posOffset>159385</wp:posOffset>
                </wp:positionV>
                <wp:extent cx="932815" cy="0"/>
                <wp:effectExtent l="0" t="0" r="0" b="0"/>
                <wp:wrapTopAndBottom/>
                <wp:docPr id="76" name="直接连接符 76"/>
                <wp:cNvGraphicFramePr/>
                <a:graphic xmlns:a="http://schemas.openxmlformats.org/drawingml/2006/main">
                  <a:graphicData uri="http://schemas.microsoft.com/office/word/2010/wordprocessingShape">
                    <wps:wsp>
                      <wps:cNvCnPr/>
                      <wps:spPr>
                        <a:xfrm>
                          <a:off x="0" y="0"/>
                          <a:ext cx="93281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6.4pt;margin-top:12.55pt;height:0pt;width:73.45pt;mso-position-horizontal-relative:page;mso-wrap-distance-bottom:0pt;mso-wrap-distance-top:0pt;z-index:251691008;mso-width-relative:page;mso-height-relative:page;" filled="f" stroked="t" coordsize="21600,21600" o:gfxdata="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6/INPYAAAACQEAAA8AAAAAAAAAAQAgAAAAIgAAAGRycy9kb3ducmV2LnhtbFBL&#10;AQIUABQAAAAIAIdO4kAGtaB39gEAAOUDAAAOAAAAAAAAAAEAIAAAACcBAABkcnMvZTJvRG9jLnht&#10;bFBLBQYAAAAABgAGAFkBAACPBQAAAAA=&#10;">
                <v:fill on="f" focussize="0,0"/>
                <v:stroke weight="0.48pt" color="#000000" joinstyle="round"/>
                <v:imagedata o:title=""/>
                <o:lock v:ext="edit" aspectratio="f"/>
                <w10:wrap type="topAndBottom"/>
              </v:line>
            </w:pict>
          </mc:Fallback>
        </mc:AlternateContent>
      </w:r>
    </w:p>
    <w:p>
      <w:pPr>
        <w:pStyle w:val="2"/>
        <w:rPr>
          <w:sz w:val="16"/>
          <w:szCs w:val="21"/>
          <w:lang w:eastAsia="zh-CN"/>
        </w:rPr>
      </w:pPr>
    </w:p>
    <w:p>
      <w:pPr>
        <w:pStyle w:val="2"/>
        <w:spacing w:before="7"/>
        <w:rPr>
          <w:sz w:val="11"/>
          <w:szCs w:val="21"/>
          <w:lang w:eastAsia="zh-CN"/>
        </w:rPr>
      </w:pPr>
      <w:r>
        <w:rPr>
          <w:sz w:val="21"/>
          <w:szCs w:val="21"/>
        </w:rPr>
        <mc:AlternateContent>
          <mc:Choice Requires="wps">
            <w:drawing>
              <wp:anchor distT="0" distB="0" distL="114300" distR="114300" simplePos="0" relativeHeight="251692032" behindDoc="0" locked="0" layoutInCell="1" allowOverlap="1">
                <wp:simplePos x="0" y="0"/>
                <wp:positionH relativeFrom="page">
                  <wp:posOffset>1548130</wp:posOffset>
                </wp:positionH>
                <wp:positionV relativeFrom="paragraph">
                  <wp:posOffset>148590</wp:posOffset>
                </wp:positionV>
                <wp:extent cx="934085" cy="0"/>
                <wp:effectExtent l="0" t="0" r="0" b="0"/>
                <wp:wrapTopAndBottom/>
                <wp:docPr id="79" name="直接连接符 79"/>
                <wp:cNvGraphicFramePr/>
                <a:graphic xmlns:a="http://schemas.openxmlformats.org/drawingml/2006/main">
                  <a:graphicData uri="http://schemas.microsoft.com/office/word/2010/wordprocessingShape">
                    <wps:wsp>
                      <wps:cNvCnPr/>
                      <wps:spPr>
                        <a:xfrm>
                          <a:off x="0" y="0"/>
                          <a:ext cx="9340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9pt;margin-top:11.7pt;height:0pt;width:73.55pt;mso-position-horizontal-relative:page;mso-wrap-distance-bottom:0pt;mso-wrap-distance-top:0pt;z-index:251692032;mso-width-relative:page;mso-height-relative:page;" filled="f" stroked="t" coordsize="21600,21600" o:gfxdata="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XpmrHYAAAACQEAAA8AAAAAAAAAAQAgAAAAIgAAAGRycy9kb3ducmV2LnhtbFBL&#10;AQIUABQAAAAIAIdO4kB7SbId9gEAAOUDAAAOAAAAAAAAAAEAIAAAACcBAABkcnMvZTJvRG9jLnht&#10;bFBLBQYAAAAABgAGAFkBAACPBQAAAAA=&#10;">
                <v:fill on="f" focussize="0,0"/>
                <v:stroke weight="0.48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93056" behindDoc="0" locked="0" layoutInCell="1" allowOverlap="1">
                <wp:simplePos x="0" y="0"/>
                <wp:positionH relativeFrom="page">
                  <wp:posOffset>2814955</wp:posOffset>
                </wp:positionH>
                <wp:positionV relativeFrom="paragraph">
                  <wp:posOffset>148590</wp:posOffset>
                </wp:positionV>
                <wp:extent cx="934085" cy="0"/>
                <wp:effectExtent l="0" t="0" r="0" b="0"/>
                <wp:wrapTopAndBottom/>
                <wp:docPr id="75" name="直接连接符 75"/>
                <wp:cNvGraphicFramePr/>
                <a:graphic xmlns:a="http://schemas.openxmlformats.org/drawingml/2006/main">
                  <a:graphicData uri="http://schemas.microsoft.com/office/word/2010/wordprocessingShape">
                    <wps:wsp>
                      <wps:cNvCnPr/>
                      <wps:spPr>
                        <a:xfrm>
                          <a:off x="0" y="0"/>
                          <a:ext cx="9340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1.65pt;margin-top:11.7pt;height:0pt;width:73.55pt;mso-position-horizontal-relative:page;mso-wrap-distance-bottom:0pt;mso-wrap-distance-top:0pt;z-index:251693056;mso-width-relative:page;mso-height-relative:page;" filled="f" stroked="t" coordsize="21600,21600" o:gfxdata="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O1uK3YAAAACQEAAA8AAAAAAAAAAQAgAAAAIgAAAGRycy9kb3ducmV2LnhtbFBL&#10;AQIUABQAAAAIAIdO4kD5HsXO9gEAAOUDAAAOAAAAAAAAAAEAIAAAACcBAABkcnMvZTJvRG9jLnht&#10;bFBLBQYAAAAABgAGAFkBAACPBQAAAAA=&#10;">
                <v:fill on="f" focussize="0,0"/>
                <v:stroke weight="0.48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94080" behindDoc="0" locked="0" layoutInCell="1" allowOverlap="1">
                <wp:simplePos x="0" y="0"/>
                <wp:positionH relativeFrom="page">
                  <wp:posOffset>4147185</wp:posOffset>
                </wp:positionH>
                <wp:positionV relativeFrom="paragraph">
                  <wp:posOffset>148590</wp:posOffset>
                </wp:positionV>
                <wp:extent cx="934085" cy="0"/>
                <wp:effectExtent l="0" t="0" r="0" b="0"/>
                <wp:wrapTopAndBottom/>
                <wp:docPr id="78" name="直接连接符 78"/>
                <wp:cNvGraphicFramePr/>
                <a:graphic xmlns:a="http://schemas.openxmlformats.org/drawingml/2006/main">
                  <a:graphicData uri="http://schemas.microsoft.com/office/word/2010/wordprocessingShape">
                    <wps:wsp>
                      <wps:cNvCnPr/>
                      <wps:spPr>
                        <a:xfrm>
                          <a:off x="0" y="0"/>
                          <a:ext cx="9340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6.55pt;margin-top:11.7pt;height:0pt;width:73.55pt;mso-position-horizontal-relative:page;mso-wrap-distance-bottom:0pt;mso-wrap-distance-top:0pt;z-index:251694080;mso-width-relative:page;mso-height-relative:page;" filled="f" stroked="t" coordsize="21600,21600" o:gfxdata="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eMTQ2QAAAAkBAAAPAAAAAAAAAAEAIAAAACIAAABkcnMvZG93bnJldi54bWxQ&#10;SwECFAAUAAAACACHTuJABHm+4/YBAADlAwAADgAAAAAAAAABACAAAAAoAQAAZHJzL2Uyb0RvYy54&#10;bWxQSwUGAAAAAAYABgBZAQAAkAUAAAAA&#10;">
                <v:fill on="f" focussize="0,0"/>
                <v:stroke weight="0.48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95104" behindDoc="0" locked="0" layoutInCell="1" allowOverlap="1">
                <wp:simplePos x="0" y="0"/>
                <wp:positionH relativeFrom="page">
                  <wp:posOffset>5415280</wp:posOffset>
                </wp:positionH>
                <wp:positionV relativeFrom="paragraph">
                  <wp:posOffset>148590</wp:posOffset>
                </wp:positionV>
                <wp:extent cx="932815" cy="0"/>
                <wp:effectExtent l="0" t="0" r="0" b="0"/>
                <wp:wrapTopAndBottom/>
                <wp:docPr id="80" name="直接连接符 80"/>
                <wp:cNvGraphicFramePr/>
                <a:graphic xmlns:a="http://schemas.openxmlformats.org/drawingml/2006/main">
                  <a:graphicData uri="http://schemas.microsoft.com/office/word/2010/wordprocessingShape">
                    <wps:wsp>
                      <wps:cNvCnPr/>
                      <wps:spPr>
                        <a:xfrm>
                          <a:off x="0" y="0"/>
                          <a:ext cx="93281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6.4pt;margin-top:11.7pt;height:0pt;width:73.45pt;mso-position-horizontal-relative:page;mso-wrap-distance-bottom:0pt;mso-wrap-distance-top:0pt;z-index:251695104;mso-width-relative:page;mso-height-relative:page;" filled="f" stroked="t" coordsize="21600,21600" o:gfxdata="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Nda3DZAAAACQEAAA8AAAAAAAAAAQAgAAAAIgAAAGRycy9kb3ducmV2LnhtbFBL&#10;AQIUABQAAAAIAIdO4kB6LMOG9QEAAOUDAAAOAAAAAAAAAAEAIAAAACgBAABkcnMvZTJvRG9jLnht&#10;bFBLBQYAAAAABgAGAFkBAACPBQAAAAA=&#10;">
                <v:fill on="f" focussize="0,0"/>
                <v:stroke weight="0.48pt" color="#000000" joinstyle="round"/>
                <v:imagedata o:title=""/>
                <o:lock v:ext="edit" aspectratio="f"/>
                <w10:wrap type="topAndBottom"/>
              </v:line>
            </w:pict>
          </mc:Fallback>
        </mc:AlternateContent>
      </w:r>
    </w:p>
    <w:p>
      <w:pPr>
        <w:pStyle w:val="2"/>
        <w:spacing w:before="3"/>
        <w:rPr>
          <w:sz w:val="10"/>
          <w:szCs w:val="21"/>
          <w:lang w:eastAsia="zh-CN"/>
        </w:rPr>
      </w:pPr>
    </w:p>
    <w:p>
      <w:pPr>
        <w:spacing w:before="26"/>
        <w:ind w:left="102" w:right="42"/>
        <w:rPr>
          <w:sz w:val="21"/>
          <w:szCs w:val="20"/>
          <w:lang w:eastAsia="zh-CN"/>
        </w:rPr>
      </w:pPr>
      <w:r>
        <w:rPr>
          <w:rFonts w:ascii="Times New Roman" w:eastAsia="Times New Roman"/>
          <w:sz w:val="21"/>
          <w:szCs w:val="20"/>
          <w:lang w:eastAsia="zh-CN"/>
        </w:rPr>
        <w:t>6</w:t>
      </w:r>
      <w:r>
        <w:rPr>
          <w:sz w:val="21"/>
          <w:szCs w:val="20"/>
          <w:lang w:eastAsia="zh-CN"/>
        </w:rPr>
        <w:t>． 易损件供应商的名称和地址：</w:t>
      </w:r>
    </w:p>
    <w:p>
      <w:pPr>
        <w:tabs>
          <w:tab w:val="left" w:pos="5142"/>
        </w:tabs>
        <w:spacing w:before="198"/>
        <w:ind w:left="701" w:right="42"/>
        <w:rPr>
          <w:sz w:val="21"/>
          <w:szCs w:val="20"/>
          <w:lang w:eastAsia="zh-CN"/>
        </w:rPr>
      </w:pPr>
      <w:r>
        <w:rPr>
          <w:sz w:val="21"/>
          <w:szCs w:val="20"/>
          <w:lang w:eastAsia="zh-CN"/>
        </w:rPr>
        <w:t>部件名称</w:t>
      </w:r>
      <w:r>
        <w:rPr>
          <w:sz w:val="21"/>
          <w:szCs w:val="20"/>
          <w:lang w:eastAsia="zh-CN"/>
        </w:rPr>
        <w:tab/>
      </w:r>
      <w:r>
        <w:rPr>
          <w:sz w:val="21"/>
          <w:szCs w:val="20"/>
          <w:lang w:eastAsia="zh-CN"/>
        </w:rPr>
        <w:t>供应商</w:t>
      </w:r>
    </w:p>
    <w:p>
      <w:pPr>
        <w:pStyle w:val="2"/>
        <w:rPr>
          <w:sz w:val="16"/>
          <w:szCs w:val="21"/>
          <w:lang w:eastAsia="zh-CN"/>
        </w:rPr>
      </w:pPr>
    </w:p>
    <w:p>
      <w:pPr>
        <w:pStyle w:val="2"/>
        <w:spacing w:before="8"/>
        <w:rPr>
          <w:sz w:val="13"/>
          <w:szCs w:val="21"/>
          <w:lang w:eastAsia="zh-CN"/>
        </w:rPr>
      </w:pPr>
      <w:r>
        <w:rPr>
          <w:sz w:val="21"/>
          <w:szCs w:val="21"/>
        </w:rPr>
        <mc:AlternateContent>
          <mc:Choice Requires="wps">
            <w:drawing>
              <wp:anchor distT="0" distB="0" distL="114300" distR="114300" simplePos="0" relativeHeight="251696128" behindDoc="0" locked="0" layoutInCell="1" allowOverlap="1">
                <wp:simplePos x="0" y="0"/>
                <wp:positionH relativeFrom="page">
                  <wp:posOffset>1537335</wp:posOffset>
                </wp:positionH>
                <wp:positionV relativeFrom="paragraph">
                  <wp:posOffset>166370</wp:posOffset>
                </wp:positionV>
                <wp:extent cx="2133600" cy="0"/>
                <wp:effectExtent l="0" t="0" r="0" b="0"/>
                <wp:wrapTopAndBottom/>
                <wp:docPr id="81" name="直接连接符 81"/>
                <wp:cNvGraphicFramePr/>
                <a:graphic xmlns:a="http://schemas.openxmlformats.org/drawingml/2006/main">
                  <a:graphicData uri="http://schemas.microsoft.com/office/word/2010/wordprocessingShape">
                    <wps:wsp>
                      <wps:cNvCnPr/>
                      <wps:spPr>
                        <a:xfrm>
                          <a:off x="0" y="0"/>
                          <a:ext cx="2133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05pt;margin-top:13.1pt;height:0pt;width:168pt;mso-position-horizontal-relative:page;mso-wrap-distance-bottom:0pt;mso-wrap-distance-top:0pt;z-index:251696128;mso-width-relative:page;mso-height-relative:page;" filled="f" stroked="t" coordsize="21600,21600" o:gfxdata="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pmdtbWAAAACQEAAA8AAAAAAAAAAQAgAAAAIgAAAGRycy9kb3ducmV2LnhtbFBLAQIU&#10;ABQAAAAIAIdO4kBP4VtR9QEAAOYDAAAOAAAAAAAAAAEAIAAAACUBAABkcnMvZTJvRG9jLnhtbFBL&#10;BQYAAAAABgAGAFkBAACMBQ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97152" behindDoc="0" locked="0" layoutInCell="1" allowOverlap="1">
                <wp:simplePos x="0" y="0"/>
                <wp:positionH relativeFrom="page">
                  <wp:posOffset>4281170</wp:posOffset>
                </wp:positionH>
                <wp:positionV relativeFrom="paragraph">
                  <wp:posOffset>166370</wp:posOffset>
                </wp:positionV>
                <wp:extent cx="2286000" cy="0"/>
                <wp:effectExtent l="0" t="0" r="0" b="0"/>
                <wp:wrapTopAndBottom/>
                <wp:docPr id="74" name="直接连接符 74"/>
                <wp:cNvGraphicFramePr/>
                <a:graphic xmlns:a="http://schemas.openxmlformats.org/drawingml/2006/main">
                  <a:graphicData uri="http://schemas.microsoft.com/office/word/2010/wordprocessingShape">
                    <wps:wsp>
                      <wps:cNvCnPr/>
                      <wps:spPr>
                        <a:xfrm>
                          <a:off x="0" y="0"/>
                          <a:ext cx="22860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7.1pt;margin-top:13.1pt;height:0pt;width:180pt;mso-position-horizontal-relative:page;mso-wrap-distance-bottom:0pt;mso-wrap-distance-top:0pt;z-index:251697152;mso-width-relative:page;mso-height-relative:page;" filled="f" stroked="t" coordsize="21600,21600" o:gfxdata="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QNUstYAAAAKAQAADwAAAAAAAAABACAAAAAiAAAAZHJzL2Rvd25yZXYueG1sUEsBAhQA&#10;FAAAAAgAh07iQDGLTLr0AQAA5gMAAA4AAAAAAAAAAQAgAAAAJQEAAGRycy9lMm9Eb2MueG1sUEsF&#10;BgAAAAAGAAYAWQEAAIsFAAAAAA==&#10;">
                <v:fill on="f" focussize="0,0"/>
                <v:stroke weight="0.6pt" color="#000000" joinstyle="round"/>
                <v:imagedata o:title=""/>
                <o:lock v:ext="edit" aspectratio="f"/>
                <w10:wrap type="topAndBottom"/>
              </v:line>
            </w:pict>
          </mc:Fallback>
        </mc:AlternateContent>
      </w:r>
    </w:p>
    <w:p>
      <w:pPr>
        <w:pStyle w:val="2"/>
        <w:rPr>
          <w:sz w:val="16"/>
          <w:szCs w:val="21"/>
          <w:lang w:eastAsia="zh-CN"/>
        </w:rPr>
      </w:pPr>
    </w:p>
    <w:p>
      <w:pPr>
        <w:pStyle w:val="2"/>
        <w:spacing w:before="6"/>
        <w:rPr>
          <w:sz w:val="11"/>
          <w:szCs w:val="21"/>
          <w:lang w:eastAsia="zh-CN"/>
        </w:rPr>
      </w:pPr>
      <w:r>
        <w:rPr>
          <w:sz w:val="21"/>
          <w:szCs w:val="21"/>
        </w:rPr>
        <mc:AlternateContent>
          <mc:Choice Requires="wps">
            <w:drawing>
              <wp:anchor distT="0" distB="0" distL="114300" distR="114300" simplePos="0" relativeHeight="251698176" behindDoc="0" locked="0" layoutInCell="1" allowOverlap="1">
                <wp:simplePos x="0" y="0"/>
                <wp:positionH relativeFrom="page">
                  <wp:posOffset>1537335</wp:posOffset>
                </wp:positionH>
                <wp:positionV relativeFrom="paragraph">
                  <wp:posOffset>148590</wp:posOffset>
                </wp:positionV>
                <wp:extent cx="2133600" cy="0"/>
                <wp:effectExtent l="0" t="0" r="0" b="0"/>
                <wp:wrapTopAndBottom/>
                <wp:docPr id="77" name="直接连接符 77"/>
                <wp:cNvGraphicFramePr/>
                <a:graphic xmlns:a="http://schemas.openxmlformats.org/drawingml/2006/main">
                  <a:graphicData uri="http://schemas.microsoft.com/office/word/2010/wordprocessingShape">
                    <wps:wsp>
                      <wps:cNvCnPr/>
                      <wps:spPr>
                        <a:xfrm>
                          <a:off x="0" y="0"/>
                          <a:ext cx="2133600" cy="0"/>
                        </a:xfrm>
                        <a:prstGeom prst="line">
                          <a:avLst/>
                        </a:prstGeom>
                        <a:ln w="7621"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05pt;margin-top:11.7pt;height:0pt;width:168pt;mso-position-horizontal-relative:page;mso-wrap-distance-bottom:0pt;mso-wrap-distance-top:0pt;z-index:251698176;mso-width-relative:page;mso-height-relative:page;" filled="f" stroked="t" coordsize="21600,21600" o:gfxdata="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OdmIfYAAAACQEAAA8AAAAAAAAAAQAgAAAAIgAAAGRycy9kb3ducmV2LnhtbFBL&#10;AQIUABQAAAAIAIdO4kCHgGn19gEAAOYDAAAOAAAAAAAAAAEAIAAAACcBAABkcnMvZTJvRG9jLnht&#10;bFBLBQYAAAAABgAGAFkBAACPBQAAAAA=&#10;">
                <v:fill on="f" focussize="0,0"/>
                <v:stroke weight="0.60007874015748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699200" behindDoc="0" locked="0" layoutInCell="1" allowOverlap="1">
                <wp:simplePos x="0" y="0"/>
                <wp:positionH relativeFrom="page">
                  <wp:posOffset>4281170</wp:posOffset>
                </wp:positionH>
                <wp:positionV relativeFrom="paragraph">
                  <wp:posOffset>148590</wp:posOffset>
                </wp:positionV>
                <wp:extent cx="2286000" cy="0"/>
                <wp:effectExtent l="0" t="0" r="0" b="0"/>
                <wp:wrapTopAndBottom/>
                <wp:docPr id="24" name="直接连接符 24"/>
                <wp:cNvGraphicFramePr/>
                <a:graphic xmlns:a="http://schemas.openxmlformats.org/drawingml/2006/main">
                  <a:graphicData uri="http://schemas.microsoft.com/office/word/2010/wordprocessingShape">
                    <wps:wsp>
                      <wps:cNvCnPr/>
                      <wps:spPr>
                        <a:xfrm>
                          <a:off x="0" y="0"/>
                          <a:ext cx="2286000" cy="0"/>
                        </a:xfrm>
                        <a:prstGeom prst="line">
                          <a:avLst/>
                        </a:prstGeom>
                        <a:ln w="7621"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7.1pt;margin-top:11.7pt;height:0pt;width:180pt;mso-position-horizontal-relative:page;mso-wrap-distance-bottom:0pt;mso-wrap-distance-top:0pt;z-index:251699200;mso-width-relative:page;mso-height-relative:page;" filled="f" stroked="t" coordsize="21600,21600" o:gfxdata="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naF1NgAAAAKAQAADwAAAAAAAAABACAAAAAiAAAAZHJzL2Rvd25yZXYueG1sUEsB&#10;AhQAFAAAAAgAh07iQEm7K531AQAA5gMAAA4AAAAAAAAAAQAgAAAAJwEAAGRycy9lMm9Eb2MueG1s&#10;UEsFBgAAAAAGAAYAWQEAAI4FAAAAAA==&#10;">
                <v:fill on="f" focussize="0,0"/>
                <v:stroke weight="0.60007874015748pt" color="#000000" joinstyle="round"/>
                <v:imagedata o:title=""/>
                <o:lock v:ext="edit" aspectratio="f"/>
                <w10:wrap type="topAndBottom"/>
              </v:line>
            </w:pict>
          </mc:Fallback>
        </mc:AlternateContent>
      </w:r>
    </w:p>
    <w:p>
      <w:pPr>
        <w:pStyle w:val="2"/>
        <w:spacing w:before="2"/>
        <w:rPr>
          <w:sz w:val="10"/>
          <w:szCs w:val="21"/>
          <w:lang w:eastAsia="zh-CN"/>
        </w:rPr>
      </w:pPr>
    </w:p>
    <w:p>
      <w:pPr>
        <w:tabs>
          <w:tab w:val="left" w:pos="6037"/>
        </w:tabs>
        <w:spacing w:before="26" w:line="384" w:lineRule="auto"/>
        <w:ind w:left="581" w:right="2966" w:hanging="480"/>
        <w:rPr>
          <w:rFonts w:ascii="Times New Roman" w:eastAsia="Times New Roman"/>
          <w:sz w:val="21"/>
          <w:szCs w:val="20"/>
          <w:lang w:eastAsia="zh-CN"/>
        </w:rPr>
      </w:pPr>
      <w:r>
        <w:rPr>
          <w:rFonts w:ascii="Times New Roman" w:eastAsia="Times New Roman"/>
          <w:sz w:val="21"/>
          <w:szCs w:val="20"/>
          <w:lang w:eastAsia="zh-CN"/>
        </w:rPr>
        <w:t>7</w:t>
      </w:r>
      <w:r>
        <w:rPr>
          <w:sz w:val="21"/>
          <w:szCs w:val="20"/>
          <w:lang w:eastAsia="zh-CN"/>
        </w:rPr>
        <w:t xml:space="preserve">． 最近 </w:t>
      </w:r>
      <w:r>
        <w:rPr>
          <w:rFonts w:ascii="Times New Roman" w:eastAsia="Times New Roman"/>
          <w:sz w:val="21"/>
          <w:szCs w:val="20"/>
          <w:lang w:eastAsia="zh-CN"/>
        </w:rPr>
        <w:t xml:space="preserve">3 </w:t>
      </w:r>
      <w:r>
        <w:rPr>
          <w:sz w:val="21"/>
          <w:szCs w:val="20"/>
          <w:lang w:eastAsia="zh-CN"/>
        </w:rPr>
        <w:t>年直接或间接向中国提供的投标货物： 合同编号：</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tabs>
          <w:tab w:val="left" w:pos="6037"/>
        </w:tabs>
        <w:spacing w:before="72"/>
        <w:ind w:left="581" w:right="42"/>
        <w:rPr>
          <w:rFonts w:ascii="Times New Roman" w:eastAsia="Times New Roman"/>
          <w:sz w:val="21"/>
          <w:szCs w:val="20"/>
          <w:lang w:eastAsia="zh-CN"/>
        </w:rPr>
      </w:pPr>
      <w:r>
        <w:rPr>
          <w:sz w:val="21"/>
          <w:szCs w:val="20"/>
          <w:lang w:eastAsia="zh-CN"/>
        </w:rPr>
        <w:t>签字日期：</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6037"/>
        </w:tabs>
        <w:spacing w:before="26"/>
        <w:ind w:left="581" w:right="42"/>
        <w:rPr>
          <w:rFonts w:ascii="Times New Roman" w:eastAsia="Times New Roman"/>
          <w:sz w:val="21"/>
          <w:szCs w:val="20"/>
          <w:lang w:eastAsia="zh-CN"/>
        </w:rPr>
      </w:pPr>
      <w:r>
        <w:rPr>
          <w:sz w:val="21"/>
          <w:szCs w:val="20"/>
          <w:lang w:eastAsia="zh-CN"/>
        </w:rPr>
        <w:t>项目名称：</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4"/>
        <w:rPr>
          <w:rFonts w:ascii="Times New Roman"/>
          <w:sz w:val="13"/>
          <w:szCs w:val="21"/>
          <w:lang w:eastAsia="zh-CN"/>
        </w:rPr>
      </w:pPr>
    </w:p>
    <w:p>
      <w:pPr>
        <w:tabs>
          <w:tab w:val="left" w:pos="1301"/>
          <w:tab w:val="left" w:pos="6037"/>
        </w:tabs>
        <w:spacing w:before="26"/>
        <w:ind w:left="581" w:right="42"/>
        <w:rPr>
          <w:rFonts w:ascii="Times New Roman" w:eastAsia="Times New Roman"/>
          <w:sz w:val="21"/>
          <w:szCs w:val="20"/>
          <w:lang w:eastAsia="zh-CN"/>
        </w:rPr>
      </w:pPr>
      <w:r>
        <w:rPr>
          <w:sz w:val="21"/>
          <w:szCs w:val="20"/>
          <w:lang w:eastAsia="zh-CN"/>
        </w:rPr>
        <w:t>数</w:t>
      </w:r>
      <w:r>
        <w:rPr>
          <w:sz w:val="21"/>
          <w:szCs w:val="20"/>
          <w:lang w:eastAsia="zh-CN"/>
        </w:rPr>
        <w:tab/>
      </w:r>
      <w:r>
        <w:rPr>
          <w:sz w:val="21"/>
          <w:szCs w:val="20"/>
          <w:lang w:eastAsia="zh-CN"/>
        </w:rPr>
        <w:t>量：</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6037"/>
        </w:tabs>
        <w:spacing w:before="26"/>
        <w:ind w:left="581" w:right="42"/>
        <w:rPr>
          <w:rFonts w:ascii="Times New Roman" w:eastAsia="Times New Roman"/>
          <w:sz w:val="21"/>
          <w:szCs w:val="20"/>
          <w:lang w:eastAsia="zh-CN"/>
        </w:rPr>
      </w:pPr>
      <w:r>
        <w:rPr>
          <w:sz w:val="21"/>
          <w:szCs w:val="20"/>
          <w:lang w:eastAsia="zh-CN"/>
        </w:rPr>
        <w:t>合同金额：</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8558"/>
        </w:tabs>
        <w:spacing w:before="26"/>
        <w:ind w:left="102" w:right="42"/>
        <w:rPr>
          <w:rFonts w:ascii="Times New Roman" w:eastAsia="Times New Roman"/>
          <w:sz w:val="21"/>
          <w:szCs w:val="20"/>
          <w:lang w:eastAsia="zh-CN"/>
        </w:rPr>
      </w:pPr>
      <w:r>
        <w:rPr>
          <w:rFonts w:ascii="Times New Roman" w:eastAsia="Times New Roman"/>
          <w:sz w:val="21"/>
          <w:szCs w:val="20"/>
          <w:lang w:eastAsia="zh-CN"/>
        </w:rPr>
        <w:t>8</w:t>
      </w:r>
      <w:r>
        <w:rPr>
          <w:sz w:val="21"/>
          <w:szCs w:val="20"/>
          <w:lang w:eastAsia="zh-CN"/>
        </w:rPr>
        <w:t>．</w:t>
      </w:r>
      <w:r>
        <w:rPr>
          <w:spacing w:val="-1"/>
          <w:sz w:val="21"/>
          <w:szCs w:val="20"/>
          <w:lang w:eastAsia="zh-CN"/>
        </w:rPr>
        <w:t xml:space="preserve"> </w:t>
      </w:r>
      <w:r>
        <w:rPr>
          <w:sz w:val="21"/>
          <w:szCs w:val="20"/>
          <w:lang w:eastAsia="zh-CN"/>
        </w:rPr>
        <w:t>有关开户银行的名称和地址：</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rPr>
          <w:rFonts w:ascii="Times New Roman" w:eastAsia="Times New Roman"/>
          <w:sz w:val="21"/>
          <w:szCs w:val="20"/>
          <w:lang w:eastAsia="zh-CN"/>
        </w:rPr>
        <w:sectPr>
          <w:pgSz w:w="11910" w:h="16840"/>
          <w:pgMar w:top="1580" w:right="1300" w:bottom="1160" w:left="1600" w:header="0" w:footer="970" w:gutter="0"/>
          <w:cols w:space="720" w:num="1"/>
        </w:sectPr>
      </w:pPr>
    </w:p>
    <w:p>
      <w:pPr>
        <w:tabs>
          <w:tab w:val="left" w:pos="8558"/>
        </w:tabs>
        <w:spacing w:before="14"/>
        <w:ind w:left="102" w:right="42"/>
        <w:rPr>
          <w:rFonts w:ascii="Times New Roman" w:eastAsia="Times New Roman"/>
          <w:sz w:val="21"/>
          <w:szCs w:val="20"/>
          <w:lang w:eastAsia="zh-CN"/>
        </w:rPr>
      </w:pPr>
      <w:r>
        <w:rPr>
          <w:rFonts w:ascii="Times New Roman" w:eastAsia="Times New Roman"/>
          <w:sz w:val="21"/>
          <w:szCs w:val="20"/>
          <w:lang w:eastAsia="zh-CN"/>
        </w:rPr>
        <w:t>9</w:t>
      </w:r>
      <w:r>
        <w:rPr>
          <w:sz w:val="21"/>
          <w:szCs w:val="20"/>
          <w:lang w:eastAsia="zh-CN"/>
        </w:rPr>
        <w:t>．</w:t>
      </w:r>
      <w:r>
        <w:rPr>
          <w:spacing w:val="-1"/>
          <w:sz w:val="21"/>
          <w:szCs w:val="20"/>
          <w:lang w:eastAsia="zh-CN"/>
        </w:rPr>
        <w:t xml:space="preserve"> </w:t>
      </w:r>
      <w:r>
        <w:rPr>
          <w:sz w:val="21"/>
          <w:szCs w:val="20"/>
          <w:lang w:eastAsia="zh-CN"/>
        </w:rPr>
        <w:t>制造商所属的集团公司（如有的话</w:t>
      </w:r>
      <w:r>
        <w:rPr>
          <w:spacing w:val="-120"/>
          <w:sz w:val="21"/>
          <w:szCs w:val="20"/>
          <w:lang w:eastAsia="zh-CN"/>
        </w:rPr>
        <w:t>）</w:t>
      </w:r>
      <w:r>
        <w:rPr>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1"/>
        <w:rPr>
          <w:rFonts w:ascii="Times New Roman"/>
          <w:sz w:val="11"/>
          <w:szCs w:val="21"/>
          <w:lang w:eastAsia="zh-CN"/>
        </w:rPr>
      </w:pPr>
    </w:p>
    <w:p>
      <w:pPr>
        <w:tabs>
          <w:tab w:val="left" w:pos="8558"/>
        </w:tabs>
        <w:spacing w:before="26"/>
        <w:ind w:left="102" w:right="42"/>
        <w:rPr>
          <w:rFonts w:ascii="Times New Roman" w:eastAsia="Times New Roman"/>
          <w:sz w:val="21"/>
          <w:szCs w:val="20"/>
          <w:lang w:eastAsia="zh-CN"/>
        </w:rPr>
      </w:pPr>
      <w:r>
        <w:rPr>
          <w:rFonts w:ascii="Times New Roman" w:eastAsia="Times New Roman"/>
          <w:sz w:val="21"/>
          <w:szCs w:val="20"/>
          <w:lang w:eastAsia="zh-CN"/>
        </w:rPr>
        <w:t>10</w:t>
      </w:r>
      <w:r>
        <w:rPr>
          <w:sz w:val="21"/>
          <w:szCs w:val="20"/>
          <w:lang w:eastAsia="zh-CN"/>
        </w:rPr>
        <w:t>．其他情况：</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rPr>
          <w:rFonts w:ascii="Times New Roman"/>
          <w:sz w:val="16"/>
          <w:szCs w:val="21"/>
          <w:lang w:eastAsia="zh-CN"/>
        </w:rPr>
      </w:pPr>
    </w:p>
    <w:p>
      <w:pPr>
        <w:pStyle w:val="2"/>
        <w:rPr>
          <w:rFonts w:ascii="Times New Roman"/>
          <w:sz w:val="16"/>
          <w:szCs w:val="21"/>
          <w:lang w:eastAsia="zh-CN"/>
        </w:rPr>
      </w:pPr>
    </w:p>
    <w:p>
      <w:pPr>
        <w:pStyle w:val="2"/>
        <w:rPr>
          <w:rFonts w:ascii="Times New Roman"/>
          <w:sz w:val="16"/>
          <w:szCs w:val="21"/>
          <w:lang w:eastAsia="zh-CN"/>
        </w:rPr>
      </w:pPr>
    </w:p>
    <w:p>
      <w:pPr>
        <w:pStyle w:val="2"/>
        <w:rPr>
          <w:rFonts w:ascii="Times New Roman"/>
          <w:sz w:val="16"/>
          <w:szCs w:val="21"/>
          <w:lang w:eastAsia="zh-CN"/>
        </w:rPr>
      </w:pPr>
    </w:p>
    <w:p>
      <w:pPr>
        <w:pStyle w:val="2"/>
        <w:rPr>
          <w:rFonts w:ascii="Times New Roman"/>
          <w:sz w:val="22"/>
          <w:szCs w:val="21"/>
          <w:lang w:eastAsia="zh-CN"/>
        </w:rPr>
      </w:pPr>
    </w:p>
    <w:p>
      <w:pPr>
        <w:spacing w:before="26" w:line="357" w:lineRule="auto"/>
        <w:ind w:left="102" w:right="42"/>
        <w:rPr>
          <w:sz w:val="21"/>
          <w:szCs w:val="20"/>
          <w:lang w:eastAsia="zh-CN"/>
        </w:rPr>
      </w:pPr>
      <w:r>
        <w:rPr>
          <w:spacing w:val="-3"/>
          <w:sz w:val="21"/>
          <w:szCs w:val="20"/>
          <w:lang w:eastAsia="zh-CN"/>
        </w:rPr>
        <w:t xml:space="preserve">兹证明上述声明是真实、正确的，并提供了全部能提供的资料和数据，我们同意遵照 </w:t>
      </w:r>
      <w:r>
        <w:rPr>
          <w:sz w:val="21"/>
          <w:szCs w:val="20"/>
          <w:lang w:eastAsia="zh-CN"/>
        </w:rPr>
        <w:t>贵方要求出示有关证明文件。</w:t>
      </w:r>
    </w:p>
    <w:p>
      <w:pPr>
        <w:pStyle w:val="2"/>
        <w:rPr>
          <w:sz w:val="21"/>
          <w:szCs w:val="21"/>
          <w:lang w:eastAsia="zh-CN"/>
        </w:rPr>
      </w:pPr>
    </w:p>
    <w:p>
      <w:pPr>
        <w:pStyle w:val="2"/>
        <w:rPr>
          <w:sz w:val="21"/>
          <w:szCs w:val="21"/>
          <w:lang w:eastAsia="zh-CN"/>
        </w:rPr>
      </w:pPr>
    </w:p>
    <w:p>
      <w:pPr>
        <w:pStyle w:val="2"/>
        <w:rPr>
          <w:sz w:val="21"/>
          <w:szCs w:val="21"/>
          <w:lang w:eastAsia="zh-CN"/>
        </w:rPr>
      </w:pPr>
    </w:p>
    <w:p>
      <w:pPr>
        <w:pStyle w:val="2"/>
        <w:spacing w:before="8"/>
        <w:rPr>
          <w:sz w:val="13"/>
          <w:szCs w:val="21"/>
          <w:lang w:eastAsia="zh-CN"/>
        </w:rPr>
      </w:pPr>
    </w:p>
    <w:p>
      <w:pPr>
        <w:tabs>
          <w:tab w:val="left" w:pos="5437"/>
        </w:tabs>
        <w:ind w:left="102" w:right="42"/>
        <w:rPr>
          <w:rFonts w:ascii="Times New Roman" w:eastAsia="Times New Roman"/>
          <w:sz w:val="21"/>
          <w:szCs w:val="20"/>
          <w:lang w:eastAsia="zh-CN"/>
        </w:rPr>
      </w:pPr>
      <w:r>
        <w:rPr>
          <w:sz w:val="21"/>
          <w:szCs w:val="20"/>
          <w:lang w:eastAsia="zh-CN"/>
        </w:rPr>
        <w:t xml:space="preserve">制 造 商 名 </w:t>
      </w:r>
      <w:r>
        <w:rPr>
          <w:spacing w:val="70"/>
          <w:sz w:val="21"/>
          <w:szCs w:val="20"/>
          <w:lang w:eastAsia="zh-CN"/>
        </w:rPr>
        <w:t xml:space="preserve"> </w:t>
      </w:r>
      <w:r>
        <w:rPr>
          <w:sz w:val="21"/>
          <w:szCs w:val="20"/>
          <w:lang w:eastAsia="zh-CN"/>
        </w:rPr>
        <w:t>称：</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5437"/>
        </w:tabs>
        <w:spacing w:before="26"/>
        <w:ind w:left="102" w:right="42"/>
        <w:rPr>
          <w:rFonts w:ascii="Times New Roman" w:eastAsia="Times New Roman"/>
          <w:sz w:val="21"/>
          <w:szCs w:val="20"/>
          <w:lang w:eastAsia="zh-CN"/>
        </w:rPr>
      </w:pPr>
      <w:r>
        <w:rPr>
          <w:sz w:val="21"/>
          <w:szCs w:val="20"/>
          <w:lang w:eastAsia="zh-CN"/>
        </w:rPr>
        <w:t>签字人姓名和职务：</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5437"/>
        </w:tabs>
        <w:spacing w:before="26"/>
        <w:ind w:left="102" w:right="42"/>
        <w:rPr>
          <w:rFonts w:ascii="Times New Roman" w:eastAsia="Times New Roman"/>
          <w:sz w:val="21"/>
          <w:szCs w:val="20"/>
          <w:lang w:eastAsia="zh-CN"/>
        </w:rPr>
      </w:pPr>
      <w:r>
        <w:rPr>
          <w:sz w:val="21"/>
          <w:szCs w:val="20"/>
          <w:lang w:eastAsia="zh-CN"/>
        </w:rPr>
        <w:t xml:space="preserve">签 字 人 签  </w:t>
      </w:r>
      <w:r>
        <w:rPr>
          <w:spacing w:val="2"/>
          <w:sz w:val="21"/>
          <w:szCs w:val="20"/>
          <w:lang w:eastAsia="zh-CN"/>
        </w:rPr>
        <w:t xml:space="preserve"> </w:t>
      </w:r>
      <w:r>
        <w:rPr>
          <w:sz w:val="21"/>
          <w:szCs w:val="20"/>
          <w:lang w:eastAsia="zh-CN"/>
        </w:rPr>
        <w:t>字：</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4"/>
        <w:rPr>
          <w:rFonts w:ascii="Times New Roman"/>
          <w:sz w:val="13"/>
          <w:szCs w:val="21"/>
          <w:lang w:eastAsia="zh-CN"/>
        </w:rPr>
      </w:pPr>
    </w:p>
    <w:p>
      <w:pPr>
        <w:tabs>
          <w:tab w:val="left" w:pos="644"/>
          <w:tab w:val="left" w:pos="1188"/>
          <w:tab w:val="left" w:pos="1731"/>
          <w:tab w:val="left" w:pos="5509"/>
        </w:tabs>
        <w:spacing w:before="26"/>
        <w:ind w:left="102" w:right="42"/>
        <w:rPr>
          <w:rFonts w:ascii="Times New Roman" w:eastAsia="Times New Roman"/>
          <w:sz w:val="21"/>
          <w:szCs w:val="20"/>
          <w:lang w:eastAsia="zh-CN"/>
        </w:rPr>
      </w:pPr>
      <w:r>
        <w:rPr>
          <w:sz w:val="21"/>
          <w:szCs w:val="20"/>
          <w:lang w:eastAsia="zh-CN"/>
        </w:rPr>
        <w:t>签</w:t>
      </w:r>
      <w:r>
        <w:rPr>
          <w:sz w:val="21"/>
          <w:szCs w:val="20"/>
          <w:lang w:eastAsia="zh-CN"/>
        </w:rPr>
        <w:tab/>
      </w:r>
      <w:r>
        <w:rPr>
          <w:sz w:val="21"/>
          <w:szCs w:val="20"/>
          <w:lang w:eastAsia="zh-CN"/>
        </w:rPr>
        <w:t>字</w:t>
      </w:r>
      <w:r>
        <w:rPr>
          <w:sz w:val="21"/>
          <w:szCs w:val="20"/>
          <w:lang w:eastAsia="zh-CN"/>
        </w:rPr>
        <w:tab/>
      </w:r>
      <w:r>
        <w:rPr>
          <w:sz w:val="21"/>
          <w:szCs w:val="20"/>
          <w:lang w:eastAsia="zh-CN"/>
        </w:rPr>
        <w:t>日</w:t>
      </w:r>
      <w:r>
        <w:rPr>
          <w:sz w:val="21"/>
          <w:szCs w:val="20"/>
          <w:lang w:eastAsia="zh-CN"/>
        </w:rPr>
        <w:tab/>
      </w:r>
      <w:r>
        <w:rPr>
          <w:sz w:val="21"/>
          <w:szCs w:val="20"/>
          <w:lang w:eastAsia="zh-CN"/>
        </w:rPr>
        <w:t>期：</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1781"/>
          <w:tab w:val="left" w:pos="5437"/>
        </w:tabs>
        <w:spacing w:before="26"/>
        <w:ind w:left="102" w:right="42"/>
        <w:rPr>
          <w:rFonts w:ascii="Times New Roman" w:eastAsia="Times New Roman"/>
          <w:sz w:val="21"/>
          <w:szCs w:val="20"/>
          <w:lang w:eastAsia="zh-CN"/>
        </w:rPr>
      </w:pPr>
      <w:r>
        <w:rPr>
          <w:sz w:val="21"/>
          <w:szCs w:val="20"/>
          <w:lang w:eastAsia="zh-CN"/>
        </w:rPr>
        <w:t>传</w:t>
      </w:r>
      <w:r>
        <w:rPr>
          <w:sz w:val="21"/>
          <w:szCs w:val="20"/>
          <w:lang w:eastAsia="zh-CN"/>
        </w:rPr>
        <w:tab/>
      </w:r>
      <w:r>
        <w:rPr>
          <w:sz w:val="21"/>
          <w:szCs w:val="20"/>
          <w:lang w:eastAsia="zh-CN"/>
        </w:rPr>
        <w:t>真</w:t>
      </w:r>
      <w:r>
        <w:rPr>
          <w:spacing w:val="-80"/>
          <w:sz w:val="21"/>
          <w:szCs w:val="20"/>
          <w:lang w:eastAsia="zh-CN"/>
        </w:rPr>
        <w:t xml:space="preserve"> </w:t>
      </w:r>
      <w:r>
        <w:rPr>
          <w:spacing w:val="-38"/>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1781"/>
          <w:tab w:val="left" w:pos="5437"/>
        </w:tabs>
        <w:spacing w:before="26"/>
        <w:ind w:left="102" w:right="42"/>
        <w:rPr>
          <w:rFonts w:ascii="Times New Roman" w:eastAsia="Times New Roman"/>
          <w:sz w:val="21"/>
          <w:szCs w:val="20"/>
          <w:lang w:eastAsia="zh-CN"/>
        </w:rPr>
      </w:pPr>
      <w:r>
        <w:rPr>
          <w:sz w:val="21"/>
          <w:szCs w:val="20"/>
          <w:lang w:eastAsia="zh-CN"/>
        </w:rPr>
        <w:t>电</w:t>
      </w:r>
      <w:r>
        <w:rPr>
          <w:sz w:val="21"/>
          <w:szCs w:val="20"/>
          <w:lang w:eastAsia="zh-CN"/>
        </w:rPr>
        <w:tab/>
      </w:r>
      <w:r>
        <w:rPr>
          <w:sz w:val="21"/>
          <w:szCs w:val="20"/>
          <w:lang w:eastAsia="zh-CN"/>
        </w:rPr>
        <w:t>话</w:t>
      </w:r>
      <w:r>
        <w:rPr>
          <w:spacing w:val="-80"/>
          <w:sz w:val="21"/>
          <w:szCs w:val="20"/>
          <w:lang w:eastAsia="zh-CN"/>
        </w:rPr>
        <w:t xml:space="preserve"> </w:t>
      </w:r>
      <w:r>
        <w:rPr>
          <w:spacing w:val="-38"/>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644"/>
          <w:tab w:val="left" w:pos="1188"/>
          <w:tab w:val="left" w:pos="1731"/>
          <w:tab w:val="left" w:pos="5509"/>
        </w:tabs>
        <w:spacing w:before="26"/>
        <w:ind w:left="102" w:right="42"/>
        <w:rPr>
          <w:rFonts w:ascii="Times New Roman" w:eastAsia="Times New Roman"/>
          <w:sz w:val="21"/>
          <w:szCs w:val="20"/>
          <w:lang w:eastAsia="zh-CN"/>
        </w:rPr>
      </w:pPr>
      <w:r>
        <w:rPr>
          <w:sz w:val="21"/>
          <w:szCs w:val="20"/>
          <w:lang w:eastAsia="zh-CN"/>
        </w:rPr>
        <w:t>电</w:t>
      </w:r>
      <w:r>
        <w:rPr>
          <w:sz w:val="21"/>
          <w:szCs w:val="20"/>
          <w:lang w:eastAsia="zh-CN"/>
        </w:rPr>
        <w:tab/>
      </w:r>
      <w:r>
        <w:rPr>
          <w:sz w:val="21"/>
          <w:szCs w:val="20"/>
          <w:lang w:eastAsia="zh-CN"/>
        </w:rPr>
        <w:t>子</w:t>
      </w:r>
      <w:r>
        <w:rPr>
          <w:sz w:val="21"/>
          <w:szCs w:val="20"/>
          <w:lang w:eastAsia="zh-CN"/>
        </w:rPr>
        <w:tab/>
      </w:r>
      <w:r>
        <w:rPr>
          <w:sz w:val="21"/>
          <w:szCs w:val="20"/>
          <w:lang w:eastAsia="zh-CN"/>
        </w:rPr>
        <w:t>邮</w:t>
      </w:r>
      <w:r>
        <w:rPr>
          <w:sz w:val="21"/>
          <w:szCs w:val="20"/>
          <w:lang w:eastAsia="zh-CN"/>
        </w:rPr>
        <w:tab/>
      </w:r>
      <w:r>
        <w:rPr>
          <w:sz w:val="21"/>
          <w:szCs w:val="20"/>
          <w:lang w:eastAsia="zh-CN"/>
        </w:rPr>
        <w:t>件：</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rPr>
          <w:rFonts w:ascii="Times New Roman" w:eastAsia="Times New Roman"/>
          <w:sz w:val="21"/>
          <w:szCs w:val="20"/>
          <w:lang w:eastAsia="zh-CN"/>
        </w:rPr>
        <w:sectPr>
          <w:pgSz w:w="11910" w:h="16840"/>
          <w:pgMar w:top="1480" w:right="1300" w:bottom="1160" w:left="1600" w:header="0" w:footer="970" w:gutter="0"/>
          <w:cols w:space="720" w:num="1"/>
        </w:sectPr>
      </w:pPr>
    </w:p>
    <w:p>
      <w:pPr>
        <w:spacing w:before="14"/>
        <w:ind w:left="102" w:right="42"/>
        <w:rPr>
          <w:sz w:val="21"/>
          <w:szCs w:val="20"/>
          <w:lang w:eastAsia="zh-CN"/>
        </w:rPr>
      </w:pPr>
      <w:r>
        <w:rPr>
          <w:sz w:val="21"/>
          <w:szCs w:val="20"/>
          <w:lang w:eastAsia="zh-CN"/>
        </w:rPr>
        <w:t xml:space="preserve">格式 </w:t>
      </w:r>
      <w:r>
        <w:rPr>
          <w:rFonts w:ascii="Times New Roman" w:eastAsia="Times New Roman"/>
          <w:sz w:val="21"/>
          <w:szCs w:val="20"/>
          <w:lang w:eastAsia="zh-CN"/>
        </w:rPr>
        <w:t xml:space="preserve">IV-9-3 </w:t>
      </w:r>
      <w:r>
        <w:rPr>
          <w:sz w:val="21"/>
          <w:szCs w:val="20"/>
          <w:lang w:eastAsia="zh-CN"/>
        </w:rPr>
        <w:t>投标人</w:t>
      </w:r>
      <w:r>
        <w:rPr>
          <w:rFonts w:ascii="Times New Roman" w:eastAsia="Times New Roman"/>
          <w:sz w:val="21"/>
          <w:szCs w:val="20"/>
          <w:lang w:eastAsia="zh-CN"/>
        </w:rPr>
        <w:t>(</w:t>
      </w:r>
      <w:r>
        <w:rPr>
          <w:sz w:val="21"/>
          <w:szCs w:val="20"/>
          <w:lang w:eastAsia="zh-CN"/>
        </w:rPr>
        <w:t>作为代理</w:t>
      </w:r>
      <w:r>
        <w:rPr>
          <w:rFonts w:ascii="Times New Roman" w:eastAsia="Times New Roman"/>
          <w:sz w:val="21"/>
          <w:szCs w:val="20"/>
          <w:lang w:eastAsia="zh-CN"/>
        </w:rPr>
        <w:t>)</w:t>
      </w:r>
      <w:r>
        <w:rPr>
          <w:sz w:val="21"/>
          <w:szCs w:val="20"/>
          <w:lang w:eastAsia="zh-CN"/>
        </w:rPr>
        <w:t>的资格声明格式</w:t>
      </w:r>
    </w:p>
    <w:p>
      <w:pPr>
        <w:pStyle w:val="2"/>
        <w:rPr>
          <w:sz w:val="21"/>
          <w:szCs w:val="21"/>
          <w:lang w:eastAsia="zh-CN"/>
        </w:rPr>
      </w:pPr>
    </w:p>
    <w:p>
      <w:pPr>
        <w:pStyle w:val="2"/>
        <w:spacing w:before="11"/>
        <w:rPr>
          <w:sz w:val="28"/>
          <w:szCs w:val="21"/>
          <w:lang w:eastAsia="zh-CN"/>
        </w:rPr>
      </w:pPr>
    </w:p>
    <w:p>
      <w:pPr>
        <w:ind w:right="12"/>
        <w:jc w:val="center"/>
        <w:rPr>
          <w:sz w:val="24"/>
          <w:szCs w:val="20"/>
          <w:lang w:eastAsia="zh-CN"/>
        </w:rPr>
      </w:pPr>
      <w:r>
        <w:rPr>
          <w:sz w:val="24"/>
          <w:szCs w:val="20"/>
          <w:lang w:eastAsia="zh-CN"/>
        </w:rPr>
        <w:t>投标人</w:t>
      </w:r>
      <w:r>
        <w:rPr>
          <w:rFonts w:ascii="Times New Roman" w:eastAsia="Times New Roman"/>
          <w:sz w:val="24"/>
          <w:szCs w:val="20"/>
          <w:lang w:eastAsia="zh-CN"/>
        </w:rPr>
        <w:t>(</w:t>
      </w:r>
      <w:r>
        <w:rPr>
          <w:sz w:val="24"/>
          <w:szCs w:val="20"/>
          <w:lang w:eastAsia="zh-CN"/>
        </w:rPr>
        <w:t>作为代理</w:t>
      </w:r>
      <w:r>
        <w:rPr>
          <w:rFonts w:ascii="Times New Roman" w:eastAsia="Times New Roman"/>
          <w:sz w:val="24"/>
          <w:szCs w:val="20"/>
          <w:lang w:eastAsia="zh-CN"/>
        </w:rPr>
        <w:t>)</w:t>
      </w:r>
      <w:r>
        <w:rPr>
          <w:sz w:val="24"/>
          <w:szCs w:val="20"/>
          <w:lang w:eastAsia="zh-CN"/>
        </w:rPr>
        <w:t>的资格声明</w:t>
      </w:r>
    </w:p>
    <w:p>
      <w:pPr>
        <w:spacing w:before="242"/>
        <w:ind w:left="102" w:right="42"/>
        <w:rPr>
          <w:sz w:val="21"/>
          <w:szCs w:val="20"/>
          <w:lang w:eastAsia="zh-CN"/>
        </w:rPr>
      </w:pPr>
      <w:r>
        <w:rPr>
          <w:rFonts w:ascii="Times New Roman" w:eastAsia="Times New Roman"/>
          <w:sz w:val="21"/>
          <w:szCs w:val="20"/>
          <w:lang w:eastAsia="zh-CN"/>
        </w:rPr>
        <w:t>1</w:t>
      </w:r>
      <w:r>
        <w:rPr>
          <w:sz w:val="21"/>
          <w:szCs w:val="20"/>
          <w:lang w:eastAsia="zh-CN"/>
        </w:rPr>
        <w:t>．名称及概况：</w:t>
      </w:r>
    </w:p>
    <w:p>
      <w:pPr>
        <w:tabs>
          <w:tab w:val="left" w:pos="8017"/>
        </w:tabs>
        <w:spacing w:before="195"/>
        <w:ind w:right="63"/>
        <w:jc w:val="center"/>
        <w:rPr>
          <w:rFonts w:ascii="Times New Roman" w:eastAsia="Times New Roman"/>
          <w:sz w:val="21"/>
          <w:szCs w:val="20"/>
          <w:lang w:eastAsia="zh-CN"/>
        </w:rPr>
      </w:pPr>
      <w:r>
        <w:rPr>
          <w:rFonts w:ascii="Times New Roman" w:eastAsia="Times New Roman"/>
          <w:sz w:val="21"/>
          <w:szCs w:val="20"/>
          <w:lang w:eastAsia="zh-CN"/>
        </w:rPr>
        <w:t>(1)</w:t>
      </w:r>
      <w:r>
        <w:rPr>
          <w:sz w:val="21"/>
          <w:szCs w:val="20"/>
          <w:lang w:eastAsia="zh-CN"/>
        </w:rPr>
        <w:t>投标人名称：</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1"/>
        <w:rPr>
          <w:rFonts w:ascii="Times New Roman"/>
          <w:sz w:val="11"/>
          <w:szCs w:val="21"/>
          <w:lang w:eastAsia="zh-CN"/>
        </w:rPr>
      </w:pPr>
    </w:p>
    <w:p>
      <w:pPr>
        <w:tabs>
          <w:tab w:val="left" w:pos="8479"/>
        </w:tabs>
        <w:spacing w:before="26"/>
        <w:ind w:left="461" w:right="42"/>
        <w:rPr>
          <w:rFonts w:ascii="Times New Roman" w:eastAsia="Times New Roman"/>
          <w:sz w:val="21"/>
          <w:szCs w:val="20"/>
          <w:lang w:eastAsia="zh-CN"/>
        </w:rPr>
      </w:pPr>
      <w:r>
        <w:rPr>
          <w:rFonts w:ascii="Times New Roman" w:eastAsia="Times New Roman"/>
          <w:sz w:val="21"/>
          <w:szCs w:val="20"/>
          <w:lang w:eastAsia="zh-CN"/>
        </w:rPr>
        <w:t>(2)</w:t>
      </w:r>
      <w:r>
        <w:rPr>
          <w:sz w:val="21"/>
          <w:szCs w:val="20"/>
          <w:lang w:eastAsia="zh-CN"/>
        </w:rPr>
        <w:t>总部地址：</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rPr>
          <w:rFonts w:ascii="Times New Roman"/>
          <w:sz w:val="11"/>
          <w:szCs w:val="21"/>
          <w:lang w:eastAsia="zh-CN"/>
        </w:rPr>
      </w:pPr>
    </w:p>
    <w:p>
      <w:pPr>
        <w:tabs>
          <w:tab w:val="left" w:pos="8452"/>
        </w:tabs>
        <w:spacing w:before="26"/>
        <w:ind w:left="701" w:right="42"/>
        <w:rPr>
          <w:rFonts w:ascii="Times New Roman" w:eastAsia="Times New Roman"/>
          <w:sz w:val="21"/>
          <w:szCs w:val="20"/>
          <w:lang w:eastAsia="zh-CN"/>
        </w:rPr>
      </w:pPr>
      <w:r>
        <w:rPr>
          <w:sz w:val="21"/>
          <w:szCs w:val="20"/>
          <w:lang w:eastAsia="zh-CN"/>
        </w:rPr>
        <w:t>电传</w:t>
      </w:r>
      <w:r>
        <w:rPr>
          <w:rFonts w:ascii="Times New Roman" w:eastAsia="Times New Roman"/>
          <w:sz w:val="21"/>
          <w:szCs w:val="20"/>
          <w:lang w:eastAsia="zh-CN"/>
        </w:rPr>
        <w:t>/</w:t>
      </w:r>
      <w:r>
        <w:rPr>
          <w:sz w:val="21"/>
          <w:szCs w:val="20"/>
          <w:lang w:eastAsia="zh-CN"/>
        </w:rPr>
        <w:t>传真</w:t>
      </w:r>
      <w:r>
        <w:rPr>
          <w:rFonts w:ascii="Times New Roman" w:eastAsia="Times New Roman"/>
          <w:sz w:val="21"/>
          <w:szCs w:val="20"/>
          <w:lang w:eastAsia="zh-CN"/>
        </w:rPr>
        <w:t>/</w:t>
      </w:r>
      <w:r>
        <w:rPr>
          <w:sz w:val="21"/>
          <w:szCs w:val="20"/>
          <w:lang w:eastAsia="zh-CN"/>
        </w:rPr>
        <w:t>电话号码：</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1"/>
        <w:rPr>
          <w:rFonts w:ascii="Times New Roman"/>
          <w:sz w:val="11"/>
          <w:szCs w:val="21"/>
          <w:lang w:eastAsia="zh-CN"/>
        </w:rPr>
      </w:pPr>
    </w:p>
    <w:p>
      <w:pPr>
        <w:tabs>
          <w:tab w:val="left" w:pos="8424"/>
        </w:tabs>
        <w:spacing w:before="26"/>
        <w:ind w:left="461" w:right="42"/>
        <w:rPr>
          <w:rFonts w:ascii="Times New Roman" w:eastAsia="Times New Roman"/>
          <w:sz w:val="21"/>
          <w:szCs w:val="20"/>
          <w:lang w:eastAsia="zh-CN"/>
        </w:rPr>
      </w:pPr>
      <w:r>
        <w:rPr>
          <w:rFonts w:ascii="Times New Roman" w:eastAsia="Times New Roman"/>
          <w:sz w:val="21"/>
          <w:szCs w:val="20"/>
          <w:lang w:eastAsia="zh-CN"/>
        </w:rPr>
        <w:t>(3)</w:t>
      </w:r>
      <w:r>
        <w:rPr>
          <w:sz w:val="21"/>
          <w:szCs w:val="20"/>
          <w:lang w:eastAsia="zh-CN"/>
        </w:rPr>
        <w:t>成立和</w:t>
      </w:r>
      <w:r>
        <w:rPr>
          <w:rFonts w:ascii="Times New Roman" w:eastAsia="Times New Roman"/>
          <w:sz w:val="21"/>
          <w:szCs w:val="20"/>
          <w:lang w:eastAsia="zh-CN"/>
        </w:rPr>
        <w:t>/</w:t>
      </w:r>
      <w:r>
        <w:rPr>
          <w:sz w:val="21"/>
          <w:szCs w:val="20"/>
          <w:lang w:eastAsia="zh-CN"/>
        </w:rPr>
        <w:t>或注册日期：</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1"/>
        <w:rPr>
          <w:rFonts w:ascii="Times New Roman"/>
          <w:sz w:val="11"/>
          <w:szCs w:val="21"/>
          <w:lang w:eastAsia="zh-CN"/>
        </w:rPr>
      </w:pPr>
    </w:p>
    <w:p>
      <w:pPr>
        <w:tabs>
          <w:tab w:val="left" w:pos="8479"/>
        </w:tabs>
        <w:spacing w:before="26"/>
        <w:ind w:left="461" w:right="42"/>
        <w:rPr>
          <w:rFonts w:ascii="Times New Roman" w:eastAsia="Times New Roman"/>
          <w:sz w:val="21"/>
          <w:szCs w:val="20"/>
          <w:lang w:eastAsia="zh-CN"/>
        </w:rPr>
      </w:pPr>
      <w:r>
        <w:rPr>
          <w:rFonts w:ascii="Times New Roman" w:eastAsia="Times New Roman"/>
          <w:sz w:val="21"/>
          <w:szCs w:val="20"/>
          <w:lang w:eastAsia="zh-CN"/>
        </w:rPr>
        <w:t>(4)</w:t>
      </w:r>
      <w:r>
        <w:rPr>
          <w:sz w:val="21"/>
          <w:szCs w:val="20"/>
          <w:lang w:eastAsia="zh-CN"/>
        </w:rPr>
        <w:t>实收资本：</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1"/>
        <w:rPr>
          <w:rFonts w:ascii="Times New Roman"/>
          <w:sz w:val="11"/>
          <w:szCs w:val="21"/>
          <w:lang w:eastAsia="zh-CN"/>
        </w:rPr>
      </w:pPr>
    </w:p>
    <w:p>
      <w:pPr>
        <w:tabs>
          <w:tab w:val="left" w:pos="3702"/>
          <w:tab w:val="left" w:pos="4422"/>
          <w:tab w:val="left" w:pos="5142"/>
        </w:tabs>
        <w:spacing w:before="26"/>
        <w:ind w:left="461" w:right="42"/>
        <w:rPr>
          <w:rFonts w:ascii="Times New Roman" w:eastAsia="Times New Roman"/>
          <w:sz w:val="21"/>
          <w:szCs w:val="20"/>
          <w:lang w:eastAsia="zh-CN"/>
        </w:rPr>
      </w:pPr>
      <w:r>
        <w:rPr>
          <w:rFonts w:ascii="Times New Roman" w:eastAsia="Times New Roman"/>
          <w:sz w:val="21"/>
          <w:szCs w:val="20"/>
          <w:lang w:eastAsia="zh-CN"/>
        </w:rPr>
        <w:t>(5)</w:t>
      </w:r>
      <w:r>
        <w:rPr>
          <w:sz w:val="21"/>
          <w:szCs w:val="20"/>
          <w:lang w:eastAsia="zh-CN"/>
        </w:rPr>
        <w:t>近期资产负债表</w:t>
      </w:r>
      <w:r>
        <w:rPr>
          <w:rFonts w:ascii="Times New Roman" w:eastAsia="Times New Roman"/>
          <w:sz w:val="21"/>
          <w:szCs w:val="20"/>
          <w:lang w:eastAsia="zh-CN"/>
        </w:rPr>
        <w:t>(</w:t>
      </w:r>
      <w:r>
        <w:rPr>
          <w:sz w:val="21"/>
          <w:szCs w:val="20"/>
          <w:lang w:eastAsia="zh-CN"/>
        </w:rPr>
        <w:t>截止</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sz w:val="21"/>
          <w:szCs w:val="20"/>
          <w:lang w:eastAsia="zh-CN"/>
        </w:rPr>
        <w:t>年</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sz w:val="21"/>
          <w:szCs w:val="20"/>
          <w:lang w:eastAsia="zh-CN"/>
        </w:rPr>
        <w:t>月</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sz w:val="21"/>
          <w:szCs w:val="20"/>
          <w:lang w:eastAsia="zh-CN"/>
        </w:rPr>
        <w:t>日</w:t>
      </w:r>
      <w:r>
        <w:rPr>
          <w:rFonts w:ascii="Times New Roman" w:eastAsia="Times New Roman"/>
          <w:sz w:val="21"/>
          <w:szCs w:val="20"/>
          <w:lang w:eastAsia="zh-CN"/>
        </w:rPr>
        <w:t>)</w:t>
      </w:r>
    </w:p>
    <w:p>
      <w:pPr>
        <w:pStyle w:val="2"/>
        <w:spacing w:before="8"/>
        <w:rPr>
          <w:rFonts w:ascii="Times New Roman"/>
          <w:sz w:val="11"/>
          <w:szCs w:val="21"/>
          <w:lang w:eastAsia="zh-CN"/>
        </w:rPr>
      </w:pPr>
    </w:p>
    <w:p>
      <w:pPr>
        <w:tabs>
          <w:tab w:val="left" w:pos="8558"/>
        </w:tabs>
        <w:spacing w:before="26"/>
        <w:ind w:left="821" w:right="42"/>
        <w:rPr>
          <w:rFonts w:ascii="Times New Roman" w:hAnsi="Times New Roman" w:eastAsia="Times New Roman"/>
          <w:sz w:val="21"/>
          <w:szCs w:val="20"/>
          <w:lang w:eastAsia="zh-CN"/>
        </w:rPr>
      </w:pPr>
      <w:r>
        <w:rPr>
          <w:sz w:val="21"/>
          <w:szCs w:val="20"/>
          <w:lang w:eastAsia="zh-CN"/>
        </w:rPr>
        <w:t>①固定资产：</w:t>
      </w:r>
      <w:r>
        <w:rPr>
          <w:rFonts w:ascii="Times New Roman" w:hAnsi="Times New Roman" w:eastAsia="Times New Roman"/>
          <w:sz w:val="21"/>
          <w:szCs w:val="20"/>
          <w:u w:val="single"/>
          <w:lang w:eastAsia="zh-CN"/>
        </w:rPr>
        <w:t xml:space="preserve"> </w:t>
      </w:r>
      <w:r>
        <w:rPr>
          <w:rFonts w:ascii="Times New Roman" w:hAns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8558"/>
        </w:tabs>
        <w:spacing w:before="26"/>
        <w:ind w:left="821" w:right="42"/>
        <w:rPr>
          <w:rFonts w:ascii="Times New Roman" w:hAnsi="Times New Roman" w:eastAsia="Times New Roman"/>
          <w:sz w:val="21"/>
          <w:szCs w:val="20"/>
          <w:lang w:eastAsia="zh-CN"/>
        </w:rPr>
      </w:pPr>
      <w:r>
        <w:rPr>
          <w:sz w:val="21"/>
          <w:szCs w:val="20"/>
          <w:lang w:eastAsia="zh-CN"/>
        </w:rPr>
        <w:t>②流动资产：</w:t>
      </w:r>
      <w:r>
        <w:rPr>
          <w:rFonts w:ascii="Times New Roman" w:hAnsi="Times New Roman" w:eastAsia="Times New Roman"/>
          <w:sz w:val="21"/>
          <w:szCs w:val="20"/>
          <w:u w:val="single"/>
          <w:lang w:eastAsia="zh-CN"/>
        </w:rPr>
        <w:t xml:space="preserve"> </w:t>
      </w:r>
      <w:r>
        <w:rPr>
          <w:rFonts w:ascii="Times New Roman" w:hAns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8558"/>
        </w:tabs>
        <w:spacing w:before="26"/>
        <w:ind w:left="821" w:right="42"/>
        <w:rPr>
          <w:rFonts w:ascii="Times New Roman" w:hAnsi="Times New Roman" w:eastAsia="Times New Roman"/>
          <w:sz w:val="21"/>
          <w:szCs w:val="20"/>
          <w:lang w:eastAsia="zh-CN"/>
        </w:rPr>
      </w:pPr>
      <w:r>
        <w:rPr>
          <w:sz w:val="21"/>
          <w:szCs w:val="20"/>
          <w:lang w:eastAsia="zh-CN"/>
        </w:rPr>
        <w:t>③长期负债：</w:t>
      </w:r>
      <w:r>
        <w:rPr>
          <w:rFonts w:ascii="Times New Roman" w:hAnsi="Times New Roman" w:eastAsia="Times New Roman"/>
          <w:sz w:val="21"/>
          <w:szCs w:val="20"/>
          <w:u w:val="single"/>
          <w:lang w:eastAsia="zh-CN"/>
        </w:rPr>
        <w:t xml:space="preserve"> </w:t>
      </w:r>
      <w:r>
        <w:rPr>
          <w:rFonts w:ascii="Times New Roman" w:hAns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8558"/>
        </w:tabs>
        <w:spacing w:before="26"/>
        <w:ind w:left="821" w:right="42"/>
        <w:rPr>
          <w:rFonts w:ascii="Times New Roman" w:hAnsi="Times New Roman" w:eastAsia="Times New Roman"/>
          <w:sz w:val="21"/>
          <w:szCs w:val="20"/>
          <w:lang w:eastAsia="zh-CN"/>
        </w:rPr>
      </w:pPr>
      <w:r>
        <w:rPr>
          <w:sz w:val="21"/>
          <w:szCs w:val="20"/>
          <w:lang w:eastAsia="zh-CN"/>
        </w:rPr>
        <w:t>④流动负债：</w:t>
      </w:r>
      <w:r>
        <w:rPr>
          <w:rFonts w:ascii="Times New Roman" w:hAnsi="Times New Roman" w:eastAsia="Times New Roman"/>
          <w:sz w:val="21"/>
          <w:szCs w:val="20"/>
          <w:u w:val="single"/>
          <w:lang w:eastAsia="zh-CN"/>
        </w:rPr>
        <w:t xml:space="preserve"> </w:t>
      </w:r>
      <w:r>
        <w:rPr>
          <w:rFonts w:ascii="Times New Roman" w:hAns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8558"/>
        </w:tabs>
        <w:spacing w:before="26"/>
        <w:ind w:left="821" w:right="42"/>
        <w:rPr>
          <w:rFonts w:ascii="Times New Roman" w:hAnsi="Times New Roman" w:eastAsia="Times New Roman"/>
          <w:sz w:val="21"/>
          <w:szCs w:val="20"/>
          <w:lang w:eastAsia="zh-CN"/>
        </w:rPr>
      </w:pPr>
      <w:r>
        <w:rPr>
          <w:sz w:val="21"/>
          <w:szCs w:val="20"/>
          <w:lang w:eastAsia="zh-CN"/>
        </w:rPr>
        <w:t>⑤净值：</w:t>
      </w:r>
      <w:r>
        <w:rPr>
          <w:rFonts w:ascii="Times New Roman" w:hAnsi="Times New Roman" w:eastAsia="Times New Roman"/>
          <w:sz w:val="21"/>
          <w:szCs w:val="20"/>
          <w:u w:val="single"/>
          <w:lang w:eastAsia="zh-CN"/>
        </w:rPr>
        <w:t xml:space="preserve"> </w:t>
      </w:r>
      <w:r>
        <w:rPr>
          <w:rFonts w:ascii="Times New Roman" w:hAns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8517"/>
        </w:tabs>
        <w:spacing w:before="26"/>
        <w:ind w:left="461" w:right="42"/>
        <w:rPr>
          <w:rFonts w:ascii="Times New Roman" w:eastAsia="Times New Roman"/>
          <w:sz w:val="21"/>
          <w:szCs w:val="20"/>
          <w:lang w:eastAsia="zh-CN"/>
        </w:rPr>
      </w:pPr>
      <w:r>
        <w:rPr>
          <w:rFonts w:ascii="Times New Roman" w:eastAsia="Times New Roman"/>
          <w:sz w:val="21"/>
          <w:szCs w:val="20"/>
          <w:lang w:eastAsia="zh-CN"/>
        </w:rPr>
        <w:t>(6)</w:t>
      </w:r>
      <w:r>
        <w:rPr>
          <w:sz w:val="21"/>
          <w:szCs w:val="20"/>
          <w:lang w:eastAsia="zh-CN"/>
        </w:rPr>
        <w:t>主要负责人姓名</w:t>
      </w:r>
      <w:r>
        <w:rPr>
          <w:rFonts w:ascii="Times New Roman" w:eastAsia="Times New Roman"/>
          <w:sz w:val="21"/>
          <w:szCs w:val="20"/>
          <w:lang w:eastAsia="zh-CN"/>
        </w:rPr>
        <w:t>(</w:t>
      </w:r>
      <w:r>
        <w:rPr>
          <w:sz w:val="21"/>
          <w:szCs w:val="20"/>
          <w:lang w:eastAsia="zh-CN"/>
        </w:rPr>
        <w:t>可选填</w:t>
      </w:r>
      <w:r>
        <w:rPr>
          <w:rFonts w:ascii="Times New Roman" w:eastAsia="Times New Roman"/>
          <w:sz w:val="21"/>
          <w:szCs w:val="20"/>
          <w:lang w:eastAsia="zh-CN"/>
        </w:rPr>
        <w:t>)</w:t>
      </w:r>
      <w:r>
        <w:rPr>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8"/>
        <w:rPr>
          <w:rFonts w:ascii="Times New Roman"/>
          <w:sz w:val="11"/>
          <w:szCs w:val="21"/>
          <w:lang w:eastAsia="zh-CN"/>
        </w:rPr>
      </w:pPr>
    </w:p>
    <w:p>
      <w:pPr>
        <w:spacing w:before="26"/>
        <w:ind w:left="461" w:right="42"/>
        <w:rPr>
          <w:sz w:val="21"/>
          <w:szCs w:val="20"/>
          <w:lang w:eastAsia="zh-CN"/>
        </w:rPr>
      </w:pPr>
      <w:r>
        <w:rPr>
          <w:rFonts w:ascii="Times New Roman" w:eastAsia="Times New Roman"/>
          <w:w w:val="99"/>
          <w:sz w:val="21"/>
          <w:szCs w:val="20"/>
          <w:lang w:eastAsia="zh-CN"/>
        </w:rPr>
        <w:t>(7</w:t>
      </w:r>
      <w:r>
        <w:rPr>
          <w:rFonts w:ascii="Times New Roman" w:eastAsia="Times New Roman"/>
          <w:spacing w:val="-2"/>
          <w:w w:val="99"/>
          <w:sz w:val="21"/>
          <w:szCs w:val="20"/>
          <w:lang w:eastAsia="zh-CN"/>
        </w:rPr>
        <w:t>)</w:t>
      </w:r>
      <w:r>
        <w:rPr>
          <w:w w:val="99"/>
          <w:sz w:val="21"/>
          <w:szCs w:val="20"/>
          <w:lang w:eastAsia="zh-CN"/>
        </w:rPr>
        <w:t>投标人在中国</w:t>
      </w:r>
      <w:r>
        <w:rPr>
          <w:spacing w:val="2"/>
          <w:w w:val="99"/>
          <w:sz w:val="21"/>
          <w:szCs w:val="20"/>
          <w:lang w:eastAsia="zh-CN"/>
        </w:rPr>
        <w:t>的</w:t>
      </w:r>
      <w:r>
        <w:rPr>
          <w:w w:val="99"/>
          <w:sz w:val="21"/>
          <w:szCs w:val="20"/>
          <w:lang w:eastAsia="zh-CN"/>
        </w:rPr>
        <w:t>代表姓名和地址（如有的话</w:t>
      </w:r>
      <w:r>
        <w:rPr>
          <w:spacing w:val="-120"/>
          <w:w w:val="99"/>
          <w:sz w:val="21"/>
          <w:szCs w:val="20"/>
          <w:lang w:eastAsia="zh-CN"/>
        </w:rPr>
        <w:t>）：</w:t>
      </w:r>
    </w:p>
    <w:p>
      <w:pPr>
        <w:pStyle w:val="2"/>
        <w:rPr>
          <w:sz w:val="16"/>
          <w:szCs w:val="21"/>
          <w:lang w:eastAsia="zh-CN"/>
        </w:rPr>
      </w:pPr>
    </w:p>
    <w:p>
      <w:pPr>
        <w:pStyle w:val="2"/>
        <w:spacing w:before="5"/>
        <w:rPr>
          <w:sz w:val="11"/>
          <w:szCs w:val="21"/>
          <w:lang w:eastAsia="zh-CN"/>
        </w:rPr>
      </w:pPr>
      <w:r>
        <w:rPr>
          <w:sz w:val="21"/>
          <w:szCs w:val="21"/>
        </w:rPr>
        <mc:AlternateContent>
          <mc:Choice Requires="wps">
            <w:drawing>
              <wp:anchor distT="0" distB="0" distL="114300" distR="114300" simplePos="0" relativeHeight="251700224" behindDoc="0" locked="0" layoutInCell="1" allowOverlap="1">
                <wp:simplePos x="0" y="0"/>
                <wp:positionH relativeFrom="page">
                  <wp:posOffset>1613535</wp:posOffset>
                </wp:positionH>
                <wp:positionV relativeFrom="paragraph">
                  <wp:posOffset>156210</wp:posOffset>
                </wp:positionV>
                <wp:extent cx="4801235" cy="0"/>
                <wp:effectExtent l="0" t="0" r="0" b="0"/>
                <wp:wrapTopAndBottom/>
                <wp:docPr id="30" name="直接连接符 30"/>
                <wp:cNvGraphicFramePr/>
                <a:graphic xmlns:a="http://schemas.openxmlformats.org/drawingml/2006/main">
                  <a:graphicData uri="http://schemas.microsoft.com/office/word/2010/wordprocessingShape">
                    <wps:wsp>
                      <wps:cNvCnPr/>
                      <wps:spPr>
                        <a:xfrm>
                          <a:off x="0" y="0"/>
                          <a:ext cx="480123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7.05pt;margin-top:12.3pt;height:0pt;width:378.05pt;mso-position-horizontal-relative:page;mso-wrap-distance-bottom:0pt;mso-wrap-distance-top:0pt;z-index:251700224;mso-width-relative:page;mso-height-relative:page;" filled="f" stroked="t" coordsize="21600,21600" o:gfxdata="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O5+TXAAAACgEAAA8AAAAAAAAAAQAgAAAAIgAAAGRycy9kb3ducmV2LnhtbFBL&#10;AQIUABQAAAAIAIdO4kDuIckW9wEAAOYDAAAOAAAAAAAAAAEAIAAAACYBAABkcnMvZTJvRG9jLnht&#10;bFBLBQYAAAAABgAGAFkBAACPBQAAAAA=&#10;">
                <v:fill on="f" focussize="0,0"/>
                <v:stroke weight="0.6pt" color="#000000" joinstyle="round"/>
                <v:imagedata o:title=""/>
                <o:lock v:ext="edit" aspectratio="f"/>
                <w10:wrap type="topAndBottom"/>
              </v:line>
            </w:pict>
          </mc:Fallback>
        </mc:AlternateContent>
      </w:r>
    </w:p>
    <w:p>
      <w:pPr>
        <w:pStyle w:val="2"/>
        <w:spacing w:before="2"/>
        <w:rPr>
          <w:sz w:val="10"/>
          <w:szCs w:val="21"/>
          <w:lang w:eastAsia="zh-CN"/>
        </w:rPr>
      </w:pPr>
    </w:p>
    <w:p>
      <w:pPr>
        <w:spacing w:before="26"/>
        <w:ind w:left="102" w:right="42"/>
        <w:rPr>
          <w:sz w:val="21"/>
          <w:szCs w:val="20"/>
          <w:lang w:eastAsia="zh-CN"/>
        </w:rPr>
      </w:pPr>
      <w:r>
        <w:rPr>
          <w:rFonts w:ascii="Times New Roman" w:eastAsia="Times New Roman"/>
          <w:sz w:val="21"/>
          <w:szCs w:val="20"/>
          <w:lang w:eastAsia="zh-CN"/>
        </w:rPr>
        <w:t>2</w:t>
      </w:r>
      <w:r>
        <w:rPr>
          <w:sz w:val="21"/>
          <w:szCs w:val="20"/>
          <w:lang w:eastAsia="zh-CN"/>
        </w:rPr>
        <w:t>． 近</w:t>
      </w:r>
      <w:r>
        <w:rPr>
          <w:spacing w:val="-61"/>
          <w:sz w:val="21"/>
          <w:szCs w:val="20"/>
          <w:lang w:eastAsia="zh-CN"/>
        </w:rPr>
        <w:t xml:space="preserve"> </w:t>
      </w:r>
      <w:r>
        <w:rPr>
          <w:rFonts w:ascii="Times New Roman" w:eastAsia="Times New Roman"/>
          <w:sz w:val="21"/>
          <w:szCs w:val="20"/>
          <w:lang w:eastAsia="zh-CN"/>
        </w:rPr>
        <w:t xml:space="preserve">3 </w:t>
      </w:r>
      <w:r>
        <w:rPr>
          <w:sz w:val="21"/>
          <w:szCs w:val="20"/>
          <w:lang w:eastAsia="zh-CN"/>
        </w:rPr>
        <w:t>年的年营业额：</w:t>
      </w:r>
    </w:p>
    <w:p>
      <w:pPr>
        <w:tabs>
          <w:tab w:val="left" w:pos="2742"/>
          <w:tab w:val="left" w:pos="4782"/>
          <w:tab w:val="left" w:pos="7062"/>
        </w:tabs>
        <w:spacing w:before="198"/>
        <w:ind w:left="581" w:right="42"/>
        <w:rPr>
          <w:sz w:val="21"/>
          <w:szCs w:val="20"/>
          <w:lang w:eastAsia="zh-CN"/>
        </w:rPr>
      </w:pPr>
      <w:r>
        <w:rPr>
          <w:sz w:val="21"/>
          <w:szCs w:val="20"/>
          <w:lang w:eastAsia="zh-CN"/>
        </w:rPr>
        <w:t>年份</w:t>
      </w:r>
      <w:r>
        <w:rPr>
          <w:sz w:val="21"/>
          <w:szCs w:val="20"/>
          <w:lang w:eastAsia="zh-CN"/>
        </w:rPr>
        <w:tab/>
      </w:r>
      <w:r>
        <w:rPr>
          <w:sz w:val="21"/>
          <w:szCs w:val="20"/>
          <w:lang w:eastAsia="zh-CN"/>
        </w:rPr>
        <w:t>国内</w:t>
      </w:r>
      <w:r>
        <w:rPr>
          <w:sz w:val="21"/>
          <w:szCs w:val="20"/>
          <w:lang w:eastAsia="zh-CN"/>
        </w:rPr>
        <w:tab/>
      </w:r>
      <w:r>
        <w:rPr>
          <w:sz w:val="21"/>
          <w:szCs w:val="20"/>
          <w:lang w:eastAsia="zh-CN"/>
        </w:rPr>
        <w:t>出口</w:t>
      </w:r>
      <w:r>
        <w:rPr>
          <w:sz w:val="21"/>
          <w:szCs w:val="20"/>
          <w:lang w:eastAsia="zh-CN"/>
        </w:rPr>
        <w:tab/>
      </w:r>
      <w:r>
        <w:rPr>
          <w:position w:val="-2"/>
          <w:sz w:val="21"/>
          <w:szCs w:val="20"/>
          <w:lang w:eastAsia="zh-CN"/>
        </w:rPr>
        <w:drawing>
          <wp:inline distT="0" distB="0" distL="0" distR="0">
            <wp:extent cx="609600" cy="152400"/>
            <wp:effectExtent l="0" t="0" r="0" b="0"/>
            <wp:docPr id="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7.png"/>
                    <pic:cNvPicPr>
                      <a:picLocks noChangeAspect="1"/>
                    </pic:cNvPicPr>
                  </pic:nvPicPr>
                  <pic:blipFill>
                    <a:blip r:embed="rId39" cstate="print"/>
                    <a:stretch>
                      <a:fillRect/>
                    </a:stretch>
                  </pic:blipFill>
                  <pic:spPr>
                    <a:xfrm>
                      <a:off x="0" y="0"/>
                      <a:ext cx="609600" cy="152400"/>
                    </a:xfrm>
                    <a:prstGeom prst="rect">
                      <a:avLst/>
                    </a:prstGeom>
                  </pic:spPr>
                </pic:pic>
              </a:graphicData>
            </a:graphic>
          </wp:inline>
        </w:drawing>
      </w:r>
    </w:p>
    <w:p>
      <w:pPr>
        <w:pStyle w:val="2"/>
        <w:rPr>
          <w:sz w:val="16"/>
          <w:szCs w:val="21"/>
          <w:lang w:eastAsia="zh-CN"/>
        </w:rPr>
      </w:pPr>
    </w:p>
    <w:p>
      <w:pPr>
        <w:pStyle w:val="2"/>
        <w:spacing w:before="10"/>
        <w:rPr>
          <w:sz w:val="13"/>
          <w:szCs w:val="21"/>
          <w:lang w:eastAsia="zh-CN"/>
        </w:rPr>
      </w:pPr>
      <w:r>
        <w:rPr>
          <w:sz w:val="21"/>
          <w:szCs w:val="21"/>
        </w:rPr>
        <mc:AlternateContent>
          <mc:Choice Requires="wps">
            <w:drawing>
              <wp:anchor distT="0" distB="0" distL="114300" distR="114300" simplePos="0" relativeHeight="251701248" behindDoc="0" locked="0" layoutInCell="1" allowOverlap="1">
                <wp:simplePos x="0" y="0"/>
                <wp:positionH relativeFrom="page">
                  <wp:posOffset>1384935</wp:posOffset>
                </wp:positionH>
                <wp:positionV relativeFrom="paragraph">
                  <wp:posOffset>167640</wp:posOffset>
                </wp:positionV>
                <wp:extent cx="914400" cy="0"/>
                <wp:effectExtent l="0" t="0" r="0" b="0"/>
                <wp:wrapTopAndBottom/>
                <wp:docPr id="32" name="直接连接符 32"/>
                <wp:cNvGraphicFramePr/>
                <a:graphic xmlns:a="http://schemas.openxmlformats.org/drawingml/2006/main">
                  <a:graphicData uri="http://schemas.microsoft.com/office/word/2010/wordprocessingShape">
                    <wps:wsp>
                      <wps:cNvCnPr/>
                      <wps:spPr>
                        <a:xfrm>
                          <a:off x="0" y="0"/>
                          <a:ext cx="9144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9.05pt;margin-top:13.2pt;height:0pt;width:72pt;mso-position-horizontal-relative:page;mso-wrap-distance-bottom:0pt;mso-wrap-distance-top:0pt;z-index:251701248;mso-width-relative:page;mso-height-relative:page;" filled="f" stroked="t" coordsize="21600,21600" o:gfxdata="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OvdYAAAAJAQAADwAAAAAAAAABACAAAAAiAAAAZHJzL2Rvd25yZXYueG1sUEsBAhQA&#10;FAAAAAgAh07iQM9iphv0AQAA5QMAAA4AAAAAAAAAAQAgAAAAJQEAAGRycy9lMm9Eb2MueG1sUEsF&#10;BgAAAAAGAAYAWQEAAIsFA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702272" behindDoc="0" locked="0" layoutInCell="1" allowOverlap="1">
                <wp:simplePos x="0" y="0"/>
                <wp:positionH relativeFrom="page">
                  <wp:posOffset>2757170</wp:posOffset>
                </wp:positionH>
                <wp:positionV relativeFrom="paragraph">
                  <wp:posOffset>167640</wp:posOffset>
                </wp:positionV>
                <wp:extent cx="913765" cy="0"/>
                <wp:effectExtent l="0" t="0" r="0" b="0"/>
                <wp:wrapTopAndBottom/>
                <wp:docPr id="34" name="直接连接符 34"/>
                <wp:cNvGraphicFramePr/>
                <a:graphic xmlns:a="http://schemas.openxmlformats.org/drawingml/2006/main">
                  <a:graphicData uri="http://schemas.microsoft.com/office/word/2010/wordprocessingShape">
                    <wps:wsp>
                      <wps:cNvCnPr/>
                      <wps:spPr>
                        <a:xfrm>
                          <a:off x="0" y="0"/>
                          <a:ext cx="91376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7.1pt;margin-top:13.2pt;height:0pt;width:71.95pt;mso-position-horizontal-relative:page;mso-wrap-distance-bottom:0pt;mso-wrap-distance-top:0pt;z-index:251702272;mso-width-relative:page;mso-height-relative:page;" filled="f" stroked="t" coordsize="21600,21600" o:gfxdata="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tbui9cAAAAJAQAADwAAAAAAAAABACAAAAAiAAAAZHJzL2Rvd25yZXYueG1sUEsB&#10;AhQAFAAAAAgAh07iQNKdm3P2AQAA5QMAAA4AAAAAAAAAAQAgAAAAJgEAAGRycy9lMm9Eb2MueG1s&#10;UEsFBgAAAAAGAAYAWQEAAI4FA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703296" behindDoc="0" locked="0" layoutInCell="1" allowOverlap="1">
                <wp:simplePos x="0" y="0"/>
                <wp:positionH relativeFrom="page">
                  <wp:posOffset>4052570</wp:posOffset>
                </wp:positionH>
                <wp:positionV relativeFrom="paragraph">
                  <wp:posOffset>167640</wp:posOffset>
                </wp:positionV>
                <wp:extent cx="990600" cy="0"/>
                <wp:effectExtent l="0" t="0" r="0" b="0"/>
                <wp:wrapTopAndBottom/>
                <wp:docPr id="36" name="直接连接符 36"/>
                <wp:cNvGraphicFramePr/>
                <a:graphic xmlns:a="http://schemas.openxmlformats.org/drawingml/2006/main">
                  <a:graphicData uri="http://schemas.microsoft.com/office/word/2010/wordprocessingShape">
                    <wps:wsp>
                      <wps:cNvCnPr/>
                      <wps:spPr>
                        <a:xfrm>
                          <a:off x="0" y="0"/>
                          <a:ext cx="990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9.1pt;margin-top:13.2pt;height:0pt;width:78pt;mso-position-horizontal-relative:page;mso-wrap-distance-bottom:0pt;mso-wrap-distance-top:0pt;z-index:251703296;mso-width-relative:page;mso-height-relative:page;" filled="f" stroked="t" coordsize="21600,21600" o:gfxdata="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TYoVnWAAAACQEAAA8AAAAAAAAAAQAgAAAAIgAAAGRycy9kb3ducmV2LnhtbFBLAQIU&#10;ABQAAAAIAIdO4kCLqV/V9QEAAOUDAAAOAAAAAAAAAAEAIAAAACUBAABkcnMvZTJvRG9jLnhtbFBL&#10;BQYAAAAABgAGAFkBAACMBQ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704320" behindDoc="0" locked="0" layoutInCell="1" allowOverlap="1">
                <wp:simplePos x="0" y="0"/>
                <wp:positionH relativeFrom="page">
                  <wp:posOffset>5500370</wp:posOffset>
                </wp:positionH>
                <wp:positionV relativeFrom="paragraph">
                  <wp:posOffset>167640</wp:posOffset>
                </wp:positionV>
                <wp:extent cx="914400" cy="0"/>
                <wp:effectExtent l="0" t="0" r="0" b="0"/>
                <wp:wrapTopAndBottom/>
                <wp:docPr id="26" name="直接连接符 26"/>
                <wp:cNvGraphicFramePr/>
                <a:graphic xmlns:a="http://schemas.openxmlformats.org/drawingml/2006/main">
                  <a:graphicData uri="http://schemas.microsoft.com/office/word/2010/wordprocessingShape">
                    <wps:wsp>
                      <wps:cNvCnPr/>
                      <wps:spPr>
                        <a:xfrm>
                          <a:off x="0" y="0"/>
                          <a:ext cx="9144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3.1pt;margin-top:13.2pt;height:0pt;width:72pt;mso-position-horizontal-relative:page;mso-wrap-distance-bottom:0pt;mso-wrap-distance-top:0pt;z-index:251704320;mso-width-relative:page;mso-height-relative:page;" filled="f" stroked="t" coordsize="21600,21600" o:gfxdata="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BiJ21QAAAAoBAAAPAAAAAAAAAAEAIAAAACIAAABkcnMvZG93bnJldi54bWxQSwECFAAU&#10;AAAACACHTuJALM8wlfQBAADlAwAADgAAAAAAAAABACAAAAAkAQAAZHJzL2Uyb0RvYy54bWxQSwUG&#10;AAAAAAYABgBZAQAAigUAAAAA&#10;">
                <v:fill on="f" focussize="0,0"/>
                <v:stroke weight="0.6pt" color="#000000" joinstyle="round"/>
                <v:imagedata o:title=""/>
                <o:lock v:ext="edit" aspectratio="f"/>
                <w10:wrap type="topAndBottom"/>
              </v:line>
            </w:pict>
          </mc:Fallback>
        </mc:AlternateContent>
      </w:r>
    </w:p>
    <w:p>
      <w:pPr>
        <w:pStyle w:val="2"/>
        <w:rPr>
          <w:sz w:val="16"/>
          <w:szCs w:val="21"/>
          <w:lang w:eastAsia="zh-CN"/>
        </w:rPr>
      </w:pPr>
    </w:p>
    <w:p>
      <w:pPr>
        <w:pStyle w:val="2"/>
        <w:spacing w:before="5"/>
        <w:rPr>
          <w:sz w:val="11"/>
          <w:szCs w:val="21"/>
          <w:lang w:eastAsia="zh-CN"/>
        </w:rPr>
      </w:pPr>
      <w:r>
        <w:rPr>
          <w:sz w:val="21"/>
          <w:szCs w:val="21"/>
        </w:rPr>
        <mc:AlternateContent>
          <mc:Choice Requires="wps">
            <w:drawing>
              <wp:anchor distT="0" distB="0" distL="114300" distR="114300" simplePos="0" relativeHeight="251705344" behindDoc="0" locked="0" layoutInCell="1" allowOverlap="1">
                <wp:simplePos x="0" y="0"/>
                <wp:positionH relativeFrom="page">
                  <wp:posOffset>1384935</wp:posOffset>
                </wp:positionH>
                <wp:positionV relativeFrom="paragraph">
                  <wp:posOffset>147955</wp:posOffset>
                </wp:positionV>
                <wp:extent cx="914400" cy="0"/>
                <wp:effectExtent l="0" t="0" r="0" b="0"/>
                <wp:wrapTopAndBottom/>
                <wp:docPr id="42" name="直接连接符 42"/>
                <wp:cNvGraphicFramePr/>
                <a:graphic xmlns:a="http://schemas.openxmlformats.org/drawingml/2006/main">
                  <a:graphicData uri="http://schemas.microsoft.com/office/word/2010/wordprocessingShape">
                    <wps:wsp>
                      <wps:cNvCnPr/>
                      <wps:spPr>
                        <a:xfrm>
                          <a:off x="0" y="0"/>
                          <a:ext cx="9144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9.05pt;margin-top:11.65pt;height:0pt;width:72pt;mso-position-horizontal-relative:page;mso-wrap-distance-bottom:0pt;mso-wrap-distance-top:0pt;z-index:251705344;mso-width-relative:page;mso-height-relative:page;" filled="f" stroked="t" coordsize="21600,21600" o:gfxdata="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mlu1QAAAAkBAAAPAAAAAAAAAAEAIAAAACIAAABkcnMvZG93bnJldi54bWxQSwECFAAU&#10;AAAACACHTuJA30voN/QBAADlAwAADgAAAAAAAAABACAAAAAkAQAAZHJzL2Uyb0RvYy54bWxQSwUG&#10;AAAAAAYABgBZAQAAigU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706368" behindDoc="0" locked="0" layoutInCell="1" allowOverlap="1">
                <wp:simplePos x="0" y="0"/>
                <wp:positionH relativeFrom="page">
                  <wp:posOffset>2757170</wp:posOffset>
                </wp:positionH>
                <wp:positionV relativeFrom="paragraph">
                  <wp:posOffset>147955</wp:posOffset>
                </wp:positionV>
                <wp:extent cx="913765" cy="0"/>
                <wp:effectExtent l="0" t="0" r="0" b="0"/>
                <wp:wrapTopAndBottom/>
                <wp:docPr id="48" name="直接连接符 48"/>
                <wp:cNvGraphicFramePr/>
                <a:graphic xmlns:a="http://schemas.openxmlformats.org/drawingml/2006/main">
                  <a:graphicData uri="http://schemas.microsoft.com/office/word/2010/wordprocessingShape">
                    <wps:wsp>
                      <wps:cNvCnPr/>
                      <wps:spPr>
                        <a:xfrm>
                          <a:off x="0" y="0"/>
                          <a:ext cx="91376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7.1pt;margin-top:11.65pt;height:0pt;width:71.95pt;mso-position-horizontal-relative:page;mso-wrap-distance-bottom:0pt;mso-wrap-distance-top:0pt;z-index:251706368;mso-width-relative:page;mso-height-relative:page;" filled="f" stroked="t" coordsize="21600,21600" o:gfxdata="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9JWNgAAAAJAQAADwAAAAAAAAABACAAAAAiAAAAZHJzL2Rvd25yZXYueG1sUEsB&#10;AhQAFAAAAAgAh07iQEDjooz1AQAA5QMAAA4AAAAAAAAAAQAgAAAAJwEAAGRycy9lMm9Eb2MueG1s&#10;UEsFBgAAAAAGAAYAWQEAAI4FA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707392" behindDoc="0" locked="0" layoutInCell="1" allowOverlap="1">
                <wp:simplePos x="0" y="0"/>
                <wp:positionH relativeFrom="page">
                  <wp:posOffset>4052570</wp:posOffset>
                </wp:positionH>
                <wp:positionV relativeFrom="paragraph">
                  <wp:posOffset>147955</wp:posOffset>
                </wp:positionV>
                <wp:extent cx="990600" cy="0"/>
                <wp:effectExtent l="0" t="0" r="0" b="0"/>
                <wp:wrapTopAndBottom/>
                <wp:docPr id="28" name="直接连接符 28"/>
                <wp:cNvGraphicFramePr/>
                <a:graphic xmlns:a="http://schemas.openxmlformats.org/drawingml/2006/main">
                  <a:graphicData uri="http://schemas.microsoft.com/office/word/2010/wordprocessingShape">
                    <wps:wsp>
                      <wps:cNvCnPr/>
                      <wps:spPr>
                        <a:xfrm>
                          <a:off x="0" y="0"/>
                          <a:ext cx="990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9.1pt;margin-top:11.65pt;height:0pt;width:78pt;mso-position-horizontal-relative:page;mso-wrap-distance-bottom:0pt;mso-wrap-distance-top:0pt;z-index:251707392;mso-width-relative:page;mso-height-relative:page;" filled="f" stroked="t" coordsize="21600,21600" o:gfxdata="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4QaK1gAAAAkBAAAPAAAAAAAAAAEAIAAAACIAAABkcnMvZG93bnJldi54bWxQSwECFAAU&#10;AAAACACHTuJAK/gF4fMBAADlAwAADgAAAAAAAAABACAAAAAlAQAAZHJzL2Uyb0RvYy54bWxQSwUG&#10;AAAAAAYABgBZAQAAigU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708416" behindDoc="0" locked="0" layoutInCell="1" allowOverlap="1">
                <wp:simplePos x="0" y="0"/>
                <wp:positionH relativeFrom="page">
                  <wp:posOffset>5500370</wp:posOffset>
                </wp:positionH>
                <wp:positionV relativeFrom="paragraph">
                  <wp:posOffset>147955</wp:posOffset>
                </wp:positionV>
                <wp:extent cx="914400" cy="0"/>
                <wp:effectExtent l="0" t="0" r="0" b="0"/>
                <wp:wrapTopAndBottom/>
                <wp:docPr id="38" name="直接连接符 38"/>
                <wp:cNvGraphicFramePr/>
                <a:graphic xmlns:a="http://schemas.openxmlformats.org/drawingml/2006/main">
                  <a:graphicData uri="http://schemas.microsoft.com/office/word/2010/wordprocessingShape">
                    <wps:wsp>
                      <wps:cNvCnPr/>
                      <wps:spPr>
                        <a:xfrm>
                          <a:off x="0" y="0"/>
                          <a:ext cx="9144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3.1pt;margin-top:11.65pt;height:0pt;width:72pt;mso-position-horizontal-relative:page;mso-wrap-distance-bottom:0pt;mso-wrap-distance-top:0pt;z-index:251708416;mso-width-relative:page;mso-height-relative:page;" filled="f" stroked="t" coordsize="21600,21600" o:gfxdata="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jSc9dYAAAAKAQAADwAAAAAAAAABACAAAAAiAAAAZHJzL2Rvd25yZXYueG1sUEsBAhQA&#10;FAAAAAgAh07iQIyeaqH0AQAA5QMAAA4AAAAAAAAAAQAgAAAAJQEAAGRycy9lMm9Eb2MueG1sUEsF&#10;BgAAAAAGAAYAWQEAAIsFAAAAAA==&#10;">
                <v:fill on="f" focussize="0,0"/>
                <v:stroke weight="0.6pt" color="#000000" joinstyle="round"/>
                <v:imagedata o:title=""/>
                <o:lock v:ext="edit" aspectratio="f"/>
                <w10:wrap type="topAndBottom"/>
              </v:line>
            </w:pict>
          </mc:Fallback>
        </mc:AlternateContent>
      </w:r>
    </w:p>
    <w:p>
      <w:pPr>
        <w:pStyle w:val="2"/>
        <w:spacing w:before="12"/>
        <w:rPr>
          <w:sz w:val="8"/>
          <w:szCs w:val="21"/>
          <w:lang w:eastAsia="zh-CN"/>
        </w:rPr>
      </w:pPr>
    </w:p>
    <w:p>
      <w:pPr>
        <w:spacing w:before="26"/>
        <w:ind w:left="102" w:right="42"/>
        <w:rPr>
          <w:sz w:val="21"/>
          <w:szCs w:val="20"/>
          <w:lang w:eastAsia="zh-CN"/>
        </w:rPr>
      </w:pPr>
      <w:r>
        <w:rPr>
          <w:rFonts w:ascii="Times New Roman" w:eastAsia="Times New Roman"/>
          <w:sz w:val="21"/>
          <w:szCs w:val="20"/>
          <w:lang w:eastAsia="zh-CN"/>
        </w:rPr>
        <w:t>3</w:t>
      </w:r>
      <w:r>
        <w:rPr>
          <w:sz w:val="21"/>
          <w:szCs w:val="20"/>
          <w:lang w:eastAsia="zh-CN"/>
        </w:rPr>
        <w:t>． 近</w:t>
      </w:r>
      <w:r>
        <w:rPr>
          <w:spacing w:val="-61"/>
          <w:sz w:val="21"/>
          <w:szCs w:val="20"/>
          <w:lang w:eastAsia="zh-CN"/>
        </w:rPr>
        <w:t xml:space="preserve"> </w:t>
      </w:r>
      <w:r>
        <w:rPr>
          <w:rFonts w:ascii="Times New Roman" w:eastAsia="Times New Roman"/>
          <w:sz w:val="21"/>
          <w:szCs w:val="20"/>
          <w:lang w:eastAsia="zh-CN"/>
        </w:rPr>
        <w:t xml:space="preserve">3 </w:t>
      </w:r>
      <w:r>
        <w:rPr>
          <w:sz w:val="21"/>
          <w:szCs w:val="20"/>
          <w:lang w:eastAsia="zh-CN"/>
        </w:rPr>
        <w:t>年投标货物销售给国内、外主要客户的名称地址：</w:t>
      </w:r>
    </w:p>
    <w:p>
      <w:pPr>
        <w:pStyle w:val="2"/>
        <w:spacing w:before="5"/>
        <w:rPr>
          <w:sz w:val="16"/>
          <w:szCs w:val="21"/>
          <w:lang w:eastAsia="zh-CN"/>
        </w:rPr>
      </w:pPr>
    </w:p>
    <w:p>
      <w:pPr>
        <w:ind w:left="581" w:right="42"/>
        <w:rPr>
          <w:rFonts w:ascii="Times New Roman"/>
          <w:sz w:val="21"/>
          <w:szCs w:val="20"/>
          <w:lang w:eastAsia="zh-CN"/>
        </w:rPr>
      </w:pPr>
      <w:r>
        <w:rPr>
          <w:sz w:val="20"/>
          <w:szCs w:val="20"/>
          <w:lang w:eastAsia="zh-CN"/>
        </w:rPr>
        <w:drawing>
          <wp:anchor distT="0" distB="0" distL="0" distR="0" simplePos="0" relativeHeight="251673600" behindDoc="1" locked="0" layoutInCell="1" allowOverlap="1">
            <wp:simplePos x="0" y="0"/>
            <wp:positionH relativeFrom="page">
              <wp:posOffset>1562100</wp:posOffset>
            </wp:positionH>
            <wp:positionV relativeFrom="paragraph">
              <wp:posOffset>10795</wp:posOffset>
            </wp:positionV>
            <wp:extent cx="916305" cy="152400"/>
            <wp:effectExtent l="0" t="0" r="0" b="0"/>
            <wp:wrapNone/>
            <wp:docPr id="4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6.png"/>
                    <pic:cNvPicPr>
                      <a:picLocks noChangeAspect="1"/>
                    </pic:cNvPicPr>
                  </pic:nvPicPr>
                  <pic:blipFill>
                    <a:blip r:embed="rId38" cstate="print"/>
                    <a:stretch>
                      <a:fillRect/>
                    </a:stretch>
                  </pic:blipFill>
                  <pic:spPr>
                    <a:xfrm>
                      <a:off x="0" y="0"/>
                      <a:ext cx="916228" cy="152400"/>
                    </a:xfrm>
                    <a:prstGeom prst="rect">
                      <a:avLst/>
                    </a:prstGeom>
                  </pic:spPr>
                </pic:pic>
              </a:graphicData>
            </a:graphic>
          </wp:anchor>
        </w:drawing>
      </w:r>
      <w:r>
        <w:rPr>
          <w:rFonts w:ascii="Times New Roman"/>
          <w:sz w:val="21"/>
          <w:szCs w:val="20"/>
          <w:lang w:eastAsia="zh-CN"/>
        </w:rPr>
        <w:t>(1)</w:t>
      </w:r>
    </w:p>
    <w:p>
      <w:pPr>
        <w:pStyle w:val="2"/>
        <w:rPr>
          <w:rFonts w:ascii="Times New Roman"/>
          <w:sz w:val="11"/>
          <w:szCs w:val="21"/>
          <w:lang w:eastAsia="zh-CN"/>
        </w:rPr>
      </w:pPr>
    </w:p>
    <w:p>
      <w:pPr>
        <w:tabs>
          <w:tab w:val="left" w:pos="4103"/>
          <w:tab w:val="left" w:pos="4823"/>
          <w:tab w:val="left" w:pos="8344"/>
        </w:tabs>
        <w:spacing w:before="26"/>
        <w:ind w:left="581" w:right="42"/>
        <w:rPr>
          <w:rFonts w:ascii="Times New Roman" w:eastAsia="Times New Roman"/>
          <w:i/>
          <w:sz w:val="21"/>
          <w:szCs w:val="20"/>
          <w:lang w:eastAsia="zh-CN"/>
        </w:rPr>
      </w:pPr>
      <w:r>
        <w:rPr>
          <w:rFonts w:ascii="Times New Roman" w:eastAsia="Times New Roman"/>
          <w:i/>
          <w:sz w:val="21"/>
          <w:szCs w:val="20"/>
          <w:u w:val="single"/>
          <w:lang w:eastAsia="zh-CN"/>
        </w:rPr>
        <w:t>(</w:t>
      </w:r>
      <w:r>
        <w:rPr>
          <w:sz w:val="22"/>
          <w:szCs w:val="20"/>
          <w:u w:val="single"/>
          <w:lang w:eastAsia="zh-CN"/>
        </w:rPr>
        <w:t>名称和地址</w:t>
      </w:r>
      <w:r>
        <w:rPr>
          <w:rFonts w:ascii="Times New Roman" w:eastAsia="Times New Roman"/>
          <w:i/>
          <w:sz w:val="21"/>
          <w:szCs w:val="20"/>
          <w:u w:val="single"/>
          <w:lang w:eastAsia="zh-CN"/>
        </w:rPr>
        <w:t>)</w:t>
      </w:r>
      <w:r>
        <w:rPr>
          <w:rFonts w:ascii="Times New Roman" w:eastAsia="Times New Roman"/>
          <w:i/>
          <w:sz w:val="21"/>
          <w:szCs w:val="20"/>
          <w:u w:val="single"/>
          <w:lang w:eastAsia="zh-CN"/>
        </w:rPr>
        <w:tab/>
      </w:r>
      <w:r>
        <w:rPr>
          <w:rFonts w:ascii="Times New Roman" w:eastAsia="Times New Roman"/>
          <w:i/>
          <w:sz w:val="21"/>
          <w:szCs w:val="20"/>
          <w:lang w:eastAsia="zh-CN"/>
        </w:rPr>
        <w:tab/>
      </w:r>
      <w:r>
        <w:rPr>
          <w:rFonts w:ascii="Times New Roman" w:eastAsia="Times New Roman"/>
          <w:i/>
          <w:sz w:val="21"/>
          <w:szCs w:val="20"/>
          <w:u w:val="single"/>
          <w:lang w:eastAsia="zh-CN"/>
        </w:rPr>
        <w:t>(</w:t>
      </w:r>
      <w:r>
        <w:rPr>
          <w:sz w:val="22"/>
          <w:szCs w:val="20"/>
          <w:u w:val="single"/>
          <w:lang w:eastAsia="zh-CN"/>
        </w:rPr>
        <w:t>销售项目</w:t>
      </w:r>
      <w:r>
        <w:rPr>
          <w:rFonts w:ascii="Times New Roman" w:eastAsia="Times New Roman"/>
          <w:i/>
          <w:sz w:val="21"/>
          <w:szCs w:val="20"/>
          <w:u w:val="single"/>
          <w:lang w:eastAsia="zh-CN"/>
        </w:rPr>
        <w:t>)</w:t>
      </w:r>
      <w:r>
        <w:rPr>
          <w:rFonts w:ascii="Times New Roman" w:eastAsia="Times New Roman"/>
          <w:i/>
          <w:sz w:val="21"/>
          <w:szCs w:val="20"/>
          <w:u w:val="single"/>
          <w:lang w:eastAsia="zh-CN"/>
        </w:rPr>
        <w:tab/>
      </w:r>
    </w:p>
    <w:p>
      <w:pPr>
        <w:pStyle w:val="2"/>
        <w:spacing w:before="10"/>
        <w:rPr>
          <w:rFonts w:ascii="Times New Roman"/>
          <w:i/>
          <w:sz w:val="13"/>
          <w:szCs w:val="21"/>
          <w:lang w:eastAsia="zh-CN"/>
        </w:rPr>
      </w:pPr>
    </w:p>
    <w:p>
      <w:pPr>
        <w:tabs>
          <w:tab w:val="left" w:pos="4103"/>
          <w:tab w:val="left" w:pos="4823"/>
          <w:tab w:val="left" w:pos="8344"/>
        </w:tabs>
        <w:spacing w:before="26"/>
        <w:ind w:left="581" w:right="42"/>
        <w:rPr>
          <w:rFonts w:ascii="Times New Roman" w:eastAsia="Times New Roman"/>
          <w:i/>
          <w:sz w:val="21"/>
          <w:szCs w:val="20"/>
          <w:lang w:eastAsia="zh-CN"/>
        </w:rPr>
      </w:pPr>
      <w:r>
        <w:rPr>
          <w:rFonts w:ascii="Times New Roman" w:eastAsia="Times New Roman"/>
          <w:i/>
          <w:sz w:val="21"/>
          <w:szCs w:val="20"/>
          <w:u w:val="single"/>
          <w:lang w:eastAsia="zh-CN"/>
        </w:rPr>
        <w:t>(</w:t>
      </w:r>
      <w:r>
        <w:rPr>
          <w:sz w:val="22"/>
          <w:szCs w:val="20"/>
          <w:u w:val="single"/>
          <w:lang w:eastAsia="zh-CN"/>
        </w:rPr>
        <w:t>名称和地址</w:t>
      </w:r>
      <w:r>
        <w:rPr>
          <w:rFonts w:ascii="Times New Roman" w:eastAsia="Times New Roman"/>
          <w:i/>
          <w:sz w:val="21"/>
          <w:szCs w:val="20"/>
          <w:u w:val="single"/>
          <w:lang w:eastAsia="zh-CN"/>
        </w:rPr>
        <w:t>)</w:t>
      </w:r>
      <w:r>
        <w:rPr>
          <w:rFonts w:ascii="Times New Roman" w:eastAsia="Times New Roman"/>
          <w:i/>
          <w:sz w:val="21"/>
          <w:szCs w:val="20"/>
          <w:u w:val="single"/>
          <w:lang w:eastAsia="zh-CN"/>
        </w:rPr>
        <w:tab/>
      </w:r>
      <w:r>
        <w:rPr>
          <w:rFonts w:ascii="Times New Roman" w:eastAsia="Times New Roman"/>
          <w:i/>
          <w:sz w:val="21"/>
          <w:szCs w:val="20"/>
          <w:lang w:eastAsia="zh-CN"/>
        </w:rPr>
        <w:tab/>
      </w:r>
      <w:r>
        <w:rPr>
          <w:rFonts w:ascii="Times New Roman" w:eastAsia="Times New Roman"/>
          <w:i/>
          <w:sz w:val="21"/>
          <w:szCs w:val="20"/>
          <w:u w:val="single"/>
          <w:lang w:eastAsia="zh-CN"/>
        </w:rPr>
        <w:t>(</w:t>
      </w:r>
      <w:r>
        <w:rPr>
          <w:sz w:val="22"/>
          <w:szCs w:val="20"/>
          <w:u w:val="single"/>
          <w:lang w:eastAsia="zh-CN"/>
        </w:rPr>
        <w:t>销售项目</w:t>
      </w:r>
      <w:r>
        <w:rPr>
          <w:rFonts w:ascii="Times New Roman" w:eastAsia="Times New Roman"/>
          <w:i/>
          <w:sz w:val="21"/>
          <w:szCs w:val="20"/>
          <w:u w:val="single"/>
          <w:lang w:eastAsia="zh-CN"/>
        </w:rPr>
        <w:t>)</w:t>
      </w:r>
      <w:r>
        <w:rPr>
          <w:rFonts w:ascii="Times New Roman" w:eastAsia="Times New Roman"/>
          <w:i/>
          <w:sz w:val="21"/>
          <w:szCs w:val="20"/>
          <w:u w:val="single"/>
          <w:lang w:eastAsia="zh-CN"/>
        </w:rPr>
        <w:tab/>
      </w:r>
    </w:p>
    <w:p>
      <w:pPr>
        <w:rPr>
          <w:rFonts w:ascii="Times New Roman" w:eastAsia="Times New Roman"/>
          <w:sz w:val="21"/>
          <w:szCs w:val="20"/>
          <w:lang w:eastAsia="zh-CN"/>
        </w:rPr>
        <w:sectPr>
          <w:pgSz w:w="11910" w:h="16840"/>
          <w:pgMar w:top="1480" w:right="1300" w:bottom="1160" w:left="1600" w:header="0" w:footer="970" w:gutter="0"/>
          <w:cols w:space="720" w:num="1"/>
        </w:sectPr>
      </w:pPr>
    </w:p>
    <w:p>
      <w:pPr>
        <w:pStyle w:val="10"/>
        <w:spacing w:before="8"/>
        <w:ind w:left="581"/>
        <w:rPr>
          <w:sz w:val="21"/>
          <w:szCs w:val="21"/>
          <w:lang w:eastAsia="zh-CN"/>
        </w:rPr>
      </w:pPr>
      <w:r>
        <w:rPr>
          <w:rFonts w:ascii="Times New Roman" w:eastAsia="Times New Roman"/>
          <w:sz w:val="21"/>
          <w:szCs w:val="21"/>
          <w:lang w:eastAsia="zh-CN"/>
        </w:rPr>
        <w:t>(2)</w:t>
      </w:r>
      <w:r>
        <w:rPr>
          <w:sz w:val="21"/>
          <w:szCs w:val="21"/>
          <w:lang w:eastAsia="zh-CN"/>
        </w:rPr>
        <w:t>国内销售</w:t>
      </w:r>
    </w:p>
    <w:p>
      <w:pPr>
        <w:tabs>
          <w:tab w:val="left" w:pos="4343"/>
          <w:tab w:val="left" w:pos="5063"/>
          <w:tab w:val="left" w:pos="8344"/>
        </w:tabs>
        <w:spacing w:before="157" w:line="352" w:lineRule="auto"/>
        <w:ind w:left="821" w:right="659"/>
        <w:rPr>
          <w:rFonts w:ascii="Times New Roman" w:eastAsia="Times New Roman"/>
          <w:i/>
          <w:sz w:val="21"/>
          <w:szCs w:val="20"/>
          <w:lang w:eastAsia="zh-CN"/>
        </w:rPr>
      </w:pPr>
      <w:r>
        <w:rPr>
          <w:rFonts w:ascii="Times New Roman" w:eastAsia="Times New Roman"/>
          <w:i/>
          <w:sz w:val="21"/>
          <w:szCs w:val="20"/>
          <w:u w:val="single"/>
          <w:lang w:eastAsia="zh-CN"/>
        </w:rPr>
        <w:t>(</w:t>
      </w:r>
      <w:r>
        <w:rPr>
          <w:sz w:val="22"/>
          <w:szCs w:val="20"/>
          <w:u w:val="single"/>
          <w:lang w:eastAsia="zh-CN"/>
        </w:rPr>
        <w:t>名称和地址</w:t>
      </w:r>
      <w:r>
        <w:rPr>
          <w:rFonts w:ascii="Times New Roman" w:eastAsia="Times New Roman"/>
          <w:i/>
          <w:sz w:val="21"/>
          <w:szCs w:val="20"/>
          <w:u w:val="single"/>
          <w:lang w:eastAsia="zh-CN"/>
        </w:rPr>
        <w:t>)</w:t>
      </w:r>
      <w:r>
        <w:rPr>
          <w:rFonts w:ascii="Times New Roman" w:eastAsia="Times New Roman"/>
          <w:i/>
          <w:sz w:val="21"/>
          <w:szCs w:val="20"/>
          <w:u w:val="single"/>
          <w:lang w:eastAsia="zh-CN"/>
        </w:rPr>
        <w:tab/>
      </w:r>
      <w:r>
        <w:rPr>
          <w:rFonts w:ascii="Times New Roman" w:eastAsia="Times New Roman"/>
          <w:i/>
          <w:sz w:val="21"/>
          <w:szCs w:val="20"/>
          <w:lang w:eastAsia="zh-CN"/>
        </w:rPr>
        <w:tab/>
      </w:r>
      <w:r>
        <w:rPr>
          <w:rFonts w:ascii="Times New Roman" w:eastAsia="Times New Roman"/>
          <w:i/>
          <w:sz w:val="21"/>
          <w:szCs w:val="20"/>
          <w:u w:val="single"/>
          <w:lang w:eastAsia="zh-CN"/>
        </w:rPr>
        <w:t>(</w:t>
      </w:r>
      <w:r>
        <w:rPr>
          <w:sz w:val="22"/>
          <w:szCs w:val="20"/>
          <w:u w:val="single"/>
          <w:lang w:eastAsia="zh-CN"/>
        </w:rPr>
        <w:t>销售项目</w:t>
      </w:r>
      <w:r>
        <w:rPr>
          <w:rFonts w:ascii="Times New Roman" w:eastAsia="Times New Roman"/>
          <w:i/>
          <w:sz w:val="21"/>
          <w:szCs w:val="20"/>
          <w:u w:val="single"/>
          <w:lang w:eastAsia="zh-CN"/>
        </w:rPr>
        <w:t>)</w:t>
      </w:r>
      <w:r>
        <w:rPr>
          <w:rFonts w:ascii="Times New Roman" w:eastAsia="Times New Roman"/>
          <w:i/>
          <w:w w:val="99"/>
          <w:sz w:val="21"/>
          <w:szCs w:val="20"/>
          <w:u w:val="single"/>
          <w:lang w:eastAsia="zh-CN"/>
        </w:rPr>
        <w:tab/>
      </w:r>
      <w:r>
        <w:rPr>
          <w:rFonts w:ascii="Times New Roman" w:eastAsia="Times New Roman"/>
          <w:i/>
          <w:w w:val="99"/>
          <w:sz w:val="21"/>
          <w:szCs w:val="20"/>
          <w:lang w:eastAsia="zh-CN"/>
        </w:rPr>
        <w:t xml:space="preserve"> </w:t>
      </w:r>
      <w:r>
        <w:rPr>
          <w:rFonts w:ascii="Times New Roman" w:eastAsia="Times New Roman"/>
          <w:i/>
          <w:sz w:val="21"/>
          <w:szCs w:val="20"/>
          <w:u w:val="single"/>
          <w:lang w:eastAsia="zh-CN"/>
        </w:rPr>
        <w:t>(</w:t>
      </w:r>
      <w:r>
        <w:rPr>
          <w:sz w:val="22"/>
          <w:szCs w:val="20"/>
          <w:u w:val="single"/>
          <w:lang w:eastAsia="zh-CN"/>
        </w:rPr>
        <w:t>名称和地址</w:t>
      </w:r>
      <w:r>
        <w:rPr>
          <w:rFonts w:ascii="Times New Roman" w:eastAsia="Times New Roman"/>
          <w:i/>
          <w:sz w:val="21"/>
          <w:szCs w:val="20"/>
          <w:u w:val="single"/>
          <w:lang w:eastAsia="zh-CN"/>
        </w:rPr>
        <w:t>)</w:t>
      </w:r>
      <w:r>
        <w:rPr>
          <w:rFonts w:ascii="Times New Roman" w:eastAsia="Times New Roman"/>
          <w:i/>
          <w:sz w:val="21"/>
          <w:szCs w:val="20"/>
          <w:u w:val="single"/>
          <w:lang w:eastAsia="zh-CN"/>
        </w:rPr>
        <w:tab/>
      </w:r>
      <w:r>
        <w:rPr>
          <w:rFonts w:ascii="Times New Roman" w:eastAsia="Times New Roman"/>
          <w:i/>
          <w:sz w:val="21"/>
          <w:szCs w:val="20"/>
          <w:lang w:eastAsia="zh-CN"/>
        </w:rPr>
        <w:tab/>
      </w:r>
      <w:r>
        <w:rPr>
          <w:rFonts w:ascii="Times New Roman" w:eastAsia="Times New Roman"/>
          <w:i/>
          <w:sz w:val="21"/>
          <w:szCs w:val="20"/>
          <w:u w:val="single"/>
          <w:lang w:eastAsia="zh-CN"/>
        </w:rPr>
        <w:t>(</w:t>
      </w:r>
      <w:r>
        <w:rPr>
          <w:sz w:val="22"/>
          <w:szCs w:val="20"/>
          <w:u w:val="single"/>
          <w:lang w:eastAsia="zh-CN"/>
        </w:rPr>
        <w:t>销售项目</w:t>
      </w:r>
      <w:r>
        <w:rPr>
          <w:rFonts w:ascii="Times New Roman" w:eastAsia="Times New Roman"/>
          <w:i/>
          <w:sz w:val="21"/>
          <w:szCs w:val="20"/>
          <w:u w:val="single"/>
          <w:lang w:eastAsia="zh-CN"/>
        </w:rPr>
        <w:t>)</w:t>
      </w:r>
      <w:r>
        <w:rPr>
          <w:rFonts w:ascii="Times New Roman" w:eastAsia="Times New Roman"/>
          <w:i/>
          <w:sz w:val="21"/>
          <w:szCs w:val="20"/>
          <w:u w:val="single"/>
          <w:lang w:eastAsia="zh-CN"/>
        </w:rPr>
        <w:tab/>
      </w:r>
    </w:p>
    <w:p>
      <w:pPr>
        <w:pStyle w:val="10"/>
        <w:spacing w:before="44"/>
        <w:rPr>
          <w:sz w:val="21"/>
          <w:szCs w:val="21"/>
          <w:lang w:eastAsia="zh-CN"/>
        </w:rPr>
      </w:pPr>
      <w:r>
        <w:rPr>
          <w:rFonts w:ascii="Times New Roman" w:eastAsia="Times New Roman"/>
          <w:sz w:val="21"/>
          <w:szCs w:val="21"/>
          <w:lang w:eastAsia="zh-CN"/>
        </w:rPr>
        <w:t>4</w:t>
      </w:r>
      <w:r>
        <w:rPr>
          <w:sz w:val="21"/>
          <w:szCs w:val="21"/>
          <w:lang w:eastAsia="zh-CN"/>
        </w:rPr>
        <w:t>． 同意为投标人制造货物的制造商名称、地址</w:t>
      </w:r>
      <w:r>
        <w:rPr>
          <w:rFonts w:ascii="Times New Roman" w:eastAsia="Times New Roman"/>
          <w:sz w:val="21"/>
          <w:szCs w:val="21"/>
          <w:lang w:eastAsia="zh-CN"/>
        </w:rPr>
        <w:t>(</w:t>
      </w:r>
      <w:r>
        <w:rPr>
          <w:sz w:val="21"/>
          <w:szCs w:val="21"/>
          <w:lang w:eastAsia="zh-CN"/>
        </w:rPr>
        <w:t>附制造商资格声明</w:t>
      </w:r>
      <w:r>
        <w:rPr>
          <w:rFonts w:ascii="Times New Roman" w:eastAsia="Times New Roman"/>
          <w:sz w:val="21"/>
          <w:szCs w:val="21"/>
          <w:lang w:eastAsia="zh-CN"/>
        </w:rPr>
        <w:t>)</w:t>
      </w:r>
      <w:r>
        <w:rPr>
          <w:sz w:val="21"/>
          <w:szCs w:val="21"/>
          <w:lang w:eastAsia="zh-CN"/>
        </w:rPr>
        <w:t>：</w:t>
      </w:r>
    </w:p>
    <w:p>
      <w:pPr>
        <w:pStyle w:val="2"/>
        <w:rPr>
          <w:sz w:val="16"/>
          <w:szCs w:val="21"/>
          <w:lang w:eastAsia="zh-CN"/>
        </w:rPr>
      </w:pPr>
    </w:p>
    <w:p>
      <w:pPr>
        <w:pStyle w:val="2"/>
        <w:spacing w:before="5"/>
        <w:rPr>
          <w:sz w:val="10"/>
          <w:szCs w:val="21"/>
          <w:lang w:eastAsia="zh-CN"/>
        </w:rPr>
      </w:pPr>
      <w:r>
        <w:rPr>
          <w:sz w:val="21"/>
          <w:szCs w:val="21"/>
        </w:rPr>
        <mc:AlternateContent>
          <mc:Choice Requires="wps">
            <w:drawing>
              <wp:anchor distT="0" distB="0" distL="114300" distR="114300" simplePos="0" relativeHeight="251709440" behindDoc="0" locked="0" layoutInCell="1" allowOverlap="1">
                <wp:simplePos x="0" y="0"/>
                <wp:positionH relativeFrom="page">
                  <wp:posOffset>1384935</wp:posOffset>
                </wp:positionH>
                <wp:positionV relativeFrom="paragraph">
                  <wp:posOffset>139700</wp:posOffset>
                </wp:positionV>
                <wp:extent cx="5029835" cy="0"/>
                <wp:effectExtent l="0" t="0" r="0" b="0"/>
                <wp:wrapTopAndBottom/>
                <wp:docPr id="44" name="直接连接符 44"/>
                <wp:cNvGraphicFramePr/>
                <a:graphic xmlns:a="http://schemas.openxmlformats.org/drawingml/2006/main">
                  <a:graphicData uri="http://schemas.microsoft.com/office/word/2010/wordprocessingShape">
                    <wps:wsp>
                      <wps:cNvCnPr/>
                      <wps:spPr>
                        <a:xfrm>
                          <a:off x="0" y="0"/>
                          <a:ext cx="502983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9.05pt;margin-top:11pt;height:0pt;width:396.05pt;mso-position-horizontal-relative:page;mso-wrap-distance-bottom:0pt;mso-wrap-distance-top:0pt;z-index:251709440;mso-width-relative:page;mso-height-relative:page;" filled="f" stroked="t" coordsize="21600,21600" o:gfxdata="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DVmwNUAAAAKAQAADwAAAAAAAAABACAAAAAiAAAAZHJzL2Rvd25yZXYueG1sUEsB&#10;AhQAFAAAAAgAh07iQBLnnzT4AQAA5gMAAA4AAAAAAAAAAQAgAAAAJAEAAGRycy9lMm9Eb2MueG1s&#10;UEsFBgAAAAAGAAYAWQEAAI4FAAAAAA==&#10;">
                <v:fill on="f" focussize="0,0"/>
                <v:stroke weight="0.6pt" color="#000000" joinstyle="round"/>
                <v:imagedata o:title=""/>
                <o:lock v:ext="edit" aspectratio="f"/>
                <w10:wrap type="topAndBottom"/>
              </v:line>
            </w:pict>
          </mc:Fallback>
        </mc:AlternateContent>
      </w:r>
    </w:p>
    <w:p>
      <w:pPr>
        <w:pStyle w:val="2"/>
        <w:spacing w:before="10"/>
        <w:rPr>
          <w:sz w:val="6"/>
          <w:szCs w:val="21"/>
          <w:lang w:eastAsia="zh-CN"/>
        </w:rPr>
      </w:pPr>
    </w:p>
    <w:p>
      <w:pPr>
        <w:tabs>
          <w:tab w:val="left" w:pos="4782"/>
        </w:tabs>
        <w:spacing w:before="26" w:line="362" w:lineRule="auto"/>
        <w:ind w:left="581" w:right="2541" w:hanging="480"/>
        <w:rPr>
          <w:sz w:val="21"/>
          <w:szCs w:val="20"/>
          <w:lang w:eastAsia="zh-CN"/>
        </w:rPr>
      </w:pPr>
      <w:r>
        <w:rPr>
          <w:rFonts w:ascii="Times New Roman" w:eastAsia="Times New Roman"/>
          <w:sz w:val="21"/>
          <w:szCs w:val="20"/>
          <w:lang w:eastAsia="zh-CN"/>
        </w:rPr>
        <w:t>5</w:t>
      </w:r>
      <w:r>
        <w:rPr>
          <w:sz w:val="21"/>
          <w:szCs w:val="20"/>
          <w:lang w:eastAsia="zh-CN"/>
        </w:rPr>
        <w:t>．</w:t>
      </w:r>
      <w:r>
        <w:rPr>
          <w:spacing w:val="-1"/>
          <w:sz w:val="21"/>
          <w:szCs w:val="20"/>
          <w:lang w:eastAsia="zh-CN"/>
        </w:rPr>
        <w:t xml:space="preserve"> </w:t>
      </w:r>
      <w:r>
        <w:rPr>
          <w:sz w:val="21"/>
          <w:szCs w:val="20"/>
          <w:lang w:eastAsia="zh-CN"/>
        </w:rPr>
        <w:t>由其他制造商提供和制造的货物部件</w:t>
      </w:r>
      <w:r>
        <w:rPr>
          <w:spacing w:val="1"/>
          <w:sz w:val="21"/>
          <w:szCs w:val="20"/>
          <w:lang w:eastAsia="zh-CN"/>
        </w:rPr>
        <w:t>（</w:t>
      </w:r>
      <w:r>
        <w:rPr>
          <w:sz w:val="21"/>
          <w:szCs w:val="20"/>
          <w:lang w:eastAsia="zh-CN"/>
        </w:rPr>
        <w:t>如有的话</w:t>
      </w:r>
      <w:r>
        <w:rPr>
          <w:spacing w:val="-120"/>
          <w:sz w:val="21"/>
          <w:szCs w:val="20"/>
          <w:lang w:eastAsia="zh-CN"/>
        </w:rPr>
        <w:t xml:space="preserve">）： </w:t>
      </w:r>
      <w:r>
        <w:rPr>
          <w:sz w:val="21"/>
          <w:szCs w:val="20"/>
          <w:lang w:eastAsia="zh-CN"/>
        </w:rPr>
        <w:t>制造商名称和地址</w:t>
      </w:r>
      <w:r>
        <w:rPr>
          <w:sz w:val="21"/>
          <w:szCs w:val="20"/>
          <w:lang w:eastAsia="zh-CN"/>
        </w:rPr>
        <w:tab/>
      </w:r>
      <w:r>
        <w:rPr>
          <w:sz w:val="21"/>
          <w:szCs w:val="20"/>
          <w:lang w:eastAsia="zh-CN"/>
        </w:rPr>
        <w:t>制造的部件名称</w:t>
      </w:r>
    </w:p>
    <w:p>
      <w:pPr>
        <w:pStyle w:val="2"/>
        <w:spacing w:before="5"/>
        <w:rPr>
          <w:sz w:val="22"/>
          <w:szCs w:val="21"/>
          <w:lang w:eastAsia="zh-CN"/>
        </w:rPr>
      </w:pPr>
      <w:r>
        <w:rPr>
          <w:sz w:val="21"/>
          <w:szCs w:val="21"/>
        </w:rPr>
        <mc:AlternateContent>
          <mc:Choice Requires="wps">
            <w:drawing>
              <wp:anchor distT="0" distB="0" distL="114300" distR="114300" simplePos="0" relativeHeight="251710464" behindDoc="0" locked="0" layoutInCell="1" allowOverlap="1">
                <wp:simplePos x="0" y="0"/>
                <wp:positionH relativeFrom="page">
                  <wp:posOffset>1384935</wp:posOffset>
                </wp:positionH>
                <wp:positionV relativeFrom="paragraph">
                  <wp:posOffset>239395</wp:posOffset>
                </wp:positionV>
                <wp:extent cx="2209800" cy="0"/>
                <wp:effectExtent l="0" t="0" r="0" b="0"/>
                <wp:wrapTopAndBottom/>
                <wp:docPr id="40" name="直接连接符 40"/>
                <wp:cNvGraphicFramePr/>
                <a:graphic xmlns:a="http://schemas.openxmlformats.org/drawingml/2006/main">
                  <a:graphicData uri="http://schemas.microsoft.com/office/word/2010/wordprocessingShape">
                    <wps:wsp>
                      <wps:cNvCnPr/>
                      <wps:spPr>
                        <a:xfrm>
                          <a:off x="0" y="0"/>
                          <a:ext cx="22098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9.05pt;margin-top:18.85pt;height:0pt;width:174pt;mso-position-horizontal-relative:page;mso-wrap-distance-bottom:0pt;mso-wrap-distance-top:0pt;z-index:251710464;mso-width-relative:page;mso-height-relative:page;" filled="f" stroked="t" coordsize="21600,21600" o:gfxdata="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f4oAtUAAAAJAQAADwAAAAAAAAABACAAAAAiAAAAZHJzL2Rvd25yZXYueG1sUEsBAhQA&#10;FAAAAAgAh07iQLpmcpz1AQAA5gMAAA4AAAAAAAAAAQAgAAAAJAEAAGRycy9lMm9Eb2MueG1sUEsF&#10;BgAAAAAGAAYAWQEAAIsFAAAAAA==&#10;">
                <v:fill on="f" focussize="0,0"/>
                <v:stroke weight="0.6pt" color="#000000" joinstyle="round"/>
                <v:imagedata o:title=""/>
                <o:lock v:ext="edit" aspectratio="f"/>
                <w10:wrap type="topAndBottom"/>
              </v:line>
            </w:pict>
          </mc:Fallback>
        </mc:AlternateContent>
      </w:r>
      <w:r>
        <w:rPr>
          <w:sz w:val="21"/>
          <w:szCs w:val="21"/>
        </w:rPr>
        <mc:AlternateContent>
          <mc:Choice Requires="wps">
            <w:drawing>
              <wp:anchor distT="0" distB="0" distL="114300" distR="114300" simplePos="0" relativeHeight="251711488" behindDoc="0" locked="0" layoutInCell="1" allowOverlap="1">
                <wp:simplePos x="0" y="0"/>
                <wp:positionH relativeFrom="page">
                  <wp:posOffset>4052570</wp:posOffset>
                </wp:positionH>
                <wp:positionV relativeFrom="paragraph">
                  <wp:posOffset>239395</wp:posOffset>
                </wp:positionV>
                <wp:extent cx="2362200" cy="0"/>
                <wp:effectExtent l="0" t="0" r="0" b="0"/>
                <wp:wrapTopAndBottom/>
                <wp:docPr id="46" name="直接连接符 46"/>
                <wp:cNvGraphicFramePr/>
                <a:graphic xmlns:a="http://schemas.openxmlformats.org/drawingml/2006/main">
                  <a:graphicData uri="http://schemas.microsoft.com/office/word/2010/wordprocessingShape">
                    <wps:wsp>
                      <wps:cNvCnPr/>
                      <wps:spPr>
                        <a:xfrm>
                          <a:off x="0" y="0"/>
                          <a:ext cx="23622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9.1pt;margin-top:18.85pt;height:0pt;width:186pt;mso-position-horizontal-relative:page;mso-wrap-distance-bottom:0pt;mso-wrap-distance-top:0pt;z-index:251711488;mso-width-relative:page;mso-height-relative:page;" filled="f" stroked="t" coordsize="21600,21600" o:gfxdata="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lR1idYAAAAKAQAADwAAAAAAAAABACAAAAAiAAAAZHJzL2Rvd25yZXYueG1sUEsBAhQA&#10;FAAAAAgAh07iQE9NmwT0AQAA5gMAAA4AAAAAAAAAAQAgAAAAJQEAAGRycy9lMm9Eb2MueG1sUEsF&#10;BgAAAAAGAAYAWQEAAIsFAAAAAA==&#10;">
                <v:fill on="f" focussize="0,0"/>
                <v:stroke weight="0.6pt" color="#000000" joinstyle="round"/>
                <v:imagedata o:title=""/>
                <o:lock v:ext="edit" aspectratio="f"/>
                <w10:wrap type="topAndBottom"/>
              </v:line>
            </w:pict>
          </mc:Fallback>
        </mc:AlternateContent>
      </w:r>
    </w:p>
    <w:p>
      <w:pPr>
        <w:pStyle w:val="2"/>
        <w:spacing w:before="12"/>
        <w:rPr>
          <w:sz w:val="6"/>
          <w:szCs w:val="21"/>
          <w:lang w:eastAsia="zh-CN"/>
        </w:rPr>
      </w:pPr>
    </w:p>
    <w:p>
      <w:pPr>
        <w:spacing w:before="26"/>
        <w:ind w:left="102" w:right="42"/>
        <w:rPr>
          <w:sz w:val="21"/>
          <w:szCs w:val="20"/>
          <w:lang w:eastAsia="zh-CN"/>
        </w:rPr>
      </w:pPr>
      <w:r>
        <w:rPr>
          <w:rFonts w:ascii="Times New Roman" w:eastAsia="Times New Roman"/>
          <w:sz w:val="21"/>
          <w:szCs w:val="20"/>
          <w:lang w:eastAsia="zh-CN"/>
        </w:rPr>
        <w:t>6</w:t>
      </w:r>
      <w:r>
        <w:rPr>
          <w:sz w:val="21"/>
          <w:szCs w:val="20"/>
          <w:lang w:eastAsia="zh-CN"/>
        </w:rPr>
        <w:t>． 近</w:t>
      </w:r>
      <w:r>
        <w:rPr>
          <w:spacing w:val="-61"/>
          <w:sz w:val="21"/>
          <w:szCs w:val="20"/>
          <w:lang w:eastAsia="zh-CN"/>
        </w:rPr>
        <w:t xml:space="preserve"> </w:t>
      </w:r>
      <w:r>
        <w:rPr>
          <w:rFonts w:ascii="Times New Roman" w:eastAsia="Times New Roman"/>
          <w:sz w:val="21"/>
          <w:szCs w:val="20"/>
          <w:lang w:eastAsia="zh-CN"/>
        </w:rPr>
        <w:t xml:space="preserve">3 </w:t>
      </w:r>
      <w:r>
        <w:rPr>
          <w:position w:val="-2"/>
          <w:sz w:val="21"/>
          <w:szCs w:val="20"/>
          <w:lang w:eastAsia="zh-CN"/>
        </w:rPr>
        <w:drawing>
          <wp:inline distT="0" distB="0" distL="0" distR="0">
            <wp:extent cx="508000" cy="152400"/>
            <wp:effectExtent l="0" t="0" r="0" b="0"/>
            <wp:docPr id="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8.png"/>
                    <pic:cNvPicPr>
                      <a:picLocks noChangeAspect="1"/>
                    </pic:cNvPicPr>
                  </pic:nvPicPr>
                  <pic:blipFill>
                    <a:blip r:embed="rId40" cstate="print"/>
                    <a:stretch>
                      <a:fillRect/>
                    </a:stretch>
                  </pic:blipFill>
                  <pic:spPr>
                    <a:xfrm>
                      <a:off x="0" y="0"/>
                      <a:ext cx="508000" cy="152400"/>
                    </a:xfrm>
                    <a:prstGeom prst="rect">
                      <a:avLst/>
                    </a:prstGeom>
                  </pic:spPr>
                </pic:pic>
              </a:graphicData>
            </a:graphic>
          </wp:inline>
        </w:drawing>
      </w:r>
    </w:p>
    <w:p>
      <w:pPr>
        <w:pStyle w:val="2"/>
        <w:spacing w:before="12"/>
        <w:rPr>
          <w:sz w:val="6"/>
          <w:szCs w:val="21"/>
          <w:lang w:eastAsia="zh-CN"/>
        </w:rPr>
      </w:pPr>
    </w:p>
    <w:p>
      <w:pPr>
        <w:tabs>
          <w:tab w:val="left" w:pos="4957"/>
        </w:tabs>
        <w:spacing w:before="26"/>
        <w:ind w:left="581" w:right="42"/>
        <w:rPr>
          <w:rFonts w:ascii="Times New Roman" w:eastAsia="Times New Roman"/>
          <w:sz w:val="21"/>
          <w:szCs w:val="20"/>
          <w:lang w:eastAsia="zh-CN"/>
        </w:rPr>
      </w:pPr>
      <w:r>
        <w:rPr>
          <w:sz w:val="21"/>
          <w:szCs w:val="20"/>
          <w:lang w:eastAsia="zh-CN"/>
        </w:rPr>
        <w:t>合同编号：</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rPr>
          <w:rFonts w:ascii="Times New Roman"/>
          <w:sz w:val="11"/>
          <w:szCs w:val="21"/>
          <w:lang w:eastAsia="zh-CN"/>
        </w:rPr>
      </w:pPr>
    </w:p>
    <w:p>
      <w:pPr>
        <w:tabs>
          <w:tab w:val="left" w:pos="4957"/>
        </w:tabs>
        <w:spacing w:before="26"/>
        <w:ind w:left="581" w:right="42"/>
        <w:rPr>
          <w:rFonts w:ascii="Times New Roman" w:eastAsia="Times New Roman"/>
          <w:sz w:val="21"/>
          <w:szCs w:val="20"/>
          <w:lang w:eastAsia="zh-CN"/>
        </w:rPr>
      </w:pPr>
      <w:r>
        <w:rPr>
          <w:sz w:val="21"/>
          <w:szCs w:val="20"/>
          <w:lang w:eastAsia="zh-CN"/>
        </w:rPr>
        <w:t>签字日期：</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rPr>
          <w:rFonts w:ascii="Times New Roman"/>
          <w:sz w:val="11"/>
          <w:szCs w:val="21"/>
          <w:lang w:eastAsia="zh-CN"/>
        </w:rPr>
      </w:pPr>
    </w:p>
    <w:p>
      <w:pPr>
        <w:tabs>
          <w:tab w:val="left" w:pos="4957"/>
        </w:tabs>
        <w:spacing w:before="26"/>
        <w:ind w:left="581" w:right="42"/>
        <w:rPr>
          <w:rFonts w:ascii="Times New Roman" w:eastAsia="Times New Roman"/>
          <w:sz w:val="21"/>
          <w:szCs w:val="20"/>
          <w:lang w:eastAsia="zh-CN"/>
        </w:rPr>
      </w:pPr>
      <w:r>
        <w:rPr>
          <w:sz w:val="21"/>
          <w:szCs w:val="20"/>
          <w:lang w:eastAsia="zh-CN"/>
        </w:rPr>
        <w:t>项目名称：</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rPr>
          <w:rFonts w:ascii="Times New Roman"/>
          <w:sz w:val="11"/>
          <w:szCs w:val="21"/>
          <w:lang w:eastAsia="zh-CN"/>
        </w:rPr>
      </w:pPr>
    </w:p>
    <w:p>
      <w:pPr>
        <w:tabs>
          <w:tab w:val="left" w:pos="1301"/>
          <w:tab w:val="left" w:pos="4957"/>
        </w:tabs>
        <w:spacing w:before="26"/>
        <w:ind w:left="581" w:right="42"/>
        <w:rPr>
          <w:rFonts w:ascii="Times New Roman" w:eastAsia="Times New Roman"/>
          <w:sz w:val="21"/>
          <w:szCs w:val="20"/>
          <w:lang w:eastAsia="zh-CN"/>
        </w:rPr>
      </w:pPr>
      <w:r>
        <w:rPr>
          <w:sz w:val="21"/>
          <w:szCs w:val="20"/>
          <w:lang w:eastAsia="zh-CN"/>
        </w:rPr>
        <w:t>数</w:t>
      </w:r>
      <w:r>
        <w:rPr>
          <w:sz w:val="21"/>
          <w:szCs w:val="20"/>
          <w:lang w:eastAsia="zh-CN"/>
        </w:rPr>
        <w:tab/>
      </w:r>
      <w:r>
        <w:rPr>
          <w:sz w:val="21"/>
          <w:szCs w:val="20"/>
          <w:lang w:eastAsia="zh-CN"/>
        </w:rPr>
        <w:t>量：</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
        <w:rPr>
          <w:rFonts w:ascii="Times New Roman"/>
          <w:sz w:val="11"/>
          <w:szCs w:val="21"/>
          <w:lang w:eastAsia="zh-CN"/>
        </w:rPr>
      </w:pPr>
    </w:p>
    <w:p>
      <w:pPr>
        <w:tabs>
          <w:tab w:val="left" w:pos="4957"/>
        </w:tabs>
        <w:spacing w:before="26"/>
        <w:ind w:left="581" w:right="42"/>
        <w:rPr>
          <w:rFonts w:ascii="Times New Roman" w:eastAsia="Times New Roman"/>
          <w:sz w:val="21"/>
          <w:szCs w:val="20"/>
          <w:lang w:eastAsia="zh-CN"/>
        </w:rPr>
      </w:pPr>
      <w:r>
        <w:rPr>
          <w:sz w:val="21"/>
          <w:szCs w:val="20"/>
          <w:lang w:eastAsia="zh-CN"/>
        </w:rPr>
        <w:t>合同金额：</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3"/>
        <w:rPr>
          <w:rFonts w:ascii="Times New Roman"/>
          <w:sz w:val="11"/>
          <w:szCs w:val="21"/>
          <w:lang w:eastAsia="zh-CN"/>
        </w:rPr>
      </w:pPr>
    </w:p>
    <w:p>
      <w:pPr>
        <w:tabs>
          <w:tab w:val="left" w:pos="8558"/>
        </w:tabs>
        <w:spacing w:before="26"/>
        <w:ind w:left="102" w:right="42"/>
        <w:rPr>
          <w:rFonts w:ascii="Times New Roman" w:eastAsia="Times New Roman"/>
          <w:sz w:val="21"/>
          <w:szCs w:val="20"/>
          <w:lang w:eastAsia="zh-CN"/>
        </w:rPr>
      </w:pPr>
      <w:r>
        <w:rPr>
          <w:rFonts w:ascii="Times New Roman" w:eastAsia="Times New Roman"/>
          <w:sz w:val="21"/>
          <w:szCs w:val="20"/>
          <w:lang w:eastAsia="zh-CN"/>
        </w:rPr>
        <w:t>7</w:t>
      </w:r>
      <w:r>
        <w:rPr>
          <w:sz w:val="21"/>
          <w:szCs w:val="20"/>
          <w:lang w:eastAsia="zh-CN"/>
        </w:rPr>
        <w:t>．</w:t>
      </w:r>
      <w:r>
        <w:rPr>
          <w:spacing w:val="-1"/>
          <w:sz w:val="21"/>
          <w:szCs w:val="20"/>
          <w:lang w:eastAsia="zh-CN"/>
        </w:rPr>
        <w:t xml:space="preserve"> </w:t>
      </w:r>
      <w:r>
        <w:rPr>
          <w:sz w:val="21"/>
          <w:szCs w:val="20"/>
          <w:lang w:eastAsia="zh-CN"/>
        </w:rPr>
        <w:t>有关开户银行的名称和地址：</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tabs>
          <w:tab w:val="left" w:pos="521"/>
          <w:tab w:val="left" w:pos="8618"/>
        </w:tabs>
        <w:spacing w:before="107"/>
        <w:ind w:left="102" w:right="42"/>
        <w:rPr>
          <w:rFonts w:ascii="Times New Roman" w:eastAsia="Times New Roman"/>
          <w:sz w:val="21"/>
          <w:szCs w:val="20"/>
          <w:lang w:eastAsia="zh-CN"/>
        </w:rPr>
      </w:pPr>
      <w:r>
        <w:rPr>
          <w:rFonts w:ascii="Times New Roman" w:eastAsia="Times New Roman"/>
          <w:sz w:val="21"/>
          <w:szCs w:val="20"/>
          <w:lang w:eastAsia="zh-CN"/>
        </w:rPr>
        <w:t>8.</w:t>
      </w:r>
      <w:r>
        <w:rPr>
          <w:rFonts w:ascii="Times New Roman" w:eastAsia="Times New Roman"/>
          <w:sz w:val="21"/>
          <w:szCs w:val="20"/>
          <w:lang w:eastAsia="zh-CN"/>
        </w:rPr>
        <w:tab/>
      </w:r>
      <w:r>
        <w:rPr>
          <w:sz w:val="21"/>
          <w:szCs w:val="20"/>
          <w:lang w:eastAsia="zh-CN"/>
        </w:rPr>
        <w:t>所属的集团公司（如有的话</w:t>
      </w:r>
      <w:r>
        <w:rPr>
          <w:spacing w:val="-120"/>
          <w:sz w:val="21"/>
          <w:szCs w:val="20"/>
          <w:lang w:eastAsia="zh-CN"/>
        </w:rPr>
        <w:t>）</w:t>
      </w:r>
      <w:r>
        <w:rPr>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tabs>
          <w:tab w:val="left" w:pos="8558"/>
        </w:tabs>
        <w:spacing w:before="169"/>
        <w:ind w:left="102" w:right="42"/>
        <w:rPr>
          <w:rFonts w:ascii="Times New Roman" w:eastAsia="Times New Roman"/>
          <w:sz w:val="21"/>
          <w:szCs w:val="20"/>
          <w:lang w:eastAsia="zh-CN"/>
        </w:rPr>
      </w:pPr>
      <w:r>
        <w:rPr>
          <w:rFonts w:ascii="Times New Roman" w:eastAsia="Times New Roman"/>
          <w:sz w:val="21"/>
          <w:szCs w:val="20"/>
          <w:lang w:eastAsia="zh-CN"/>
        </w:rPr>
        <w:t>9</w:t>
      </w:r>
      <w:r>
        <w:rPr>
          <w:sz w:val="21"/>
          <w:szCs w:val="20"/>
          <w:lang w:eastAsia="zh-CN"/>
        </w:rPr>
        <w:t>．</w:t>
      </w:r>
      <w:r>
        <w:rPr>
          <w:spacing w:val="-1"/>
          <w:sz w:val="21"/>
          <w:szCs w:val="20"/>
          <w:lang w:eastAsia="zh-CN"/>
        </w:rPr>
        <w:t xml:space="preserve"> </w:t>
      </w:r>
      <w:r>
        <w:rPr>
          <w:sz w:val="21"/>
          <w:szCs w:val="20"/>
          <w:lang w:eastAsia="zh-CN"/>
        </w:rPr>
        <w:t>其他情况：</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5"/>
        <w:rPr>
          <w:rFonts w:ascii="Times New Roman"/>
          <w:sz w:val="10"/>
          <w:szCs w:val="21"/>
          <w:lang w:eastAsia="zh-CN"/>
        </w:rPr>
      </w:pPr>
    </w:p>
    <w:p>
      <w:pPr>
        <w:spacing w:before="26" w:line="338" w:lineRule="auto"/>
        <w:ind w:left="102" w:right="42"/>
        <w:rPr>
          <w:sz w:val="21"/>
          <w:szCs w:val="20"/>
          <w:lang w:eastAsia="zh-CN"/>
        </w:rPr>
      </w:pPr>
      <w:r>
        <w:rPr>
          <w:spacing w:val="-3"/>
          <w:sz w:val="21"/>
          <w:szCs w:val="20"/>
          <w:lang w:eastAsia="zh-CN"/>
        </w:rPr>
        <w:t xml:space="preserve">兹证明上述声明是真实、正确的，并提供了全部能提供的资料和数据，我们同意遵照 </w:t>
      </w:r>
      <w:r>
        <w:rPr>
          <w:sz w:val="21"/>
          <w:szCs w:val="20"/>
          <w:lang w:eastAsia="zh-CN"/>
        </w:rPr>
        <w:t>贵方要求出示有关证明文件。</w:t>
      </w:r>
    </w:p>
    <w:p>
      <w:pPr>
        <w:pStyle w:val="2"/>
        <w:rPr>
          <w:sz w:val="21"/>
          <w:szCs w:val="21"/>
          <w:lang w:eastAsia="zh-CN"/>
        </w:rPr>
      </w:pPr>
    </w:p>
    <w:p>
      <w:pPr>
        <w:pStyle w:val="2"/>
        <w:spacing w:before="2"/>
        <w:rPr>
          <w:sz w:val="18"/>
          <w:szCs w:val="21"/>
          <w:lang w:eastAsia="zh-CN"/>
        </w:rPr>
      </w:pPr>
    </w:p>
    <w:p>
      <w:pPr>
        <w:tabs>
          <w:tab w:val="left" w:pos="6157"/>
        </w:tabs>
        <w:ind w:left="102" w:right="42"/>
        <w:rPr>
          <w:rFonts w:ascii="Times New Roman" w:eastAsia="Times New Roman"/>
          <w:sz w:val="21"/>
          <w:szCs w:val="20"/>
          <w:lang w:eastAsia="zh-CN"/>
        </w:rPr>
      </w:pPr>
      <w:r>
        <w:rPr>
          <w:sz w:val="21"/>
          <w:szCs w:val="20"/>
          <w:lang w:eastAsia="zh-CN"/>
        </w:rPr>
        <w:t>签字人姓名和职务：</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rPr>
          <w:rFonts w:ascii="Times New Roman"/>
          <w:sz w:val="11"/>
          <w:szCs w:val="21"/>
          <w:lang w:eastAsia="zh-CN"/>
        </w:rPr>
      </w:pPr>
    </w:p>
    <w:p>
      <w:pPr>
        <w:tabs>
          <w:tab w:val="left" w:pos="1301"/>
          <w:tab w:val="left" w:pos="1781"/>
          <w:tab w:val="left" w:pos="6157"/>
        </w:tabs>
        <w:spacing w:before="26"/>
        <w:ind w:left="102" w:right="42"/>
        <w:rPr>
          <w:rFonts w:ascii="Times New Roman" w:eastAsia="Times New Roman"/>
          <w:sz w:val="21"/>
          <w:szCs w:val="20"/>
          <w:lang w:eastAsia="zh-CN"/>
        </w:rPr>
      </w:pPr>
      <w:r>
        <w:rPr>
          <w:sz w:val="21"/>
          <w:szCs w:val="20"/>
          <w:lang w:eastAsia="zh-CN"/>
        </w:rPr>
        <w:t>签</w:t>
      </w:r>
      <w:r>
        <w:rPr>
          <w:spacing w:val="-1"/>
          <w:sz w:val="21"/>
          <w:szCs w:val="20"/>
          <w:lang w:eastAsia="zh-CN"/>
        </w:rPr>
        <w:t xml:space="preserve"> </w:t>
      </w:r>
      <w:r>
        <w:rPr>
          <w:sz w:val="21"/>
          <w:szCs w:val="20"/>
          <w:lang w:eastAsia="zh-CN"/>
        </w:rPr>
        <w:t>字 人</w:t>
      </w:r>
      <w:r>
        <w:rPr>
          <w:sz w:val="21"/>
          <w:szCs w:val="20"/>
          <w:lang w:eastAsia="zh-CN"/>
        </w:rPr>
        <w:tab/>
      </w:r>
      <w:r>
        <w:rPr>
          <w:sz w:val="21"/>
          <w:szCs w:val="20"/>
          <w:lang w:eastAsia="zh-CN"/>
        </w:rPr>
        <w:t>签</w:t>
      </w:r>
      <w:r>
        <w:rPr>
          <w:sz w:val="21"/>
          <w:szCs w:val="20"/>
          <w:lang w:eastAsia="zh-CN"/>
        </w:rPr>
        <w:tab/>
      </w:r>
      <w:r>
        <w:rPr>
          <w:sz w:val="21"/>
          <w:szCs w:val="20"/>
          <w:lang w:eastAsia="zh-CN"/>
        </w:rPr>
        <w:t>字：</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rPr>
          <w:rFonts w:ascii="Times New Roman"/>
          <w:sz w:val="11"/>
          <w:szCs w:val="21"/>
          <w:lang w:eastAsia="zh-CN"/>
        </w:rPr>
      </w:pPr>
    </w:p>
    <w:p>
      <w:pPr>
        <w:tabs>
          <w:tab w:val="left" w:pos="581"/>
          <w:tab w:val="left" w:pos="1181"/>
          <w:tab w:val="left" w:pos="1781"/>
          <w:tab w:val="left" w:pos="6157"/>
        </w:tabs>
        <w:spacing w:before="26"/>
        <w:ind w:left="102" w:right="42"/>
        <w:rPr>
          <w:rFonts w:ascii="Times New Roman" w:eastAsia="Times New Roman"/>
          <w:sz w:val="21"/>
          <w:szCs w:val="20"/>
          <w:lang w:eastAsia="zh-CN"/>
        </w:rPr>
      </w:pPr>
      <w:r>
        <w:rPr>
          <w:sz w:val="21"/>
          <w:szCs w:val="20"/>
          <w:lang w:eastAsia="zh-CN"/>
        </w:rPr>
        <w:t>签</w:t>
      </w:r>
      <w:r>
        <w:rPr>
          <w:sz w:val="21"/>
          <w:szCs w:val="20"/>
          <w:lang w:eastAsia="zh-CN"/>
        </w:rPr>
        <w:tab/>
      </w:r>
      <w:r>
        <w:rPr>
          <w:sz w:val="21"/>
          <w:szCs w:val="20"/>
          <w:lang w:eastAsia="zh-CN"/>
        </w:rPr>
        <w:t>字</w:t>
      </w:r>
      <w:r>
        <w:rPr>
          <w:sz w:val="21"/>
          <w:szCs w:val="20"/>
          <w:lang w:eastAsia="zh-CN"/>
        </w:rPr>
        <w:tab/>
      </w:r>
      <w:r>
        <w:rPr>
          <w:sz w:val="21"/>
          <w:szCs w:val="20"/>
          <w:lang w:eastAsia="zh-CN"/>
        </w:rPr>
        <w:t>日</w:t>
      </w:r>
      <w:r>
        <w:rPr>
          <w:sz w:val="21"/>
          <w:szCs w:val="20"/>
          <w:lang w:eastAsia="zh-CN"/>
        </w:rPr>
        <w:tab/>
      </w:r>
      <w:r>
        <w:rPr>
          <w:sz w:val="21"/>
          <w:szCs w:val="20"/>
          <w:lang w:eastAsia="zh-CN"/>
        </w:rPr>
        <w:t xml:space="preserve">期： </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rPr>
          <w:rFonts w:ascii="Times New Roman"/>
          <w:sz w:val="11"/>
          <w:szCs w:val="21"/>
          <w:lang w:eastAsia="zh-CN"/>
        </w:rPr>
      </w:pPr>
    </w:p>
    <w:p>
      <w:pPr>
        <w:tabs>
          <w:tab w:val="left" w:pos="1781"/>
          <w:tab w:val="left" w:pos="6157"/>
        </w:tabs>
        <w:spacing w:before="26"/>
        <w:ind w:left="102" w:right="42"/>
        <w:rPr>
          <w:rFonts w:ascii="Times New Roman" w:eastAsia="Times New Roman"/>
          <w:sz w:val="21"/>
          <w:szCs w:val="20"/>
          <w:lang w:eastAsia="zh-CN"/>
        </w:rPr>
      </w:pPr>
      <w:r>
        <w:rPr>
          <w:sz w:val="21"/>
          <w:szCs w:val="20"/>
          <w:lang w:eastAsia="zh-CN"/>
        </w:rPr>
        <w:t>传</w:t>
      </w:r>
      <w:r>
        <w:rPr>
          <w:sz w:val="21"/>
          <w:szCs w:val="20"/>
          <w:lang w:eastAsia="zh-CN"/>
        </w:rPr>
        <w:tab/>
      </w:r>
      <w:r>
        <w:rPr>
          <w:sz w:val="21"/>
          <w:szCs w:val="20"/>
          <w:lang w:eastAsia="zh-CN"/>
        </w:rPr>
        <w:t>真：</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3"/>
        <w:rPr>
          <w:rFonts w:ascii="Times New Roman"/>
          <w:sz w:val="11"/>
          <w:szCs w:val="21"/>
          <w:lang w:eastAsia="zh-CN"/>
        </w:rPr>
      </w:pPr>
    </w:p>
    <w:p>
      <w:pPr>
        <w:tabs>
          <w:tab w:val="left" w:pos="1781"/>
          <w:tab w:val="left" w:pos="6157"/>
        </w:tabs>
        <w:spacing w:before="26"/>
        <w:ind w:left="102" w:right="42"/>
        <w:rPr>
          <w:rFonts w:ascii="Times New Roman" w:eastAsia="Times New Roman"/>
          <w:sz w:val="21"/>
          <w:szCs w:val="20"/>
          <w:lang w:eastAsia="zh-CN"/>
        </w:rPr>
      </w:pPr>
      <w:r>
        <w:rPr>
          <w:sz w:val="21"/>
          <w:szCs w:val="20"/>
          <w:lang w:eastAsia="zh-CN"/>
        </w:rPr>
        <w:t>电</w:t>
      </w:r>
      <w:r>
        <w:rPr>
          <w:sz w:val="21"/>
          <w:szCs w:val="20"/>
          <w:lang w:eastAsia="zh-CN"/>
        </w:rPr>
        <w:tab/>
      </w:r>
      <w:r>
        <w:rPr>
          <w:sz w:val="21"/>
          <w:szCs w:val="20"/>
          <w:lang w:eastAsia="zh-CN"/>
        </w:rPr>
        <w:t>话：</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rPr>
          <w:rFonts w:ascii="Times New Roman"/>
          <w:sz w:val="11"/>
          <w:szCs w:val="21"/>
          <w:lang w:eastAsia="zh-CN"/>
        </w:rPr>
      </w:pPr>
    </w:p>
    <w:p>
      <w:pPr>
        <w:tabs>
          <w:tab w:val="left" w:pos="701"/>
          <w:tab w:val="left" w:pos="1301"/>
          <w:tab w:val="left" w:pos="1781"/>
          <w:tab w:val="left" w:pos="6157"/>
        </w:tabs>
        <w:spacing w:before="26"/>
        <w:ind w:left="102" w:right="42"/>
        <w:rPr>
          <w:rFonts w:ascii="Times New Roman" w:eastAsia="Times New Roman"/>
          <w:sz w:val="21"/>
          <w:szCs w:val="20"/>
          <w:lang w:eastAsia="zh-CN"/>
        </w:rPr>
      </w:pPr>
      <w:r>
        <w:rPr>
          <w:sz w:val="21"/>
          <w:szCs w:val="20"/>
          <w:lang w:eastAsia="zh-CN"/>
        </w:rPr>
        <w:t>电</w:t>
      </w:r>
      <w:r>
        <w:rPr>
          <w:sz w:val="21"/>
          <w:szCs w:val="20"/>
          <w:lang w:eastAsia="zh-CN"/>
        </w:rPr>
        <w:tab/>
      </w:r>
      <w:r>
        <w:rPr>
          <w:sz w:val="21"/>
          <w:szCs w:val="20"/>
          <w:lang w:eastAsia="zh-CN"/>
        </w:rPr>
        <w:t>子</w:t>
      </w:r>
      <w:r>
        <w:rPr>
          <w:sz w:val="21"/>
          <w:szCs w:val="20"/>
          <w:lang w:eastAsia="zh-CN"/>
        </w:rPr>
        <w:tab/>
      </w:r>
      <w:r>
        <w:rPr>
          <w:sz w:val="21"/>
          <w:szCs w:val="20"/>
          <w:lang w:eastAsia="zh-CN"/>
        </w:rPr>
        <w:t>邮</w:t>
      </w:r>
      <w:r>
        <w:rPr>
          <w:sz w:val="21"/>
          <w:szCs w:val="20"/>
          <w:lang w:eastAsia="zh-CN"/>
        </w:rPr>
        <w:tab/>
      </w:r>
      <w:r>
        <w:rPr>
          <w:sz w:val="21"/>
          <w:szCs w:val="20"/>
          <w:lang w:eastAsia="zh-CN"/>
        </w:rPr>
        <w:t>件：</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rPr>
          <w:rFonts w:ascii="Times New Roman" w:eastAsia="Times New Roman"/>
          <w:sz w:val="21"/>
          <w:szCs w:val="20"/>
          <w:lang w:eastAsia="zh-CN"/>
        </w:rPr>
        <w:sectPr>
          <w:pgSz w:w="11910" w:h="16840"/>
          <w:pgMar w:top="1520" w:right="1300" w:bottom="1160" w:left="1600" w:header="0" w:footer="970" w:gutter="0"/>
          <w:cols w:space="720" w:num="1"/>
        </w:sectPr>
      </w:pPr>
    </w:p>
    <w:p>
      <w:pPr>
        <w:spacing w:before="8"/>
        <w:ind w:left="102" w:right="42"/>
        <w:rPr>
          <w:sz w:val="21"/>
          <w:szCs w:val="20"/>
          <w:lang w:eastAsia="zh-CN"/>
        </w:rPr>
      </w:pPr>
      <w:r>
        <w:rPr>
          <w:sz w:val="21"/>
          <w:szCs w:val="20"/>
          <w:lang w:eastAsia="zh-CN"/>
        </w:rPr>
        <w:t xml:space="preserve">格式 </w:t>
      </w:r>
      <w:r>
        <w:rPr>
          <w:rFonts w:ascii="Times New Roman" w:eastAsia="Times New Roman"/>
          <w:sz w:val="21"/>
          <w:szCs w:val="20"/>
          <w:lang w:eastAsia="zh-CN"/>
        </w:rPr>
        <w:t xml:space="preserve">IV-9-4 </w:t>
      </w:r>
      <w:r>
        <w:rPr>
          <w:sz w:val="21"/>
          <w:szCs w:val="20"/>
          <w:lang w:eastAsia="zh-CN"/>
        </w:rPr>
        <w:t>制造商出具的授权函格式</w:t>
      </w:r>
    </w:p>
    <w:p>
      <w:pPr>
        <w:pStyle w:val="2"/>
        <w:rPr>
          <w:sz w:val="21"/>
          <w:szCs w:val="21"/>
          <w:lang w:eastAsia="zh-CN"/>
        </w:rPr>
      </w:pPr>
    </w:p>
    <w:p>
      <w:pPr>
        <w:pStyle w:val="2"/>
        <w:rPr>
          <w:sz w:val="21"/>
          <w:szCs w:val="21"/>
          <w:lang w:eastAsia="zh-CN"/>
        </w:rPr>
      </w:pPr>
    </w:p>
    <w:p>
      <w:pPr>
        <w:pStyle w:val="2"/>
        <w:rPr>
          <w:sz w:val="21"/>
          <w:szCs w:val="21"/>
          <w:lang w:eastAsia="zh-CN"/>
        </w:rPr>
      </w:pPr>
    </w:p>
    <w:p>
      <w:pPr>
        <w:pStyle w:val="2"/>
        <w:spacing w:before="7"/>
        <w:rPr>
          <w:sz w:val="18"/>
          <w:szCs w:val="21"/>
          <w:lang w:eastAsia="zh-CN"/>
        </w:rPr>
      </w:pPr>
    </w:p>
    <w:p>
      <w:pPr>
        <w:spacing w:before="1"/>
        <w:ind w:right="12"/>
        <w:jc w:val="center"/>
        <w:rPr>
          <w:sz w:val="24"/>
          <w:szCs w:val="20"/>
          <w:lang w:eastAsia="zh-CN"/>
        </w:rPr>
      </w:pPr>
      <w:r>
        <w:rPr>
          <w:sz w:val="24"/>
          <w:szCs w:val="20"/>
          <w:lang w:eastAsia="zh-CN"/>
        </w:rPr>
        <w:t>制造商出具的授权函</w:t>
      </w:r>
    </w:p>
    <w:p>
      <w:pPr>
        <w:pStyle w:val="2"/>
        <w:rPr>
          <w:sz w:val="24"/>
          <w:szCs w:val="21"/>
          <w:lang w:eastAsia="zh-CN"/>
        </w:rPr>
      </w:pPr>
    </w:p>
    <w:p>
      <w:pPr>
        <w:pStyle w:val="2"/>
        <w:spacing w:before="11"/>
        <w:rPr>
          <w:sz w:val="36"/>
          <w:szCs w:val="21"/>
          <w:lang w:eastAsia="zh-CN"/>
        </w:rPr>
      </w:pPr>
    </w:p>
    <w:p>
      <w:pPr>
        <w:ind w:left="102" w:right="42"/>
        <w:rPr>
          <w:rFonts w:ascii="Times New Roman" w:eastAsia="Times New Roman"/>
          <w:i/>
          <w:sz w:val="21"/>
          <w:szCs w:val="20"/>
          <w:lang w:eastAsia="zh-CN"/>
        </w:rPr>
      </w:pPr>
      <w:r>
        <w:rPr>
          <w:sz w:val="21"/>
          <w:szCs w:val="20"/>
          <w:lang w:eastAsia="zh-CN"/>
        </w:rPr>
        <w:t>致：</w:t>
      </w:r>
      <w:r>
        <w:rPr>
          <w:rFonts w:ascii="Times New Roman" w:eastAsia="Times New Roman"/>
          <w:i/>
          <w:sz w:val="21"/>
          <w:szCs w:val="20"/>
          <w:u w:val="single"/>
          <w:lang w:eastAsia="zh-CN"/>
        </w:rPr>
        <w:t>(</w:t>
      </w:r>
      <w:r>
        <w:rPr>
          <w:sz w:val="22"/>
          <w:szCs w:val="20"/>
          <w:u w:val="single"/>
          <w:lang w:eastAsia="zh-CN"/>
        </w:rPr>
        <w:t>招标人</w:t>
      </w:r>
      <w:r>
        <w:rPr>
          <w:rFonts w:ascii="Times New Roman" w:eastAsia="Times New Roman"/>
          <w:i/>
          <w:sz w:val="21"/>
          <w:szCs w:val="20"/>
          <w:u w:val="single"/>
          <w:lang w:eastAsia="zh-CN"/>
        </w:rPr>
        <w:t>/</w:t>
      </w:r>
      <w:r>
        <w:rPr>
          <w:sz w:val="22"/>
          <w:szCs w:val="20"/>
          <w:u w:val="single"/>
          <w:lang w:eastAsia="zh-CN"/>
        </w:rPr>
        <w:t>招标机构</w:t>
      </w:r>
      <w:r>
        <w:rPr>
          <w:rFonts w:ascii="Times New Roman" w:eastAsia="Times New Roman"/>
          <w:i/>
          <w:sz w:val="21"/>
          <w:szCs w:val="20"/>
          <w:u w:val="single"/>
          <w:lang w:eastAsia="zh-CN"/>
        </w:rPr>
        <w:t xml:space="preserve">) </w:t>
      </w:r>
    </w:p>
    <w:p>
      <w:pPr>
        <w:pStyle w:val="2"/>
        <w:spacing w:before="9"/>
        <w:rPr>
          <w:rFonts w:ascii="Times New Roman"/>
          <w:i/>
          <w:sz w:val="10"/>
          <w:szCs w:val="21"/>
          <w:lang w:eastAsia="zh-CN"/>
        </w:rPr>
      </w:pPr>
    </w:p>
    <w:p>
      <w:pPr>
        <w:spacing w:before="26" w:line="328" w:lineRule="auto"/>
        <w:ind w:left="102" w:right="110" w:firstLine="479"/>
        <w:jc w:val="both"/>
        <w:rPr>
          <w:sz w:val="21"/>
          <w:szCs w:val="20"/>
          <w:lang w:eastAsia="zh-CN"/>
        </w:rPr>
      </w:pPr>
      <w:r>
        <w:rPr>
          <w:sz w:val="21"/>
          <w:szCs w:val="20"/>
          <w:lang w:eastAsia="zh-CN"/>
        </w:rPr>
        <w:t>我们</w:t>
      </w:r>
      <w:r>
        <w:rPr>
          <w:sz w:val="22"/>
          <w:szCs w:val="20"/>
          <w:u w:val="single"/>
          <w:lang w:eastAsia="zh-CN"/>
        </w:rPr>
        <w:t xml:space="preserve">（制造商名称） </w:t>
      </w:r>
      <w:r>
        <w:rPr>
          <w:sz w:val="21"/>
          <w:szCs w:val="20"/>
          <w:lang w:eastAsia="zh-CN"/>
        </w:rPr>
        <w:t>是按</w:t>
      </w:r>
      <w:r>
        <w:rPr>
          <w:sz w:val="22"/>
          <w:szCs w:val="20"/>
          <w:u w:val="single"/>
          <w:lang w:eastAsia="zh-CN"/>
        </w:rPr>
        <w:t>（国家</w:t>
      </w:r>
      <w:r>
        <w:rPr>
          <w:rFonts w:ascii="Times New Roman" w:eastAsia="Times New Roman"/>
          <w:i/>
          <w:sz w:val="21"/>
          <w:szCs w:val="20"/>
          <w:u w:val="single"/>
          <w:lang w:eastAsia="zh-CN"/>
        </w:rPr>
        <w:t>/</w:t>
      </w:r>
      <w:r>
        <w:rPr>
          <w:sz w:val="22"/>
          <w:szCs w:val="20"/>
          <w:u w:val="single"/>
          <w:lang w:eastAsia="zh-CN"/>
        </w:rPr>
        <w:t>地区名称）</w:t>
      </w:r>
      <w:r>
        <w:rPr>
          <w:spacing w:val="-82"/>
          <w:sz w:val="22"/>
          <w:szCs w:val="20"/>
          <w:u w:val="single"/>
          <w:lang w:eastAsia="zh-CN"/>
        </w:rPr>
        <w:t xml:space="preserve"> </w:t>
      </w:r>
      <w:r>
        <w:rPr>
          <w:sz w:val="21"/>
          <w:szCs w:val="20"/>
          <w:lang w:eastAsia="zh-CN"/>
        </w:rPr>
        <w:t>法律成立的一家制造商，主要营 业地点设在</w:t>
      </w:r>
      <w:r>
        <w:rPr>
          <w:sz w:val="22"/>
          <w:szCs w:val="20"/>
          <w:u w:val="single"/>
          <w:lang w:eastAsia="zh-CN"/>
        </w:rPr>
        <w:t>（制造商地址）</w:t>
      </w:r>
      <w:r>
        <w:rPr>
          <w:spacing w:val="-81"/>
          <w:sz w:val="22"/>
          <w:szCs w:val="20"/>
          <w:u w:val="single"/>
          <w:lang w:eastAsia="zh-CN"/>
        </w:rPr>
        <w:t xml:space="preserve"> </w:t>
      </w:r>
      <w:r>
        <w:rPr>
          <w:sz w:val="21"/>
          <w:szCs w:val="20"/>
          <w:lang w:eastAsia="zh-CN"/>
        </w:rPr>
        <w:t>。兹指派按</w:t>
      </w:r>
      <w:r>
        <w:rPr>
          <w:sz w:val="22"/>
          <w:szCs w:val="20"/>
          <w:u w:val="single"/>
          <w:lang w:eastAsia="zh-CN"/>
        </w:rPr>
        <w:t>（国家</w:t>
      </w:r>
      <w:r>
        <w:rPr>
          <w:rFonts w:ascii="Times New Roman" w:eastAsia="Times New Roman"/>
          <w:i/>
          <w:sz w:val="21"/>
          <w:szCs w:val="20"/>
          <w:u w:val="single"/>
          <w:lang w:eastAsia="zh-CN"/>
        </w:rPr>
        <w:t>/</w:t>
      </w:r>
      <w:r>
        <w:rPr>
          <w:sz w:val="22"/>
          <w:szCs w:val="20"/>
          <w:u w:val="single"/>
          <w:lang w:eastAsia="zh-CN"/>
        </w:rPr>
        <w:t>地区名称</w:t>
      </w:r>
      <w:r>
        <w:rPr>
          <w:rFonts w:ascii="Times New Roman" w:eastAsia="Times New Roman"/>
          <w:i/>
          <w:sz w:val="21"/>
          <w:szCs w:val="20"/>
          <w:u w:val="single"/>
          <w:lang w:eastAsia="zh-CN"/>
        </w:rPr>
        <w:t xml:space="preserve">) </w:t>
      </w:r>
      <w:r>
        <w:rPr>
          <w:sz w:val="21"/>
          <w:szCs w:val="20"/>
          <w:lang w:eastAsia="zh-CN"/>
        </w:rPr>
        <w:t xml:space="preserve">的法律正式成立的，主要 营业地点设在 </w:t>
      </w:r>
      <w:r>
        <w:rPr>
          <w:rFonts w:ascii="Times New Roman" w:eastAsia="Times New Roman"/>
          <w:i/>
          <w:sz w:val="21"/>
          <w:szCs w:val="20"/>
          <w:u w:val="single"/>
          <w:lang w:eastAsia="zh-CN"/>
        </w:rPr>
        <w:t>(</w:t>
      </w:r>
      <w:r>
        <w:rPr>
          <w:sz w:val="22"/>
          <w:szCs w:val="20"/>
          <w:u w:val="single"/>
          <w:lang w:eastAsia="zh-CN"/>
        </w:rPr>
        <w:t>投标人地址</w:t>
      </w:r>
      <w:r>
        <w:rPr>
          <w:rFonts w:ascii="Times New Roman" w:eastAsia="Times New Roman"/>
          <w:i/>
          <w:sz w:val="21"/>
          <w:szCs w:val="20"/>
          <w:u w:val="single"/>
          <w:lang w:eastAsia="zh-CN"/>
        </w:rPr>
        <w:t xml:space="preserve">) </w:t>
      </w:r>
      <w:r>
        <w:rPr>
          <w:sz w:val="21"/>
          <w:szCs w:val="20"/>
          <w:lang w:eastAsia="zh-CN"/>
        </w:rPr>
        <w:t>的</w:t>
      </w:r>
      <w:r>
        <w:rPr>
          <w:sz w:val="22"/>
          <w:szCs w:val="20"/>
          <w:u w:val="single"/>
          <w:lang w:eastAsia="zh-CN"/>
        </w:rPr>
        <w:t>（投标人名称</w:t>
      </w:r>
      <w:r>
        <w:rPr>
          <w:rFonts w:ascii="Times New Roman" w:eastAsia="Times New Roman"/>
          <w:i/>
          <w:sz w:val="21"/>
          <w:szCs w:val="20"/>
          <w:u w:val="single"/>
          <w:lang w:eastAsia="zh-CN"/>
        </w:rPr>
        <w:t xml:space="preserve">) </w:t>
      </w:r>
      <w:r>
        <w:rPr>
          <w:sz w:val="21"/>
          <w:szCs w:val="20"/>
          <w:lang w:eastAsia="zh-CN"/>
        </w:rPr>
        <w:t>作为我方真正的和合法的代理人进行 下列有效的活动：</w:t>
      </w:r>
    </w:p>
    <w:p>
      <w:pPr>
        <w:pStyle w:val="10"/>
        <w:spacing w:before="116" w:line="333" w:lineRule="auto"/>
        <w:ind w:right="115" w:firstLine="479"/>
        <w:jc w:val="both"/>
        <w:rPr>
          <w:sz w:val="21"/>
          <w:szCs w:val="21"/>
          <w:lang w:eastAsia="zh-CN"/>
        </w:rPr>
      </w:pPr>
      <w:r>
        <w:rPr>
          <w:rFonts w:ascii="Times New Roman" w:eastAsia="Times New Roman"/>
          <w:sz w:val="21"/>
          <w:szCs w:val="21"/>
          <w:lang w:eastAsia="zh-CN"/>
        </w:rPr>
        <w:t>(1)</w:t>
      </w:r>
      <w:r>
        <w:rPr>
          <w:sz w:val="21"/>
          <w:szCs w:val="21"/>
          <w:lang w:eastAsia="zh-CN"/>
        </w:rPr>
        <w:t xml:space="preserve">代表我方在中华人民共和国办理贵方第 </w:t>
      </w:r>
      <w:r>
        <w:rPr>
          <w:sz w:val="22"/>
          <w:szCs w:val="21"/>
          <w:u w:val="single"/>
          <w:lang w:eastAsia="zh-CN"/>
        </w:rPr>
        <w:t xml:space="preserve">（投标邀请编号） </w:t>
      </w:r>
      <w:r>
        <w:rPr>
          <w:sz w:val="21"/>
          <w:szCs w:val="21"/>
          <w:lang w:eastAsia="zh-CN"/>
        </w:rPr>
        <w:t>号投标邀请要求 提供的由我方制造的货物的有关事宜，并对我方具有约束力。</w:t>
      </w:r>
    </w:p>
    <w:p>
      <w:pPr>
        <w:spacing w:before="123" w:line="338" w:lineRule="auto"/>
        <w:ind w:left="102" w:right="123" w:firstLine="479"/>
        <w:jc w:val="both"/>
        <w:rPr>
          <w:sz w:val="21"/>
          <w:szCs w:val="20"/>
          <w:lang w:eastAsia="zh-CN"/>
        </w:rPr>
      </w:pPr>
      <w:r>
        <w:rPr>
          <w:rFonts w:ascii="Times New Roman" w:eastAsia="Times New Roman"/>
          <w:sz w:val="21"/>
          <w:szCs w:val="20"/>
          <w:lang w:eastAsia="zh-CN"/>
        </w:rPr>
        <w:t>(2)</w:t>
      </w:r>
      <w:r>
        <w:rPr>
          <w:sz w:val="21"/>
          <w:szCs w:val="20"/>
          <w:lang w:eastAsia="zh-CN"/>
        </w:rPr>
        <w:t>作为制造商，我方保证以投标合作者来约束自己，并对该投标共同和分别承 担招标文件中所规定的义务。</w:t>
      </w:r>
    </w:p>
    <w:p>
      <w:pPr>
        <w:spacing w:before="106" w:line="338" w:lineRule="auto"/>
        <w:ind w:left="102" w:right="115" w:firstLine="479"/>
        <w:jc w:val="both"/>
        <w:rPr>
          <w:sz w:val="21"/>
          <w:szCs w:val="20"/>
          <w:lang w:eastAsia="zh-CN"/>
        </w:rPr>
      </w:pPr>
      <w:r>
        <w:rPr>
          <w:rFonts w:ascii="Times New Roman" w:eastAsia="Times New Roman"/>
          <w:sz w:val="21"/>
          <w:szCs w:val="20"/>
          <w:lang w:eastAsia="zh-CN"/>
        </w:rPr>
        <w:t>(3)</w:t>
      </w:r>
      <w:r>
        <w:rPr>
          <w:sz w:val="21"/>
          <w:szCs w:val="20"/>
          <w:lang w:eastAsia="zh-CN"/>
        </w:rPr>
        <w:t>我方兹授予</w:t>
      </w:r>
      <w:r>
        <w:rPr>
          <w:sz w:val="22"/>
          <w:szCs w:val="20"/>
          <w:u w:val="single"/>
          <w:lang w:eastAsia="zh-CN"/>
        </w:rPr>
        <w:t>（投标人名称）</w:t>
      </w:r>
      <w:r>
        <w:rPr>
          <w:spacing w:val="-85"/>
          <w:sz w:val="22"/>
          <w:szCs w:val="20"/>
          <w:u w:val="single"/>
          <w:lang w:eastAsia="zh-CN"/>
        </w:rPr>
        <w:t xml:space="preserve"> </w:t>
      </w:r>
      <w:r>
        <w:rPr>
          <w:sz w:val="21"/>
          <w:szCs w:val="20"/>
          <w:lang w:eastAsia="zh-CN"/>
        </w:rPr>
        <w:t>全权办理和履行上述我方为完成上述各点所必须 的事宜，具有替换或撤消的全权。兹确认</w:t>
      </w:r>
      <w:r>
        <w:rPr>
          <w:sz w:val="22"/>
          <w:szCs w:val="20"/>
          <w:u w:val="single"/>
          <w:lang w:eastAsia="zh-CN"/>
        </w:rPr>
        <w:t>（投标人名称）</w:t>
      </w:r>
      <w:r>
        <w:rPr>
          <w:spacing w:val="-50"/>
          <w:sz w:val="22"/>
          <w:szCs w:val="20"/>
          <w:u w:val="single"/>
          <w:lang w:eastAsia="zh-CN"/>
        </w:rPr>
        <w:t xml:space="preserve"> </w:t>
      </w:r>
      <w:r>
        <w:rPr>
          <w:sz w:val="21"/>
          <w:szCs w:val="20"/>
          <w:lang w:eastAsia="zh-CN"/>
        </w:rPr>
        <w:t>或其正式授权代表依此合 法地办理一切事宜。</w:t>
      </w:r>
    </w:p>
    <w:p>
      <w:pPr>
        <w:pStyle w:val="2"/>
        <w:rPr>
          <w:sz w:val="21"/>
          <w:szCs w:val="21"/>
          <w:lang w:eastAsia="zh-CN"/>
        </w:rPr>
      </w:pPr>
    </w:p>
    <w:p>
      <w:pPr>
        <w:pStyle w:val="2"/>
        <w:spacing w:before="11"/>
        <w:rPr>
          <w:sz w:val="16"/>
          <w:szCs w:val="21"/>
          <w:lang w:eastAsia="zh-CN"/>
        </w:rPr>
      </w:pPr>
    </w:p>
    <w:p>
      <w:pPr>
        <w:tabs>
          <w:tab w:val="left" w:pos="2144"/>
        </w:tabs>
        <w:spacing w:line="333" w:lineRule="auto"/>
        <w:ind w:left="102" w:right="112" w:firstLine="479"/>
        <w:jc w:val="both"/>
        <w:rPr>
          <w:sz w:val="21"/>
          <w:szCs w:val="20"/>
          <w:lang w:eastAsia="zh-CN"/>
        </w:rPr>
      </w:pPr>
      <w:r>
        <w:rPr>
          <w:spacing w:val="14"/>
          <w:sz w:val="21"/>
          <w:szCs w:val="20"/>
          <w:lang w:eastAsia="zh-CN"/>
        </w:rPr>
        <w:t>我方</w:t>
      </w:r>
      <w:r>
        <w:rPr>
          <w:spacing w:val="12"/>
          <w:sz w:val="21"/>
          <w:szCs w:val="20"/>
          <w:lang w:eastAsia="zh-CN"/>
        </w:rPr>
        <w:t>于</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spacing w:val="12"/>
          <w:sz w:val="21"/>
          <w:szCs w:val="20"/>
          <w:lang w:eastAsia="zh-CN"/>
        </w:rPr>
        <w:t>年</w:t>
      </w:r>
      <w:r>
        <w:rPr>
          <w:rFonts w:ascii="Times New Roman" w:eastAsia="Times New Roman"/>
          <w:sz w:val="21"/>
          <w:szCs w:val="20"/>
          <w:u w:val="single"/>
          <w:lang w:eastAsia="zh-CN"/>
        </w:rPr>
        <w:t xml:space="preserve">          </w:t>
      </w:r>
      <w:r>
        <w:rPr>
          <w:rFonts w:ascii="Times New Roman" w:eastAsia="Times New Roman"/>
          <w:spacing w:val="7"/>
          <w:sz w:val="21"/>
          <w:szCs w:val="20"/>
          <w:u w:val="single"/>
          <w:lang w:eastAsia="zh-CN"/>
        </w:rPr>
        <w:t xml:space="preserve"> </w:t>
      </w:r>
      <w:r>
        <w:rPr>
          <w:spacing w:val="14"/>
          <w:sz w:val="21"/>
          <w:szCs w:val="20"/>
          <w:lang w:eastAsia="zh-CN"/>
        </w:rPr>
        <w:t>月</w:t>
      </w:r>
      <w:r>
        <w:rPr>
          <w:rFonts w:ascii="Times New Roman" w:eastAsia="Times New Roman"/>
          <w:sz w:val="21"/>
          <w:szCs w:val="20"/>
          <w:u w:val="single"/>
          <w:lang w:eastAsia="zh-CN"/>
        </w:rPr>
        <w:t xml:space="preserve">          </w:t>
      </w:r>
      <w:r>
        <w:rPr>
          <w:rFonts w:ascii="Times New Roman" w:eastAsia="Times New Roman"/>
          <w:spacing w:val="7"/>
          <w:sz w:val="21"/>
          <w:szCs w:val="20"/>
          <w:u w:val="single"/>
          <w:lang w:eastAsia="zh-CN"/>
        </w:rPr>
        <w:t xml:space="preserve"> </w:t>
      </w:r>
      <w:r>
        <w:rPr>
          <w:spacing w:val="11"/>
          <w:sz w:val="21"/>
          <w:szCs w:val="20"/>
          <w:lang w:eastAsia="zh-CN"/>
        </w:rPr>
        <w:t>日</w:t>
      </w:r>
      <w:r>
        <w:rPr>
          <w:spacing w:val="14"/>
          <w:sz w:val="21"/>
          <w:szCs w:val="20"/>
          <w:lang w:eastAsia="zh-CN"/>
        </w:rPr>
        <w:t>签</w:t>
      </w:r>
      <w:r>
        <w:rPr>
          <w:spacing w:val="11"/>
          <w:sz w:val="21"/>
          <w:szCs w:val="20"/>
          <w:lang w:eastAsia="zh-CN"/>
        </w:rPr>
        <w:t>署</w:t>
      </w:r>
      <w:r>
        <w:rPr>
          <w:spacing w:val="14"/>
          <w:sz w:val="21"/>
          <w:szCs w:val="20"/>
          <w:lang w:eastAsia="zh-CN"/>
        </w:rPr>
        <w:t>本</w:t>
      </w:r>
      <w:r>
        <w:rPr>
          <w:spacing w:val="11"/>
          <w:sz w:val="21"/>
          <w:szCs w:val="20"/>
          <w:lang w:eastAsia="zh-CN"/>
        </w:rPr>
        <w:t>文</w:t>
      </w:r>
      <w:r>
        <w:rPr>
          <w:spacing w:val="14"/>
          <w:sz w:val="21"/>
          <w:szCs w:val="20"/>
          <w:lang w:eastAsia="zh-CN"/>
        </w:rPr>
        <w:t>件</w:t>
      </w:r>
      <w:r>
        <w:rPr>
          <w:spacing w:val="-104"/>
          <w:sz w:val="21"/>
          <w:szCs w:val="20"/>
          <w:lang w:eastAsia="zh-CN"/>
        </w:rPr>
        <w:t>，</w:t>
      </w:r>
      <w:r>
        <w:rPr>
          <w:spacing w:val="12"/>
          <w:w w:val="96"/>
          <w:sz w:val="22"/>
          <w:szCs w:val="20"/>
          <w:u w:val="single"/>
          <w:lang w:eastAsia="zh-CN"/>
        </w:rPr>
        <w:t>（</w:t>
      </w:r>
      <w:r>
        <w:rPr>
          <w:spacing w:val="14"/>
          <w:w w:val="96"/>
          <w:sz w:val="22"/>
          <w:szCs w:val="20"/>
          <w:u w:val="single"/>
          <w:lang w:eastAsia="zh-CN"/>
        </w:rPr>
        <w:t>投</w:t>
      </w:r>
      <w:r>
        <w:rPr>
          <w:spacing w:val="11"/>
          <w:w w:val="96"/>
          <w:sz w:val="22"/>
          <w:szCs w:val="20"/>
          <w:u w:val="single"/>
          <w:lang w:eastAsia="zh-CN"/>
        </w:rPr>
        <w:t>标</w:t>
      </w:r>
      <w:r>
        <w:rPr>
          <w:spacing w:val="14"/>
          <w:w w:val="96"/>
          <w:sz w:val="22"/>
          <w:szCs w:val="20"/>
          <w:u w:val="single"/>
          <w:lang w:eastAsia="zh-CN"/>
        </w:rPr>
        <w:t>人</w:t>
      </w:r>
      <w:r>
        <w:rPr>
          <w:rFonts w:ascii="Verdana" w:eastAsia="Verdana"/>
          <w:i/>
          <w:spacing w:val="14"/>
          <w:w w:val="105"/>
          <w:sz w:val="22"/>
          <w:szCs w:val="20"/>
          <w:u w:val="single"/>
          <w:lang w:eastAsia="zh-CN"/>
        </w:rPr>
        <w:t>(</w:t>
      </w:r>
      <w:r>
        <w:rPr>
          <w:spacing w:val="11"/>
          <w:w w:val="96"/>
          <w:sz w:val="22"/>
          <w:szCs w:val="20"/>
          <w:u w:val="single"/>
          <w:lang w:eastAsia="zh-CN"/>
        </w:rPr>
        <w:t>作</w:t>
      </w:r>
      <w:r>
        <w:rPr>
          <w:spacing w:val="14"/>
          <w:w w:val="96"/>
          <w:sz w:val="22"/>
          <w:szCs w:val="20"/>
          <w:u w:val="single"/>
          <w:lang w:eastAsia="zh-CN"/>
        </w:rPr>
        <w:t>为</w:t>
      </w:r>
      <w:r>
        <w:rPr>
          <w:spacing w:val="11"/>
          <w:w w:val="96"/>
          <w:sz w:val="22"/>
          <w:szCs w:val="20"/>
          <w:u w:val="single"/>
          <w:lang w:eastAsia="zh-CN"/>
        </w:rPr>
        <w:t>代</w:t>
      </w:r>
      <w:r>
        <w:rPr>
          <w:spacing w:val="15"/>
          <w:w w:val="96"/>
          <w:sz w:val="22"/>
          <w:szCs w:val="20"/>
          <w:u w:val="single"/>
          <w:lang w:eastAsia="zh-CN"/>
        </w:rPr>
        <w:t>理</w:t>
      </w:r>
      <w:r>
        <w:rPr>
          <w:rFonts w:ascii="Verdana" w:eastAsia="Verdana"/>
          <w:i/>
          <w:spacing w:val="14"/>
          <w:w w:val="105"/>
          <w:sz w:val="22"/>
          <w:szCs w:val="20"/>
          <w:u w:val="single"/>
          <w:lang w:eastAsia="zh-CN"/>
        </w:rPr>
        <w:t>)</w:t>
      </w:r>
      <w:r>
        <w:rPr>
          <w:spacing w:val="12"/>
          <w:w w:val="96"/>
          <w:sz w:val="22"/>
          <w:szCs w:val="20"/>
          <w:u w:val="single"/>
          <w:lang w:eastAsia="zh-CN"/>
        </w:rPr>
        <w:t>名</w:t>
      </w:r>
      <w:r>
        <w:rPr>
          <w:spacing w:val="14"/>
          <w:w w:val="96"/>
          <w:sz w:val="22"/>
          <w:szCs w:val="20"/>
          <w:u w:val="single"/>
          <w:lang w:eastAsia="zh-CN"/>
        </w:rPr>
        <w:t>称</w:t>
      </w:r>
      <w:r>
        <w:rPr>
          <w:rFonts w:ascii="Times New Roman" w:eastAsia="Times New Roman"/>
          <w:i/>
          <w:w w:val="99"/>
          <w:sz w:val="21"/>
          <w:szCs w:val="20"/>
          <w:u w:val="single"/>
          <w:lang w:eastAsia="zh-CN"/>
        </w:rPr>
        <w:t xml:space="preserve">) </w:t>
      </w:r>
      <w:r>
        <w:rPr>
          <w:rFonts w:ascii="Times New Roman" w:eastAsia="Times New Roman"/>
          <w:i/>
          <w:spacing w:val="11"/>
          <w:w w:val="99"/>
          <w:sz w:val="21"/>
          <w:szCs w:val="20"/>
          <w:u w:val="single"/>
          <w:lang w:eastAsia="zh-CN"/>
        </w:rPr>
        <w:t xml:space="preserve"> </w:t>
      </w:r>
      <w:r>
        <w:rPr>
          <w:w w:val="99"/>
          <w:sz w:val="21"/>
          <w:szCs w:val="20"/>
          <w:lang w:eastAsia="zh-CN"/>
        </w:rPr>
        <w:t xml:space="preserve">于 </w:t>
      </w:r>
      <w:r>
        <w:rPr>
          <w:sz w:val="21"/>
          <w:szCs w:val="20"/>
          <w:lang w:eastAsia="zh-CN"/>
        </w:rPr>
        <w:t xml:space="preserve">年     月   </w:t>
      </w:r>
      <w:r>
        <w:rPr>
          <w:spacing w:val="118"/>
          <w:sz w:val="21"/>
          <w:szCs w:val="20"/>
          <w:lang w:eastAsia="zh-CN"/>
        </w:rPr>
        <w:t xml:space="preserve"> </w:t>
      </w:r>
      <w:r>
        <w:rPr>
          <w:sz w:val="21"/>
          <w:szCs w:val="20"/>
          <w:lang w:eastAsia="zh-CN"/>
        </w:rPr>
        <w:t>日接受此件，以此为证。</w:t>
      </w:r>
    </w:p>
    <w:p>
      <w:pPr>
        <w:pStyle w:val="2"/>
        <w:rPr>
          <w:sz w:val="16"/>
          <w:szCs w:val="21"/>
          <w:lang w:eastAsia="zh-CN"/>
        </w:rPr>
      </w:pPr>
    </w:p>
    <w:p>
      <w:pPr>
        <w:pStyle w:val="2"/>
        <w:rPr>
          <w:sz w:val="16"/>
          <w:szCs w:val="21"/>
          <w:lang w:eastAsia="zh-CN"/>
        </w:rPr>
      </w:pPr>
    </w:p>
    <w:p>
      <w:pPr>
        <w:pStyle w:val="2"/>
        <w:rPr>
          <w:sz w:val="16"/>
          <w:szCs w:val="21"/>
          <w:lang w:eastAsia="zh-CN"/>
        </w:rPr>
      </w:pPr>
    </w:p>
    <w:p>
      <w:pPr>
        <w:pStyle w:val="2"/>
        <w:spacing w:before="3"/>
        <w:rPr>
          <w:sz w:val="22"/>
          <w:szCs w:val="21"/>
          <w:lang w:eastAsia="zh-CN"/>
        </w:rPr>
      </w:pPr>
    </w:p>
    <w:p>
      <w:pPr>
        <w:tabs>
          <w:tab w:val="left" w:pos="4343"/>
          <w:tab w:val="left" w:pos="4648"/>
          <w:tab w:val="left" w:pos="8491"/>
        </w:tabs>
        <w:spacing w:before="26"/>
        <w:ind w:left="102" w:right="42"/>
        <w:rPr>
          <w:rFonts w:ascii="Times New Roman" w:eastAsia="Times New Roman"/>
          <w:sz w:val="21"/>
          <w:szCs w:val="20"/>
          <w:lang w:eastAsia="zh-CN"/>
        </w:rPr>
      </w:pPr>
      <w:r>
        <w:rPr>
          <w:sz w:val="21"/>
          <w:szCs w:val="20"/>
          <w:lang w:eastAsia="zh-CN"/>
        </w:rPr>
        <w:t>投标人</w:t>
      </w:r>
      <w:r>
        <w:rPr>
          <w:rFonts w:ascii="Times New Roman" w:eastAsia="Times New Roman"/>
          <w:sz w:val="21"/>
          <w:szCs w:val="20"/>
          <w:lang w:eastAsia="zh-CN"/>
        </w:rPr>
        <w:t>(</w:t>
      </w:r>
      <w:r>
        <w:rPr>
          <w:sz w:val="21"/>
          <w:szCs w:val="20"/>
          <w:lang w:eastAsia="zh-CN"/>
        </w:rPr>
        <w:t>作为代理</w:t>
      </w:r>
      <w:r>
        <w:rPr>
          <w:rFonts w:ascii="Times New Roman" w:eastAsia="Times New Roman"/>
          <w:sz w:val="21"/>
          <w:szCs w:val="20"/>
          <w:lang w:eastAsia="zh-CN"/>
        </w:rPr>
        <w:t>)</w:t>
      </w:r>
      <w:r>
        <w:rPr>
          <w:sz w:val="21"/>
          <w:szCs w:val="20"/>
          <w:lang w:eastAsia="zh-CN"/>
        </w:rPr>
        <w:t>名称</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ab/>
      </w:r>
      <w:r>
        <w:rPr>
          <w:sz w:val="21"/>
          <w:szCs w:val="20"/>
          <w:lang w:eastAsia="zh-CN"/>
        </w:rPr>
        <w:t>制造商名称</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1"/>
        <w:rPr>
          <w:rFonts w:ascii="Times New Roman"/>
          <w:sz w:val="11"/>
          <w:szCs w:val="21"/>
          <w:lang w:eastAsia="zh-CN"/>
        </w:rPr>
      </w:pPr>
    </w:p>
    <w:p>
      <w:pPr>
        <w:tabs>
          <w:tab w:val="left" w:pos="4304"/>
          <w:tab w:val="left" w:pos="4609"/>
          <w:tab w:val="left" w:pos="8452"/>
        </w:tabs>
        <w:spacing w:before="26"/>
        <w:ind w:left="102" w:right="42"/>
        <w:rPr>
          <w:rFonts w:ascii="Times New Roman" w:eastAsia="Times New Roman"/>
          <w:sz w:val="21"/>
          <w:szCs w:val="20"/>
          <w:lang w:eastAsia="zh-CN"/>
        </w:rPr>
      </w:pPr>
      <w:r>
        <w:rPr>
          <w:sz w:val="21"/>
          <w:szCs w:val="20"/>
          <w:lang w:eastAsia="zh-CN"/>
        </w:rPr>
        <w:t>签字人职务</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ab/>
      </w:r>
      <w:r>
        <w:rPr>
          <w:sz w:val="21"/>
          <w:szCs w:val="20"/>
          <w:lang w:eastAsia="zh-CN"/>
        </w:rPr>
        <w:t>签字人职务</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11"/>
        <w:rPr>
          <w:rFonts w:ascii="Times New Roman"/>
          <w:sz w:val="11"/>
          <w:szCs w:val="21"/>
          <w:lang w:eastAsia="zh-CN"/>
        </w:rPr>
      </w:pPr>
    </w:p>
    <w:p>
      <w:pPr>
        <w:tabs>
          <w:tab w:val="left" w:pos="4304"/>
          <w:tab w:val="left" w:pos="4609"/>
          <w:tab w:val="left" w:pos="8452"/>
        </w:tabs>
        <w:spacing w:before="26"/>
        <w:ind w:left="102" w:right="42"/>
        <w:rPr>
          <w:rFonts w:ascii="Times New Roman" w:eastAsia="Times New Roman"/>
          <w:sz w:val="21"/>
          <w:szCs w:val="20"/>
          <w:lang w:eastAsia="zh-CN"/>
        </w:rPr>
      </w:pPr>
      <w:r>
        <w:rPr>
          <w:sz w:val="21"/>
          <w:szCs w:val="20"/>
          <w:lang w:eastAsia="zh-CN"/>
        </w:rPr>
        <w:t>签字人姓名</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ab/>
      </w:r>
      <w:r>
        <w:rPr>
          <w:sz w:val="21"/>
          <w:szCs w:val="20"/>
          <w:lang w:eastAsia="zh-CN"/>
        </w:rPr>
        <w:t>签字人姓名</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rPr>
          <w:rFonts w:ascii="Times New Roman"/>
          <w:sz w:val="11"/>
          <w:szCs w:val="21"/>
          <w:lang w:eastAsia="zh-CN"/>
        </w:rPr>
      </w:pPr>
    </w:p>
    <w:p>
      <w:pPr>
        <w:tabs>
          <w:tab w:val="left" w:pos="4424"/>
          <w:tab w:val="left" w:pos="8452"/>
        </w:tabs>
        <w:spacing w:before="26"/>
        <w:ind w:left="102" w:right="42"/>
        <w:rPr>
          <w:rFonts w:ascii="Times New Roman" w:eastAsia="Times New Roman"/>
          <w:sz w:val="21"/>
          <w:szCs w:val="20"/>
          <w:lang w:eastAsia="zh-CN"/>
        </w:rPr>
      </w:pPr>
      <w:r>
        <w:rPr>
          <w:sz w:val="21"/>
          <w:szCs w:val="20"/>
          <w:lang w:eastAsia="zh-CN"/>
        </w:rPr>
        <w:t>签字人签名</w:t>
      </w:r>
      <w:r>
        <w:rPr>
          <w:rFonts w:ascii="Times New Roman" w:eastAsia="Times New Roman"/>
          <w:sz w:val="21"/>
          <w:szCs w:val="20"/>
          <w:lang w:eastAsia="zh-CN"/>
        </w:rPr>
        <w:t>:</w:t>
      </w:r>
      <w:r>
        <w:rPr>
          <w:rFonts w:ascii="Times New Roman" w:eastAsia="Times New Roman"/>
          <w:sz w:val="21"/>
          <w:szCs w:val="20"/>
          <w:u w:val="single"/>
          <w:lang w:eastAsia="zh-CN"/>
        </w:rPr>
        <w:tab/>
      </w:r>
      <w:r>
        <w:rPr>
          <w:sz w:val="21"/>
          <w:szCs w:val="20"/>
          <w:lang w:eastAsia="zh-CN"/>
        </w:rPr>
        <w:t>签字人签名</w:t>
      </w:r>
      <w:r>
        <w:rPr>
          <w:rFonts w:ascii="Times New Roman" w:eastAsia="Times New Roman"/>
          <w:sz w:val="21"/>
          <w:szCs w:val="20"/>
          <w:lang w:eastAsia="zh-CN"/>
        </w:rPr>
        <w:t>:</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rPr>
          <w:rFonts w:ascii="Times New Roman" w:eastAsia="Times New Roman"/>
          <w:sz w:val="21"/>
          <w:szCs w:val="20"/>
          <w:lang w:eastAsia="zh-CN"/>
        </w:rPr>
        <w:sectPr>
          <w:pgSz w:w="11910" w:h="16840"/>
          <w:pgMar w:top="1520" w:right="1300" w:bottom="1160" w:left="1600" w:header="0" w:footer="970" w:gutter="0"/>
          <w:cols w:space="720" w:num="1"/>
        </w:sectPr>
      </w:pPr>
    </w:p>
    <w:p>
      <w:pPr>
        <w:tabs>
          <w:tab w:val="left" w:pos="1532"/>
        </w:tabs>
        <w:spacing w:before="14"/>
        <w:ind w:left="102" w:right="211"/>
        <w:rPr>
          <w:sz w:val="21"/>
          <w:szCs w:val="20"/>
          <w:lang w:eastAsia="zh-CN"/>
        </w:rPr>
      </w:pPr>
      <w:r>
        <w:rPr>
          <w:sz w:val="21"/>
          <w:szCs w:val="20"/>
          <w:lang w:eastAsia="zh-CN"/>
        </w:rPr>
        <w:t>格式</w:t>
      </w:r>
      <w:r>
        <w:rPr>
          <w:spacing w:val="-60"/>
          <w:sz w:val="21"/>
          <w:szCs w:val="20"/>
          <w:lang w:eastAsia="zh-CN"/>
        </w:rPr>
        <w:t xml:space="preserve"> </w:t>
      </w:r>
      <w:r>
        <w:rPr>
          <w:rFonts w:ascii="Times New Roman" w:eastAsia="Times New Roman"/>
          <w:sz w:val="21"/>
          <w:szCs w:val="20"/>
          <w:lang w:eastAsia="zh-CN"/>
        </w:rPr>
        <w:t>IV-9-5</w:t>
      </w:r>
      <w:r>
        <w:rPr>
          <w:rFonts w:ascii="Times New Roman" w:eastAsia="Times New Roman"/>
          <w:sz w:val="21"/>
          <w:szCs w:val="20"/>
          <w:lang w:eastAsia="zh-CN"/>
        </w:rPr>
        <w:tab/>
      </w:r>
      <w:r>
        <w:rPr>
          <w:sz w:val="21"/>
          <w:szCs w:val="20"/>
          <w:lang w:eastAsia="zh-CN"/>
        </w:rPr>
        <w:t>证书格式</w:t>
      </w:r>
    </w:p>
    <w:p>
      <w:pPr>
        <w:pStyle w:val="2"/>
        <w:rPr>
          <w:sz w:val="16"/>
          <w:szCs w:val="21"/>
          <w:lang w:eastAsia="zh-CN"/>
        </w:rPr>
      </w:pPr>
    </w:p>
    <w:p>
      <w:pPr>
        <w:pStyle w:val="2"/>
        <w:rPr>
          <w:sz w:val="16"/>
          <w:szCs w:val="21"/>
          <w:lang w:eastAsia="zh-CN"/>
        </w:rPr>
      </w:pPr>
    </w:p>
    <w:p>
      <w:pPr>
        <w:pStyle w:val="2"/>
        <w:spacing w:before="3"/>
        <w:rPr>
          <w:sz w:val="15"/>
          <w:szCs w:val="21"/>
          <w:lang w:eastAsia="zh-CN"/>
        </w:rPr>
      </w:pPr>
    </w:p>
    <w:p>
      <w:pPr>
        <w:spacing w:before="8"/>
        <w:ind w:left="3578" w:right="3690"/>
        <w:jc w:val="center"/>
        <w:rPr>
          <w:sz w:val="24"/>
          <w:szCs w:val="20"/>
          <w:lang w:eastAsia="zh-CN"/>
        </w:rPr>
      </w:pPr>
      <w:r>
        <w:rPr>
          <w:sz w:val="24"/>
          <w:szCs w:val="20"/>
          <w:lang w:eastAsia="zh-CN"/>
        </w:rPr>
        <w:t>证 书</w:t>
      </w:r>
    </w:p>
    <w:p>
      <w:pPr>
        <w:pStyle w:val="2"/>
        <w:rPr>
          <w:sz w:val="24"/>
          <w:szCs w:val="21"/>
          <w:lang w:eastAsia="zh-CN"/>
        </w:rPr>
      </w:pPr>
    </w:p>
    <w:p>
      <w:pPr>
        <w:pStyle w:val="2"/>
        <w:spacing w:before="8"/>
        <w:rPr>
          <w:sz w:val="24"/>
          <w:szCs w:val="21"/>
          <w:lang w:eastAsia="zh-CN"/>
        </w:rPr>
      </w:pPr>
    </w:p>
    <w:p>
      <w:pPr>
        <w:spacing w:line="357" w:lineRule="auto"/>
        <w:ind w:left="581"/>
        <w:rPr>
          <w:sz w:val="21"/>
          <w:szCs w:val="20"/>
          <w:lang w:eastAsia="zh-CN"/>
        </w:rPr>
      </w:pPr>
      <w:r>
        <w:rPr>
          <w:sz w:val="21"/>
          <w:szCs w:val="20"/>
          <w:lang w:eastAsia="zh-CN"/>
        </w:rPr>
        <w:t>下述签字人证明本资格文件和要求的格式中的说明是真实的和正确的。 下述签字人在此授权并要求任何被征询的银行向招标人提供任何所要求的资料，</w:t>
      </w:r>
    </w:p>
    <w:p>
      <w:pPr>
        <w:spacing w:before="25" w:line="352" w:lineRule="auto"/>
        <w:ind w:left="102" w:right="100"/>
        <w:rPr>
          <w:sz w:val="21"/>
          <w:szCs w:val="20"/>
          <w:lang w:eastAsia="zh-CN"/>
        </w:rPr>
      </w:pPr>
      <w:r>
        <w:rPr>
          <w:sz w:val="21"/>
          <w:szCs w:val="20"/>
          <w:lang w:eastAsia="zh-CN"/>
        </w:rPr>
        <w:t>以验证本声明及本公司实力和信誉。同时附上从我方银行</w:t>
      </w:r>
      <w:r>
        <w:rPr>
          <w:sz w:val="22"/>
          <w:szCs w:val="20"/>
          <w:u w:val="single"/>
          <w:lang w:eastAsia="zh-CN"/>
        </w:rPr>
        <w:t xml:space="preserve">（银行名称） </w:t>
      </w:r>
      <w:r>
        <w:rPr>
          <w:sz w:val="21"/>
          <w:szCs w:val="20"/>
          <w:lang w:eastAsia="zh-CN"/>
        </w:rPr>
        <w:t>出具的资信 证明。</w:t>
      </w:r>
    </w:p>
    <w:p>
      <w:pPr>
        <w:spacing w:before="103" w:line="357" w:lineRule="auto"/>
        <w:ind w:left="102" w:right="213" w:firstLine="479"/>
        <w:rPr>
          <w:sz w:val="21"/>
          <w:szCs w:val="20"/>
          <w:lang w:eastAsia="zh-CN"/>
        </w:rPr>
      </w:pPr>
      <w:r>
        <w:rPr>
          <w:spacing w:val="-3"/>
          <w:sz w:val="21"/>
          <w:szCs w:val="20"/>
          <w:lang w:eastAsia="zh-CN"/>
        </w:rPr>
        <w:t xml:space="preserve">下述签字人知道，招标人可能要求提供进一步的资格证明材料并同意按招标人要 </w:t>
      </w:r>
      <w:r>
        <w:rPr>
          <w:sz w:val="21"/>
          <w:szCs w:val="20"/>
          <w:lang w:eastAsia="zh-CN"/>
        </w:rPr>
        <w:t>求提交。</w:t>
      </w:r>
    </w:p>
    <w:p>
      <w:pPr>
        <w:pStyle w:val="2"/>
        <w:rPr>
          <w:sz w:val="21"/>
          <w:szCs w:val="21"/>
          <w:lang w:eastAsia="zh-CN"/>
        </w:rPr>
      </w:pPr>
    </w:p>
    <w:p>
      <w:pPr>
        <w:pStyle w:val="2"/>
        <w:rPr>
          <w:sz w:val="21"/>
          <w:szCs w:val="21"/>
          <w:lang w:eastAsia="zh-CN"/>
        </w:rPr>
      </w:pPr>
    </w:p>
    <w:p>
      <w:pPr>
        <w:pStyle w:val="2"/>
        <w:rPr>
          <w:sz w:val="21"/>
          <w:szCs w:val="21"/>
          <w:lang w:eastAsia="zh-CN"/>
        </w:rPr>
      </w:pPr>
    </w:p>
    <w:p>
      <w:pPr>
        <w:pStyle w:val="2"/>
        <w:rPr>
          <w:sz w:val="21"/>
          <w:szCs w:val="21"/>
          <w:lang w:eastAsia="zh-CN"/>
        </w:rPr>
      </w:pPr>
    </w:p>
    <w:p>
      <w:pPr>
        <w:pStyle w:val="2"/>
        <w:spacing w:before="2"/>
        <w:rPr>
          <w:sz w:val="28"/>
          <w:szCs w:val="21"/>
          <w:lang w:eastAsia="zh-CN"/>
        </w:rPr>
      </w:pPr>
    </w:p>
    <w:p>
      <w:pPr>
        <w:tabs>
          <w:tab w:val="left" w:pos="4701"/>
        </w:tabs>
        <w:ind w:left="102" w:right="211"/>
        <w:rPr>
          <w:sz w:val="21"/>
          <w:szCs w:val="20"/>
          <w:lang w:eastAsia="zh-CN"/>
        </w:rPr>
      </w:pPr>
      <w:r>
        <w:rPr>
          <w:sz w:val="21"/>
          <w:szCs w:val="20"/>
          <w:lang w:eastAsia="zh-CN"/>
        </w:rPr>
        <w:t>制造商或投标人</w:t>
      </w:r>
      <w:r>
        <w:rPr>
          <w:rFonts w:ascii="Times New Roman" w:eastAsia="Times New Roman"/>
          <w:sz w:val="21"/>
          <w:szCs w:val="20"/>
          <w:lang w:eastAsia="zh-CN"/>
        </w:rPr>
        <w:t>(</w:t>
      </w:r>
      <w:r>
        <w:rPr>
          <w:sz w:val="21"/>
          <w:szCs w:val="20"/>
          <w:lang w:eastAsia="zh-CN"/>
        </w:rPr>
        <w:t>作为代理</w:t>
      </w:r>
      <w:r>
        <w:rPr>
          <w:rFonts w:ascii="Times New Roman" w:eastAsia="Times New Roman"/>
          <w:sz w:val="21"/>
          <w:szCs w:val="20"/>
          <w:lang w:eastAsia="zh-CN"/>
        </w:rPr>
        <w:t>)</w:t>
      </w:r>
      <w:r>
        <w:rPr>
          <w:sz w:val="21"/>
          <w:szCs w:val="20"/>
          <w:lang w:eastAsia="zh-CN"/>
        </w:rPr>
        <w:t>的</w:t>
      </w:r>
      <w:r>
        <w:rPr>
          <w:sz w:val="21"/>
          <w:szCs w:val="20"/>
          <w:lang w:eastAsia="zh-CN"/>
        </w:rPr>
        <w:tab/>
      </w:r>
      <w:r>
        <w:rPr>
          <w:sz w:val="21"/>
          <w:szCs w:val="20"/>
          <w:lang w:eastAsia="zh-CN"/>
        </w:rPr>
        <w:t>授权签署本资格文件的</w:t>
      </w:r>
    </w:p>
    <w:p>
      <w:pPr>
        <w:tabs>
          <w:tab w:val="left" w:pos="3757"/>
          <w:tab w:val="left" w:pos="4662"/>
        </w:tabs>
        <w:spacing w:before="195"/>
        <w:ind w:left="102" w:right="211"/>
        <w:rPr>
          <w:sz w:val="21"/>
          <w:szCs w:val="20"/>
          <w:lang w:eastAsia="zh-CN"/>
        </w:rPr>
      </w:pPr>
      <w:r>
        <w:rPr>
          <w:sz w:val="21"/>
          <w:szCs w:val="20"/>
          <w:lang w:eastAsia="zh-CN"/>
        </w:rPr>
        <w:t>名称：</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ab/>
      </w:r>
      <w:r>
        <w:rPr>
          <w:sz w:val="21"/>
          <w:szCs w:val="20"/>
          <w:lang w:eastAsia="zh-CN"/>
        </w:rPr>
        <w:t>签字人姓名、职务</w:t>
      </w:r>
      <w:r>
        <w:rPr>
          <w:rFonts w:ascii="Times New Roman" w:eastAsia="Times New Roman"/>
          <w:sz w:val="21"/>
          <w:szCs w:val="20"/>
          <w:lang w:eastAsia="zh-CN"/>
        </w:rPr>
        <w:t>(</w:t>
      </w:r>
      <w:r>
        <w:rPr>
          <w:sz w:val="21"/>
          <w:szCs w:val="20"/>
          <w:lang w:eastAsia="zh-CN"/>
        </w:rPr>
        <w:t>印刷字体</w:t>
      </w:r>
      <w:r>
        <w:rPr>
          <w:rFonts w:ascii="Times New Roman" w:eastAsia="Times New Roman"/>
          <w:sz w:val="21"/>
          <w:szCs w:val="20"/>
          <w:lang w:eastAsia="zh-CN"/>
        </w:rPr>
        <w:t>)</w:t>
      </w:r>
      <w:r>
        <w:rPr>
          <w:sz w:val="21"/>
          <w:szCs w:val="20"/>
          <w:lang w:eastAsia="zh-CN"/>
        </w:rPr>
        <w:t>：</w:t>
      </w:r>
    </w:p>
    <w:p>
      <w:pPr>
        <w:pStyle w:val="2"/>
        <w:spacing w:before="2"/>
        <w:rPr>
          <w:sz w:val="10"/>
          <w:szCs w:val="21"/>
          <w:lang w:eastAsia="zh-CN"/>
        </w:rPr>
      </w:pPr>
    </w:p>
    <w:p>
      <w:pPr>
        <w:tabs>
          <w:tab w:val="left" w:pos="3757"/>
          <w:tab w:val="left" w:pos="5262"/>
          <w:tab w:val="left" w:pos="8558"/>
        </w:tabs>
        <w:spacing w:before="26"/>
        <w:ind w:left="102" w:right="211"/>
        <w:rPr>
          <w:rFonts w:ascii="Times New Roman" w:eastAsia="Times New Roman"/>
          <w:sz w:val="21"/>
          <w:szCs w:val="20"/>
          <w:lang w:eastAsia="zh-CN"/>
        </w:rPr>
      </w:pPr>
      <w:r>
        <w:rPr>
          <w:sz w:val="21"/>
          <w:szCs w:val="20"/>
          <w:lang w:eastAsia="zh-CN"/>
        </w:rPr>
        <w:t>地址：</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ab/>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3757"/>
          <w:tab w:val="left" w:pos="4662"/>
          <w:tab w:val="left" w:pos="8678"/>
        </w:tabs>
        <w:spacing w:before="26"/>
        <w:ind w:left="102" w:right="211"/>
        <w:rPr>
          <w:rFonts w:ascii="Times New Roman" w:eastAsia="Times New Roman"/>
          <w:sz w:val="21"/>
          <w:szCs w:val="20"/>
          <w:lang w:eastAsia="zh-CN"/>
        </w:rPr>
      </w:pPr>
      <w:r>
        <w:rPr>
          <w:sz w:val="21"/>
          <w:szCs w:val="20"/>
          <w:lang w:eastAsia="zh-CN"/>
        </w:rPr>
        <w:t>传真：</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ab/>
      </w:r>
      <w:r>
        <w:rPr>
          <w:sz w:val="21"/>
          <w:szCs w:val="20"/>
          <w:lang w:eastAsia="zh-CN"/>
        </w:rPr>
        <w:t>签字：</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pStyle w:val="2"/>
        <w:spacing w:before="6"/>
        <w:rPr>
          <w:rFonts w:ascii="Times New Roman"/>
          <w:sz w:val="13"/>
          <w:szCs w:val="21"/>
          <w:lang w:eastAsia="zh-CN"/>
        </w:rPr>
      </w:pPr>
    </w:p>
    <w:p>
      <w:pPr>
        <w:tabs>
          <w:tab w:val="left" w:pos="3757"/>
          <w:tab w:val="left" w:pos="4662"/>
          <w:tab w:val="left" w:pos="8678"/>
        </w:tabs>
        <w:spacing w:before="26"/>
        <w:ind w:left="102" w:right="211"/>
        <w:rPr>
          <w:rFonts w:ascii="Times New Roman" w:eastAsia="Times New Roman"/>
          <w:sz w:val="21"/>
          <w:szCs w:val="20"/>
          <w:u w:val="single"/>
          <w:lang w:eastAsia="zh-CN"/>
        </w:rPr>
      </w:pPr>
      <w:r>
        <w:rPr>
          <w:sz w:val="21"/>
          <w:szCs w:val="20"/>
          <w:lang w:eastAsia="zh-CN"/>
        </w:rPr>
        <w:t>邮编：</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r>
        <w:rPr>
          <w:rFonts w:ascii="Times New Roman" w:eastAsia="Times New Roman"/>
          <w:sz w:val="21"/>
          <w:szCs w:val="20"/>
          <w:lang w:eastAsia="zh-CN"/>
        </w:rPr>
        <w:tab/>
      </w:r>
      <w:r>
        <w:rPr>
          <w:sz w:val="21"/>
          <w:szCs w:val="20"/>
          <w:lang w:eastAsia="zh-CN"/>
        </w:rPr>
        <w:t>电话：</w:t>
      </w:r>
      <w:r>
        <w:rPr>
          <w:rFonts w:ascii="Times New Roman" w:eastAsia="Times New Roman"/>
          <w:sz w:val="21"/>
          <w:szCs w:val="20"/>
          <w:u w:val="single"/>
          <w:lang w:eastAsia="zh-CN"/>
        </w:rPr>
        <w:t xml:space="preserve"> </w:t>
      </w:r>
      <w:r>
        <w:rPr>
          <w:rFonts w:ascii="Times New Roman" w:eastAsia="Times New Roman"/>
          <w:sz w:val="21"/>
          <w:szCs w:val="20"/>
          <w:u w:val="single"/>
          <w:lang w:eastAsia="zh-CN"/>
        </w:rPr>
        <w:tab/>
      </w:r>
    </w:p>
    <w:p>
      <w:pPr>
        <w:rPr>
          <w:rFonts w:ascii="Times New Roman" w:eastAsia="Times New Roman"/>
          <w:sz w:val="21"/>
          <w:szCs w:val="20"/>
          <w:u w:val="single"/>
          <w:lang w:eastAsia="zh-CN"/>
        </w:rPr>
      </w:pPr>
      <w:r>
        <w:rPr>
          <w:rFonts w:ascii="Times New Roman" w:eastAsia="Times New Roman"/>
          <w:sz w:val="21"/>
          <w:szCs w:val="20"/>
          <w:u w:val="single"/>
          <w:lang w:eastAsia="zh-CN"/>
        </w:rPr>
        <w:br w:type="page"/>
      </w:r>
    </w:p>
    <w:p>
      <w:pPr>
        <w:widowControl/>
        <w:spacing w:line="300" w:lineRule="auto"/>
        <w:textAlignment w:val="baseline"/>
        <w:outlineLvl w:val="0"/>
        <w:rPr>
          <w:rFonts w:ascii="宋体" w:hAnsi="宋体"/>
          <w:sz w:val="22"/>
          <w:szCs w:val="22"/>
          <w:highlight w:val="none"/>
        </w:rPr>
      </w:pPr>
      <w:r>
        <w:rPr>
          <w:sz w:val="21"/>
          <w:szCs w:val="20"/>
          <w:lang w:eastAsia="zh-CN"/>
        </w:rPr>
        <w:t>格式</w:t>
      </w:r>
      <w:r>
        <w:rPr>
          <w:spacing w:val="-60"/>
          <w:sz w:val="21"/>
          <w:szCs w:val="20"/>
          <w:lang w:eastAsia="zh-CN"/>
        </w:rPr>
        <w:t xml:space="preserve"> </w:t>
      </w:r>
      <w:r>
        <w:rPr>
          <w:rFonts w:ascii="Times New Roman" w:eastAsia="Times New Roman"/>
          <w:sz w:val="21"/>
          <w:szCs w:val="20"/>
          <w:lang w:eastAsia="zh-CN"/>
        </w:rPr>
        <w:t>IV-9-</w:t>
      </w:r>
      <w:r>
        <w:rPr>
          <w:rFonts w:hint="eastAsia" w:ascii="Times New Roman" w:eastAsia="Times New Roman"/>
          <w:sz w:val="21"/>
          <w:szCs w:val="20"/>
          <w:lang w:val="en-US" w:eastAsia="zh-CN"/>
        </w:rPr>
        <w:t>6</w:t>
      </w:r>
      <w:r>
        <w:rPr>
          <w:rFonts w:hint="eastAsia" w:ascii="宋体" w:hAnsi="宋体"/>
          <w:sz w:val="22"/>
          <w:szCs w:val="22"/>
          <w:highlight w:val="none"/>
        </w:rPr>
        <w:t>享受政府采购政策优惠的证明资料</w:t>
      </w:r>
    </w:p>
    <w:p>
      <w:pPr>
        <w:widowControl/>
        <w:spacing w:line="300" w:lineRule="auto"/>
        <w:jc w:val="center"/>
        <w:textAlignment w:val="baseline"/>
        <w:rPr>
          <w:rFonts w:ascii="宋体"/>
          <w:b/>
          <w:sz w:val="24"/>
          <w:szCs w:val="24"/>
          <w:highlight w:val="none"/>
        </w:rPr>
      </w:pPr>
      <w:r>
        <w:rPr>
          <w:rFonts w:hint="eastAsia" w:ascii="宋体"/>
          <w:b/>
          <w:sz w:val="24"/>
          <w:szCs w:val="24"/>
          <w:highlight w:val="none"/>
        </w:rPr>
        <w:t>中小企业声明函</w:t>
      </w:r>
    </w:p>
    <w:p>
      <w:pPr>
        <w:widowControl/>
        <w:adjustRightInd w:val="0"/>
        <w:snapToGrid w:val="0"/>
        <w:spacing w:line="300" w:lineRule="auto"/>
        <w:jc w:val="center"/>
        <w:rPr>
          <w:sz w:val="21"/>
          <w:szCs w:val="21"/>
          <w:highlight w:val="none"/>
        </w:rPr>
      </w:pPr>
      <w:r>
        <w:rPr>
          <w:rFonts w:hint="eastAsia" w:ascii="宋体" w:eastAsia="宋体" w:cs="宋体"/>
          <w:b/>
          <w:spacing w:val="6"/>
          <w:kern w:val="0"/>
          <w:sz w:val="21"/>
          <w:szCs w:val="20"/>
          <w:highlight w:val="none"/>
        </w:rPr>
        <w:t>【不满足以下条件的无需填写】</w:t>
      </w:r>
    </w:p>
    <w:p>
      <w:pPr>
        <w:spacing w:line="300" w:lineRule="auto"/>
        <w:ind w:firstLine="660" w:firstLineChars="300"/>
        <w:rPr>
          <w:rFonts w:hint="eastAsia" w:ascii="宋体"/>
          <w:sz w:val="22"/>
          <w:szCs w:val="22"/>
          <w:highlight w:val="none"/>
        </w:rPr>
      </w:pPr>
      <w:r>
        <w:rPr>
          <w:rFonts w:hint="eastAsia" w:ascii="宋体"/>
          <w:sz w:val="22"/>
          <w:szCs w:val="22"/>
          <w:highlight w:val="none"/>
        </w:rPr>
        <w:t>本公司郑重声明，根据《政府采购促进中小 企业发展管理办法》（财库﹝2020﹞46 号）的规定，本公司</w:t>
      </w:r>
      <w:r>
        <w:rPr>
          <w:rFonts w:hint="eastAsia" w:ascii="宋体"/>
          <w:sz w:val="22"/>
          <w:szCs w:val="22"/>
          <w:highlight w:val="none"/>
          <w:lang w:val="en-US" w:eastAsia="zh-CN"/>
        </w:rPr>
        <w:t xml:space="preserve"> </w:t>
      </w:r>
      <w:r>
        <w:rPr>
          <w:rFonts w:hint="eastAsia" w:ascii="宋体"/>
          <w:sz w:val="22"/>
          <w:szCs w:val="22"/>
          <w:highlight w:val="none"/>
        </w:rPr>
        <w:t>参加</w:t>
      </w:r>
      <w:r>
        <w:rPr>
          <w:rFonts w:hint="eastAsia" w:ascii="宋体"/>
          <w:sz w:val="22"/>
          <w:szCs w:val="22"/>
          <w:highlight w:val="none"/>
          <w:u w:val="single"/>
          <w:lang w:val="en-US" w:eastAsia="zh-CN"/>
        </w:rPr>
        <w:t xml:space="preserve">          </w:t>
      </w:r>
      <w:r>
        <w:rPr>
          <w:rFonts w:hint="eastAsia" w:ascii="宋体"/>
          <w:sz w:val="22"/>
          <w:szCs w:val="22"/>
          <w:highlight w:val="none"/>
        </w:rPr>
        <w:t>的</w:t>
      </w:r>
      <w:r>
        <w:rPr>
          <w:rFonts w:hint="eastAsia" w:ascii="宋体"/>
          <w:sz w:val="22"/>
          <w:szCs w:val="22"/>
          <w:highlight w:val="none"/>
          <w:u w:val="single"/>
        </w:rPr>
        <w:t>（项目名称）</w:t>
      </w:r>
      <w:r>
        <w:rPr>
          <w:rFonts w:hint="eastAsia" w:ascii="宋体"/>
          <w:sz w:val="22"/>
          <w:szCs w:val="22"/>
          <w:highlight w:val="none"/>
        </w:rPr>
        <w:t>采购活动，提 供的货物全部由符合政策要求的中小企业制造。相关企业 （含联合体中的中小企业、签订分包意向协议的中小企业） 的具体情况如下：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40" w:firstLineChars="200"/>
        <w:textAlignment w:val="auto"/>
        <w:rPr>
          <w:rFonts w:hint="eastAsia" w:ascii="宋体"/>
          <w:sz w:val="22"/>
          <w:szCs w:val="22"/>
          <w:highlight w:val="none"/>
        </w:rPr>
      </w:pPr>
      <w:r>
        <w:rPr>
          <w:rFonts w:hint="eastAsia" w:ascii="宋体"/>
          <w:sz w:val="22"/>
          <w:szCs w:val="22"/>
          <w:highlight w:val="none"/>
          <w:u w:val="none"/>
          <w:lang w:val="en-US" w:eastAsia="zh-CN"/>
        </w:rPr>
        <w:t>1.</w:t>
      </w:r>
      <w:r>
        <w:rPr>
          <w:rFonts w:hint="eastAsia" w:ascii="宋体"/>
          <w:sz w:val="22"/>
          <w:szCs w:val="22"/>
          <w:highlight w:val="none"/>
          <w:u w:val="single"/>
        </w:rPr>
        <w:t xml:space="preserve">（标的名称） </w:t>
      </w:r>
      <w:r>
        <w:rPr>
          <w:rFonts w:hint="eastAsia" w:ascii="宋体"/>
          <w:sz w:val="22"/>
          <w:szCs w:val="22"/>
          <w:highlight w:val="none"/>
        </w:rPr>
        <w:t>，属于</w:t>
      </w:r>
      <w:r>
        <w:rPr>
          <w:rFonts w:hint="eastAsia" w:ascii="宋体"/>
          <w:sz w:val="22"/>
          <w:szCs w:val="22"/>
          <w:highlight w:val="none"/>
          <w:u w:val="single"/>
        </w:rPr>
        <w:t xml:space="preserve">（采购文件中明确的所属行业） </w:t>
      </w:r>
      <w:r>
        <w:rPr>
          <w:rFonts w:hint="eastAsia" w:ascii="宋体"/>
          <w:sz w:val="22"/>
          <w:szCs w:val="22"/>
          <w:highlight w:val="none"/>
        </w:rPr>
        <w:t>行业；制造商为</w:t>
      </w:r>
      <w:r>
        <w:rPr>
          <w:rFonts w:hint="eastAsia" w:ascii="宋体"/>
          <w:sz w:val="22"/>
          <w:szCs w:val="22"/>
          <w:highlight w:val="none"/>
          <w:u w:val="single"/>
        </w:rPr>
        <w:t>（企业名称）</w:t>
      </w:r>
      <w:r>
        <w:rPr>
          <w:rFonts w:hint="eastAsia" w:ascii="宋体"/>
          <w:sz w:val="22"/>
          <w:szCs w:val="22"/>
          <w:highlight w:val="none"/>
        </w:rPr>
        <w:t>，从业人员</w:t>
      </w:r>
      <w:r>
        <w:rPr>
          <w:rFonts w:hint="eastAsia" w:ascii="宋体"/>
          <w:sz w:val="22"/>
          <w:szCs w:val="22"/>
          <w:highlight w:val="none"/>
          <w:u w:val="single"/>
          <w:lang w:val="en-US" w:eastAsia="zh-CN"/>
        </w:rPr>
        <w:t xml:space="preserve">    </w:t>
      </w:r>
      <w:r>
        <w:rPr>
          <w:rFonts w:hint="eastAsia" w:ascii="宋体"/>
          <w:sz w:val="22"/>
          <w:szCs w:val="22"/>
          <w:highlight w:val="none"/>
        </w:rPr>
        <w:t>人，营业收入为</w:t>
      </w:r>
      <w:r>
        <w:rPr>
          <w:rFonts w:hint="eastAsia" w:ascii="宋体"/>
          <w:sz w:val="22"/>
          <w:szCs w:val="22"/>
          <w:highlight w:val="none"/>
          <w:u w:val="single"/>
          <w:lang w:val="en-US" w:eastAsia="zh-CN"/>
        </w:rPr>
        <w:t xml:space="preserve">    </w:t>
      </w:r>
      <w:r>
        <w:rPr>
          <w:rFonts w:hint="eastAsia" w:ascii="宋体"/>
          <w:sz w:val="22"/>
          <w:szCs w:val="22"/>
          <w:highlight w:val="none"/>
        </w:rPr>
        <w:t>万元，资产总额为</w:t>
      </w:r>
      <w:r>
        <w:rPr>
          <w:rFonts w:hint="eastAsia" w:ascii="宋体"/>
          <w:sz w:val="22"/>
          <w:szCs w:val="22"/>
          <w:highlight w:val="none"/>
          <w:u w:val="single"/>
          <w:lang w:val="en-US" w:eastAsia="zh-CN"/>
        </w:rPr>
        <w:t xml:space="preserve">    </w:t>
      </w:r>
      <w:r>
        <w:rPr>
          <w:rFonts w:hint="eastAsia" w:ascii="宋体"/>
          <w:sz w:val="22"/>
          <w:szCs w:val="22"/>
          <w:highlight w:val="none"/>
        </w:rPr>
        <w:t xml:space="preserve">万元，属于（中型企业、小 型企业、微型企业）；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440" w:firstLineChars="200"/>
        <w:textAlignment w:val="auto"/>
        <w:rPr>
          <w:rFonts w:hint="eastAsia" w:ascii="宋体"/>
          <w:sz w:val="22"/>
          <w:szCs w:val="22"/>
          <w:highlight w:val="none"/>
        </w:rPr>
      </w:pPr>
      <w:r>
        <w:rPr>
          <w:rFonts w:hint="eastAsia" w:ascii="宋体"/>
          <w:sz w:val="22"/>
          <w:szCs w:val="22"/>
          <w:highlight w:val="none"/>
        </w:rPr>
        <w:t>2.</w:t>
      </w:r>
      <w:r>
        <w:rPr>
          <w:rFonts w:hint="eastAsia" w:ascii="宋体"/>
          <w:sz w:val="22"/>
          <w:szCs w:val="22"/>
          <w:highlight w:val="none"/>
          <w:u w:val="single"/>
        </w:rPr>
        <w:t xml:space="preserve">（标的名称） </w:t>
      </w:r>
      <w:r>
        <w:rPr>
          <w:rFonts w:hint="eastAsia" w:ascii="宋体"/>
          <w:sz w:val="22"/>
          <w:szCs w:val="22"/>
          <w:highlight w:val="none"/>
        </w:rPr>
        <w:t>，属于</w:t>
      </w:r>
      <w:r>
        <w:rPr>
          <w:rFonts w:hint="eastAsia" w:ascii="宋体"/>
          <w:sz w:val="22"/>
          <w:szCs w:val="22"/>
          <w:highlight w:val="none"/>
          <w:u w:val="single"/>
        </w:rPr>
        <w:t xml:space="preserve">（采购文件中明确的所属行业） </w:t>
      </w:r>
      <w:r>
        <w:rPr>
          <w:rFonts w:hint="eastAsia" w:ascii="宋体"/>
          <w:sz w:val="22"/>
          <w:szCs w:val="22"/>
          <w:highlight w:val="none"/>
        </w:rPr>
        <w:t>行业；制造商为</w:t>
      </w:r>
      <w:r>
        <w:rPr>
          <w:rFonts w:hint="eastAsia" w:ascii="宋体"/>
          <w:sz w:val="22"/>
          <w:szCs w:val="22"/>
          <w:highlight w:val="none"/>
          <w:u w:val="single"/>
        </w:rPr>
        <w:t>（企业名称）</w:t>
      </w:r>
      <w:r>
        <w:rPr>
          <w:rFonts w:hint="eastAsia" w:ascii="宋体"/>
          <w:sz w:val="22"/>
          <w:szCs w:val="22"/>
          <w:highlight w:val="none"/>
        </w:rPr>
        <w:t>，从业人员</w:t>
      </w:r>
      <w:r>
        <w:rPr>
          <w:rFonts w:hint="eastAsia" w:ascii="宋体"/>
          <w:sz w:val="22"/>
          <w:szCs w:val="22"/>
          <w:highlight w:val="none"/>
          <w:u w:val="single"/>
          <w:lang w:val="en-US" w:eastAsia="zh-CN"/>
        </w:rPr>
        <w:t xml:space="preserve">    </w:t>
      </w:r>
      <w:r>
        <w:rPr>
          <w:rFonts w:hint="eastAsia" w:ascii="宋体"/>
          <w:sz w:val="22"/>
          <w:szCs w:val="22"/>
          <w:highlight w:val="none"/>
        </w:rPr>
        <w:t>人，营业收入为</w:t>
      </w:r>
      <w:r>
        <w:rPr>
          <w:rFonts w:hint="eastAsia" w:ascii="宋体"/>
          <w:sz w:val="22"/>
          <w:szCs w:val="22"/>
          <w:highlight w:val="none"/>
          <w:u w:val="single"/>
          <w:lang w:val="en-US" w:eastAsia="zh-CN"/>
        </w:rPr>
        <w:t xml:space="preserve">    </w:t>
      </w:r>
      <w:r>
        <w:rPr>
          <w:rFonts w:hint="eastAsia" w:ascii="宋体"/>
          <w:sz w:val="22"/>
          <w:szCs w:val="22"/>
          <w:highlight w:val="none"/>
        </w:rPr>
        <w:t>万元，资产总额为</w:t>
      </w:r>
      <w:r>
        <w:rPr>
          <w:rFonts w:hint="eastAsia" w:ascii="宋体"/>
          <w:sz w:val="22"/>
          <w:szCs w:val="22"/>
          <w:highlight w:val="none"/>
          <w:u w:val="single"/>
          <w:lang w:val="en-US" w:eastAsia="zh-CN"/>
        </w:rPr>
        <w:t xml:space="preserve">    </w:t>
      </w:r>
      <w:r>
        <w:rPr>
          <w:rFonts w:hint="eastAsia" w:ascii="宋体"/>
          <w:sz w:val="22"/>
          <w:szCs w:val="22"/>
          <w:highlight w:val="none"/>
        </w:rPr>
        <w:t>万元，属于</w:t>
      </w:r>
      <w:r>
        <w:rPr>
          <w:rFonts w:hint="eastAsia" w:ascii="宋体"/>
          <w:sz w:val="22"/>
          <w:szCs w:val="22"/>
          <w:highlight w:val="none"/>
          <w:u w:val="single"/>
        </w:rPr>
        <w:t>（中型企业、小型 企业、微型企业）</w:t>
      </w:r>
      <w:r>
        <w:rPr>
          <w:rFonts w:hint="eastAsia" w:ascii="宋体"/>
          <w:sz w:val="22"/>
          <w:szCs w:val="2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440" w:firstLineChars="200"/>
        <w:textAlignment w:val="auto"/>
        <w:rPr>
          <w:rFonts w:hint="eastAsia" w:ascii="宋体"/>
          <w:sz w:val="22"/>
          <w:szCs w:val="22"/>
          <w:highlight w:val="none"/>
        </w:rPr>
      </w:pPr>
      <w:r>
        <w:rPr>
          <w:rFonts w:hint="eastAsia" w:ascii="宋体"/>
          <w:sz w:val="22"/>
          <w:szCs w:val="2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440" w:firstLineChars="200"/>
        <w:textAlignment w:val="auto"/>
        <w:rPr>
          <w:rFonts w:hint="eastAsia" w:ascii="宋体"/>
          <w:sz w:val="22"/>
          <w:szCs w:val="22"/>
          <w:highlight w:val="none"/>
        </w:rPr>
      </w:pPr>
      <w:r>
        <w:rPr>
          <w:rFonts w:hint="eastAsia" w:ascii="宋体"/>
          <w:sz w:val="22"/>
          <w:szCs w:val="22"/>
          <w:highlight w:val="none"/>
        </w:rPr>
        <w:t>以上企业，不属于大企业的分支机构，不存在控股股东 为大企业的情形，也不存在与大企业的负责人为同一人的情 形。</w:t>
      </w:r>
    </w:p>
    <w:p>
      <w:pPr>
        <w:spacing w:line="300" w:lineRule="auto"/>
        <w:ind w:firstLine="442" w:firstLineChars="200"/>
        <w:rPr>
          <w:rFonts w:ascii="宋体"/>
          <w:b/>
          <w:sz w:val="22"/>
          <w:szCs w:val="22"/>
          <w:highlight w:val="none"/>
        </w:rPr>
      </w:pPr>
      <w:r>
        <w:rPr>
          <w:rFonts w:hint="eastAsia" w:ascii="宋体"/>
          <w:b/>
          <w:sz w:val="22"/>
          <w:szCs w:val="22"/>
          <w:highlight w:val="none"/>
        </w:rPr>
        <w:t>本公司对上述声明的真实性负责。如有虚假，将依法承担相应责任。</w:t>
      </w:r>
    </w:p>
    <w:p>
      <w:pPr>
        <w:spacing w:line="300" w:lineRule="auto"/>
        <w:rPr>
          <w:rFonts w:ascii="宋体"/>
          <w:sz w:val="22"/>
          <w:szCs w:val="22"/>
          <w:highlight w:val="none"/>
        </w:rPr>
      </w:pPr>
    </w:p>
    <w:p>
      <w:pPr>
        <w:spacing w:line="300" w:lineRule="auto"/>
        <w:ind w:firstLine="3465" w:firstLineChars="1575"/>
        <w:rPr>
          <w:rFonts w:ascii="宋体"/>
          <w:sz w:val="22"/>
          <w:szCs w:val="22"/>
          <w:highlight w:val="none"/>
        </w:rPr>
      </w:pPr>
    </w:p>
    <w:p>
      <w:pPr>
        <w:spacing w:line="300" w:lineRule="auto"/>
        <w:ind w:firstLine="3465" w:firstLineChars="1575"/>
        <w:rPr>
          <w:rFonts w:ascii="宋体"/>
          <w:sz w:val="22"/>
          <w:szCs w:val="22"/>
          <w:highlight w:val="none"/>
        </w:rPr>
      </w:pPr>
      <w:r>
        <w:rPr>
          <w:rFonts w:hint="eastAsia" w:ascii="宋体"/>
          <w:sz w:val="22"/>
          <w:szCs w:val="22"/>
          <w:highlight w:val="none"/>
          <w:lang w:eastAsia="zh-CN"/>
        </w:rPr>
        <w:t>投标人名称</w:t>
      </w:r>
      <w:r>
        <w:rPr>
          <w:rFonts w:hint="eastAsia" w:ascii="宋体"/>
          <w:sz w:val="22"/>
          <w:szCs w:val="22"/>
          <w:highlight w:val="none"/>
        </w:rPr>
        <w:t>（盖公章）：</w:t>
      </w:r>
    </w:p>
    <w:p>
      <w:pPr>
        <w:spacing w:line="300" w:lineRule="auto"/>
        <w:ind w:firstLine="3465" w:firstLineChars="1575"/>
        <w:rPr>
          <w:rFonts w:ascii="宋体"/>
          <w:sz w:val="22"/>
          <w:szCs w:val="22"/>
          <w:highlight w:val="none"/>
        </w:rPr>
      </w:pPr>
      <w:r>
        <w:rPr>
          <w:rFonts w:hint="eastAsia" w:ascii="宋体"/>
          <w:sz w:val="22"/>
          <w:szCs w:val="22"/>
          <w:highlight w:val="none"/>
        </w:rPr>
        <w:t>法定代表人</w:t>
      </w:r>
      <w:r>
        <w:rPr>
          <w:rFonts w:hint="eastAsia" w:ascii="宋体"/>
          <w:sz w:val="22"/>
          <w:szCs w:val="22"/>
          <w:highlight w:val="none"/>
          <w:lang w:eastAsia="zh-CN"/>
        </w:rPr>
        <w:t>及</w:t>
      </w:r>
      <w:r>
        <w:rPr>
          <w:rFonts w:hint="eastAsia" w:ascii="宋体"/>
          <w:sz w:val="22"/>
          <w:szCs w:val="22"/>
          <w:highlight w:val="none"/>
        </w:rPr>
        <w:t>其授权代表（签字）：</w:t>
      </w:r>
    </w:p>
    <w:p>
      <w:pPr>
        <w:spacing w:line="300" w:lineRule="auto"/>
        <w:ind w:firstLine="3465" w:firstLineChars="1575"/>
        <w:rPr>
          <w:rFonts w:hint="eastAsia" w:ascii="宋体"/>
          <w:sz w:val="22"/>
          <w:szCs w:val="22"/>
          <w:highlight w:val="none"/>
        </w:rPr>
      </w:pPr>
      <w:r>
        <w:rPr>
          <w:rFonts w:hint="eastAsia" w:ascii="宋体"/>
          <w:sz w:val="22"/>
          <w:szCs w:val="22"/>
          <w:highlight w:val="none"/>
        </w:rPr>
        <w:t>日</w:t>
      </w:r>
      <w:r>
        <w:rPr>
          <w:rFonts w:ascii="宋体"/>
          <w:sz w:val="22"/>
          <w:szCs w:val="22"/>
          <w:highlight w:val="none"/>
        </w:rPr>
        <w:t xml:space="preserve">    </w:t>
      </w:r>
      <w:r>
        <w:rPr>
          <w:rFonts w:hint="eastAsia" w:ascii="宋体"/>
          <w:sz w:val="22"/>
          <w:szCs w:val="22"/>
          <w:highlight w:val="none"/>
        </w:rPr>
        <w:t>期：</w:t>
      </w:r>
    </w:p>
    <w:p>
      <w:pPr>
        <w:keepNext w:val="0"/>
        <w:keepLines w:val="0"/>
        <w:widowControl/>
        <w:suppressLineNumbers w:val="0"/>
        <w:jc w:val="left"/>
        <w:rPr>
          <w:rFonts w:hint="eastAsia" w:ascii="宋体" w:hAnsi="宋体" w:eastAsia="宋体" w:cs="宋体"/>
          <w:color w:val="000000"/>
          <w:kern w:val="0"/>
          <w:sz w:val="16"/>
          <w:szCs w:val="1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16"/>
          <w:szCs w:val="1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16"/>
          <w:szCs w:val="1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18"/>
          <w:szCs w:val="18"/>
          <w:highlight w:val="none"/>
          <w:lang w:val="en-US" w:eastAsia="zh-CN" w:bidi="ar"/>
        </w:rPr>
      </w:pPr>
    </w:p>
    <w:p>
      <w:pPr>
        <w:keepNext w:val="0"/>
        <w:keepLines w:val="0"/>
        <w:widowControl/>
        <w:suppressLineNumbers w:val="0"/>
        <w:jc w:val="left"/>
        <w:rPr>
          <w:rFonts w:hint="eastAsia"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注：</w:t>
      </w:r>
      <w:r>
        <w:rPr>
          <w:rFonts w:hint="eastAsia" w:ascii="宋体" w:hAnsi="宋体" w:eastAsia="宋体" w:cs="宋体"/>
          <w:b/>
          <w:bCs/>
          <w:color w:val="000000"/>
          <w:kern w:val="0"/>
          <w:sz w:val="21"/>
          <w:szCs w:val="21"/>
          <w:highlight w:val="none"/>
          <w:lang w:val="en-US" w:eastAsia="zh-CN" w:bidi="ar"/>
        </w:rPr>
        <w:t>从业人员、营业收入、资产总额填报上一年度数据，无上一年度数据的新成立企业可不填报。</w:t>
      </w:r>
    </w:p>
    <w:p>
      <w:r>
        <w:br w:type="page"/>
      </w:r>
    </w:p>
    <w:p>
      <w:pPr>
        <w:widowControl/>
        <w:spacing w:line="300" w:lineRule="auto"/>
        <w:textAlignment w:val="baseline"/>
        <w:outlineLvl w:val="0"/>
        <w:rPr>
          <w:rFonts w:hint="eastAsia" w:ascii="宋体" w:hAnsi="宋体" w:eastAsia="宋体" w:cs="宋体"/>
          <w:sz w:val="22"/>
          <w:szCs w:val="22"/>
        </w:rPr>
      </w:pPr>
      <w:r>
        <w:rPr>
          <w:sz w:val="21"/>
          <w:szCs w:val="20"/>
          <w:lang w:eastAsia="zh-CN"/>
        </w:rPr>
        <w:t>格式</w:t>
      </w:r>
      <w:r>
        <w:rPr>
          <w:spacing w:val="-60"/>
          <w:sz w:val="21"/>
          <w:szCs w:val="20"/>
          <w:lang w:eastAsia="zh-CN"/>
        </w:rPr>
        <w:t xml:space="preserve"> </w:t>
      </w:r>
      <w:r>
        <w:rPr>
          <w:rFonts w:ascii="Times New Roman" w:eastAsia="Times New Roman"/>
          <w:sz w:val="21"/>
          <w:szCs w:val="20"/>
          <w:lang w:eastAsia="zh-CN"/>
        </w:rPr>
        <w:t>IV-9-</w:t>
      </w:r>
      <w:r>
        <w:rPr>
          <w:rFonts w:hint="eastAsia" w:ascii="Times New Roman" w:eastAsia="Times New Roman"/>
          <w:sz w:val="21"/>
          <w:szCs w:val="20"/>
          <w:lang w:val="en-US" w:eastAsia="zh-CN"/>
        </w:rPr>
        <w:t xml:space="preserve">7  </w:t>
      </w:r>
      <w:r>
        <w:rPr>
          <w:rFonts w:hint="eastAsia" w:ascii="宋体" w:hAnsi="宋体" w:eastAsia="宋体" w:cs="宋体"/>
          <w:spacing w:val="13"/>
          <w:sz w:val="22"/>
          <w:szCs w:val="22"/>
        </w:rPr>
        <w:t>黑</w:t>
      </w:r>
      <w:r>
        <w:rPr>
          <w:rFonts w:hint="eastAsia" w:ascii="宋体" w:hAnsi="宋体" w:eastAsia="宋体" w:cs="宋体"/>
          <w:spacing w:val="9"/>
          <w:sz w:val="22"/>
          <w:szCs w:val="22"/>
        </w:rPr>
        <w:t>龙江省政府采购供应商资格承诺函</w:t>
      </w:r>
      <w:r>
        <w:rPr>
          <w:rFonts w:hint="eastAsia" w:ascii="宋体" w:hAnsi="宋体" w:eastAsia="宋体" w:cs="宋体"/>
          <w:spacing w:val="29"/>
          <w:sz w:val="22"/>
          <w:szCs w:val="22"/>
        </w:rPr>
        <w:t>(模板)</w:t>
      </w:r>
    </w:p>
    <w:p>
      <w:pPr>
        <w:spacing w:line="250" w:lineRule="auto"/>
        <w:rPr>
          <w:rFonts w:hint="eastAsia" w:ascii="宋体" w:hAnsi="宋体" w:eastAsia="宋体" w:cs="宋体"/>
          <w:sz w:val="22"/>
          <w:szCs w:val="22"/>
        </w:rPr>
      </w:pPr>
    </w:p>
    <w:p>
      <w:pPr>
        <w:spacing w:line="251" w:lineRule="auto"/>
        <w:rPr>
          <w:rFonts w:hint="eastAsia" w:ascii="宋体" w:hAnsi="宋体" w:eastAsia="宋体" w:cs="宋体"/>
          <w:sz w:val="22"/>
          <w:szCs w:val="22"/>
        </w:rPr>
      </w:pPr>
    </w:p>
    <w:p>
      <w:pPr>
        <w:spacing w:before="100" w:line="357" w:lineRule="auto"/>
        <w:ind w:left="131" w:right="85" w:firstLine="645"/>
        <w:rPr>
          <w:rFonts w:hint="eastAsia" w:ascii="宋体" w:hAnsi="宋体" w:eastAsia="宋体" w:cs="宋体"/>
          <w:sz w:val="22"/>
          <w:szCs w:val="22"/>
        </w:rPr>
      </w:pPr>
      <w:r>
        <w:rPr>
          <w:rFonts w:hint="eastAsia" w:ascii="宋体" w:hAnsi="宋体" w:eastAsia="宋体" w:cs="宋体"/>
          <w:spacing w:val="-8"/>
          <w:sz w:val="22"/>
          <w:szCs w:val="22"/>
        </w:rPr>
        <w:t>我方作为</w:t>
      </w:r>
      <w:r>
        <w:rPr>
          <w:rFonts w:hint="eastAsia" w:ascii="宋体" w:hAnsi="宋体" w:eastAsia="宋体" w:cs="宋体"/>
          <w:spacing w:val="-5"/>
          <w:sz w:val="22"/>
          <w:szCs w:val="22"/>
        </w:rPr>
        <w:t>政</w:t>
      </w:r>
      <w:r>
        <w:rPr>
          <w:rFonts w:hint="eastAsia" w:ascii="宋体" w:hAnsi="宋体" w:eastAsia="宋体" w:cs="宋体"/>
          <w:spacing w:val="-4"/>
          <w:sz w:val="22"/>
          <w:szCs w:val="22"/>
        </w:rPr>
        <w:t>府采购供应商， 类型为： □企业□事业单位</w:t>
      </w:r>
      <w:r>
        <w:rPr>
          <w:rFonts w:hint="eastAsia" w:ascii="宋体" w:hAnsi="宋体" w:eastAsia="宋体" w:cs="宋体"/>
          <w:sz w:val="22"/>
          <w:szCs w:val="22"/>
        </w:rPr>
        <w:t xml:space="preserve"> </w:t>
      </w:r>
      <w:r>
        <w:rPr>
          <w:rFonts w:hint="eastAsia" w:ascii="宋体" w:hAnsi="宋体" w:eastAsia="宋体" w:cs="宋体"/>
          <w:spacing w:val="20"/>
          <w:sz w:val="22"/>
          <w:szCs w:val="22"/>
        </w:rPr>
        <w:t>□</w:t>
      </w:r>
      <w:r>
        <w:rPr>
          <w:rFonts w:hint="eastAsia" w:ascii="宋体" w:hAnsi="宋体" w:eastAsia="宋体" w:cs="宋体"/>
          <w:spacing w:val="14"/>
          <w:sz w:val="22"/>
          <w:szCs w:val="22"/>
        </w:rPr>
        <w:t>社会团体□非企业专业服务机构□自然人(请据实在□中</w:t>
      </w:r>
      <w:r>
        <w:rPr>
          <w:rFonts w:hint="eastAsia" w:ascii="宋体" w:hAnsi="宋体" w:eastAsia="宋体" w:cs="宋体"/>
          <w:sz w:val="22"/>
          <w:szCs w:val="22"/>
        </w:rPr>
        <w:t xml:space="preserve"> </w:t>
      </w:r>
      <w:r>
        <w:rPr>
          <w:rFonts w:hint="eastAsia" w:ascii="宋体" w:hAnsi="宋体" w:eastAsia="宋体" w:cs="宋体"/>
          <w:spacing w:val="4"/>
          <w:sz w:val="22"/>
          <w:szCs w:val="22"/>
        </w:rPr>
        <w:t>勾选一项</w:t>
      </w:r>
      <w:r>
        <w:rPr>
          <w:rFonts w:hint="eastAsia" w:ascii="宋体" w:hAnsi="宋体" w:eastAsia="宋体" w:cs="宋体"/>
          <w:spacing w:val="3"/>
          <w:sz w:val="22"/>
          <w:szCs w:val="22"/>
        </w:rPr>
        <w:t>)</w:t>
      </w:r>
      <w:r>
        <w:rPr>
          <w:rFonts w:hint="eastAsia" w:ascii="宋体" w:hAnsi="宋体" w:eastAsia="宋体" w:cs="宋体"/>
          <w:spacing w:val="2"/>
          <w:sz w:val="22"/>
          <w:szCs w:val="22"/>
        </w:rPr>
        <w:t>， 现郑重承诺如下：</w:t>
      </w:r>
    </w:p>
    <w:p>
      <w:pPr>
        <w:spacing w:before="1" w:line="357" w:lineRule="auto"/>
        <w:ind w:left="120" w:right="85" w:firstLine="659"/>
        <w:rPr>
          <w:rFonts w:hint="eastAsia" w:ascii="宋体" w:hAnsi="宋体" w:eastAsia="宋体" w:cs="宋体"/>
          <w:sz w:val="22"/>
          <w:szCs w:val="22"/>
        </w:rPr>
      </w:pPr>
      <w:r>
        <w:rPr>
          <w:rFonts w:hint="eastAsia" w:ascii="宋体" w:hAnsi="宋体" w:eastAsia="宋体" w:cs="宋体"/>
          <w:spacing w:val="8"/>
          <w:sz w:val="22"/>
          <w:szCs w:val="22"/>
        </w:rPr>
        <w:t>一、符合《中华人民共和国政府采购法》第二十二条</w:t>
      </w:r>
      <w:r>
        <w:rPr>
          <w:rFonts w:hint="eastAsia" w:ascii="宋体" w:hAnsi="宋体" w:eastAsia="宋体" w:cs="宋体"/>
          <w:spacing w:val="3"/>
          <w:sz w:val="22"/>
          <w:szCs w:val="22"/>
        </w:rPr>
        <w:t>规</w:t>
      </w:r>
      <w:r>
        <w:rPr>
          <w:rFonts w:hint="eastAsia" w:ascii="宋体" w:hAnsi="宋体" w:eastAsia="宋体" w:cs="宋体"/>
          <w:sz w:val="22"/>
          <w:szCs w:val="22"/>
        </w:rPr>
        <w:t xml:space="preserve"> </w:t>
      </w:r>
      <w:r>
        <w:rPr>
          <w:rFonts w:hint="eastAsia" w:ascii="宋体" w:hAnsi="宋体" w:eastAsia="宋体" w:cs="宋体"/>
          <w:spacing w:val="12"/>
          <w:sz w:val="22"/>
          <w:szCs w:val="22"/>
        </w:rPr>
        <w:t>定</w:t>
      </w:r>
      <w:r>
        <w:rPr>
          <w:rFonts w:hint="eastAsia" w:ascii="宋体" w:hAnsi="宋体" w:eastAsia="宋体" w:cs="宋体"/>
          <w:spacing w:val="7"/>
          <w:sz w:val="22"/>
          <w:szCs w:val="22"/>
        </w:rPr>
        <w:t>的政府采购供应商条件：</w:t>
      </w:r>
    </w:p>
    <w:p>
      <w:pPr>
        <w:spacing w:before="1" w:line="222" w:lineRule="auto"/>
        <w:ind w:left="749"/>
        <w:rPr>
          <w:rFonts w:hint="eastAsia" w:ascii="宋体" w:hAnsi="宋体" w:eastAsia="宋体" w:cs="宋体"/>
          <w:sz w:val="22"/>
          <w:szCs w:val="22"/>
        </w:rPr>
      </w:pPr>
      <w:r>
        <w:rPr>
          <w:rFonts w:hint="eastAsia" w:ascii="宋体" w:hAnsi="宋体" w:eastAsia="宋体" w:cs="宋体"/>
          <w:spacing w:val="30"/>
          <w:sz w:val="22"/>
          <w:szCs w:val="22"/>
        </w:rPr>
        <w:t>(</w:t>
      </w:r>
      <w:r>
        <w:rPr>
          <w:rFonts w:hint="eastAsia" w:ascii="宋体" w:hAnsi="宋体" w:eastAsia="宋体" w:cs="宋体"/>
          <w:spacing w:val="24"/>
          <w:sz w:val="22"/>
          <w:szCs w:val="22"/>
        </w:rPr>
        <w:t>一)具有独立承担民事责任的能力。</w:t>
      </w:r>
    </w:p>
    <w:p>
      <w:pPr>
        <w:spacing w:before="227" w:line="357" w:lineRule="auto"/>
        <w:ind w:left="136" w:right="82" w:firstLine="614"/>
        <w:rPr>
          <w:rFonts w:hint="eastAsia" w:ascii="宋体" w:hAnsi="宋体" w:eastAsia="宋体" w:cs="宋体"/>
          <w:sz w:val="22"/>
          <w:szCs w:val="22"/>
        </w:rPr>
      </w:pPr>
      <w:r>
        <w:rPr>
          <w:rFonts w:hint="eastAsia" w:ascii="宋体" w:hAnsi="宋体" w:eastAsia="宋体" w:cs="宋体"/>
          <w:spacing w:val="9"/>
          <w:sz w:val="22"/>
          <w:szCs w:val="22"/>
        </w:rPr>
        <w:t>供应商类型为企业的，承诺通过“国家企业信用信息</w:t>
      </w:r>
      <w:r>
        <w:rPr>
          <w:rFonts w:hint="eastAsia" w:ascii="宋体" w:hAnsi="宋体" w:eastAsia="宋体" w:cs="宋体"/>
          <w:spacing w:val="8"/>
          <w:sz w:val="22"/>
          <w:szCs w:val="22"/>
        </w:rPr>
        <w:t>公</w:t>
      </w:r>
      <w:r>
        <w:rPr>
          <w:rFonts w:hint="eastAsia" w:ascii="宋体" w:hAnsi="宋体" w:eastAsia="宋体" w:cs="宋体"/>
          <w:sz w:val="22"/>
          <w:szCs w:val="22"/>
        </w:rPr>
        <w:t xml:space="preserve"> </w:t>
      </w:r>
      <w:r>
        <w:rPr>
          <w:rFonts w:hint="eastAsia" w:ascii="宋体" w:hAnsi="宋体" w:eastAsia="宋体" w:cs="宋体"/>
          <w:spacing w:val="31"/>
          <w:sz w:val="22"/>
          <w:szCs w:val="22"/>
        </w:rPr>
        <w:t>示</w:t>
      </w:r>
      <w:r>
        <w:rPr>
          <w:rFonts w:hint="eastAsia" w:ascii="宋体" w:hAnsi="宋体" w:eastAsia="宋体" w:cs="宋体"/>
          <w:spacing w:val="16"/>
          <w:sz w:val="22"/>
          <w:szCs w:val="22"/>
        </w:rPr>
        <w:t xml:space="preserve">系统”( </w:t>
      </w:r>
      <w:r>
        <w:rPr>
          <w:rFonts w:hint="eastAsia" w:ascii="宋体" w:hAnsi="宋体" w:eastAsia="宋体" w:cs="宋体"/>
          <w:sz w:val="22"/>
          <w:szCs w:val="22"/>
        </w:rPr>
        <w:t>https</w:t>
      </w:r>
      <w:r>
        <w:rPr>
          <w:rFonts w:hint="eastAsia" w:ascii="宋体" w:hAnsi="宋体" w:eastAsia="宋体" w:cs="宋体"/>
          <w:spacing w:val="16"/>
          <w:sz w:val="22"/>
          <w:szCs w:val="22"/>
        </w:rPr>
        <w:t>://</w:t>
      </w:r>
      <w:r>
        <w:rPr>
          <w:rFonts w:hint="eastAsia" w:ascii="宋体" w:hAnsi="宋体" w:eastAsia="宋体" w:cs="宋体"/>
          <w:sz w:val="22"/>
          <w:szCs w:val="22"/>
        </w:rPr>
        <w:t>www</w:t>
      </w:r>
      <w:r>
        <w:rPr>
          <w:rFonts w:hint="eastAsia" w:ascii="宋体" w:hAnsi="宋体" w:eastAsia="宋体" w:cs="宋体"/>
          <w:spacing w:val="16"/>
          <w:sz w:val="22"/>
          <w:szCs w:val="22"/>
        </w:rPr>
        <w:t>.</w:t>
      </w:r>
      <w:r>
        <w:rPr>
          <w:rFonts w:hint="eastAsia" w:ascii="宋体" w:hAnsi="宋体" w:eastAsia="宋体" w:cs="宋体"/>
          <w:sz w:val="22"/>
          <w:szCs w:val="22"/>
        </w:rPr>
        <w:t>gsxt</w:t>
      </w:r>
      <w:r>
        <w:rPr>
          <w:rFonts w:hint="eastAsia" w:ascii="宋体" w:hAnsi="宋体" w:eastAsia="宋体" w:cs="宋体"/>
          <w:spacing w:val="16"/>
          <w:sz w:val="22"/>
          <w:szCs w:val="22"/>
        </w:rPr>
        <w:t>.</w:t>
      </w:r>
      <w:r>
        <w:rPr>
          <w:rFonts w:hint="eastAsia" w:ascii="宋体" w:hAnsi="宋体" w:eastAsia="宋体" w:cs="宋体"/>
          <w:sz w:val="22"/>
          <w:szCs w:val="22"/>
        </w:rPr>
        <w:t>gov</w:t>
      </w:r>
      <w:r>
        <w:rPr>
          <w:rFonts w:hint="eastAsia" w:ascii="宋体" w:hAnsi="宋体" w:eastAsia="宋体" w:cs="宋体"/>
          <w:spacing w:val="16"/>
          <w:sz w:val="22"/>
          <w:szCs w:val="22"/>
        </w:rPr>
        <w:t>.</w:t>
      </w:r>
      <w:r>
        <w:rPr>
          <w:rFonts w:hint="eastAsia" w:ascii="宋体" w:hAnsi="宋体" w:eastAsia="宋体" w:cs="宋体"/>
          <w:sz w:val="22"/>
          <w:szCs w:val="22"/>
        </w:rPr>
        <w:t>cn</w:t>
      </w:r>
      <w:r>
        <w:rPr>
          <w:rFonts w:hint="eastAsia" w:ascii="宋体" w:hAnsi="宋体" w:eastAsia="宋体" w:cs="宋体"/>
          <w:spacing w:val="16"/>
          <w:sz w:val="22"/>
          <w:szCs w:val="22"/>
        </w:rPr>
        <w:t>) 等合法渠道可查证</w:t>
      </w:r>
      <w:r>
        <w:rPr>
          <w:rFonts w:hint="eastAsia" w:ascii="宋体" w:hAnsi="宋体" w:eastAsia="宋体" w:cs="宋体"/>
          <w:sz w:val="22"/>
          <w:szCs w:val="22"/>
        </w:rPr>
        <w:t xml:space="preserve"> </w:t>
      </w:r>
      <w:r>
        <w:rPr>
          <w:rFonts w:hint="eastAsia" w:ascii="宋体" w:hAnsi="宋体" w:eastAsia="宋体" w:cs="宋体"/>
          <w:spacing w:val="1"/>
          <w:sz w:val="22"/>
          <w:szCs w:val="22"/>
        </w:rPr>
        <w:t>的信息为</w:t>
      </w:r>
      <w:r>
        <w:rPr>
          <w:rFonts w:hint="eastAsia" w:ascii="宋体" w:hAnsi="宋体" w:eastAsia="宋体" w:cs="宋体"/>
          <w:sz w:val="22"/>
          <w:szCs w:val="22"/>
        </w:rPr>
        <w:t>：</w:t>
      </w:r>
    </w:p>
    <w:p>
      <w:pPr>
        <w:spacing w:before="3" w:line="357" w:lineRule="auto"/>
        <w:ind w:left="142" w:firstLine="635"/>
        <w:rPr>
          <w:rFonts w:hint="eastAsia" w:ascii="宋体" w:hAnsi="宋体" w:eastAsia="宋体" w:cs="宋体"/>
          <w:sz w:val="22"/>
          <w:szCs w:val="22"/>
        </w:rPr>
      </w:pPr>
      <w:r>
        <w:rPr>
          <w:rFonts w:hint="eastAsia" w:ascii="宋体" w:hAnsi="宋体" w:eastAsia="宋体" w:cs="宋体"/>
          <w:spacing w:val="8"/>
          <w:sz w:val="22"/>
          <w:szCs w:val="22"/>
        </w:rPr>
        <w:t>1. “</w:t>
      </w:r>
      <w:r>
        <w:rPr>
          <w:rFonts w:hint="eastAsia" w:ascii="宋体" w:hAnsi="宋体" w:eastAsia="宋体" w:cs="宋体"/>
          <w:spacing w:val="4"/>
          <w:sz w:val="22"/>
          <w:szCs w:val="22"/>
        </w:rPr>
        <w:t>类型”为“有限责任公司”、“股份有限公司”、</w:t>
      </w:r>
      <w:r>
        <w:rPr>
          <w:rFonts w:hint="eastAsia" w:ascii="宋体" w:hAnsi="宋体" w:eastAsia="宋体" w:cs="宋体"/>
          <w:sz w:val="22"/>
          <w:szCs w:val="22"/>
        </w:rPr>
        <w:t xml:space="preserve"> </w:t>
      </w:r>
      <w:r>
        <w:rPr>
          <w:rFonts w:hint="eastAsia" w:ascii="宋体" w:hAnsi="宋体" w:eastAsia="宋体" w:cs="宋体"/>
          <w:spacing w:val="-13"/>
          <w:sz w:val="22"/>
          <w:szCs w:val="22"/>
        </w:rPr>
        <w:t>“股份合作制”、“集体所有制”、“联营”、“合伙企业”</w:t>
      </w:r>
      <w:r>
        <w:rPr>
          <w:rFonts w:hint="eastAsia" w:ascii="宋体" w:hAnsi="宋体" w:eastAsia="宋体" w:cs="宋体"/>
          <w:spacing w:val="-8"/>
          <w:sz w:val="22"/>
          <w:szCs w:val="22"/>
        </w:rPr>
        <w:t>、</w:t>
      </w:r>
      <w:r>
        <w:rPr>
          <w:rFonts w:hint="eastAsia" w:ascii="宋体" w:hAnsi="宋体" w:eastAsia="宋体" w:cs="宋体"/>
          <w:sz w:val="22"/>
          <w:szCs w:val="22"/>
        </w:rPr>
        <w:t xml:space="preserve"> </w:t>
      </w:r>
      <w:r>
        <w:rPr>
          <w:rFonts w:hint="eastAsia" w:ascii="宋体" w:hAnsi="宋体" w:eastAsia="宋体" w:cs="宋体"/>
          <w:spacing w:val="12"/>
          <w:sz w:val="22"/>
          <w:szCs w:val="22"/>
        </w:rPr>
        <w:t>“</w:t>
      </w:r>
      <w:r>
        <w:rPr>
          <w:rFonts w:hint="eastAsia" w:ascii="宋体" w:hAnsi="宋体" w:eastAsia="宋体" w:cs="宋体"/>
          <w:spacing w:val="7"/>
          <w:sz w:val="22"/>
          <w:szCs w:val="22"/>
        </w:rPr>
        <w:t>其</w:t>
      </w:r>
      <w:r>
        <w:rPr>
          <w:rFonts w:hint="eastAsia" w:ascii="宋体" w:hAnsi="宋体" w:eastAsia="宋体" w:cs="宋体"/>
          <w:spacing w:val="6"/>
          <w:sz w:val="22"/>
          <w:szCs w:val="22"/>
        </w:rPr>
        <w:t>他”等法人企业或合伙企业。</w:t>
      </w:r>
    </w:p>
    <w:p>
      <w:pPr>
        <w:spacing w:before="1" w:line="220" w:lineRule="auto"/>
        <w:ind w:left="769"/>
        <w:rPr>
          <w:rFonts w:hint="eastAsia" w:ascii="宋体" w:hAnsi="宋体" w:eastAsia="宋体" w:cs="宋体"/>
          <w:sz w:val="22"/>
          <w:szCs w:val="22"/>
        </w:rPr>
      </w:pPr>
      <w:r>
        <w:rPr>
          <w:rFonts w:hint="eastAsia" w:ascii="宋体" w:hAnsi="宋体" w:eastAsia="宋体" w:cs="宋体"/>
          <w:spacing w:val="12"/>
          <w:sz w:val="22"/>
          <w:szCs w:val="22"/>
        </w:rPr>
        <w:t>2</w:t>
      </w:r>
      <w:r>
        <w:rPr>
          <w:rFonts w:hint="eastAsia" w:ascii="宋体" w:hAnsi="宋体" w:eastAsia="宋体" w:cs="宋体"/>
          <w:spacing w:val="10"/>
          <w:sz w:val="22"/>
          <w:szCs w:val="22"/>
        </w:rPr>
        <w:t>.</w:t>
      </w:r>
      <w:r>
        <w:rPr>
          <w:rFonts w:hint="eastAsia" w:ascii="宋体" w:hAnsi="宋体" w:eastAsia="宋体" w:cs="宋体"/>
          <w:spacing w:val="6"/>
          <w:sz w:val="22"/>
          <w:szCs w:val="22"/>
        </w:rPr>
        <w:t xml:space="preserve"> “登记状态”为“存续(在营、开业、在册) ”。</w:t>
      </w:r>
    </w:p>
    <w:p>
      <w:pPr>
        <w:spacing w:before="228" w:line="224" w:lineRule="auto"/>
        <w:ind w:left="782"/>
        <w:rPr>
          <w:rFonts w:hint="eastAsia" w:ascii="宋体" w:hAnsi="宋体" w:eastAsia="宋体" w:cs="宋体"/>
          <w:sz w:val="22"/>
          <w:szCs w:val="22"/>
        </w:rPr>
      </w:pPr>
      <w:r>
        <w:rPr>
          <w:rFonts w:hint="eastAsia" w:ascii="宋体" w:hAnsi="宋体" w:eastAsia="宋体" w:cs="宋体"/>
          <w:spacing w:val="-1"/>
          <w:sz w:val="22"/>
          <w:szCs w:val="22"/>
        </w:rPr>
        <w:t>3. “经营期限”不早于投</w:t>
      </w:r>
      <w:r>
        <w:rPr>
          <w:rFonts w:hint="eastAsia" w:ascii="宋体" w:hAnsi="宋体" w:eastAsia="宋体" w:cs="宋体"/>
          <w:sz w:val="22"/>
          <w:szCs w:val="22"/>
        </w:rPr>
        <w:t>标截止日期，或长期有效。</w:t>
      </w:r>
    </w:p>
    <w:p>
      <w:pPr>
        <w:spacing w:before="226" w:line="357" w:lineRule="auto"/>
        <w:ind w:left="120" w:right="83" w:firstLine="630"/>
        <w:rPr>
          <w:rFonts w:hint="eastAsia" w:ascii="宋体" w:hAnsi="宋体" w:eastAsia="宋体" w:cs="宋体"/>
          <w:sz w:val="22"/>
          <w:szCs w:val="22"/>
        </w:rPr>
      </w:pPr>
      <w:r>
        <w:rPr>
          <w:rFonts w:hint="eastAsia" w:ascii="宋体" w:hAnsi="宋体" w:eastAsia="宋体" w:cs="宋体"/>
          <w:spacing w:val="11"/>
          <w:sz w:val="22"/>
          <w:szCs w:val="22"/>
        </w:rPr>
        <w:t>供</w:t>
      </w:r>
      <w:r>
        <w:rPr>
          <w:rFonts w:hint="eastAsia" w:ascii="宋体" w:hAnsi="宋体" w:eastAsia="宋体" w:cs="宋体"/>
          <w:spacing w:val="9"/>
          <w:sz w:val="22"/>
          <w:szCs w:val="22"/>
        </w:rPr>
        <w:t>应商类型为事业单位或团体组织的，承诺通过合法渠</w:t>
      </w:r>
      <w:r>
        <w:rPr>
          <w:rFonts w:hint="eastAsia" w:ascii="宋体" w:hAnsi="宋体" w:eastAsia="宋体" w:cs="宋体"/>
          <w:sz w:val="22"/>
          <w:szCs w:val="22"/>
        </w:rPr>
        <w:t xml:space="preserve"> </w:t>
      </w:r>
      <w:r>
        <w:rPr>
          <w:rFonts w:hint="eastAsia" w:ascii="宋体" w:hAnsi="宋体" w:eastAsia="宋体" w:cs="宋体"/>
          <w:spacing w:val="7"/>
          <w:sz w:val="22"/>
          <w:szCs w:val="22"/>
        </w:rPr>
        <w:t>道可查证的信息为</w:t>
      </w:r>
      <w:r>
        <w:rPr>
          <w:rFonts w:hint="eastAsia" w:ascii="宋体" w:hAnsi="宋体" w:eastAsia="宋体" w:cs="宋体"/>
          <w:spacing w:val="5"/>
          <w:sz w:val="22"/>
          <w:szCs w:val="22"/>
        </w:rPr>
        <w:t>：</w:t>
      </w:r>
    </w:p>
    <w:p>
      <w:pPr>
        <w:spacing w:line="222" w:lineRule="auto"/>
        <w:ind w:left="777"/>
        <w:rPr>
          <w:rFonts w:hint="eastAsia" w:ascii="宋体" w:hAnsi="宋体" w:eastAsia="宋体" w:cs="宋体"/>
          <w:sz w:val="22"/>
          <w:szCs w:val="22"/>
        </w:rPr>
      </w:pPr>
      <w:r>
        <w:rPr>
          <w:rFonts w:hint="eastAsia" w:ascii="宋体" w:hAnsi="宋体" w:eastAsia="宋体" w:cs="宋体"/>
          <w:spacing w:val="-2"/>
          <w:sz w:val="22"/>
          <w:szCs w:val="22"/>
        </w:rPr>
        <w:t>1. “类型”为“事业单位”或“</w:t>
      </w:r>
      <w:r>
        <w:rPr>
          <w:rFonts w:hint="eastAsia" w:ascii="宋体" w:hAnsi="宋体" w:eastAsia="宋体" w:cs="宋体"/>
          <w:spacing w:val="-1"/>
          <w:sz w:val="22"/>
          <w:szCs w:val="22"/>
        </w:rPr>
        <w:t>社会团体”。</w:t>
      </w:r>
    </w:p>
    <w:p>
      <w:pPr>
        <w:spacing w:before="216" w:line="357" w:lineRule="auto"/>
        <w:ind w:firstLine="944" w:firstLineChars="400"/>
        <w:rPr>
          <w:rFonts w:hint="eastAsia" w:ascii="宋体" w:hAnsi="宋体" w:eastAsia="宋体" w:cs="宋体"/>
          <w:sz w:val="22"/>
          <w:szCs w:val="22"/>
        </w:rPr>
      </w:pPr>
      <w:r>
        <w:rPr>
          <w:rFonts w:hint="eastAsia" w:ascii="宋体" w:hAnsi="宋体" w:eastAsia="宋体" w:cs="宋体"/>
          <w:spacing w:val="8"/>
          <w:sz w:val="22"/>
          <w:szCs w:val="22"/>
        </w:rPr>
        <w:t>2. “事业单位法人证书或社会团体法人登记证书有效期</w:t>
      </w:r>
      <w:r>
        <w:rPr>
          <w:rFonts w:hint="eastAsia" w:ascii="宋体" w:hAnsi="宋体" w:eastAsia="宋体" w:cs="宋体"/>
          <w:spacing w:val="3"/>
          <w:sz w:val="22"/>
          <w:szCs w:val="22"/>
        </w:rPr>
        <w:t>”</w:t>
      </w:r>
      <w:r>
        <w:rPr>
          <w:rFonts w:hint="eastAsia" w:ascii="宋体" w:hAnsi="宋体" w:eastAsia="宋体" w:cs="宋体"/>
          <w:sz w:val="22"/>
          <w:szCs w:val="22"/>
        </w:rPr>
        <w:t xml:space="preserve"> </w:t>
      </w:r>
      <w:r>
        <w:rPr>
          <w:rFonts w:hint="eastAsia" w:ascii="宋体" w:hAnsi="宋体" w:eastAsia="宋体" w:cs="宋体"/>
          <w:spacing w:val="3"/>
          <w:sz w:val="22"/>
          <w:szCs w:val="22"/>
        </w:rPr>
        <w:t>不</w:t>
      </w:r>
      <w:r>
        <w:rPr>
          <w:rFonts w:hint="eastAsia" w:ascii="宋体" w:hAnsi="宋体" w:eastAsia="宋体" w:cs="宋体"/>
          <w:spacing w:val="2"/>
          <w:sz w:val="22"/>
          <w:szCs w:val="22"/>
        </w:rPr>
        <w:t>早于投标截止日期。</w:t>
      </w:r>
    </w:p>
    <w:p>
      <w:pPr>
        <w:spacing w:before="1" w:line="357" w:lineRule="auto"/>
        <w:ind w:left="30" w:right="479" w:firstLine="630"/>
        <w:rPr>
          <w:rFonts w:hint="eastAsia" w:ascii="宋体" w:hAnsi="宋体" w:eastAsia="宋体" w:cs="宋体"/>
          <w:sz w:val="22"/>
          <w:szCs w:val="22"/>
        </w:rPr>
      </w:pPr>
      <w:r>
        <w:rPr>
          <w:rFonts w:hint="eastAsia" w:ascii="宋体" w:hAnsi="宋体" w:eastAsia="宋体" w:cs="宋体"/>
          <w:spacing w:val="4"/>
          <w:sz w:val="22"/>
          <w:szCs w:val="22"/>
        </w:rPr>
        <w:t>供应商类型</w:t>
      </w:r>
      <w:r>
        <w:rPr>
          <w:rFonts w:hint="eastAsia" w:ascii="宋体" w:hAnsi="宋体" w:eastAsia="宋体" w:cs="宋体"/>
          <w:spacing w:val="2"/>
          <w:sz w:val="22"/>
          <w:szCs w:val="22"/>
        </w:rPr>
        <w:t>为非企业专业服务机构的， 承诺通过合法渠</w:t>
      </w:r>
      <w:r>
        <w:rPr>
          <w:rFonts w:hint="eastAsia" w:ascii="宋体" w:hAnsi="宋体" w:eastAsia="宋体" w:cs="宋体"/>
          <w:sz w:val="22"/>
          <w:szCs w:val="22"/>
        </w:rPr>
        <w:t xml:space="preserve"> </w:t>
      </w:r>
      <w:r>
        <w:rPr>
          <w:rFonts w:hint="eastAsia" w:ascii="宋体" w:hAnsi="宋体" w:eastAsia="宋体" w:cs="宋体"/>
          <w:spacing w:val="-6"/>
          <w:sz w:val="22"/>
          <w:szCs w:val="22"/>
        </w:rPr>
        <w:t>道可查</w:t>
      </w:r>
      <w:r>
        <w:rPr>
          <w:rFonts w:hint="eastAsia" w:ascii="宋体" w:hAnsi="宋体" w:eastAsia="宋体" w:cs="宋体"/>
          <w:spacing w:val="-4"/>
          <w:sz w:val="22"/>
          <w:szCs w:val="22"/>
        </w:rPr>
        <w:t>证</w:t>
      </w:r>
      <w:r>
        <w:rPr>
          <w:rFonts w:hint="eastAsia" w:ascii="宋体" w:hAnsi="宋体" w:eastAsia="宋体" w:cs="宋体"/>
          <w:spacing w:val="-3"/>
          <w:sz w:val="22"/>
          <w:szCs w:val="22"/>
        </w:rPr>
        <w:t xml:space="preserve"> “执业状态”为“正常”。</w:t>
      </w:r>
    </w:p>
    <w:p>
      <w:pPr>
        <w:spacing w:before="1" w:line="357" w:lineRule="auto"/>
        <w:ind w:left="43" w:right="377" w:firstLine="618"/>
        <w:rPr>
          <w:rFonts w:hint="eastAsia" w:ascii="宋体" w:hAnsi="宋体" w:eastAsia="宋体" w:cs="宋体"/>
          <w:sz w:val="22"/>
          <w:szCs w:val="22"/>
        </w:rPr>
      </w:pPr>
      <w:r>
        <w:rPr>
          <w:rFonts w:hint="eastAsia" w:ascii="宋体" w:hAnsi="宋体" w:eastAsia="宋体" w:cs="宋体"/>
          <w:spacing w:val="18"/>
          <w:sz w:val="22"/>
          <w:szCs w:val="22"/>
        </w:rPr>
        <w:t>供</w:t>
      </w:r>
      <w:r>
        <w:rPr>
          <w:rFonts w:hint="eastAsia" w:ascii="宋体" w:hAnsi="宋体" w:eastAsia="宋体" w:cs="宋体"/>
          <w:spacing w:val="13"/>
          <w:sz w:val="22"/>
          <w:szCs w:val="22"/>
        </w:rPr>
        <w:t>应商类型为自然人的，承诺满足《民法典》第二章、</w:t>
      </w:r>
      <w:r>
        <w:rPr>
          <w:rFonts w:hint="eastAsia" w:ascii="宋体" w:hAnsi="宋体" w:eastAsia="宋体" w:cs="宋体"/>
          <w:sz w:val="22"/>
          <w:szCs w:val="22"/>
        </w:rPr>
        <w:t xml:space="preserve"> </w:t>
      </w:r>
      <w:r>
        <w:rPr>
          <w:rFonts w:hint="eastAsia" w:ascii="宋体" w:hAnsi="宋体" w:eastAsia="宋体" w:cs="宋体"/>
          <w:spacing w:val="8"/>
          <w:sz w:val="22"/>
          <w:szCs w:val="22"/>
        </w:rPr>
        <w:t>第</w:t>
      </w:r>
      <w:r>
        <w:rPr>
          <w:rFonts w:hint="eastAsia" w:ascii="宋体" w:hAnsi="宋体" w:eastAsia="宋体" w:cs="宋体"/>
          <w:spacing w:val="6"/>
          <w:sz w:val="22"/>
          <w:szCs w:val="22"/>
        </w:rPr>
        <w:t>六章、第八章相关条款的规定，可独立承担民事责任。</w:t>
      </w:r>
    </w:p>
    <w:p>
      <w:pPr>
        <w:spacing w:before="1" w:line="357" w:lineRule="auto"/>
        <w:ind w:left="30" w:right="317" w:firstLine="629"/>
        <w:rPr>
          <w:rFonts w:hint="eastAsia" w:ascii="宋体" w:hAnsi="宋体" w:eastAsia="宋体" w:cs="宋体"/>
          <w:sz w:val="22"/>
          <w:szCs w:val="22"/>
        </w:rPr>
      </w:pPr>
      <w:r>
        <w:rPr>
          <w:rFonts w:hint="eastAsia" w:ascii="宋体" w:hAnsi="宋体" w:eastAsia="宋体" w:cs="宋体"/>
          <w:spacing w:val="28"/>
          <w:sz w:val="22"/>
          <w:szCs w:val="22"/>
        </w:rPr>
        <w:t>(</w:t>
      </w:r>
      <w:r>
        <w:rPr>
          <w:rFonts w:hint="eastAsia" w:ascii="宋体" w:hAnsi="宋体" w:eastAsia="宋体" w:cs="宋体"/>
          <w:spacing w:val="19"/>
          <w:sz w:val="22"/>
          <w:szCs w:val="22"/>
        </w:rPr>
        <w:t>二</w:t>
      </w:r>
      <w:r>
        <w:rPr>
          <w:rFonts w:hint="eastAsia" w:ascii="宋体" w:hAnsi="宋体" w:eastAsia="宋体" w:cs="宋体"/>
          <w:spacing w:val="14"/>
          <w:sz w:val="22"/>
          <w:szCs w:val="22"/>
        </w:rPr>
        <w:t>) 具有良好的商业信誉和健全的财务会计制度。承</w:t>
      </w:r>
      <w:r>
        <w:rPr>
          <w:rFonts w:hint="eastAsia" w:ascii="宋体" w:hAnsi="宋体" w:eastAsia="宋体" w:cs="宋体"/>
          <w:sz w:val="22"/>
          <w:szCs w:val="22"/>
        </w:rPr>
        <w:t xml:space="preserve"> </w:t>
      </w:r>
      <w:r>
        <w:rPr>
          <w:rFonts w:hint="eastAsia" w:ascii="宋体" w:hAnsi="宋体" w:eastAsia="宋体" w:cs="宋体"/>
          <w:spacing w:val="17"/>
          <w:sz w:val="22"/>
          <w:szCs w:val="22"/>
        </w:rPr>
        <w:t>诺</w:t>
      </w:r>
      <w:r>
        <w:rPr>
          <w:rFonts w:hint="eastAsia" w:ascii="宋体" w:hAnsi="宋体" w:eastAsia="宋体" w:cs="宋体"/>
          <w:spacing w:val="12"/>
          <w:sz w:val="22"/>
          <w:szCs w:val="22"/>
        </w:rPr>
        <w:t xml:space="preserve">通过“信用中国”( </w:t>
      </w:r>
      <w:r>
        <w:rPr>
          <w:rFonts w:hint="eastAsia" w:ascii="宋体" w:hAnsi="宋体" w:eastAsia="宋体" w:cs="宋体"/>
          <w:sz w:val="22"/>
          <w:szCs w:val="22"/>
        </w:rPr>
        <w:t>https</w:t>
      </w:r>
      <w:r>
        <w:rPr>
          <w:rFonts w:hint="eastAsia" w:ascii="宋体" w:hAnsi="宋体" w:eastAsia="宋体" w:cs="宋体"/>
          <w:spacing w:val="12"/>
          <w:sz w:val="22"/>
          <w:szCs w:val="22"/>
        </w:rPr>
        <w:t>://</w:t>
      </w:r>
      <w:r>
        <w:rPr>
          <w:rFonts w:hint="eastAsia" w:ascii="宋体" w:hAnsi="宋体" w:eastAsia="宋体" w:cs="宋体"/>
          <w:sz w:val="22"/>
          <w:szCs w:val="22"/>
        </w:rPr>
        <w:t>www</w:t>
      </w:r>
      <w:r>
        <w:rPr>
          <w:rFonts w:hint="eastAsia" w:ascii="宋体" w:hAnsi="宋体" w:eastAsia="宋体" w:cs="宋体"/>
          <w:spacing w:val="12"/>
          <w:sz w:val="22"/>
          <w:szCs w:val="22"/>
        </w:rPr>
        <w:t>.</w:t>
      </w:r>
      <w:r>
        <w:rPr>
          <w:rFonts w:hint="eastAsia" w:ascii="宋体" w:hAnsi="宋体" w:eastAsia="宋体" w:cs="宋体"/>
          <w:sz w:val="22"/>
          <w:szCs w:val="22"/>
        </w:rPr>
        <w:t>creditchina</w:t>
      </w:r>
      <w:r>
        <w:rPr>
          <w:rFonts w:hint="eastAsia" w:ascii="宋体" w:hAnsi="宋体" w:eastAsia="宋体" w:cs="宋体"/>
          <w:spacing w:val="12"/>
          <w:sz w:val="22"/>
          <w:szCs w:val="22"/>
        </w:rPr>
        <w:t>.</w:t>
      </w:r>
      <w:r>
        <w:rPr>
          <w:rFonts w:hint="eastAsia" w:ascii="宋体" w:hAnsi="宋体" w:eastAsia="宋体" w:cs="宋体"/>
          <w:sz w:val="22"/>
          <w:szCs w:val="22"/>
        </w:rPr>
        <w:t>gov</w:t>
      </w:r>
      <w:r>
        <w:rPr>
          <w:rFonts w:hint="eastAsia" w:ascii="宋体" w:hAnsi="宋体" w:eastAsia="宋体" w:cs="宋体"/>
          <w:spacing w:val="12"/>
          <w:sz w:val="22"/>
          <w:szCs w:val="22"/>
        </w:rPr>
        <w:t>.</w:t>
      </w:r>
      <w:r>
        <w:rPr>
          <w:rFonts w:hint="eastAsia" w:ascii="宋体" w:hAnsi="宋体" w:eastAsia="宋体" w:cs="宋体"/>
          <w:sz w:val="22"/>
          <w:szCs w:val="22"/>
        </w:rPr>
        <w:t>cn</w:t>
      </w:r>
      <w:r>
        <w:rPr>
          <w:rFonts w:hint="eastAsia" w:ascii="宋体" w:hAnsi="宋体" w:eastAsia="宋体" w:cs="宋体"/>
          <w:spacing w:val="12"/>
          <w:sz w:val="22"/>
          <w:szCs w:val="22"/>
        </w:rPr>
        <w:t xml:space="preserve"> )</w:t>
      </w:r>
      <w:r>
        <w:rPr>
          <w:rFonts w:hint="eastAsia" w:ascii="宋体" w:hAnsi="宋体" w:eastAsia="宋体" w:cs="宋体"/>
          <w:sz w:val="22"/>
          <w:szCs w:val="22"/>
        </w:rPr>
        <w:t xml:space="preserve"> </w:t>
      </w:r>
      <w:r>
        <w:rPr>
          <w:rFonts w:hint="eastAsia" w:ascii="宋体" w:hAnsi="宋体" w:eastAsia="宋体" w:cs="宋体"/>
          <w:spacing w:val="6"/>
          <w:sz w:val="22"/>
          <w:szCs w:val="22"/>
        </w:rPr>
        <w:t>等</w:t>
      </w:r>
      <w:r>
        <w:rPr>
          <w:rFonts w:hint="eastAsia" w:ascii="宋体" w:hAnsi="宋体" w:eastAsia="宋体" w:cs="宋体"/>
          <w:spacing w:val="4"/>
          <w:sz w:val="22"/>
          <w:szCs w:val="22"/>
        </w:rPr>
        <w:t>合法渠道可查证的信息为：</w:t>
      </w:r>
    </w:p>
    <w:p>
      <w:pPr>
        <w:spacing w:line="409" w:lineRule="exact"/>
        <w:ind w:left="687"/>
        <w:rPr>
          <w:rFonts w:hint="eastAsia" w:ascii="宋体" w:hAnsi="宋体" w:eastAsia="宋体" w:cs="宋体"/>
          <w:sz w:val="22"/>
          <w:szCs w:val="22"/>
        </w:rPr>
      </w:pPr>
      <w:r>
        <w:rPr>
          <w:rFonts w:hint="eastAsia" w:ascii="宋体" w:hAnsi="宋体" w:eastAsia="宋体" w:cs="宋体"/>
          <w:spacing w:val="10"/>
          <w:position w:val="2"/>
          <w:sz w:val="22"/>
          <w:szCs w:val="22"/>
        </w:rPr>
        <w:t>1</w:t>
      </w:r>
      <w:r>
        <w:rPr>
          <w:rFonts w:hint="eastAsia" w:ascii="宋体" w:hAnsi="宋体" w:eastAsia="宋体" w:cs="宋体"/>
          <w:spacing w:val="8"/>
          <w:position w:val="2"/>
          <w:sz w:val="22"/>
          <w:szCs w:val="22"/>
        </w:rPr>
        <w:t>.</w:t>
      </w:r>
      <w:r>
        <w:rPr>
          <w:rFonts w:hint="eastAsia" w:ascii="宋体" w:hAnsi="宋体" w:eastAsia="宋体" w:cs="宋体"/>
          <w:spacing w:val="5"/>
          <w:position w:val="2"/>
          <w:sz w:val="22"/>
          <w:szCs w:val="22"/>
        </w:rPr>
        <w:t>未被列入失信被执行人。</w:t>
      </w:r>
    </w:p>
    <w:p>
      <w:pPr>
        <w:spacing w:before="190" w:line="222" w:lineRule="auto"/>
        <w:ind w:left="680"/>
        <w:rPr>
          <w:rFonts w:hint="eastAsia" w:ascii="宋体" w:hAnsi="宋体" w:eastAsia="宋体" w:cs="宋体"/>
          <w:sz w:val="22"/>
          <w:szCs w:val="22"/>
        </w:rPr>
      </w:pPr>
      <w:r>
        <w:rPr>
          <w:rFonts w:hint="eastAsia" w:ascii="宋体" w:hAnsi="宋体" w:eastAsia="宋体" w:cs="宋体"/>
          <w:spacing w:val="4"/>
          <w:sz w:val="22"/>
          <w:szCs w:val="22"/>
        </w:rPr>
        <w:t>2.未被列入税收违法黑名单。</w:t>
      </w:r>
    </w:p>
    <w:p>
      <w:pPr>
        <w:spacing w:before="229" w:line="357" w:lineRule="auto"/>
        <w:ind w:left="30" w:right="481" w:firstLine="629"/>
        <w:rPr>
          <w:rFonts w:hint="eastAsia" w:ascii="宋体" w:hAnsi="宋体" w:eastAsia="宋体" w:cs="宋体"/>
          <w:sz w:val="22"/>
          <w:szCs w:val="22"/>
        </w:rPr>
      </w:pPr>
      <w:r>
        <w:rPr>
          <w:rFonts w:hint="eastAsia" w:ascii="宋体" w:hAnsi="宋体" w:eastAsia="宋体" w:cs="宋体"/>
          <w:spacing w:val="28"/>
          <w:sz w:val="22"/>
          <w:szCs w:val="22"/>
        </w:rPr>
        <w:t>(</w:t>
      </w:r>
      <w:r>
        <w:rPr>
          <w:rFonts w:hint="eastAsia" w:ascii="宋体" w:hAnsi="宋体" w:eastAsia="宋体" w:cs="宋体"/>
          <w:spacing w:val="19"/>
          <w:sz w:val="22"/>
          <w:szCs w:val="22"/>
        </w:rPr>
        <w:t>三</w:t>
      </w:r>
      <w:r>
        <w:rPr>
          <w:rFonts w:hint="eastAsia" w:ascii="宋体" w:hAnsi="宋体" w:eastAsia="宋体" w:cs="宋体"/>
          <w:spacing w:val="14"/>
          <w:sz w:val="22"/>
          <w:szCs w:val="22"/>
        </w:rPr>
        <w:t>) 具有履行合同所必需的设备和专业技术能力。承</w:t>
      </w:r>
      <w:r>
        <w:rPr>
          <w:rFonts w:hint="eastAsia" w:ascii="宋体" w:hAnsi="宋体" w:eastAsia="宋体" w:cs="宋体"/>
          <w:sz w:val="22"/>
          <w:szCs w:val="22"/>
        </w:rPr>
        <w:t xml:space="preserve"> </w:t>
      </w:r>
      <w:r>
        <w:rPr>
          <w:rFonts w:hint="eastAsia" w:ascii="宋体" w:hAnsi="宋体" w:eastAsia="宋体" w:cs="宋体"/>
          <w:spacing w:val="16"/>
          <w:sz w:val="22"/>
          <w:szCs w:val="22"/>
        </w:rPr>
        <w:t>诺按</w:t>
      </w:r>
      <w:r>
        <w:rPr>
          <w:rFonts w:hint="eastAsia" w:ascii="宋体" w:hAnsi="宋体" w:eastAsia="宋体" w:cs="宋体"/>
          <w:spacing w:val="8"/>
          <w:sz w:val="22"/>
          <w:szCs w:val="22"/>
        </w:rPr>
        <w:t>照采购文件要求可提供相关设备和人员清单，以及辅助</w:t>
      </w:r>
      <w:r>
        <w:rPr>
          <w:rFonts w:hint="eastAsia" w:ascii="宋体" w:hAnsi="宋体" w:eastAsia="宋体" w:cs="宋体"/>
          <w:sz w:val="22"/>
          <w:szCs w:val="22"/>
        </w:rPr>
        <w:t xml:space="preserve"> </w:t>
      </w:r>
      <w:r>
        <w:rPr>
          <w:rFonts w:hint="eastAsia" w:ascii="宋体" w:hAnsi="宋体" w:eastAsia="宋体" w:cs="宋体"/>
          <w:spacing w:val="4"/>
          <w:sz w:val="22"/>
          <w:szCs w:val="22"/>
        </w:rPr>
        <w:t>证明材料。</w:t>
      </w:r>
    </w:p>
    <w:p>
      <w:pPr>
        <w:spacing w:before="1" w:line="357" w:lineRule="auto"/>
        <w:ind w:left="54" w:right="481" w:firstLine="605"/>
        <w:rPr>
          <w:rFonts w:hint="eastAsia" w:ascii="宋体" w:hAnsi="宋体" w:eastAsia="宋体" w:cs="宋体"/>
          <w:sz w:val="22"/>
          <w:szCs w:val="22"/>
        </w:rPr>
      </w:pPr>
      <w:r>
        <w:rPr>
          <w:rFonts w:hint="eastAsia" w:ascii="宋体" w:hAnsi="宋体" w:eastAsia="宋体" w:cs="宋体"/>
          <w:spacing w:val="28"/>
          <w:sz w:val="22"/>
          <w:szCs w:val="22"/>
        </w:rPr>
        <w:t>(</w:t>
      </w:r>
      <w:r>
        <w:rPr>
          <w:rFonts w:hint="eastAsia" w:ascii="宋体" w:hAnsi="宋体" w:eastAsia="宋体" w:cs="宋体"/>
          <w:spacing w:val="19"/>
          <w:sz w:val="22"/>
          <w:szCs w:val="22"/>
        </w:rPr>
        <w:t>四</w:t>
      </w:r>
      <w:r>
        <w:rPr>
          <w:rFonts w:hint="eastAsia" w:ascii="宋体" w:hAnsi="宋体" w:eastAsia="宋体" w:cs="宋体"/>
          <w:spacing w:val="14"/>
          <w:sz w:val="22"/>
          <w:szCs w:val="22"/>
        </w:rPr>
        <w:t>) 有依法缴纳税收的良好记录。承诺在纳税所在地</w:t>
      </w:r>
      <w:r>
        <w:rPr>
          <w:rFonts w:hint="eastAsia" w:ascii="宋体" w:hAnsi="宋体" w:eastAsia="宋体" w:cs="宋体"/>
          <w:sz w:val="22"/>
          <w:szCs w:val="22"/>
        </w:rPr>
        <w:t xml:space="preserve"> </w:t>
      </w:r>
      <w:r>
        <w:rPr>
          <w:rFonts w:hint="eastAsia" w:ascii="宋体" w:hAnsi="宋体" w:eastAsia="宋体" w:cs="宋体"/>
          <w:spacing w:val="4"/>
          <w:sz w:val="22"/>
          <w:szCs w:val="22"/>
        </w:rPr>
        <w:t>的税</w:t>
      </w:r>
      <w:r>
        <w:rPr>
          <w:rFonts w:hint="eastAsia" w:ascii="宋体" w:hAnsi="宋体" w:eastAsia="宋体" w:cs="宋体"/>
          <w:spacing w:val="3"/>
          <w:sz w:val="22"/>
          <w:szCs w:val="22"/>
        </w:rPr>
        <w:t>务</w:t>
      </w:r>
      <w:r>
        <w:rPr>
          <w:rFonts w:hint="eastAsia" w:ascii="宋体" w:hAnsi="宋体" w:eastAsia="宋体" w:cs="宋体"/>
          <w:spacing w:val="2"/>
          <w:sz w:val="22"/>
          <w:szCs w:val="22"/>
        </w:rPr>
        <w:t>机关可查证的信息为：</w:t>
      </w:r>
    </w:p>
    <w:p>
      <w:pPr>
        <w:spacing w:line="409" w:lineRule="exact"/>
        <w:ind w:left="687"/>
        <w:rPr>
          <w:rFonts w:hint="eastAsia" w:ascii="宋体" w:hAnsi="宋体" w:eastAsia="宋体" w:cs="宋体"/>
          <w:sz w:val="22"/>
          <w:szCs w:val="22"/>
        </w:rPr>
      </w:pPr>
      <w:r>
        <w:rPr>
          <w:rFonts w:hint="eastAsia" w:ascii="宋体" w:hAnsi="宋体" w:eastAsia="宋体" w:cs="宋体"/>
          <w:spacing w:val="1"/>
          <w:position w:val="2"/>
          <w:sz w:val="22"/>
          <w:szCs w:val="22"/>
        </w:rPr>
        <w:t>1.不存在欠税信息</w:t>
      </w:r>
      <w:r>
        <w:rPr>
          <w:rFonts w:hint="eastAsia" w:ascii="宋体" w:hAnsi="宋体" w:eastAsia="宋体" w:cs="宋体"/>
          <w:position w:val="2"/>
          <w:sz w:val="22"/>
          <w:szCs w:val="22"/>
        </w:rPr>
        <w:t>。</w:t>
      </w:r>
    </w:p>
    <w:p>
      <w:pPr>
        <w:spacing w:before="192" w:line="409" w:lineRule="exact"/>
        <w:ind w:left="680"/>
        <w:rPr>
          <w:rFonts w:hint="eastAsia" w:ascii="宋体" w:hAnsi="宋体" w:eastAsia="宋体" w:cs="宋体"/>
          <w:sz w:val="22"/>
          <w:szCs w:val="22"/>
        </w:rPr>
      </w:pPr>
      <w:r>
        <w:rPr>
          <w:rFonts w:hint="eastAsia" w:ascii="宋体" w:hAnsi="宋体" w:eastAsia="宋体" w:cs="宋体"/>
          <w:spacing w:val="2"/>
          <w:position w:val="2"/>
          <w:sz w:val="22"/>
          <w:szCs w:val="22"/>
        </w:rPr>
        <w:t>2.不存在重大</w:t>
      </w:r>
      <w:r>
        <w:rPr>
          <w:rFonts w:hint="eastAsia" w:ascii="宋体" w:hAnsi="宋体" w:eastAsia="宋体" w:cs="宋体"/>
          <w:spacing w:val="1"/>
          <w:position w:val="2"/>
          <w:sz w:val="22"/>
          <w:szCs w:val="22"/>
        </w:rPr>
        <w:t>税收违法。</w:t>
      </w:r>
    </w:p>
    <w:p>
      <w:pPr>
        <w:spacing w:before="192" w:line="357" w:lineRule="auto"/>
        <w:ind w:left="30" w:right="476" w:firstLine="661"/>
        <w:rPr>
          <w:rFonts w:hint="eastAsia" w:ascii="宋体" w:hAnsi="宋体" w:eastAsia="宋体" w:cs="宋体"/>
          <w:sz w:val="22"/>
          <w:szCs w:val="22"/>
        </w:rPr>
      </w:pPr>
      <w:r>
        <w:rPr>
          <w:rFonts w:hint="eastAsia" w:ascii="宋体" w:hAnsi="宋体" w:eastAsia="宋体" w:cs="宋体"/>
          <w:spacing w:val="26"/>
          <w:sz w:val="22"/>
          <w:szCs w:val="22"/>
        </w:rPr>
        <w:t>3</w:t>
      </w:r>
      <w:r>
        <w:rPr>
          <w:rFonts w:hint="eastAsia" w:ascii="宋体" w:hAnsi="宋体" w:eastAsia="宋体" w:cs="宋体"/>
          <w:spacing w:val="17"/>
          <w:sz w:val="22"/>
          <w:szCs w:val="22"/>
        </w:rPr>
        <w:t>.</w:t>
      </w:r>
      <w:r>
        <w:rPr>
          <w:rFonts w:hint="eastAsia" w:ascii="宋体" w:hAnsi="宋体" w:eastAsia="宋体" w:cs="宋体"/>
          <w:spacing w:val="13"/>
          <w:sz w:val="22"/>
          <w:szCs w:val="22"/>
        </w:rPr>
        <w:t>不属于纳税“非正常户”(供应商类型为自然人的不</w:t>
      </w:r>
      <w:r>
        <w:rPr>
          <w:rFonts w:hint="eastAsia" w:ascii="宋体" w:hAnsi="宋体" w:eastAsia="宋体" w:cs="宋体"/>
          <w:sz w:val="22"/>
          <w:szCs w:val="22"/>
        </w:rPr>
        <w:t xml:space="preserve"> </w:t>
      </w:r>
      <w:r>
        <w:rPr>
          <w:rFonts w:hint="eastAsia" w:ascii="宋体" w:hAnsi="宋体" w:eastAsia="宋体" w:cs="宋体"/>
          <w:spacing w:val="-5"/>
          <w:sz w:val="22"/>
          <w:szCs w:val="22"/>
        </w:rPr>
        <w:t>适</w:t>
      </w:r>
      <w:r>
        <w:rPr>
          <w:rFonts w:hint="eastAsia" w:ascii="宋体" w:hAnsi="宋体" w:eastAsia="宋体" w:cs="宋体"/>
          <w:spacing w:val="-4"/>
          <w:sz w:val="22"/>
          <w:szCs w:val="22"/>
        </w:rPr>
        <w:t>用本条 )。</w:t>
      </w:r>
    </w:p>
    <w:p>
      <w:pPr>
        <w:spacing w:before="3" w:line="360" w:lineRule="auto"/>
        <w:ind w:left="29" w:right="476" w:firstLine="630"/>
        <w:rPr>
          <w:rFonts w:hint="eastAsia" w:ascii="宋体" w:hAnsi="宋体" w:eastAsia="宋体" w:cs="宋体"/>
          <w:sz w:val="22"/>
          <w:szCs w:val="22"/>
        </w:rPr>
      </w:pPr>
      <w:r>
        <w:rPr>
          <w:rFonts w:hint="eastAsia" w:ascii="宋体" w:hAnsi="宋体" w:eastAsia="宋体" w:cs="宋体"/>
          <w:spacing w:val="28"/>
          <w:sz w:val="22"/>
          <w:szCs w:val="22"/>
        </w:rPr>
        <w:t>(</w:t>
      </w:r>
      <w:r>
        <w:rPr>
          <w:rFonts w:hint="eastAsia" w:ascii="宋体" w:hAnsi="宋体" w:eastAsia="宋体" w:cs="宋体"/>
          <w:spacing w:val="19"/>
          <w:sz w:val="22"/>
          <w:szCs w:val="22"/>
        </w:rPr>
        <w:t>五</w:t>
      </w:r>
      <w:r>
        <w:rPr>
          <w:rFonts w:hint="eastAsia" w:ascii="宋体" w:hAnsi="宋体" w:eastAsia="宋体" w:cs="宋体"/>
          <w:spacing w:val="14"/>
          <w:sz w:val="22"/>
          <w:szCs w:val="22"/>
        </w:rPr>
        <w:t>) 有依法缴纳社会保障资金的良好记录。承诺通过</w:t>
      </w:r>
      <w:r>
        <w:rPr>
          <w:rFonts w:hint="eastAsia" w:ascii="宋体" w:hAnsi="宋体" w:eastAsia="宋体" w:cs="宋体"/>
          <w:sz w:val="22"/>
          <w:szCs w:val="22"/>
        </w:rPr>
        <w:t xml:space="preserve"> </w:t>
      </w:r>
      <w:r>
        <w:rPr>
          <w:rFonts w:hint="eastAsia" w:ascii="宋体" w:hAnsi="宋体" w:eastAsia="宋体" w:cs="宋体"/>
          <w:spacing w:val="6"/>
          <w:sz w:val="22"/>
          <w:szCs w:val="22"/>
        </w:rPr>
        <w:t>“信用中国</w:t>
      </w:r>
      <w:r>
        <w:rPr>
          <w:rFonts w:hint="eastAsia" w:ascii="宋体" w:hAnsi="宋体" w:eastAsia="宋体" w:cs="宋体"/>
          <w:spacing w:val="3"/>
          <w:sz w:val="22"/>
          <w:szCs w:val="22"/>
        </w:rPr>
        <w:t xml:space="preserve">”( </w:t>
      </w:r>
      <w:r>
        <w:rPr>
          <w:rFonts w:hint="eastAsia" w:ascii="宋体" w:hAnsi="宋体" w:eastAsia="宋体" w:cs="宋体"/>
          <w:sz w:val="22"/>
          <w:szCs w:val="22"/>
        </w:rPr>
        <w:t>https</w:t>
      </w:r>
      <w:r>
        <w:rPr>
          <w:rFonts w:hint="eastAsia" w:ascii="宋体" w:hAnsi="宋体" w:eastAsia="宋体" w:cs="宋体"/>
          <w:spacing w:val="3"/>
          <w:sz w:val="22"/>
          <w:szCs w:val="22"/>
        </w:rPr>
        <w:t>://</w:t>
      </w:r>
      <w:r>
        <w:rPr>
          <w:rFonts w:hint="eastAsia" w:ascii="宋体" w:hAnsi="宋体" w:eastAsia="宋体" w:cs="宋体"/>
          <w:sz w:val="22"/>
          <w:szCs w:val="22"/>
        </w:rPr>
        <w:t>www</w:t>
      </w:r>
      <w:r>
        <w:rPr>
          <w:rFonts w:hint="eastAsia" w:ascii="宋体" w:hAnsi="宋体" w:eastAsia="宋体" w:cs="宋体"/>
          <w:spacing w:val="3"/>
          <w:sz w:val="22"/>
          <w:szCs w:val="22"/>
        </w:rPr>
        <w:t>.</w:t>
      </w:r>
      <w:r>
        <w:rPr>
          <w:rFonts w:hint="eastAsia" w:ascii="宋体" w:hAnsi="宋体" w:eastAsia="宋体" w:cs="宋体"/>
          <w:sz w:val="22"/>
          <w:szCs w:val="22"/>
        </w:rPr>
        <w:t>creditchina</w:t>
      </w:r>
      <w:r>
        <w:rPr>
          <w:rFonts w:hint="eastAsia" w:ascii="宋体" w:hAnsi="宋体" w:eastAsia="宋体" w:cs="宋体"/>
          <w:spacing w:val="3"/>
          <w:sz w:val="22"/>
          <w:szCs w:val="22"/>
        </w:rPr>
        <w:t>.</w:t>
      </w:r>
      <w:r>
        <w:rPr>
          <w:rFonts w:hint="eastAsia" w:ascii="宋体" w:hAnsi="宋体" w:eastAsia="宋体" w:cs="宋体"/>
          <w:sz w:val="22"/>
          <w:szCs w:val="22"/>
        </w:rPr>
        <w:t>gov</w:t>
      </w:r>
      <w:r>
        <w:rPr>
          <w:rFonts w:hint="eastAsia" w:ascii="宋体" w:hAnsi="宋体" w:eastAsia="宋体" w:cs="宋体"/>
          <w:spacing w:val="3"/>
          <w:sz w:val="22"/>
          <w:szCs w:val="22"/>
        </w:rPr>
        <w:t>.</w:t>
      </w:r>
      <w:r>
        <w:rPr>
          <w:rFonts w:hint="eastAsia" w:ascii="宋体" w:hAnsi="宋体" w:eastAsia="宋体" w:cs="宋体"/>
          <w:sz w:val="22"/>
          <w:szCs w:val="22"/>
        </w:rPr>
        <w:t>cn</w:t>
      </w:r>
      <w:r>
        <w:rPr>
          <w:rFonts w:hint="eastAsia" w:ascii="宋体" w:hAnsi="宋体" w:eastAsia="宋体" w:cs="宋体"/>
          <w:spacing w:val="3"/>
          <w:sz w:val="22"/>
          <w:szCs w:val="22"/>
        </w:rPr>
        <w:t>)  “国家</w:t>
      </w:r>
      <w:r>
        <w:rPr>
          <w:rFonts w:hint="eastAsia" w:ascii="宋体" w:hAnsi="宋体" w:eastAsia="宋体" w:cs="宋体"/>
          <w:sz w:val="22"/>
          <w:szCs w:val="22"/>
        </w:rPr>
        <w:t xml:space="preserve"> </w:t>
      </w:r>
      <w:r>
        <w:rPr>
          <w:rFonts w:hint="eastAsia" w:ascii="宋体" w:hAnsi="宋体" w:eastAsia="宋体" w:cs="宋体"/>
          <w:spacing w:val="39"/>
          <w:sz w:val="22"/>
          <w:szCs w:val="22"/>
        </w:rPr>
        <w:t>企</w:t>
      </w:r>
      <w:r>
        <w:rPr>
          <w:rFonts w:hint="eastAsia" w:ascii="宋体" w:hAnsi="宋体" w:eastAsia="宋体" w:cs="宋体"/>
          <w:spacing w:val="23"/>
          <w:sz w:val="22"/>
          <w:szCs w:val="22"/>
        </w:rPr>
        <w:t xml:space="preserve">业信用信息公示系统”( </w:t>
      </w:r>
      <w:r>
        <w:rPr>
          <w:rFonts w:hint="eastAsia" w:ascii="宋体" w:hAnsi="宋体" w:eastAsia="宋体" w:cs="宋体"/>
          <w:sz w:val="22"/>
          <w:szCs w:val="22"/>
        </w:rPr>
        <w:t>https</w:t>
      </w:r>
      <w:r>
        <w:rPr>
          <w:rFonts w:hint="eastAsia" w:ascii="宋体" w:hAnsi="宋体" w:eastAsia="宋体" w:cs="宋体"/>
          <w:spacing w:val="23"/>
          <w:sz w:val="22"/>
          <w:szCs w:val="22"/>
        </w:rPr>
        <w:t>://</w:t>
      </w:r>
      <w:r>
        <w:rPr>
          <w:rFonts w:hint="eastAsia" w:ascii="宋体" w:hAnsi="宋体" w:eastAsia="宋体" w:cs="宋体"/>
          <w:sz w:val="22"/>
          <w:szCs w:val="22"/>
        </w:rPr>
        <w:t>www</w:t>
      </w:r>
      <w:r>
        <w:rPr>
          <w:rFonts w:hint="eastAsia" w:ascii="宋体" w:hAnsi="宋体" w:eastAsia="宋体" w:cs="宋体"/>
          <w:spacing w:val="23"/>
          <w:sz w:val="22"/>
          <w:szCs w:val="22"/>
        </w:rPr>
        <w:t>.</w:t>
      </w:r>
      <w:r>
        <w:rPr>
          <w:rFonts w:hint="eastAsia" w:ascii="宋体" w:hAnsi="宋体" w:eastAsia="宋体" w:cs="宋体"/>
          <w:sz w:val="22"/>
          <w:szCs w:val="22"/>
        </w:rPr>
        <w:t>gsxt</w:t>
      </w:r>
      <w:r>
        <w:rPr>
          <w:rFonts w:hint="eastAsia" w:ascii="宋体" w:hAnsi="宋体" w:eastAsia="宋体" w:cs="宋体"/>
          <w:spacing w:val="23"/>
          <w:sz w:val="22"/>
          <w:szCs w:val="22"/>
        </w:rPr>
        <w:t>.</w:t>
      </w:r>
      <w:r>
        <w:rPr>
          <w:rFonts w:hint="eastAsia" w:ascii="宋体" w:hAnsi="宋体" w:eastAsia="宋体" w:cs="宋体"/>
          <w:sz w:val="22"/>
          <w:szCs w:val="22"/>
        </w:rPr>
        <w:t>gov</w:t>
      </w:r>
      <w:r>
        <w:rPr>
          <w:rFonts w:hint="eastAsia" w:ascii="宋体" w:hAnsi="宋体" w:eastAsia="宋体" w:cs="宋体"/>
          <w:spacing w:val="23"/>
          <w:sz w:val="22"/>
          <w:szCs w:val="22"/>
        </w:rPr>
        <w:t>.</w:t>
      </w:r>
      <w:r>
        <w:rPr>
          <w:rFonts w:hint="eastAsia" w:ascii="宋体" w:hAnsi="宋体" w:eastAsia="宋体" w:cs="宋体"/>
          <w:sz w:val="22"/>
          <w:szCs w:val="22"/>
        </w:rPr>
        <w:t>cn</w:t>
      </w:r>
      <w:r>
        <w:rPr>
          <w:rFonts w:hint="eastAsia" w:ascii="宋体" w:hAnsi="宋体" w:eastAsia="宋体" w:cs="宋体"/>
          <w:spacing w:val="23"/>
          <w:sz w:val="22"/>
          <w:szCs w:val="22"/>
        </w:rPr>
        <w:t>)或</w:t>
      </w:r>
    </w:p>
    <w:p>
      <w:pPr>
        <w:spacing w:before="214" w:line="223" w:lineRule="auto"/>
        <w:ind w:left="33"/>
        <w:rPr>
          <w:rFonts w:hint="eastAsia" w:ascii="宋体" w:hAnsi="宋体" w:eastAsia="宋体" w:cs="宋体"/>
          <w:sz w:val="22"/>
          <w:szCs w:val="22"/>
        </w:rPr>
      </w:pPr>
      <w:r>
        <w:rPr>
          <w:rFonts w:hint="eastAsia" w:ascii="宋体" w:hAnsi="宋体" w:eastAsia="宋体" w:cs="宋体"/>
          <w:spacing w:val="11"/>
          <w:sz w:val="22"/>
          <w:szCs w:val="22"/>
        </w:rPr>
        <w:t>政</w:t>
      </w:r>
      <w:r>
        <w:rPr>
          <w:rFonts w:hint="eastAsia" w:ascii="宋体" w:hAnsi="宋体" w:eastAsia="宋体" w:cs="宋体"/>
          <w:spacing w:val="8"/>
          <w:sz w:val="22"/>
          <w:szCs w:val="22"/>
        </w:rPr>
        <w:t>府有关部门等合法渠道可查证的信息为：</w:t>
      </w:r>
    </w:p>
    <w:p>
      <w:pPr>
        <w:spacing w:before="226" w:line="222" w:lineRule="auto"/>
        <w:ind w:left="687"/>
        <w:rPr>
          <w:rFonts w:hint="eastAsia" w:ascii="宋体" w:hAnsi="宋体" w:eastAsia="宋体" w:cs="宋体"/>
          <w:sz w:val="22"/>
          <w:szCs w:val="22"/>
        </w:rPr>
      </w:pPr>
      <w:r>
        <w:rPr>
          <w:rFonts w:hint="eastAsia" w:ascii="宋体" w:hAnsi="宋体" w:eastAsia="宋体" w:cs="宋体"/>
          <w:spacing w:val="10"/>
          <w:sz w:val="22"/>
          <w:szCs w:val="22"/>
        </w:rPr>
        <w:t>1</w:t>
      </w:r>
      <w:r>
        <w:rPr>
          <w:rFonts w:hint="eastAsia" w:ascii="宋体" w:hAnsi="宋体" w:eastAsia="宋体" w:cs="宋体"/>
          <w:spacing w:val="5"/>
          <w:sz w:val="22"/>
          <w:szCs w:val="22"/>
        </w:rPr>
        <w:t>.未被列入“社会保险领域严重失信人名单”。</w:t>
      </w:r>
    </w:p>
    <w:p>
      <w:pPr>
        <w:spacing w:before="228" w:line="357" w:lineRule="auto"/>
        <w:ind w:left="26" w:right="14" w:firstLine="653"/>
        <w:rPr>
          <w:rFonts w:hint="eastAsia" w:ascii="宋体" w:hAnsi="宋体" w:eastAsia="宋体" w:cs="宋体"/>
          <w:sz w:val="22"/>
          <w:szCs w:val="22"/>
        </w:rPr>
      </w:pPr>
      <w:r>
        <w:rPr>
          <w:rFonts w:hint="eastAsia" w:ascii="宋体" w:hAnsi="宋体" w:eastAsia="宋体" w:cs="宋体"/>
          <w:spacing w:val="8"/>
          <w:sz w:val="22"/>
          <w:szCs w:val="22"/>
        </w:rPr>
        <w:t>2.缴纳社保的人数和金额，其中基本养老保险、基本</w:t>
      </w:r>
      <w:r>
        <w:rPr>
          <w:rFonts w:hint="eastAsia" w:ascii="宋体" w:hAnsi="宋体" w:eastAsia="宋体" w:cs="宋体"/>
          <w:spacing w:val="4"/>
          <w:sz w:val="22"/>
          <w:szCs w:val="22"/>
        </w:rPr>
        <w:t>医</w:t>
      </w:r>
      <w:r>
        <w:rPr>
          <w:rFonts w:hint="eastAsia" w:ascii="宋体" w:hAnsi="宋体" w:eastAsia="宋体" w:cs="宋体"/>
          <w:sz w:val="22"/>
          <w:szCs w:val="22"/>
        </w:rPr>
        <w:t xml:space="preserve"> </w:t>
      </w:r>
      <w:r>
        <w:rPr>
          <w:rFonts w:hint="eastAsia" w:ascii="宋体" w:hAnsi="宋体" w:eastAsia="宋体" w:cs="宋体"/>
          <w:spacing w:val="-4"/>
          <w:sz w:val="22"/>
          <w:szCs w:val="22"/>
        </w:rPr>
        <w:t>疗保险、工伤保险、失</w:t>
      </w:r>
      <w:r>
        <w:rPr>
          <w:rFonts w:hint="eastAsia" w:ascii="宋体" w:hAnsi="宋体" w:eastAsia="宋体" w:cs="宋体"/>
          <w:spacing w:val="-3"/>
          <w:sz w:val="22"/>
          <w:szCs w:val="22"/>
        </w:rPr>
        <w:t>业</w:t>
      </w:r>
      <w:r>
        <w:rPr>
          <w:rFonts w:hint="eastAsia" w:ascii="宋体" w:hAnsi="宋体" w:eastAsia="宋体" w:cs="宋体"/>
          <w:spacing w:val="-2"/>
          <w:sz w:val="22"/>
          <w:szCs w:val="22"/>
        </w:rPr>
        <w:t>保险、生育保险均须依法缴纳。 (供</w:t>
      </w:r>
      <w:r>
        <w:rPr>
          <w:rFonts w:hint="eastAsia" w:ascii="宋体" w:hAnsi="宋体" w:eastAsia="宋体" w:cs="宋体"/>
          <w:sz w:val="22"/>
          <w:szCs w:val="22"/>
        </w:rPr>
        <w:t xml:space="preserve"> </w:t>
      </w:r>
      <w:r>
        <w:rPr>
          <w:rFonts w:hint="eastAsia" w:ascii="宋体" w:hAnsi="宋体" w:eastAsia="宋体" w:cs="宋体"/>
          <w:spacing w:val="-2"/>
          <w:sz w:val="22"/>
          <w:szCs w:val="22"/>
        </w:rPr>
        <w:t>应商类型为 自然人</w:t>
      </w:r>
      <w:r>
        <w:rPr>
          <w:rFonts w:hint="eastAsia" w:ascii="宋体" w:hAnsi="宋体" w:eastAsia="宋体" w:cs="宋体"/>
          <w:spacing w:val="-1"/>
          <w:sz w:val="22"/>
          <w:szCs w:val="22"/>
        </w:rPr>
        <w:t>的不适用本条)</w:t>
      </w:r>
    </w:p>
    <w:p>
      <w:pPr>
        <w:spacing w:before="1" w:line="357" w:lineRule="auto"/>
        <w:ind w:left="40" w:right="14" w:firstLine="620"/>
        <w:rPr>
          <w:rFonts w:hint="eastAsia" w:ascii="宋体" w:hAnsi="宋体" w:eastAsia="宋体" w:cs="宋体"/>
          <w:sz w:val="22"/>
          <w:szCs w:val="22"/>
        </w:rPr>
      </w:pPr>
      <w:r>
        <w:rPr>
          <w:rFonts w:hint="eastAsia" w:ascii="宋体" w:hAnsi="宋体" w:eastAsia="宋体" w:cs="宋体"/>
          <w:spacing w:val="4"/>
          <w:sz w:val="22"/>
          <w:szCs w:val="22"/>
        </w:rPr>
        <w:t>供应商类型为</w:t>
      </w:r>
      <w:r>
        <w:rPr>
          <w:rFonts w:hint="eastAsia" w:ascii="宋体" w:hAnsi="宋体" w:eastAsia="宋体" w:cs="宋体"/>
          <w:spacing w:val="3"/>
          <w:sz w:val="22"/>
          <w:szCs w:val="22"/>
        </w:rPr>
        <w:t xml:space="preserve"> </w:t>
      </w:r>
      <w:r>
        <w:rPr>
          <w:rFonts w:hint="eastAsia" w:ascii="宋体" w:hAnsi="宋体" w:eastAsia="宋体" w:cs="宋体"/>
          <w:spacing w:val="2"/>
          <w:sz w:val="22"/>
          <w:szCs w:val="22"/>
        </w:rPr>
        <w:t>自然人的，承诺可提供依法缴纳社会保障</w:t>
      </w:r>
      <w:r>
        <w:rPr>
          <w:rFonts w:hint="eastAsia" w:ascii="宋体" w:hAnsi="宋体" w:eastAsia="宋体" w:cs="宋体"/>
          <w:sz w:val="22"/>
          <w:szCs w:val="22"/>
        </w:rPr>
        <w:t xml:space="preserve"> </w:t>
      </w:r>
      <w:r>
        <w:rPr>
          <w:rFonts w:hint="eastAsia" w:ascii="宋体" w:hAnsi="宋体" w:eastAsia="宋体" w:cs="宋体"/>
          <w:spacing w:val="11"/>
          <w:sz w:val="22"/>
          <w:szCs w:val="22"/>
        </w:rPr>
        <w:t>资</w:t>
      </w:r>
      <w:r>
        <w:rPr>
          <w:rFonts w:hint="eastAsia" w:ascii="宋体" w:hAnsi="宋体" w:eastAsia="宋体" w:cs="宋体"/>
          <w:spacing w:val="7"/>
          <w:sz w:val="22"/>
          <w:szCs w:val="22"/>
        </w:rPr>
        <w:t>金的证明材料，且无不良记录。</w:t>
      </w:r>
    </w:p>
    <w:p>
      <w:pPr>
        <w:spacing w:before="3" w:line="357" w:lineRule="auto"/>
        <w:ind w:left="25" w:right="14" w:firstLine="634"/>
        <w:rPr>
          <w:rFonts w:hint="eastAsia" w:ascii="宋体" w:hAnsi="宋体" w:eastAsia="宋体" w:cs="宋体"/>
          <w:sz w:val="22"/>
          <w:szCs w:val="22"/>
        </w:rPr>
      </w:pPr>
      <w:r>
        <w:rPr>
          <w:rFonts w:hint="eastAsia" w:ascii="宋体" w:hAnsi="宋体" w:eastAsia="宋体" w:cs="宋体"/>
          <w:spacing w:val="15"/>
          <w:sz w:val="22"/>
          <w:szCs w:val="22"/>
        </w:rPr>
        <w:t>(</w:t>
      </w:r>
      <w:r>
        <w:rPr>
          <w:rFonts w:hint="eastAsia" w:ascii="宋体" w:hAnsi="宋体" w:eastAsia="宋体" w:cs="宋体"/>
          <w:spacing w:val="8"/>
          <w:sz w:val="22"/>
          <w:szCs w:val="22"/>
        </w:rPr>
        <w:t>六) 参加本次政府采购活动前三年内， 在经营活动中</w:t>
      </w:r>
      <w:r>
        <w:rPr>
          <w:rFonts w:hint="eastAsia" w:ascii="宋体" w:hAnsi="宋体" w:eastAsia="宋体" w:cs="宋体"/>
          <w:sz w:val="22"/>
          <w:szCs w:val="22"/>
        </w:rPr>
        <w:t xml:space="preserve"> </w:t>
      </w:r>
      <w:r>
        <w:rPr>
          <w:rFonts w:hint="eastAsia" w:ascii="宋体" w:hAnsi="宋体" w:eastAsia="宋体" w:cs="宋体"/>
          <w:spacing w:val="9"/>
          <w:sz w:val="22"/>
          <w:szCs w:val="22"/>
        </w:rPr>
        <w:t>没有重大违法记录。供应商需承诺通过“国家企业信用信</w:t>
      </w:r>
      <w:r>
        <w:rPr>
          <w:rFonts w:hint="eastAsia" w:ascii="宋体" w:hAnsi="宋体" w:eastAsia="宋体" w:cs="宋体"/>
          <w:spacing w:val="5"/>
          <w:sz w:val="22"/>
          <w:szCs w:val="22"/>
        </w:rPr>
        <w:t>息</w:t>
      </w:r>
      <w:r>
        <w:rPr>
          <w:rFonts w:hint="eastAsia" w:ascii="宋体" w:hAnsi="宋体" w:eastAsia="宋体" w:cs="宋体"/>
          <w:sz w:val="22"/>
          <w:szCs w:val="22"/>
        </w:rPr>
        <w:t xml:space="preserve"> </w:t>
      </w:r>
      <w:r>
        <w:rPr>
          <w:rFonts w:hint="eastAsia" w:ascii="宋体" w:hAnsi="宋体" w:eastAsia="宋体" w:cs="宋体"/>
          <w:spacing w:val="30"/>
          <w:sz w:val="22"/>
          <w:szCs w:val="22"/>
        </w:rPr>
        <w:t>公</w:t>
      </w:r>
      <w:r>
        <w:rPr>
          <w:rFonts w:hint="eastAsia" w:ascii="宋体" w:hAnsi="宋体" w:eastAsia="宋体" w:cs="宋体"/>
          <w:spacing w:val="17"/>
          <w:sz w:val="22"/>
          <w:szCs w:val="22"/>
        </w:rPr>
        <w:t xml:space="preserve">示系统”( </w:t>
      </w:r>
      <w:r>
        <w:rPr>
          <w:rFonts w:hint="eastAsia" w:ascii="宋体" w:hAnsi="宋体" w:eastAsia="宋体" w:cs="宋体"/>
          <w:sz w:val="22"/>
          <w:szCs w:val="22"/>
        </w:rPr>
        <w:t>https</w:t>
      </w:r>
      <w:r>
        <w:rPr>
          <w:rFonts w:hint="eastAsia" w:ascii="宋体" w:hAnsi="宋体" w:eastAsia="宋体" w:cs="宋体"/>
          <w:spacing w:val="17"/>
          <w:sz w:val="22"/>
          <w:szCs w:val="22"/>
        </w:rPr>
        <w:t>://</w:t>
      </w:r>
      <w:r>
        <w:rPr>
          <w:rFonts w:hint="eastAsia" w:ascii="宋体" w:hAnsi="宋体" w:eastAsia="宋体" w:cs="宋体"/>
          <w:sz w:val="22"/>
          <w:szCs w:val="22"/>
        </w:rPr>
        <w:t>www</w:t>
      </w:r>
      <w:r>
        <w:rPr>
          <w:rFonts w:hint="eastAsia" w:ascii="宋体" w:hAnsi="宋体" w:eastAsia="宋体" w:cs="宋体"/>
          <w:spacing w:val="17"/>
          <w:sz w:val="22"/>
          <w:szCs w:val="22"/>
        </w:rPr>
        <w:t>.</w:t>
      </w:r>
      <w:r>
        <w:rPr>
          <w:rFonts w:hint="eastAsia" w:ascii="宋体" w:hAnsi="宋体" w:eastAsia="宋体" w:cs="宋体"/>
          <w:sz w:val="22"/>
          <w:szCs w:val="22"/>
        </w:rPr>
        <w:t>gsxt</w:t>
      </w:r>
      <w:r>
        <w:rPr>
          <w:rFonts w:hint="eastAsia" w:ascii="宋体" w:hAnsi="宋体" w:eastAsia="宋体" w:cs="宋体"/>
          <w:spacing w:val="17"/>
          <w:sz w:val="22"/>
          <w:szCs w:val="22"/>
        </w:rPr>
        <w:t>.</w:t>
      </w:r>
      <w:r>
        <w:rPr>
          <w:rFonts w:hint="eastAsia" w:ascii="宋体" w:hAnsi="宋体" w:eastAsia="宋体" w:cs="宋体"/>
          <w:sz w:val="22"/>
          <w:szCs w:val="22"/>
        </w:rPr>
        <w:t>gov</w:t>
      </w:r>
      <w:r>
        <w:rPr>
          <w:rFonts w:hint="eastAsia" w:ascii="宋体" w:hAnsi="宋体" w:eastAsia="宋体" w:cs="宋体"/>
          <w:spacing w:val="17"/>
          <w:sz w:val="22"/>
          <w:szCs w:val="22"/>
        </w:rPr>
        <w:t>.</w:t>
      </w:r>
      <w:r>
        <w:rPr>
          <w:rFonts w:hint="eastAsia" w:ascii="宋体" w:hAnsi="宋体" w:eastAsia="宋体" w:cs="宋体"/>
          <w:sz w:val="22"/>
          <w:szCs w:val="22"/>
        </w:rPr>
        <w:t>cn</w:t>
      </w:r>
      <w:r>
        <w:rPr>
          <w:rFonts w:hint="eastAsia" w:ascii="宋体" w:hAnsi="宋体" w:eastAsia="宋体" w:cs="宋体"/>
          <w:spacing w:val="17"/>
          <w:sz w:val="22"/>
          <w:szCs w:val="22"/>
        </w:rPr>
        <w:t>) 、“中国执行信</w:t>
      </w:r>
      <w:r>
        <w:rPr>
          <w:rFonts w:hint="eastAsia" w:ascii="宋体" w:hAnsi="宋体" w:eastAsia="宋体" w:cs="宋体"/>
          <w:sz w:val="22"/>
          <w:szCs w:val="22"/>
        </w:rPr>
        <w:t xml:space="preserve"> </w:t>
      </w:r>
      <w:r>
        <w:rPr>
          <w:rFonts w:hint="eastAsia" w:ascii="宋体" w:hAnsi="宋体" w:eastAsia="宋体" w:cs="宋体"/>
          <w:spacing w:val="20"/>
          <w:sz w:val="22"/>
          <w:szCs w:val="22"/>
        </w:rPr>
        <w:t>息</w:t>
      </w:r>
      <w:r>
        <w:rPr>
          <w:rFonts w:hint="eastAsia" w:ascii="宋体" w:hAnsi="宋体" w:eastAsia="宋体" w:cs="宋体"/>
          <w:spacing w:val="14"/>
          <w:sz w:val="22"/>
          <w:szCs w:val="22"/>
        </w:rPr>
        <w:t>公</w:t>
      </w:r>
      <w:r>
        <w:rPr>
          <w:rFonts w:hint="eastAsia" w:ascii="宋体" w:hAnsi="宋体" w:eastAsia="宋体" w:cs="宋体"/>
          <w:spacing w:val="10"/>
          <w:sz w:val="22"/>
          <w:szCs w:val="22"/>
        </w:rPr>
        <w:t xml:space="preserve">开网”( </w:t>
      </w:r>
      <w:r>
        <w:rPr>
          <w:rFonts w:hint="eastAsia" w:ascii="宋体" w:hAnsi="宋体" w:eastAsia="宋体" w:cs="宋体"/>
          <w:sz w:val="22"/>
          <w:szCs w:val="22"/>
        </w:rPr>
        <w:t>http</w:t>
      </w:r>
      <w:r>
        <w:rPr>
          <w:rFonts w:hint="eastAsia" w:ascii="宋体" w:hAnsi="宋体" w:eastAsia="宋体" w:cs="宋体"/>
          <w:spacing w:val="10"/>
          <w:sz w:val="22"/>
          <w:szCs w:val="22"/>
        </w:rPr>
        <w:t>://</w:t>
      </w:r>
      <w:r>
        <w:rPr>
          <w:rFonts w:hint="eastAsia" w:ascii="宋体" w:hAnsi="宋体" w:eastAsia="宋体" w:cs="宋体"/>
          <w:sz w:val="22"/>
          <w:szCs w:val="22"/>
        </w:rPr>
        <w:t>zxgk</w:t>
      </w:r>
      <w:r>
        <w:rPr>
          <w:rFonts w:hint="eastAsia" w:ascii="宋体" w:hAnsi="宋体" w:eastAsia="宋体" w:cs="宋体"/>
          <w:spacing w:val="10"/>
          <w:sz w:val="22"/>
          <w:szCs w:val="22"/>
        </w:rPr>
        <w:t>.</w:t>
      </w:r>
      <w:r>
        <w:rPr>
          <w:rFonts w:hint="eastAsia" w:ascii="宋体" w:hAnsi="宋体" w:eastAsia="宋体" w:cs="宋体"/>
          <w:sz w:val="22"/>
          <w:szCs w:val="22"/>
        </w:rPr>
        <w:t>court</w:t>
      </w:r>
      <w:r>
        <w:rPr>
          <w:rFonts w:hint="eastAsia" w:ascii="宋体" w:hAnsi="宋体" w:eastAsia="宋体" w:cs="宋体"/>
          <w:spacing w:val="10"/>
          <w:sz w:val="22"/>
          <w:szCs w:val="22"/>
        </w:rPr>
        <w:t>.</w:t>
      </w:r>
      <w:r>
        <w:rPr>
          <w:rFonts w:hint="eastAsia" w:ascii="宋体" w:hAnsi="宋体" w:eastAsia="宋体" w:cs="宋体"/>
          <w:sz w:val="22"/>
          <w:szCs w:val="22"/>
        </w:rPr>
        <w:t>gov</w:t>
      </w:r>
      <w:r>
        <w:rPr>
          <w:rFonts w:hint="eastAsia" w:ascii="宋体" w:hAnsi="宋体" w:eastAsia="宋体" w:cs="宋体"/>
          <w:spacing w:val="10"/>
          <w:sz w:val="22"/>
          <w:szCs w:val="22"/>
        </w:rPr>
        <w:t>.</w:t>
      </w:r>
      <w:r>
        <w:rPr>
          <w:rFonts w:hint="eastAsia" w:ascii="宋体" w:hAnsi="宋体" w:eastAsia="宋体" w:cs="宋体"/>
          <w:sz w:val="22"/>
          <w:szCs w:val="22"/>
        </w:rPr>
        <w:t>cn</w:t>
      </w:r>
      <w:r>
        <w:rPr>
          <w:rFonts w:hint="eastAsia" w:ascii="宋体" w:hAnsi="宋体" w:eastAsia="宋体" w:cs="宋体"/>
          <w:spacing w:val="10"/>
          <w:sz w:val="22"/>
          <w:szCs w:val="22"/>
        </w:rPr>
        <w:t>) 、“中国裁判文</w:t>
      </w:r>
      <w:r>
        <w:rPr>
          <w:rFonts w:hint="eastAsia" w:ascii="宋体" w:hAnsi="宋体" w:eastAsia="宋体" w:cs="宋体"/>
          <w:sz w:val="22"/>
          <w:szCs w:val="22"/>
        </w:rPr>
        <w:t xml:space="preserve"> </w:t>
      </w:r>
      <w:r>
        <w:rPr>
          <w:rFonts w:hint="eastAsia" w:ascii="宋体" w:hAnsi="宋体" w:eastAsia="宋体" w:cs="宋体"/>
          <w:spacing w:val="14"/>
          <w:sz w:val="22"/>
          <w:szCs w:val="22"/>
        </w:rPr>
        <w:t>书</w:t>
      </w:r>
      <w:r>
        <w:rPr>
          <w:rFonts w:hint="eastAsia" w:ascii="宋体" w:hAnsi="宋体" w:eastAsia="宋体" w:cs="宋体"/>
          <w:spacing w:val="11"/>
          <w:sz w:val="22"/>
          <w:szCs w:val="22"/>
        </w:rPr>
        <w:t xml:space="preserve">网”(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"https://wenshu.court.gov.cn" </w:instrText>
      </w:r>
      <w:r>
        <w:rPr>
          <w:rFonts w:hint="eastAsia" w:ascii="宋体" w:hAnsi="宋体" w:eastAsia="宋体" w:cs="宋体"/>
          <w:sz w:val="22"/>
          <w:szCs w:val="22"/>
        </w:rPr>
        <w:fldChar w:fldCharType="separate"/>
      </w:r>
      <w:r>
        <w:rPr>
          <w:rFonts w:hint="eastAsia" w:ascii="宋体" w:hAnsi="宋体" w:eastAsia="宋体" w:cs="宋体"/>
          <w:sz w:val="22"/>
          <w:szCs w:val="22"/>
        </w:rPr>
        <w:t>https</w:t>
      </w:r>
      <w:r>
        <w:rPr>
          <w:rFonts w:hint="eastAsia" w:ascii="宋体" w:hAnsi="宋体" w:eastAsia="宋体" w:cs="宋体"/>
          <w:spacing w:val="11"/>
          <w:sz w:val="22"/>
          <w:szCs w:val="22"/>
        </w:rPr>
        <w:t>://</w:t>
      </w:r>
      <w:r>
        <w:rPr>
          <w:rFonts w:hint="eastAsia" w:ascii="宋体" w:hAnsi="宋体" w:eastAsia="宋体" w:cs="宋体"/>
          <w:sz w:val="22"/>
          <w:szCs w:val="22"/>
        </w:rPr>
        <w:t>wenshu</w:t>
      </w:r>
      <w:r>
        <w:rPr>
          <w:rFonts w:hint="eastAsia" w:ascii="宋体" w:hAnsi="宋体" w:eastAsia="宋体" w:cs="宋体"/>
          <w:spacing w:val="11"/>
          <w:sz w:val="22"/>
          <w:szCs w:val="22"/>
        </w:rPr>
        <w:t>.</w:t>
      </w:r>
      <w:r>
        <w:rPr>
          <w:rFonts w:hint="eastAsia" w:ascii="宋体" w:hAnsi="宋体" w:eastAsia="宋体" w:cs="宋体"/>
          <w:sz w:val="22"/>
          <w:szCs w:val="22"/>
        </w:rPr>
        <w:t>court</w:t>
      </w:r>
      <w:r>
        <w:rPr>
          <w:rFonts w:hint="eastAsia" w:ascii="宋体" w:hAnsi="宋体" w:eastAsia="宋体" w:cs="宋体"/>
          <w:spacing w:val="11"/>
          <w:sz w:val="22"/>
          <w:szCs w:val="22"/>
        </w:rPr>
        <w:t>.</w:t>
      </w:r>
      <w:r>
        <w:rPr>
          <w:rFonts w:hint="eastAsia" w:ascii="宋体" w:hAnsi="宋体" w:eastAsia="宋体" w:cs="宋体"/>
          <w:sz w:val="22"/>
          <w:szCs w:val="22"/>
        </w:rPr>
        <w:t>gov</w:t>
      </w:r>
      <w:r>
        <w:rPr>
          <w:rFonts w:hint="eastAsia" w:ascii="宋体" w:hAnsi="宋体" w:eastAsia="宋体" w:cs="宋体"/>
          <w:spacing w:val="11"/>
          <w:sz w:val="22"/>
          <w:szCs w:val="22"/>
        </w:rPr>
        <w:t>.</w:t>
      </w:r>
      <w:r>
        <w:rPr>
          <w:rFonts w:hint="eastAsia" w:ascii="宋体" w:hAnsi="宋体" w:eastAsia="宋体" w:cs="宋体"/>
          <w:sz w:val="22"/>
          <w:szCs w:val="22"/>
        </w:rPr>
        <w:t>cn</w:t>
      </w:r>
      <w:r>
        <w:rPr>
          <w:rFonts w:hint="eastAsia" w:ascii="宋体" w:hAnsi="宋体" w:eastAsia="宋体" w:cs="宋体"/>
          <w:sz w:val="22"/>
          <w:szCs w:val="22"/>
        </w:rPr>
        <w:fldChar w:fldCharType="end"/>
      </w:r>
      <w:r>
        <w:rPr>
          <w:rFonts w:hint="eastAsia" w:ascii="宋体" w:hAnsi="宋体" w:eastAsia="宋体" w:cs="宋体"/>
          <w:spacing w:val="11"/>
          <w:sz w:val="22"/>
          <w:szCs w:val="22"/>
        </w:rPr>
        <w:t xml:space="preserve"> ) 等合法渠道可查</w:t>
      </w:r>
      <w:r>
        <w:rPr>
          <w:rFonts w:hint="eastAsia" w:ascii="宋体" w:hAnsi="宋体" w:eastAsia="宋体" w:cs="宋体"/>
          <w:sz w:val="22"/>
          <w:szCs w:val="22"/>
        </w:rPr>
        <w:t xml:space="preserve"> </w:t>
      </w:r>
      <w:r>
        <w:rPr>
          <w:rFonts w:hint="eastAsia" w:ascii="宋体" w:hAnsi="宋体" w:eastAsia="宋体" w:cs="宋体"/>
          <w:spacing w:val="6"/>
          <w:sz w:val="22"/>
          <w:szCs w:val="22"/>
        </w:rPr>
        <w:t>证的信息为：</w:t>
      </w:r>
    </w:p>
    <w:p>
      <w:pPr>
        <w:spacing w:before="1" w:line="357" w:lineRule="auto"/>
        <w:ind w:left="44" w:right="15" w:firstLine="643"/>
        <w:rPr>
          <w:rFonts w:hint="eastAsia" w:ascii="宋体" w:hAnsi="宋体" w:eastAsia="宋体" w:cs="宋体"/>
          <w:sz w:val="22"/>
          <w:szCs w:val="22"/>
        </w:rPr>
      </w:pPr>
      <w:r>
        <w:rPr>
          <w:rFonts w:hint="eastAsia" w:ascii="宋体" w:hAnsi="宋体" w:eastAsia="宋体" w:cs="宋体"/>
          <w:spacing w:val="21"/>
          <w:sz w:val="22"/>
          <w:szCs w:val="22"/>
        </w:rPr>
        <w:t>1.在投标截止日期前三年内未因违法经营受到刑事</w:t>
      </w:r>
      <w:r>
        <w:rPr>
          <w:rFonts w:hint="eastAsia" w:ascii="宋体" w:hAnsi="宋体" w:eastAsia="宋体" w:cs="宋体"/>
          <w:spacing w:val="18"/>
          <w:sz w:val="22"/>
          <w:szCs w:val="22"/>
        </w:rPr>
        <w:t>处</w:t>
      </w:r>
      <w:r>
        <w:rPr>
          <w:rFonts w:hint="eastAsia" w:ascii="宋体" w:hAnsi="宋体" w:eastAsia="宋体" w:cs="宋体"/>
          <w:sz w:val="22"/>
          <w:szCs w:val="22"/>
        </w:rPr>
        <w:t xml:space="preserve"> </w:t>
      </w:r>
      <w:r>
        <w:rPr>
          <w:rFonts w:hint="eastAsia" w:ascii="宋体" w:hAnsi="宋体" w:eastAsia="宋体" w:cs="宋体"/>
          <w:spacing w:val="-11"/>
          <w:sz w:val="22"/>
          <w:szCs w:val="22"/>
        </w:rPr>
        <w:t>罚</w:t>
      </w:r>
      <w:r>
        <w:rPr>
          <w:rFonts w:hint="eastAsia" w:ascii="宋体" w:hAnsi="宋体" w:eastAsia="宋体" w:cs="宋体"/>
          <w:spacing w:val="-10"/>
          <w:sz w:val="22"/>
          <w:szCs w:val="22"/>
        </w:rPr>
        <w:t>。</w:t>
      </w:r>
    </w:p>
    <w:p>
      <w:pPr>
        <w:spacing w:before="2" w:line="357" w:lineRule="auto"/>
        <w:ind w:left="26" w:right="13" w:firstLine="653"/>
        <w:rPr>
          <w:rFonts w:hint="eastAsia" w:ascii="宋体" w:hAnsi="宋体" w:eastAsia="宋体" w:cs="宋体"/>
          <w:sz w:val="22"/>
          <w:szCs w:val="22"/>
        </w:rPr>
      </w:pPr>
      <w:r>
        <w:rPr>
          <w:rFonts w:hint="eastAsia" w:ascii="宋体" w:hAnsi="宋体" w:eastAsia="宋体" w:cs="宋体"/>
          <w:spacing w:val="27"/>
          <w:sz w:val="22"/>
          <w:szCs w:val="22"/>
        </w:rPr>
        <w:t>2</w:t>
      </w:r>
      <w:r>
        <w:rPr>
          <w:rFonts w:hint="eastAsia" w:ascii="宋体" w:hAnsi="宋体" w:eastAsia="宋体" w:cs="宋体"/>
          <w:spacing w:val="21"/>
          <w:sz w:val="22"/>
          <w:szCs w:val="22"/>
        </w:rPr>
        <w:t>.在投标截止日期前三年内未因违法经营受到县级以</w:t>
      </w:r>
      <w:r>
        <w:rPr>
          <w:rFonts w:hint="eastAsia" w:ascii="宋体" w:hAnsi="宋体" w:eastAsia="宋体" w:cs="宋体"/>
          <w:sz w:val="22"/>
          <w:szCs w:val="22"/>
        </w:rPr>
        <w:t xml:space="preserve"> </w:t>
      </w:r>
      <w:r>
        <w:rPr>
          <w:rFonts w:hint="eastAsia" w:ascii="宋体" w:hAnsi="宋体" w:eastAsia="宋体" w:cs="宋体"/>
          <w:spacing w:val="19"/>
          <w:sz w:val="22"/>
          <w:szCs w:val="22"/>
        </w:rPr>
        <w:t>上</w:t>
      </w:r>
      <w:r>
        <w:rPr>
          <w:rFonts w:hint="eastAsia" w:ascii="宋体" w:hAnsi="宋体" w:eastAsia="宋体" w:cs="宋体"/>
          <w:spacing w:val="14"/>
          <w:sz w:val="22"/>
          <w:szCs w:val="22"/>
        </w:rPr>
        <w:t>行政机关做出的警告和较大金额罚款(二百万元以上) 的</w:t>
      </w:r>
      <w:r>
        <w:rPr>
          <w:rFonts w:hint="eastAsia" w:ascii="宋体" w:hAnsi="宋体" w:eastAsia="宋体" w:cs="宋体"/>
          <w:sz w:val="22"/>
          <w:szCs w:val="22"/>
        </w:rPr>
        <w:t xml:space="preserve"> </w:t>
      </w:r>
      <w:r>
        <w:rPr>
          <w:rFonts w:hint="eastAsia" w:ascii="宋体" w:hAnsi="宋体" w:eastAsia="宋体" w:cs="宋体"/>
          <w:spacing w:val="5"/>
          <w:sz w:val="22"/>
          <w:szCs w:val="22"/>
        </w:rPr>
        <w:t>行政处罚</w:t>
      </w:r>
      <w:r>
        <w:rPr>
          <w:rFonts w:hint="eastAsia" w:ascii="宋体" w:hAnsi="宋体" w:eastAsia="宋体" w:cs="宋体"/>
          <w:spacing w:val="4"/>
          <w:sz w:val="22"/>
          <w:szCs w:val="22"/>
        </w:rPr>
        <w:t>。</w:t>
      </w:r>
    </w:p>
    <w:p>
      <w:pPr>
        <w:spacing w:before="2" w:line="357" w:lineRule="auto"/>
        <w:ind w:left="33" w:right="13" w:firstLine="659"/>
        <w:rPr>
          <w:rFonts w:hint="eastAsia" w:ascii="宋体" w:hAnsi="宋体" w:eastAsia="宋体" w:cs="宋体"/>
          <w:sz w:val="22"/>
          <w:szCs w:val="22"/>
        </w:rPr>
      </w:pPr>
      <w:r>
        <w:rPr>
          <w:rFonts w:hint="eastAsia" w:ascii="宋体" w:hAnsi="宋体" w:eastAsia="宋体" w:cs="宋体"/>
          <w:spacing w:val="37"/>
          <w:sz w:val="22"/>
          <w:szCs w:val="22"/>
        </w:rPr>
        <w:t>3</w:t>
      </w:r>
      <w:r>
        <w:rPr>
          <w:rFonts w:hint="eastAsia" w:ascii="宋体" w:hAnsi="宋体" w:eastAsia="宋体" w:cs="宋体"/>
          <w:spacing w:val="20"/>
          <w:sz w:val="22"/>
          <w:szCs w:val="22"/>
        </w:rPr>
        <w:t>.在投标截止日期前三年内未因违法经营受到县级以</w:t>
      </w:r>
      <w:r>
        <w:rPr>
          <w:rFonts w:hint="eastAsia" w:ascii="宋体" w:hAnsi="宋体" w:eastAsia="宋体" w:cs="宋体"/>
          <w:sz w:val="22"/>
          <w:szCs w:val="22"/>
        </w:rPr>
        <w:t xml:space="preserve"> </w:t>
      </w:r>
      <w:r>
        <w:rPr>
          <w:rFonts w:hint="eastAsia" w:ascii="宋体" w:hAnsi="宋体" w:eastAsia="宋体" w:cs="宋体"/>
          <w:spacing w:val="16"/>
          <w:sz w:val="22"/>
          <w:szCs w:val="22"/>
        </w:rPr>
        <w:t>上行</w:t>
      </w:r>
      <w:r>
        <w:rPr>
          <w:rFonts w:hint="eastAsia" w:ascii="宋体" w:hAnsi="宋体" w:eastAsia="宋体" w:cs="宋体"/>
          <w:spacing w:val="8"/>
          <w:sz w:val="22"/>
          <w:szCs w:val="22"/>
        </w:rPr>
        <w:t>政机关做出的责令停产停业、吊销许可证或者执照等行</w:t>
      </w:r>
      <w:r>
        <w:rPr>
          <w:rFonts w:hint="eastAsia" w:ascii="宋体" w:hAnsi="宋体" w:eastAsia="宋体" w:cs="宋体"/>
          <w:sz w:val="22"/>
          <w:szCs w:val="22"/>
        </w:rPr>
        <w:t xml:space="preserve"> </w:t>
      </w:r>
      <w:r>
        <w:rPr>
          <w:rFonts w:hint="eastAsia" w:ascii="宋体" w:hAnsi="宋体" w:eastAsia="宋体" w:cs="宋体"/>
          <w:spacing w:val="2"/>
          <w:sz w:val="22"/>
          <w:szCs w:val="22"/>
        </w:rPr>
        <w:t>政处罚。</w:t>
      </w:r>
    </w:p>
    <w:p>
      <w:pPr>
        <w:spacing w:before="215" w:line="222" w:lineRule="auto"/>
        <w:ind w:left="685"/>
        <w:rPr>
          <w:rFonts w:hint="eastAsia" w:ascii="宋体" w:hAnsi="宋体" w:eastAsia="宋体" w:cs="宋体"/>
          <w:sz w:val="22"/>
          <w:szCs w:val="22"/>
        </w:rPr>
      </w:pPr>
      <w:r>
        <w:rPr>
          <w:rFonts w:hint="eastAsia" w:ascii="宋体" w:hAnsi="宋体" w:eastAsia="宋体" w:cs="宋体"/>
          <w:spacing w:val="28"/>
          <w:sz w:val="22"/>
          <w:szCs w:val="22"/>
        </w:rPr>
        <w:t>4</w:t>
      </w:r>
      <w:r>
        <w:rPr>
          <w:rFonts w:hint="eastAsia" w:ascii="宋体" w:hAnsi="宋体" w:eastAsia="宋体" w:cs="宋体"/>
          <w:spacing w:val="21"/>
          <w:sz w:val="22"/>
          <w:szCs w:val="22"/>
        </w:rPr>
        <w:t>.虽因违法经营被禁止在一定期限内参加政府采购活</w:t>
      </w:r>
      <w:r>
        <w:rPr>
          <w:rFonts w:hint="eastAsia" w:ascii="宋体" w:hAnsi="宋体" w:eastAsia="宋体" w:cs="宋体"/>
          <w:sz w:val="22"/>
          <w:szCs w:val="22"/>
        </w:rPr>
        <w:t xml:space="preserve"> </w:t>
      </w:r>
      <w:r>
        <w:rPr>
          <w:rFonts w:hint="eastAsia" w:ascii="宋体" w:hAnsi="宋体" w:eastAsia="宋体" w:cs="宋体"/>
          <w:spacing w:val="10"/>
          <w:sz w:val="22"/>
          <w:szCs w:val="22"/>
        </w:rPr>
        <w:t>动</w:t>
      </w:r>
      <w:r>
        <w:rPr>
          <w:rFonts w:hint="eastAsia" w:ascii="宋体" w:hAnsi="宋体" w:eastAsia="宋体" w:cs="宋体"/>
          <w:spacing w:val="7"/>
          <w:sz w:val="22"/>
          <w:szCs w:val="22"/>
        </w:rPr>
        <w:t>，</w:t>
      </w:r>
      <w:r>
        <w:rPr>
          <w:rFonts w:hint="eastAsia" w:ascii="宋体" w:hAnsi="宋体" w:eastAsia="宋体" w:cs="宋体"/>
          <w:spacing w:val="5"/>
          <w:sz w:val="22"/>
          <w:szCs w:val="22"/>
        </w:rPr>
        <w:t>但期限已经届满。</w:t>
      </w:r>
      <w:r>
        <w:rPr>
          <w:rFonts w:hint="eastAsia" w:ascii="宋体" w:hAnsi="宋体" w:eastAsia="宋体" w:cs="宋体"/>
          <w:spacing w:val="7"/>
          <w:sz w:val="22"/>
          <w:szCs w:val="22"/>
        </w:rPr>
        <w:t>二</w:t>
      </w:r>
      <w:r>
        <w:rPr>
          <w:rFonts w:hint="eastAsia" w:ascii="宋体" w:hAnsi="宋体" w:eastAsia="宋体" w:cs="宋体"/>
          <w:spacing w:val="6"/>
          <w:sz w:val="22"/>
          <w:szCs w:val="22"/>
        </w:rPr>
        <w:t>、符合其他法律法规规定的政府采购供应商条件：</w:t>
      </w:r>
    </w:p>
    <w:p>
      <w:pPr>
        <w:spacing w:before="231" w:line="357" w:lineRule="auto"/>
        <w:ind w:left="26" w:right="314" w:firstLine="632"/>
        <w:rPr>
          <w:rFonts w:hint="eastAsia" w:ascii="宋体" w:hAnsi="宋体" w:eastAsia="宋体" w:cs="宋体"/>
          <w:sz w:val="22"/>
          <w:szCs w:val="22"/>
        </w:rPr>
      </w:pPr>
      <w:r>
        <w:rPr>
          <w:rFonts w:hint="eastAsia" w:ascii="宋体" w:hAnsi="宋体" w:eastAsia="宋体" w:cs="宋体"/>
          <w:spacing w:val="15"/>
          <w:sz w:val="22"/>
          <w:szCs w:val="22"/>
        </w:rPr>
        <w:t>(一) 承诺通过合法渠道，可查证不存在违反《中华</w:t>
      </w:r>
      <w:r>
        <w:rPr>
          <w:rFonts w:hint="eastAsia" w:ascii="宋体" w:hAnsi="宋体" w:eastAsia="宋体" w:cs="宋体"/>
          <w:spacing w:val="11"/>
          <w:sz w:val="22"/>
          <w:szCs w:val="22"/>
        </w:rPr>
        <w:t>人</w:t>
      </w:r>
      <w:r>
        <w:rPr>
          <w:rFonts w:hint="eastAsia" w:ascii="宋体" w:hAnsi="宋体" w:eastAsia="宋体" w:cs="宋体"/>
          <w:sz w:val="22"/>
          <w:szCs w:val="22"/>
        </w:rPr>
        <w:t xml:space="preserve"> </w:t>
      </w:r>
      <w:r>
        <w:rPr>
          <w:rFonts w:hint="eastAsia" w:ascii="宋体" w:hAnsi="宋体" w:eastAsia="宋体" w:cs="宋体"/>
          <w:spacing w:val="16"/>
          <w:sz w:val="22"/>
          <w:szCs w:val="22"/>
        </w:rPr>
        <w:t>民共</w:t>
      </w:r>
      <w:r>
        <w:rPr>
          <w:rFonts w:hint="eastAsia" w:ascii="宋体" w:hAnsi="宋体" w:eastAsia="宋体" w:cs="宋体"/>
          <w:spacing w:val="12"/>
          <w:sz w:val="22"/>
          <w:szCs w:val="22"/>
        </w:rPr>
        <w:t>和</w:t>
      </w:r>
      <w:r>
        <w:rPr>
          <w:rFonts w:hint="eastAsia" w:ascii="宋体" w:hAnsi="宋体" w:eastAsia="宋体" w:cs="宋体"/>
          <w:spacing w:val="8"/>
          <w:sz w:val="22"/>
          <w:szCs w:val="22"/>
        </w:rPr>
        <w:t>国政府采购法实施条例》第十八条“单位负责人为同</w:t>
      </w:r>
      <w:r>
        <w:rPr>
          <w:rFonts w:hint="eastAsia" w:ascii="宋体" w:hAnsi="宋体" w:eastAsia="宋体" w:cs="宋体"/>
          <w:sz w:val="22"/>
          <w:szCs w:val="22"/>
        </w:rPr>
        <w:t xml:space="preserve"> </w:t>
      </w:r>
      <w:r>
        <w:rPr>
          <w:rFonts w:hint="eastAsia" w:ascii="宋体" w:hAnsi="宋体" w:eastAsia="宋体" w:cs="宋体"/>
          <w:spacing w:val="16"/>
          <w:sz w:val="22"/>
          <w:szCs w:val="22"/>
        </w:rPr>
        <w:t>一人</w:t>
      </w:r>
      <w:r>
        <w:rPr>
          <w:rFonts w:hint="eastAsia" w:ascii="宋体" w:hAnsi="宋体" w:eastAsia="宋体" w:cs="宋体"/>
          <w:spacing w:val="12"/>
          <w:sz w:val="22"/>
          <w:szCs w:val="22"/>
        </w:rPr>
        <w:t>或</w:t>
      </w:r>
      <w:r>
        <w:rPr>
          <w:rFonts w:hint="eastAsia" w:ascii="宋体" w:hAnsi="宋体" w:eastAsia="宋体" w:cs="宋体"/>
          <w:spacing w:val="8"/>
          <w:sz w:val="22"/>
          <w:szCs w:val="22"/>
        </w:rPr>
        <w:t>者存在直接控股、管理关系的不同供应商，不得参加</w:t>
      </w:r>
      <w:r>
        <w:rPr>
          <w:rFonts w:hint="eastAsia" w:ascii="宋体" w:hAnsi="宋体" w:eastAsia="宋体" w:cs="宋体"/>
          <w:sz w:val="22"/>
          <w:szCs w:val="22"/>
        </w:rPr>
        <w:t xml:space="preserve"> </w:t>
      </w:r>
      <w:r>
        <w:rPr>
          <w:rFonts w:hint="eastAsia" w:ascii="宋体" w:hAnsi="宋体" w:eastAsia="宋体" w:cs="宋体"/>
          <w:spacing w:val="4"/>
          <w:sz w:val="22"/>
          <w:szCs w:val="22"/>
        </w:rPr>
        <w:t>同一合同项下的政府</w:t>
      </w:r>
      <w:r>
        <w:rPr>
          <w:rFonts w:hint="eastAsia" w:ascii="宋体" w:hAnsi="宋体" w:eastAsia="宋体" w:cs="宋体"/>
          <w:spacing w:val="3"/>
          <w:sz w:val="22"/>
          <w:szCs w:val="22"/>
        </w:rPr>
        <w:t>采</w:t>
      </w:r>
      <w:r>
        <w:rPr>
          <w:rFonts w:hint="eastAsia" w:ascii="宋体" w:hAnsi="宋体" w:eastAsia="宋体" w:cs="宋体"/>
          <w:spacing w:val="2"/>
          <w:sz w:val="22"/>
          <w:szCs w:val="22"/>
        </w:rPr>
        <w:t>购活动。除单一来源采购项目外， 为</w:t>
      </w:r>
      <w:r>
        <w:rPr>
          <w:rFonts w:hint="eastAsia" w:ascii="宋体" w:hAnsi="宋体" w:eastAsia="宋体" w:cs="宋体"/>
          <w:sz w:val="22"/>
          <w:szCs w:val="22"/>
        </w:rPr>
        <w:t xml:space="preserve"> </w:t>
      </w:r>
      <w:r>
        <w:rPr>
          <w:rFonts w:hint="eastAsia" w:ascii="宋体" w:hAnsi="宋体" w:eastAsia="宋体" w:cs="宋体"/>
          <w:spacing w:val="16"/>
          <w:sz w:val="22"/>
          <w:szCs w:val="22"/>
        </w:rPr>
        <w:t>采购</w:t>
      </w:r>
      <w:r>
        <w:rPr>
          <w:rFonts w:hint="eastAsia" w:ascii="宋体" w:hAnsi="宋体" w:eastAsia="宋体" w:cs="宋体"/>
          <w:spacing w:val="12"/>
          <w:sz w:val="22"/>
          <w:szCs w:val="22"/>
        </w:rPr>
        <w:t>项</w:t>
      </w:r>
      <w:r>
        <w:rPr>
          <w:rFonts w:hint="eastAsia" w:ascii="宋体" w:hAnsi="宋体" w:eastAsia="宋体" w:cs="宋体"/>
          <w:spacing w:val="8"/>
          <w:sz w:val="22"/>
          <w:szCs w:val="22"/>
        </w:rPr>
        <w:t>目提供整体设计、规范编制或者项目管理、监理、检</w:t>
      </w:r>
      <w:r>
        <w:rPr>
          <w:rFonts w:hint="eastAsia" w:ascii="宋体" w:hAnsi="宋体" w:eastAsia="宋体" w:cs="宋体"/>
          <w:sz w:val="22"/>
          <w:szCs w:val="22"/>
        </w:rPr>
        <w:t xml:space="preserve"> </w:t>
      </w:r>
      <w:r>
        <w:rPr>
          <w:rFonts w:hint="eastAsia" w:ascii="宋体" w:hAnsi="宋体" w:eastAsia="宋体" w:cs="宋体"/>
          <w:spacing w:val="32"/>
          <w:sz w:val="22"/>
          <w:szCs w:val="22"/>
        </w:rPr>
        <w:t>测</w:t>
      </w:r>
      <w:r>
        <w:rPr>
          <w:rFonts w:hint="eastAsia" w:ascii="宋体" w:hAnsi="宋体" w:eastAsia="宋体" w:cs="宋体"/>
          <w:spacing w:val="21"/>
          <w:sz w:val="22"/>
          <w:szCs w:val="22"/>
        </w:rPr>
        <w:t>等服务的供应商，不得再参加该采购项目的其他采购活</w:t>
      </w:r>
      <w:r>
        <w:rPr>
          <w:rFonts w:hint="eastAsia" w:ascii="宋体" w:hAnsi="宋体" w:eastAsia="宋体" w:cs="宋体"/>
          <w:sz w:val="22"/>
          <w:szCs w:val="22"/>
        </w:rPr>
        <w:t xml:space="preserve"> </w:t>
      </w:r>
      <w:r>
        <w:rPr>
          <w:rFonts w:hint="eastAsia" w:ascii="宋体" w:hAnsi="宋体" w:eastAsia="宋体" w:cs="宋体"/>
          <w:spacing w:val="9"/>
          <w:sz w:val="22"/>
          <w:szCs w:val="22"/>
        </w:rPr>
        <w:t>动</w:t>
      </w:r>
      <w:r>
        <w:rPr>
          <w:rFonts w:hint="eastAsia" w:ascii="宋体" w:hAnsi="宋体" w:eastAsia="宋体" w:cs="宋体"/>
          <w:spacing w:val="7"/>
          <w:sz w:val="22"/>
          <w:szCs w:val="22"/>
        </w:rPr>
        <w:t>。”规定的情形。</w:t>
      </w:r>
    </w:p>
    <w:p>
      <w:pPr>
        <w:spacing w:before="4" w:line="357" w:lineRule="auto"/>
        <w:ind w:left="26" w:right="304" w:firstLine="632"/>
        <w:rPr>
          <w:rFonts w:hint="eastAsia" w:ascii="宋体" w:hAnsi="宋体" w:eastAsia="宋体" w:cs="宋体"/>
          <w:sz w:val="22"/>
          <w:szCs w:val="22"/>
        </w:rPr>
      </w:pPr>
      <w:r>
        <w:rPr>
          <w:rFonts w:hint="eastAsia" w:ascii="宋体" w:hAnsi="宋体" w:eastAsia="宋体" w:cs="宋体"/>
          <w:spacing w:val="10"/>
          <w:sz w:val="22"/>
          <w:szCs w:val="22"/>
        </w:rPr>
        <w:t>(</w:t>
      </w:r>
      <w:r>
        <w:rPr>
          <w:rFonts w:hint="eastAsia" w:ascii="宋体" w:hAnsi="宋体" w:eastAsia="宋体" w:cs="宋体"/>
          <w:spacing w:val="9"/>
          <w:sz w:val="22"/>
          <w:szCs w:val="22"/>
        </w:rPr>
        <w:t xml:space="preserve">二) 承诺通过 “全国企业信用信息公示系统”( </w:t>
      </w:r>
      <w:r>
        <w:rPr>
          <w:rFonts w:hint="eastAsia" w:ascii="宋体" w:hAnsi="宋体" w:eastAsia="宋体" w:cs="宋体"/>
          <w:sz w:val="22"/>
          <w:szCs w:val="22"/>
        </w:rPr>
        <w:t>http s</w:t>
      </w:r>
      <w:r>
        <w:rPr>
          <w:rFonts w:hint="eastAsia" w:ascii="宋体" w:hAnsi="宋体" w:eastAsia="宋体" w:cs="宋体"/>
          <w:spacing w:val="6"/>
          <w:sz w:val="22"/>
          <w:szCs w:val="22"/>
        </w:rPr>
        <w:t>://</w:t>
      </w:r>
      <w:r>
        <w:rPr>
          <w:rFonts w:hint="eastAsia" w:ascii="宋体" w:hAnsi="宋体" w:eastAsia="宋体" w:cs="宋体"/>
          <w:sz w:val="22"/>
          <w:szCs w:val="22"/>
        </w:rPr>
        <w:t>www</w:t>
      </w:r>
      <w:r>
        <w:rPr>
          <w:rFonts w:hint="eastAsia" w:ascii="宋体" w:hAnsi="宋体" w:eastAsia="宋体" w:cs="宋体"/>
          <w:spacing w:val="3"/>
          <w:sz w:val="22"/>
          <w:szCs w:val="22"/>
        </w:rPr>
        <w:t>.</w:t>
      </w:r>
      <w:r>
        <w:rPr>
          <w:rFonts w:hint="eastAsia" w:ascii="宋体" w:hAnsi="宋体" w:eastAsia="宋体" w:cs="宋体"/>
          <w:sz w:val="22"/>
          <w:szCs w:val="22"/>
        </w:rPr>
        <w:t>gsxt</w:t>
      </w:r>
      <w:r>
        <w:rPr>
          <w:rFonts w:hint="eastAsia" w:ascii="宋体" w:hAnsi="宋体" w:eastAsia="宋体" w:cs="宋体"/>
          <w:spacing w:val="3"/>
          <w:sz w:val="22"/>
          <w:szCs w:val="22"/>
        </w:rPr>
        <w:t>.</w:t>
      </w:r>
      <w:r>
        <w:rPr>
          <w:rFonts w:hint="eastAsia" w:ascii="宋体" w:hAnsi="宋体" w:eastAsia="宋体" w:cs="宋体"/>
          <w:sz w:val="22"/>
          <w:szCs w:val="22"/>
        </w:rPr>
        <w:t>gov</w:t>
      </w:r>
      <w:r>
        <w:rPr>
          <w:rFonts w:hint="eastAsia" w:ascii="宋体" w:hAnsi="宋体" w:eastAsia="宋体" w:cs="宋体"/>
          <w:spacing w:val="3"/>
          <w:sz w:val="22"/>
          <w:szCs w:val="22"/>
        </w:rPr>
        <w:t>.</w:t>
      </w:r>
      <w:r>
        <w:rPr>
          <w:rFonts w:hint="eastAsia" w:ascii="宋体" w:hAnsi="宋体" w:eastAsia="宋体" w:cs="宋体"/>
          <w:sz w:val="22"/>
          <w:szCs w:val="22"/>
        </w:rPr>
        <w:t>cn</w:t>
      </w:r>
      <w:r>
        <w:rPr>
          <w:rFonts w:hint="eastAsia" w:ascii="宋体" w:hAnsi="宋体" w:eastAsia="宋体" w:cs="宋体"/>
          <w:spacing w:val="3"/>
          <w:sz w:val="22"/>
          <w:szCs w:val="22"/>
        </w:rPr>
        <w:t xml:space="preserve"> ) 、“中国执行信息公开网”( </w:t>
      </w:r>
      <w:r>
        <w:rPr>
          <w:rFonts w:hint="eastAsia" w:ascii="宋体" w:hAnsi="宋体" w:eastAsia="宋体" w:cs="宋体"/>
          <w:sz w:val="22"/>
          <w:szCs w:val="22"/>
        </w:rPr>
        <w:t>http</w:t>
      </w:r>
      <w:r>
        <w:rPr>
          <w:rFonts w:hint="eastAsia" w:ascii="宋体" w:hAnsi="宋体" w:eastAsia="宋体" w:cs="宋体"/>
          <w:spacing w:val="3"/>
          <w:sz w:val="22"/>
          <w:szCs w:val="22"/>
        </w:rPr>
        <w:t>:</w:t>
      </w:r>
      <w:r>
        <w:rPr>
          <w:rFonts w:hint="eastAsia" w:ascii="宋体" w:hAnsi="宋体" w:eastAsia="宋体" w:cs="宋体"/>
          <w:sz w:val="22"/>
          <w:szCs w:val="22"/>
        </w:rPr>
        <w:t xml:space="preserve"> </w:t>
      </w:r>
      <w:r>
        <w:rPr>
          <w:rFonts w:hint="eastAsia" w:ascii="宋体" w:hAnsi="宋体" w:eastAsia="宋体" w:cs="宋体"/>
          <w:spacing w:val="6"/>
          <w:sz w:val="22"/>
          <w:szCs w:val="22"/>
        </w:rPr>
        <w:t>//</w:t>
      </w:r>
      <w:r>
        <w:rPr>
          <w:rFonts w:hint="eastAsia" w:ascii="宋体" w:hAnsi="宋体" w:eastAsia="宋体" w:cs="宋体"/>
          <w:sz w:val="22"/>
          <w:szCs w:val="22"/>
        </w:rPr>
        <w:t>zxgk</w:t>
      </w:r>
      <w:r>
        <w:rPr>
          <w:rFonts w:hint="eastAsia" w:ascii="宋体" w:hAnsi="宋体" w:eastAsia="宋体" w:cs="宋体"/>
          <w:spacing w:val="6"/>
          <w:sz w:val="22"/>
          <w:szCs w:val="22"/>
        </w:rPr>
        <w:t>.</w:t>
      </w:r>
      <w:r>
        <w:rPr>
          <w:rFonts w:hint="eastAsia" w:ascii="宋体" w:hAnsi="宋体" w:eastAsia="宋体" w:cs="宋体"/>
          <w:sz w:val="22"/>
          <w:szCs w:val="22"/>
        </w:rPr>
        <w:t>court</w:t>
      </w:r>
      <w:r>
        <w:rPr>
          <w:rFonts w:hint="eastAsia" w:ascii="宋体" w:hAnsi="宋体" w:eastAsia="宋体" w:cs="宋体"/>
          <w:spacing w:val="4"/>
          <w:sz w:val="22"/>
          <w:szCs w:val="22"/>
        </w:rPr>
        <w:t>.</w:t>
      </w:r>
      <w:r>
        <w:rPr>
          <w:rFonts w:hint="eastAsia" w:ascii="宋体" w:hAnsi="宋体" w:eastAsia="宋体" w:cs="宋体"/>
          <w:sz w:val="22"/>
          <w:szCs w:val="22"/>
        </w:rPr>
        <w:t>gov</w:t>
      </w:r>
      <w:r>
        <w:rPr>
          <w:rFonts w:hint="eastAsia" w:ascii="宋体" w:hAnsi="宋体" w:eastAsia="宋体" w:cs="宋体"/>
          <w:spacing w:val="3"/>
          <w:sz w:val="22"/>
          <w:szCs w:val="22"/>
        </w:rPr>
        <w:t>.</w:t>
      </w:r>
      <w:r>
        <w:rPr>
          <w:rFonts w:hint="eastAsia" w:ascii="宋体" w:hAnsi="宋体" w:eastAsia="宋体" w:cs="宋体"/>
          <w:sz w:val="22"/>
          <w:szCs w:val="22"/>
        </w:rPr>
        <w:t>cn</w:t>
      </w:r>
      <w:r>
        <w:rPr>
          <w:rFonts w:hint="eastAsia" w:ascii="宋体" w:hAnsi="宋体" w:eastAsia="宋体" w:cs="宋体"/>
          <w:spacing w:val="3"/>
          <w:sz w:val="22"/>
          <w:szCs w:val="22"/>
        </w:rPr>
        <w:t xml:space="preserve"> ) 、“中国裁判文书网”( </w:t>
      </w:r>
      <w:r>
        <w:rPr>
          <w:rFonts w:hint="eastAsia" w:ascii="宋体" w:hAnsi="宋体" w:eastAsia="宋体" w:cs="宋体"/>
          <w:sz w:val="22"/>
          <w:szCs w:val="22"/>
        </w:rPr>
        <w:t>https</w:t>
      </w:r>
      <w:r>
        <w:rPr>
          <w:rFonts w:hint="eastAsia" w:ascii="宋体" w:hAnsi="宋体" w:eastAsia="宋体" w:cs="宋体"/>
          <w:spacing w:val="3"/>
          <w:sz w:val="22"/>
          <w:szCs w:val="22"/>
        </w:rPr>
        <w:t>://</w:t>
      </w:r>
      <w:r>
        <w:rPr>
          <w:rFonts w:hint="eastAsia" w:ascii="宋体" w:hAnsi="宋体" w:eastAsia="宋体" w:cs="宋体"/>
          <w:sz w:val="22"/>
          <w:szCs w:val="22"/>
        </w:rPr>
        <w:t>w enshu</w:t>
      </w:r>
      <w:r>
        <w:rPr>
          <w:rFonts w:hint="eastAsia" w:ascii="宋体" w:hAnsi="宋体" w:eastAsia="宋体" w:cs="宋体"/>
          <w:spacing w:val="8"/>
          <w:sz w:val="22"/>
          <w:szCs w:val="22"/>
        </w:rPr>
        <w:t>.</w:t>
      </w:r>
      <w:r>
        <w:rPr>
          <w:rFonts w:hint="eastAsia" w:ascii="宋体" w:hAnsi="宋体" w:eastAsia="宋体" w:cs="宋体"/>
          <w:sz w:val="22"/>
          <w:szCs w:val="22"/>
        </w:rPr>
        <w:t>court</w:t>
      </w:r>
      <w:r>
        <w:rPr>
          <w:rFonts w:hint="eastAsia" w:ascii="宋体" w:hAnsi="宋体" w:eastAsia="宋体" w:cs="宋体"/>
          <w:spacing w:val="6"/>
          <w:sz w:val="22"/>
          <w:szCs w:val="22"/>
        </w:rPr>
        <w:t>.</w:t>
      </w:r>
      <w:r>
        <w:rPr>
          <w:rFonts w:hint="eastAsia" w:ascii="宋体" w:hAnsi="宋体" w:eastAsia="宋体" w:cs="宋体"/>
          <w:sz w:val="22"/>
          <w:szCs w:val="22"/>
        </w:rPr>
        <w:t>gov</w:t>
      </w:r>
      <w:r>
        <w:rPr>
          <w:rFonts w:hint="eastAsia" w:ascii="宋体" w:hAnsi="宋体" w:eastAsia="宋体" w:cs="宋体"/>
          <w:spacing w:val="4"/>
          <w:sz w:val="22"/>
          <w:szCs w:val="22"/>
        </w:rPr>
        <w:t>.</w:t>
      </w:r>
      <w:r>
        <w:rPr>
          <w:rFonts w:hint="eastAsia" w:ascii="宋体" w:hAnsi="宋体" w:eastAsia="宋体" w:cs="宋体"/>
          <w:sz w:val="22"/>
          <w:szCs w:val="22"/>
        </w:rPr>
        <w:t>cn</w:t>
      </w:r>
      <w:r>
        <w:rPr>
          <w:rFonts w:hint="eastAsia" w:ascii="宋体" w:hAnsi="宋体" w:eastAsia="宋体" w:cs="宋体"/>
          <w:spacing w:val="4"/>
          <w:sz w:val="22"/>
          <w:szCs w:val="22"/>
        </w:rPr>
        <w:t xml:space="preserve"> ) 、“信用中国” (</w:t>
      </w:r>
      <w:r>
        <w:rPr>
          <w:rFonts w:hint="eastAsia" w:ascii="宋体" w:hAnsi="宋体" w:eastAsia="宋体" w:cs="宋体"/>
          <w:sz w:val="22"/>
          <w:szCs w:val="22"/>
        </w:rPr>
        <w:t>https</w:t>
      </w:r>
      <w:r>
        <w:rPr>
          <w:rFonts w:hint="eastAsia" w:ascii="宋体" w:hAnsi="宋体" w:eastAsia="宋体" w:cs="宋体"/>
          <w:spacing w:val="4"/>
          <w:sz w:val="22"/>
          <w:szCs w:val="22"/>
        </w:rPr>
        <w:t>://</w:t>
      </w:r>
      <w:r>
        <w:rPr>
          <w:rFonts w:hint="eastAsia" w:ascii="宋体" w:hAnsi="宋体" w:eastAsia="宋体" w:cs="宋体"/>
          <w:sz w:val="22"/>
          <w:szCs w:val="22"/>
        </w:rPr>
        <w:t>www</w:t>
      </w:r>
      <w:r>
        <w:rPr>
          <w:rFonts w:hint="eastAsia" w:ascii="宋体" w:hAnsi="宋体" w:eastAsia="宋体" w:cs="宋体"/>
          <w:spacing w:val="4"/>
          <w:sz w:val="22"/>
          <w:szCs w:val="22"/>
        </w:rPr>
        <w:t>.</w:t>
      </w:r>
      <w:r>
        <w:rPr>
          <w:rFonts w:hint="eastAsia" w:ascii="宋体" w:hAnsi="宋体" w:eastAsia="宋体" w:cs="宋体"/>
          <w:sz w:val="22"/>
          <w:szCs w:val="22"/>
        </w:rPr>
        <w:t xml:space="preserve">cred </w:t>
      </w:r>
      <w:r>
        <w:rPr>
          <w:rFonts w:hint="eastAsia" w:ascii="宋体" w:hAnsi="宋体" w:eastAsia="宋体" w:cs="宋体"/>
          <w:spacing w:val="-2"/>
          <w:sz w:val="22"/>
          <w:szCs w:val="22"/>
        </w:rPr>
        <w:t>itchina.go</w:t>
      </w:r>
      <w:r>
        <w:rPr>
          <w:rFonts w:hint="eastAsia" w:ascii="宋体" w:hAnsi="宋体" w:eastAsia="宋体" w:cs="宋体"/>
          <w:spacing w:val="-1"/>
          <w:sz w:val="22"/>
          <w:szCs w:val="22"/>
        </w:rPr>
        <w:t>v</w:t>
      </w:r>
      <w:r>
        <w:rPr>
          <w:rFonts w:hint="eastAsia" w:ascii="宋体" w:hAnsi="宋体" w:eastAsia="宋体" w:cs="宋体"/>
          <w:spacing w:val="-2"/>
          <w:sz w:val="22"/>
          <w:szCs w:val="22"/>
        </w:rPr>
        <w:t>.</w:t>
      </w:r>
      <w:r>
        <w:rPr>
          <w:rFonts w:hint="eastAsia" w:ascii="宋体" w:hAnsi="宋体" w:eastAsia="宋体" w:cs="宋体"/>
          <w:spacing w:val="-1"/>
          <w:sz w:val="22"/>
          <w:szCs w:val="22"/>
        </w:rPr>
        <w:t>cn</w:t>
      </w:r>
      <w:r>
        <w:rPr>
          <w:rFonts w:hint="eastAsia" w:ascii="宋体" w:hAnsi="宋体" w:eastAsia="宋体" w:cs="宋体"/>
          <w:spacing w:val="-2"/>
          <w:sz w:val="22"/>
          <w:szCs w:val="22"/>
        </w:rPr>
        <w:t xml:space="preserve"> )、  “中国政府采购网” (</w:t>
      </w:r>
      <w:r>
        <w:rPr>
          <w:rFonts w:hint="eastAsia" w:ascii="宋体" w:hAnsi="宋体" w:eastAsia="宋体" w:cs="宋体"/>
          <w:spacing w:val="-1"/>
          <w:sz w:val="22"/>
          <w:szCs w:val="22"/>
        </w:rPr>
        <w:t>https</w:t>
      </w:r>
      <w:r>
        <w:rPr>
          <w:rFonts w:hint="eastAsia" w:ascii="宋体" w:hAnsi="宋体" w:eastAsia="宋体" w:cs="宋体"/>
          <w:spacing w:val="-2"/>
          <w:sz w:val="22"/>
          <w:szCs w:val="22"/>
        </w:rPr>
        <w:t>://</w:t>
      </w:r>
      <w:r>
        <w:rPr>
          <w:rFonts w:hint="eastAsia" w:ascii="宋体" w:hAnsi="宋体" w:eastAsia="宋体" w:cs="宋体"/>
          <w:spacing w:val="-1"/>
          <w:sz w:val="22"/>
          <w:szCs w:val="22"/>
        </w:rPr>
        <w:t>www</w:t>
      </w:r>
      <w:r>
        <w:rPr>
          <w:rFonts w:hint="eastAsia" w:ascii="宋体" w:hAnsi="宋体" w:eastAsia="宋体" w:cs="宋体"/>
          <w:spacing w:val="-2"/>
          <w:sz w:val="22"/>
          <w:szCs w:val="22"/>
        </w:rPr>
        <w:t>.</w:t>
      </w:r>
      <w:r>
        <w:rPr>
          <w:rFonts w:hint="eastAsia" w:ascii="宋体" w:hAnsi="宋体" w:eastAsia="宋体" w:cs="宋体"/>
          <w:spacing w:val="-1"/>
          <w:sz w:val="22"/>
          <w:szCs w:val="22"/>
        </w:rPr>
        <w:t>cc</w:t>
      </w:r>
      <w:r>
        <w:rPr>
          <w:rFonts w:hint="eastAsia" w:ascii="宋体" w:hAnsi="宋体" w:eastAsia="宋体" w:cs="宋体"/>
          <w:sz w:val="22"/>
          <w:szCs w:val="22"/>
        </w:rPr>
        <w:t xml:space="preserve"> gp</w:t>
      </w:r>
      <w:r>
        <w:rPr>
          <w:rFonts w:hint="eastAsia" w:ascii="宋体" w:hAnsi="宋体" w:eastAsia="宋体" w:cs="宋体"/>
          <w:spacing w:val="13"/>
          <w:sz w:val="22"/>
          <w:szCs w:val="22"/>
        </w:rPr>
        <w:t>.</w:t>
      </w:r>
      <w:r>
        <w:rPr>
          <w:rFonts w:hint="eastAsia" w:ascii="宋体" w:hAnsi="宋体" w:eastAsia="宋体" w:cs="宋体"/>
          <w:sz w:val="22"/>
          <w:szCs w:val="22"/>
        </w:rPr>
        <w:t>gov</w:t>
      </w:r>
      <w:r>
        <w:rPr>
          <w:rFonts w:hint="eastAsia" w:ascii="宋体" w:hAnsi="宋体" w:eastAsia="宋体" w:cs="宋体"/>
          <w:spacing w:val="9"/>
          <w:sz w:val="22"/>
          <w:szCs w:val="22"/>
        </w:rPr>
        <w:t>.</w:t>
      </w:r>
      <w:r>
        <w:rPr>
          <w:rFonts w:hint="eastAsia" w:ascii="宋体" w:hAnsi="宋体" w:eastAsia="宋体" w:cs="宋体"/>
          <w:sz w:val="22"/>
          <w:szCs w:val="22"/>
        </w:rPr>
        <w:t>cn</w:t>
      </w:r>
      <w:r>
        <w:rPr>
          <w:rFonts w:hint="eastAsia" w:ascii="宋体" w:hAnsi="宋体" w:eastAsia="宋体" w:cs="宋体"/>
          <w:spacing w:val="9"/>
          <w:sz w:val="22"/>
          <w:szCs w:val="22"/>
        </w:rPr>
        <w:t xml:space="preserve"> ) 等合法渠道，可查证在投标截止日期前未被列</w:t>
      </w:r>
      <w:r>
        <w:rPr>
          <w:rFonts w:hint="eastAsia" w:ascii="宋体" w:hAnsi="宋体" w:eastAsia="宋体" w:cs="宋体"/>
          <w:sz w:val="22"/>
          <w:szCs w:val="22"/>
        </w:rPr>
        <w:t xml:space="preserve"> </w:t>
      </w:r>
      <w:r>
        <w:rPr>
          <w:rFonts w:hint="eastAsia" w:ascii="宋体" w:hAnsi="宋体" w:eastAsia="宋体" w:cs="宋体"/>
          <w:spacing w:val="16"/>
          <w:sz w:val="22"/>
          <w:szCs w:val="22"/>
        </w:rPr>
        <w:t>入失</w:t>
      </w:r>
      <w:r>
        <w:rPr>
          <w:rFonts w:hint="eastAsia" w:ascii="宋体" w:hAnsi="宋体" w:eastAsia="宋体" w:cs="宋体"/>
          <w:spacing w:val="11"/>
          <w:sz w:val="22"/>
          <w:szCs w:val="22"/>
        </w:rPr>
        <w:t>信</w:t>
      </w:r>
      <w:r>
        <w:rPr>
          <w:rFonts w:hint="eastAsia" w:ascii="宋体" w:hAnsi="宋体" w:eastAsia="宋体" w:cs="宋体"/>
          <w:spacing w:val="8"/>
          <w:sz w:val="22"/>
          <w:szCs w:val="22"/>
        </w:rPr>
        <w:t>被执行人名单、重大税收违法案件当事人名单、政府</w:t>
      </w:r>
      <w:r>
        <w:rPr>
          <w:rFonts w:hint="eastAsia" w:ascii="宋体" w:hAnsi="宋体" w:eastAsia="宋体" w:cs="宋体"/>
          <w:sz w:val="22"/>
          <w:szCs w:val="22"/>
        </w:rPr>
        <w:t xml:space="preserve"> </w:t>
      </w:r>
      <w:r>
        <w:rPr>
          <w:rFonts w:hint="eastAsia" w:ascii="宋体" w:hAnsi="宋体" w:eastAsia="宋体" w:cs="宋体"/>
          <w:spacing w:val="11"/>
          <w:sz w:val="22"/>
          <w:szCs w:val="22"/>
        </w:rPr>
        <w:t>采</w:t>
      </w:r>
      <w:r>
        <w:rPr>
          <w:rFonts w:hint="eastAsia" w:ascii="宋体" w:hAnsi="宋体" w:eastAsia="宋体" w:cs="宋体"/>
          <w:spacing w:val="8"/>
          <w:sz w:val="22"/>
          <w:szCs w:val="22"/>
        </w:rPr>
        <w:t>购严重违法失信行为记录名单。</w:t>
      </w:r>
    </w:p>
    <w:p>
      <w:pPr>
        <w:spacing w:before="2" w:line="357" w:lineRule="auto"/>
        <w:ind w:left="29" w:right="310" w:firstLine="630"/>
        <w:rPr>
          <w:rFonts w:hint="eastAsia" w:ascii="宋体" w:hAnsi="宋体" w:eastAsia="宋体" w:cs="宋体"/>
          <w:sz w:val="22"/>
          <w:szCs w:val="22"/>
        </w:rPr>
      </w:pPr>
      <w:r>
        <w:rPr>
          <w:rFonts w:hint="eastAsia" w:ascii="宋体" w:hAnsi="宋体" w:eastAsia="宋体" w:cs="宋体"/>
          <w:spacing w:val="21"/>
          <w:sz w:val="22"/>
          <w:szCs w:val="22"/>
        </w:rPr>
        <w:t>(</w:t>
      </w:r>
      <w:r>
        <w:rPr>
          <w:rFonts w:hint="eastAsia" w:ascii="宋体" w:hAnsi="宋体" w:eastAsia="宋体" w:cs="宋体"/>
          <w:spacing w:val="16"/>
          <w:sz w:val="22"/>
          <w:szCs w:val="22"/>
        </w:rPr>
        <w:t>三) 承诺通过“中国执行信息公开网” (</w:t>
      </w:r>
      <w:r>
        <w:rPr>
          <w:rFonts w:hint="eastAsia" w:ascii="宋体" w:hAnsi="宋体" w:eastAsia="宋体" w:cs="宋体"/>
          <w:sz w:val="22"/>
          <w:szCs w:val="22"/>
        </w:rPr>
        <w:t>http</w:t>
      </w:r>
      <w:r>
        <w:rPr>
          <w:rFonts w:hint="eastAsia" w:ascii="宋体" w:hAnsi="宋体" w:eastAsia="宋体" w:cs="宋体"/>
          <w:spacing w:val="16"/>
          <w:sz w:val="22"/>
          <w:szCs w:val="22"/>
        </w:rPr>
        <w:t>://</w:t>
      </w:r>
      <w:r>
        <w:rPr>
          <w:rFonts w:hint="eastAsia" w:ascii="宋体" w:hAnsi="宋体" w:eastAsia="宋体" w:cs="宋体"/>
          <w:sz w:val="22"/>
          <w:szCs w:val="22"/>
        </w:rPr>
        <w:t>zxg k</w:t>
      </w:r>
      <w:r>
        <w:rPr>
          <w:rFonts w:hint="eastAsia" w:ascii="宋体" w:hAnsi="宋体" w:eastAsia="宋体" w:cs="宋体"/>
          <w:spacing w:val="8"/>
          <w:sz w:val="22"/>
          <w:szCs w:val="22"/>
        </w:rPr>
        <w:t>.</w:t>
      </w:r>
      <w:r>
        <w:rPr>
          <w:rFonts w:hint="eastAsia" w:ascii="宋体" w:hAnsi="宋体" w:eastAsia="宋体" w:cs="宋体"/>
          <w:sz w:val="22"/>
          <w:szCs w:val="22"/>
        </w:rPr>
        <w:t>court</w:t>
      </w:r>
      <w:r>
        <w:rPr>
          <w:rFonts w:hint="eastAsia" w:ascii="宋体" w:hAnsi="宋体" w:eastAsia="宋体" w:cs="宋体"/>
          <w:spacing w:val="8"/>
          <w:sz w:val="22"/>
          <w:szCs w:val="22"/>
        </w:rPr>
        <w:t>.</w:t>
      </w:r>
      <w:r>
        <w:rPr>
          <w:rFonts w:hint="eastAsia" w:ascii="宋体" w:hAnsi="宋体" w:eastAsia="宋体" w:cs="宋体"/>
          <w:sz w:val="22"/>
          <w:szCs w:val="22"/>
        </w:rPr>
        <w:t>gov</w:t>
      </w:r>
      <w:r>
        <w:rPr>
          <w:rFonts w:hint="eastAsia" w:ascii="宋体" w:hAnsi="宋体" w:eastAsia="宋体" w:cs="宋体"/>
          <w:spacing w:val="5"/>
          <w:sz w:val="22"/>
          <w:szCs w:val="22"/>
        </w:rPr>
        <w:t>.</w:t>
      </w:r>
      <w:r>
        <w:rPr>
          <w:rFonts w:hint="eastAsia" w:ascii="宋体" w:hAnsi="宋体" w:eastAsia="宋体" w:cs="宋体"/>
          <w:sz w:val="22"/>
          <w:szCs w:val="22"/>
        </w:rPr>
        <w:t>cn</w:t>
      </w:r>
      <w:r>
        <w:rPr>
          <w:rFonts w:hint="eastAsia" w:ascii="宋体" w:hAnsi="宋体" w:eastAsia="宋体" w:cs="宋体"/>
          <w:spacing w:val="4"/>
          <w:sz w:val="22"/>
          <w:szCs w:val="22"/>
        </w:rPr>
        <w:t xml:space="preserve"> ) 等合法渠道，可查证法定代表人和负责人</w:t>
      </w:r>
      <w:r>
        <w:rPr>
          <w:rFonts w:hint="eastAsia" w:ascii="宋体" w:hAnsi="宋体" w:eastAsia="宋体" w:cs="宋体"/>
          <w:sz w:val="22"/>
          <w:szCs w:val="22"/>
        </w:rPr>
        <w:t xml:space="preserve"> </w:t>
      </w:r>
      <w:r>
        <w:rPr>
          <w:rFonts w:hint="eastAsia" w:ascii="宋体" w:hAnsi="宋体" w:eastAsia="宋体" w:cs="宋体"/>
          <w:spacing w:val="13"/>
          <w:sz w:val="22"/>
          <w:szCs w:val="22"/>
        </w:rPr>
        <w:t>近</w:t>
      </w:r>
      <w:r>
        <w:rPr>
          <w:rFonts w:hint="eastAsia" w:ascii="宋体" w:hAnsi="宋体" w:eastAsia="宋体" w:cs="宋体"/>
          <w:spacing w:val="7"/>
          <w:sz w:val="22"/>
          <w:szCs w:val="22"/>
        </w:rPr>
        <w:t>三年内无行贿犯罪记录。</w:t>
      </w:r>
    </w:p>
    <w:p>
      <w:pPr>
        <w:spacing w:before="2" w:line="357" w:lineRule="auto"/>
        <w:ind w:left="29" w:right="310" w:firstLine="630"/>
        <w:rPr>
          <w:rFonts w:hint="eastAsia" w:ascii="宋体" w:hAnsi="宋体" w:eastAsia="宋体" w:cs="宋体"/>
          <w:spacing w:val="21"/>
          <w:sz w:val="22"/>
          <w:szCs w:val="22"/>
        </w:rPr>
      </w:pPr>
      <w:r>
        <w:rPr>
          <w:rFonts w:hint="eastAsia" w:ascii="宋体" w:hAnsi="宋体" w:eastAsia="宋体" w:cs="宋体"/>
          <w:spacing w:val="21"/>
          <w:sz w:val="22"/>
          <w:szCs w:val="22"/>
        </w:rPr>
        <w:t>(四) 承诺通过合法渠道，事业单位或社会团体可查证  不属于《政府购买服务管理办法》  (财政部令第102号)第  八条“公益一类事业单位、使用事业编制且由财政拨款保障  的群团组织，不作为政府购买服务的购买主体和承接主体。”规定的情形。</w:t>
      </w:r>
    </w:p>
    <w:p>
      <w:pPr>
        <w:spacing w:before="2" w:line="357" w:lineRule="auto"/>
        <w:ind w:left="29" w:right="310" w:firstLine="630"/>
        <w:rPr>
          <w:rFonts w:hint="eastAsia" w:ascii="宋体" w:hAnsi="宋体" w:eastAsia="宋体" w:cs="宋体"/>
          <w:sz w:val="22"/>
          <w:szCs w:val="22"/>
        </w:rPr>
      </w:pPr>
      <w:r>
        <w:rPr>
          <w:rFonts w:hint="eastAsia" w:ascii="宋体" w:hAnsi="宋体" w:eastAsia="宋体" w:cs="宋体"/>
          <w:spacing w:val="21"/>
          <w:sz w:val="22"/>
          <w:szCs w:val="22"/>
        </w:rPr>
        <w:t>我方</w:t>
      </w:r>
      <w:r>
        <w:rPr>
          <w:rFonts w:hint="eastAsia" w:ascii="宋体" w:hAnsi="宋体" w:eastAsia="宋体" w:cs="宋体"/>
          <w:spacing w:val="8"/>
          <w:sz w:val="22"/>
          <w:szCs w:val="22"/>
        </w:rPr>
        <w:t>对上述承诺事项的真实性负责，授权并配合采购人</w:t>
      </w:r>
      <w:r>
        <w:rPr>
          <w:rFonts w:hint="eastAsia" w:ascii="宋体" w:hAnsi="宋体" w:eastAsia="宋体" w:cs="宋体"/>
          <w:sz w:val="22"/>
          <w:szCs w:val="22"/>
        </w:rPr>
        <w:t xml:space="preserve"> </w:t>
      </w:r>
      <w:r>
        <w:rPr>
          <w:rFonts w:hint="eastAsia" w:ascii="宋体" w:hAnsi="宋体" w:eastAsia="宋体" w:cs="宋体"/>
          <w:spacing w:val="12"/>
          <w:sz w:val="22"/>
          <w:szCs w:val="22"/>
        </w:rPr>
        <w:t>所</w:t>
      </w:r>
      <w:r>
        <w:rPr>
          <w:rFonts w:hint="eastAsia" w:ascii="宋体" w:hAnsi="宋体" w:eastAsia="宋体" w:cs="宋体"/>
          <w:spacing w:val="9"/>
          <w:sz w:val="22"/>
          <w:szCs w:val="22"/>
        </w:rPr>
        <w:t>在</w:t>
      </w:r>
      <w:r>
        <w:rPr>
          <w:rFonts w:hint="eastAsia" w:ascii="宋体" w:hAnsi="宋体" w:eastAsia="宋体" w:cs="宋体"/>
          <w:spacing w:val="6"/>
          <w:sz w:val="22"/>
          <w:szCs w:val="22"/>
        </w:rPr>
        <w:t>同级财政部门及其委托机构，对上述承诺事项进行查证。</w:t>
      </w:r>
      <w:r>
        <w:rPr>
          <w:rFonts w:hint="eastAsia" w:ascii="宋体" w:hAnsi="宋体" w:eastAsia="宋体" w:cs="宋体"/>
          <w:sz w:val="22"/>
          <w:szCs w:val="22"/>
        </w:rPr>
        <w:t xml:space="preserve"> </w:t>
      </w:r>
      <w:r>
        <w:rPr>
          <w:rFonts w:hint="eastAsia" w:ascii="宋体" w:hAnsi="宋体" w:eastAsia="宋体" w:cs="宋体"/>
          <w:spacing w:val="1"/>
          <w:sz w:val="22"/>
          <w:szCs w:val="22"/>
        </w:rPr>
        <w:t>如不属实</w:t>
      </w:r>
      <w:r>
        <w:rPr>
          <w:rFonts w:hint="eastAsia" w:ascii="宋体" w:hAnsi="宋体" w:eastAsia="宋体" w:cs="宋体"/>
          <w:sz w:val="22"/>
          <w:szCs w:val="22"/>
        </w:rPr>
        <w:t xml:space="preserve">，属于供应商提供虚假材料谋取中标、成交的情形， </w:t>
      </w:r>
      <w:r>
        <w:rPr>
          <w:rFonts w:hint="eastAsia" w:ascii="宋体" w:hAnsi="宋体" w:eastAsia="宋体" w:cs="宋体"/>
          <w:spacing w:val="9"/>
          <w:sz w:val="22"/>
          <w:szCs w:val="22"/>
        </w:rPr>
        <w:t>按照《中华人民共和国政府采购法》第七十七条第一款的</w:t>
      </w:r>
      <w:r>
        <w:rPr>
          <w:rFonts w:hint="eastAsia" w:ascii="宋体" w:hAnsi="宋体" w:eastAsia="宋体" w:cs="宋体"/>
          <w:spacing w:val="4"/>
          <w:sz w:val="22"/>
          <w:szCs w:val="22"/>
        </w:rPr>
        <w:t>规</w:t>
      </w:r>
      <w:r>
        <w:rPr>
          <w:rFonts w:hint="eastAsia" w:ascii="宋体" w:hAnsi="宋体" w:eastAsia="宋体" w:cs="宋体"/>
          <w:sz w:val="22"/>
          <w:szCs w:val="22"/>
        </w:rPr>
        <w:t xml:space="preserve"> </w:t>
      </w:r>
      <w:r>
        <w:rPr>
          <w:rFonts w:hint="eastAsia" w:ascii="宋体" w:hAnsi="宋体" w:eastAsia="宋体" w:cs="宋体"/>
          <w:spacing w:val="-3"/>
          <w:sz w:val="22"/>
          <w:szCs w:val="22"/>
        </w:rPr>
        <w:t>定， 接受采购金额千分之五以上千分之十以下的罚款， 列</w:t>
      </w:r>
      <w:r>
        <w:rPr>
          <w:rFonts w:hint="eastAsia" w:ascii="宋体" w:hAnsi="宋体" w:eastAsia="宋体" w:cs="宋体"/>
          <w:spacing w:val="-2"/>
          <w:sz w:val="22"/>
          <w:szCs w:val="22"/>
        </w:rPr>
        <w:t>入</w:t>
      </w:r>
      <w:r>
        <w:rPr>
          <w:rFonts w:hint="eastAsia" w:ascii="宋体" w:hAnsi="宋体" w:eastAsia="宋体" w:cs="宋体"/>
          <w:sz w:val="22"/>
          <w:szCs w:val="22"/>
        </w:rPr>
        <w:t xml:space="preserve"> </w:t>
      </w:r>
      <w:r>
        <w:rPr>
          <w:rFonts w:hint="eastAsia" w:ascii="宋体" w:hAnsi="宋体" w:eastAsia="宋体" w:cs="宋体"/>
          <w:spacing w:val="4"/>
          <w:sz w:val="22"/>
          <w:szCs w:val="22"/>
        </w:rPr>
        <w:t xml:space="preserve">不良行为记录名单， </w:t>
      </w:r>
      <w:r>
        <w:rPr>
          <w:rFonts w:hint="eastAsia" w:ascii="宋体" w:hAnsi="宋体" w:eastAsia="宋体" w:cs="宋体"/>
          <w:spacing w:val="3"/>
          <w:sz w:val="22"/>
          <w:szCs w:val="22"/>
        </w:rPr>
        <w:t>在</w:t>
      </w:r>
      <w:r>
        <w:rPr>
          <w:rFonts w:hint="eastAsia" w:ascii="宋体" w:hAnsi="宋体" w:eastAsia="宋体" w:cs="宋体"/>
          <w:spacing w:val="2"/>
          <w:sz w:val="22"/>
          <w:szCs w:val="22"/>
        </w:rPr>
        <w:t>一至三年内禁止参加政府采购活动等</w:t>
      </w:r>
      <w:r>
        <w:rPr>
          <w:rFonts w:hint="eastAsia" w:ascii="宋体" w:hAnsi="宋体" w:eastAsia="宋体" w:cs="宋体"/>
          <w:sz w:val="22"/>
          <w:szCs w:val="22"/>
        </w:rPr>
        <w:t xml:space="preserve"> </w:t>
      </w:r>
      <w:r>
        <w:rPr>
          <w:rFonts w:hint="eastAsia" w:ascii="宋体" w:hAnsi="宋体" w:eastAsia="宋体" w:cs="宋体"/>
          <w:spacing w:val="-20"/>
          <w:sz w:val="22"/>
          <w:szCs w:val="22"/>
        </w:rPr>
        <w:t>行</w:t>
      </w:r>
      <w:r>
        <w:rPr>
          <w:rFonts w:hint="eastAsia" w:ascii="宋体" w:hAnsi="宋体" w:eastAsia="宋体" w:cs="宋体"/>
          <w:spacing w:val="-16"/>
          <w:sz w:val="22"/>
          <w:szCs w:val="22"/>
        </w:rPr>
        <w:t>政处罚。有违法所得的， 并处没收违法所得， 情节严重的，</w:t>
      </w:r>
      <w:r>
        <w:rPr>
          <w:rFonts w:hint="eastAsia" w:ascii="宋体" w:hAnsi="宋体" w:eastAsia="宋体" w:cs="宋体"/>
          <w:sz w:val="22"/>
          <w:szCs w:val="22"/>
        </w:rPr>
        <w:t xml:space="preserve">  </w:t>
      </w:r>
      <w:r>
        <w:rPr>
          <w:rFonts w:hint="eastAsia" w:ascii="宋体" w:hAnsi="宋体" w:eastAsia="宋体" w:cs="宋体"/>
          <w:spacing w:val="4"/>
          <w:sz w:val="22"/>
          <w:szCs w:val="22"/>
        </w:rPr>
        <w:t>由市场监督管理部门</w:t>
      </w:r>
      <w:r>
        <w:rPr>
          <w:rFonts w:hint="eastAsia" w:ascii="宋体" w:hAnsi="宋体" w:eastAsia="宋体" w:cs="宋体"/>
          <w:spacing w:val="2"/>
          <w:sz w:val="22"/>
          <w:szCs w:val="22"/>
        </w:rPr>
        <w:t>吊销营业执照； 构成犯罪的，依法追究</w:t>
      </w:r>
      <w:r>
        <w:rPr>
          <w:rFonts w:hint="eastAsia" w:ascii="宋体" w:hAnsi="宋体" w:eastAsia="宋体" w:cs="宋体"/>
          <w:sz w:val="22"/>
          <w:szCs w:val="22"/>
        </w:rPr>
        <w:t xml:space="preserve"> </w:t>
      </w:r>
      <w:r>
        <w:rPr>
          <w:rFonts w:hint="eastAsia" w:ascii="宋体" w:hAnsi="宋体" w:eastAsia="宋体" w:cs="宋体"/>
          <w:spacing w:val="5"/>
          <w:sz w:val="22"/>
          <w:szCs w:val="22"/>
        </w:rPr>
        <w:t>刑事责任</w:t>
      </w:r>
      <w:r>
        <w:rPr>
          <w:rFonts w:hint="eastAsia" w:ascii="宋体" w:hAnsi="宋体" w:eastAsia="宋体" w:cs="宋体"/>
          <w:spacing w:val="4"/>
          <w:sz w:val="22"/>
          <w:szCs w:val="22"/>
        </w:rPr>
        <w:t>。</w:t>
      </w:r>
    </w:p>
    <w:p>
      <w:pPr>
        <w:spacing w:line="466" w:lineRule="auto"/>
        <w:rPr>
          <w:rFonts w:hint="eastAsia" w:ascii="宋体" w:hAnsi="宋体" w:eastAsia="宋体" w:cs="宋体"/>
          <w:sz w:val="22"/>
          <w:szCs w:val="22"/>
        </w:rPr>
      </w:pPr>
    </w:p>
    <w:p>
      <w:pPr>
        <w:spacing w:before="100" w:line="224" w:lineRule="auto"/>
        <w:ind w:left="29"/>
        <w:rPr>
          <w:rFonts w:hint="eastAsia" w:ascii="宋体" w:hAnsi="宋体" w:eastAsia="宋体" w:cs="宋体"/>
          <w:sz w:val="22"/>
          <w:szCs w:val="22"/>
        </w:rPr>
      </w:pPr>
      <w:r>
        <w:rPr>
          <w:rFonts w:hint="eastAsia" w:ascii="宋体" w:hAnsi="宋体" w:eastAsia="宋体" w:cs="宋体"/>
          <w:spacing w:val="21"/>
          <w:sz w:val="22"/>
          <w:szCs w:val="22"/>
        </w:rPr>
        <w:t>承</w:t>
      </w:r>
      <w:r>
        <w:rPr>
          <w:rFonts w:hint="eastAsia" w:ascii="宋体" w:hAnsi="宋体" w:eastAsia="宋体" w:cs="宋体"/>
          <w:spacing w:val="17"/>
          <w:sz w:val="22"/>
          <w:szCs w:val="22"/>
        </w:rPr>
        <w:t>诺人(供应商或自然人</w:t>
      </w:r>
      <w:r>
        <w:rPr>
          <w:rFonts w:hint="eastAsia" w:ascii="宋体" w:hAnsi="宋体" w:eastAsia="宋体" w:cs="宋体"/>
          <w:sz w:val="22"/>
          <w:szCs w:val="22"/>
        </w:rPr>
        <w:t>CA</w:t>
      </w:r>
      <w:r>
        <w:rPr>
          <w:rFonts w:hint="eastAsia" w:ascii="宋体" w:hAnsi="宋体" w:eastAsia="宋体" w:cs="宋体"/>
          <w:spacing w:val="17"/>
          <w:sz w:val="22"/>
          <w:szCs w:val="22"/>
        </w:rPr>
        <w:t>签章) ：</w:t>
      </w:r>
    </w:p>
    <w:p>
      <w:pPr>
        <w:spacing w:line="263" w:lineRule="auto"/>
        <w:rPr>
          <w:rFonts w:hint="eastAsia" w:ascii="宋体" w:hAnsi="宋体" w:eastAsia="宋体" w:cs="宋体"/>
          <w:sz w:val="22"/>
          <w:szCs w:val="22"/>
        </w:rPr>
      </w:pPr>
    </w:p>
    <w:p>
      <w:pPr>
        <w:spacing w:line="263" w:lineRule="auto"/>
        <w:rPr>
          <w:rFonts w:hint="eastAsia" w:ascii="宋体" w:hAnsi="宋体" w:eastAsia="宋体" w:cs="宋体"/>
          <w:sz w:val="22"/>
          <w:szCs w:val="22"/>
        </w:rPr>
      </w:pPr>
    </w:p>
    <w:p>
      <w:pPr>
        <w:spacing w:line="263" w:lineRule="auto"/>
        <w:rPr>
          <w:rFonts w:hint="eastAsia" w:ascii="宋体" w:hAnsi="宋体" w:eastAsia="宋体" w:cs="宋体"/>
          <w:sz w:val="22"/>
          <w:szCs w:val="22"/>
        </w:rPr>
      </w:pPr>
    </w:p>
    <w:p>
      <w:pPr>
        <w:spacing w:line="263" w:lineRule="auto"/>
        <w:rPr>
          <w:rFonts w:hint="eastAsia" w:ascii="宋体" w:hAnsi="宋体" w:eastAsia="宋体" w:cs="宋体"/>
          <w:sz w:val="22"/>
          <w:szCs w:val="22"/>
        </w:rPr>
      </w:pPr>
    </w:p>
    <w:p>
      <w:pPr>
        <w:spacing w:before="101" w:line="224" w:lineRule="auto"/>
        <w:ind w:left="5792"/>
        <w:rPr>
          <w:rFonts w:hint="eastAsia" w:ascii="宋体" w:hAnsi="宋体" w:eastAsia="宋体" w:cs="宋体"/>
          <w:sz w:val="22"/>
          <w:szCs w:val="22"/>
        </w:rPr>
      </w:pPr>
      <w:r>
        <w:rPr>
          <w:rFonts w:hint="eastAsia" w:ascii="宋体" w:hAnsi="宋体" w:eastAsia="宋体" w:cs="宋体"/>
          <w:spacing w:val="18"/>
          <w:sz w:val="22"/>
          <w:szCs w:val="22"/>
        </w:rPr>
        <w:t>年</w:t>
      </w:r>
      <w:r>
        <w:rPr>
          <w:rFonts w:hint="eastAsia" w:ascii="宋体" w:hAnsi="宋体" w:eastAsia="宋体" w:cs="宋体"/>
          <w:spacing w:val="10"/>
          <w:sz w:val="22"/>
          <w:szCs w:val="22"/>
        </w:rPr>
        <w:t xml:space="preserve">    月    日</w:t>
      </w:r>
    </w:p>
    <w:p>
      <w:pPr>
        <w:rPr>
          <w:rFonts w:hint="eastAsia" w:ascii="宋体" w:hAnsi="宋体" w:eastAsia="宋体" w:cs="宋体"/>
          <w:b/>
          <w:color w:val="auto"/>
          <w:sz w:val="22"/>
          <w:szCs w:val="22"/>
          <w:highlight w:val="none"/>
          <w:lang w:val="en-US" w:eastAsia="zh-CN"/>
        </w:rPr>
      </w:pPr>
    </w:p>
    <w:sectPr>
      <w:headerReference r:id="rId19" w:type="default"/>
      <w:footerReference r:id="rId20" w:type="default"/>
      <w:pgSz w:w="11906" w:h="16838"/>
      <w:pgMar w:top="1361" w:right="1286" w:bottom="1361" w:left="1247" w:header="851" w:footer="992" w:gutter="0"/>
      <w:pgNumType w:start="1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楷体">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000020204"/>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fldChar w:fldCharType="begin"/>
    </w:r>
    <w:r>
      <w:rPr>
        <w:rStyle w:val="37"/>
      </w:rPr>
      <w:instrText xml:space="preserve">PAGE  </w:instrText>
    </w:r>
    <w:r>
      <w:fldChar w:fldCharType="separate"/>
    </w:r>
    <w:r>
      <w:rPr>
        <w:rStyle w:val="37"/>
      </w:rPr>
      <w:t>13</w:t>
    </w:r>
    <w:r>
      <w:fldChar w:fldCharType="end"/>
    </w:r>
  </w:p>
  <w:p>
    <w:pPr>
      <w:pStyle w:val="2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91008" behindDoc="1" locked="0" layoutInCell="1" allowOverlap="1">
              <wp:simplePos x="0" y="0"/>
              <wp:positionH relativeFrom="page">
                <wp:posOffset>9438640</wp:posOffset>
              </wp:positionH>
              <wp:positionV relativeFrom="page">
                <wp:posOffset>6534785</wp:posOffset>
              </wp:positionV>
              <wp:extent cx="370205" cy="14605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370205" cy="146050"/>
                      </a:xfrm>
                      <a:prstGeom prst="rect">
                        <a:avLst/>
                      </a:prstGeom>
                      <a:noFill/>
                      <a:ln>
                        <a:noFill/>
                      </a:ln>
                    </wps:spPr>
                    <wps:txbx>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53</w:t>
                          </w:r>
                          <w:r>
                            <w:fldChar w:fldCharType="end"/>
                          </w:r>
                          <w:r>
                            <w:rPr>
                              <w:sz w:val="18"/>
                            </w:rPr>
                            <w:t>－</w:t>
                          </w:r>
                        </w:p>
                      </w:txbxContent>
                    </wps:txbx>
                    <wps:bodyPr lIns="0" tIns="0" rIns="0" bIns="0" upright="1"/>
                  </wps:wsp>
                </a:graphicData>
              </a:graphic>
            </wp:anchor>
          </w:drawing>
        </mc:Choice>
        <mc:Fallback>
          <w:pict>
            <v:shape id="_x0000_s1026" o:spid="_x0000_s1026" o:spt="202" type="#_x0000_t202" style="position:absolute;left:0pt;margin-left:743.2pt;margin-top:514.55pt;height:11.5pt;width:29.15pt;mso-position-horizontal-relative:page;mso-position-vertical-relative:page;z-index:-251625472;mso-width-relative:page;mso-height-relative:page;" filled="f" stroked="f" coordsize="21600,21600" o:gfxdata="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sl7IHcAAAADwEAAA8AAAAAAAAAAQAgAAAAIgAAAGRycy9kb3ducmV2Lnht&#10;bFBLAQIUABQAAAAIAIdO4kBiBgTPvAEAAHMDAAAOAAAAAAAAAAEAIAAAACsBAABkcnMvZTJvRG9j&#10;LnhtbFBLBQYAAAAABgAGAFkBAABZBQAAAAA=&#10;">
              <v:fill on="f" focussize="0,0"/>
              <v:stroke on="f"/>
              <v:imagedata o:title=""/>
              <o:lock v:ext="edit" aspectratio="f"/>
              <v:textbox inset="0mm,0mm,0mm,0mm">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53</w:t>
                    </w:r>
                    <w:r>
                      <w:fldChar w:fldCharType="end"/>
                    </w:r>
                    <w:r>
                      <w:rPr>
                        <w:sz w:val="18"/>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92032" behindDoc="1" locked="0" layoutInCell="1" allowOverlap="1">
              <wp:simplePos x="0" y="0"/>
              <wp:positionH relativeFrom="page">
                <wp:posOffset>9185275</wp:posOffset>
              </wp:positionH>
              <wp:positionV relativeFrom="page">
                <wp:posOffset>6786245</wp:posOffset>
              </wp:positionV>
              <wp:extent cx="370205" cy="1460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70205" cy="146050"/>
                      </a:xfrm>
                      <a:prstGeom prst="rect">
                        <a:avLst/>
                      </a:prstGeom>
                      <a:noFill/>
                      <a:ln>
                        <a:noFill/>
                      </a:ln>
                    </wps:spPr>
                    <wps:txbx>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55</w:t>
                          </w:r>
                          <w:r>
                            <w:fldChar w:fldCharType="end"/>
                          </w:r>
                          <w:r>
                            <w:rPr>
                              <w:sz w:val="18"/>
                            </w:rPr>
                            <w:t>－</w:t>
                          </w:r>
                        </w:p>
                      </w:txbxContent>
                    </wps:txbx>
                    <wps:bodyPr lIns="0" tIns="0" rIns="0" bIns="0" upright="1"/>
                  </wps:wsp>
                </a:graphicData>
              </a:graphic>
            </wp:anchor>
          </w:drawing>
        </mc:Choice>
        <mc:Fallback>
          <w:pict>
            <v:shape id="_x0000_s1026" o:spid="_x0000_s1026" o:spt="202" type="#_x0000_t202" style="position:absolute;left:0pt;margin-left:723.25pt;margin-top:534.35pt;height:11.5pt;width:29.15pt;mso-position-horizontal-relative:page;mso-position-vertical-relative:page;z-index:-251624448;mso-width-relative:page;mso-height-relative:page;" filled="f" stroked="f" coordsize="21600,21600" o:gfxdata="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ijAvQ2wAAAA8BAAAPAAAAAAAAAAEAIAAAACIAAABkcnMvZG93bnJldi54bWxQ&#10;SwECFAAUAAAACACHTuJA9PkfGbsBAABzAwAADgAAAAAAAAABACAAAAAqAQAAZHJzL2Uyb0RvYy54&#10;bWxQSwUGAAAAAAYABgBZAQAAVwUAAAAA&#10;">
              <v:fill on="f" focussize="0,0"/>
              <v:stroke on="f"/>
              <v:imagedata o:title=""/>
              <o:lock v:ext="edit" aspectratio="f"/>
              <v:textbox inset="0mm,0mm,0mm,0mm">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55</w:t>
                    </w:r>
                    <w:r>
                      <w:fldChar w:fldCharType="end"/>
                    </w:r>
                    <w:r>
                      <w:rPr>
                        <w:sz w:val="18"/>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93056" behindDoc="1" locked="0" layoutInCell="1" allowOverlap="1">
              <wp:simplePos x="0" y="0"/>
              <wp:positionH relativeFrom="page">
                <wp:posOffset>6305550</wp:posOffset>
              </wp:positionH>
              <wp:positionV relativeFrom="page">
                <wp:posOffset>9936480</wp:posOffset>
              </wp:positionV>
              <wp:extent cx="370205" cy="14605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370205" cy="146050"/>
                      </a:xfrm>
                      <a:prstGeom prst="rect">
                        <a:avLst/>
                      </a:prstGeom>
                      <a:noFill/>
                      <a:ln>
                        <a:noFill/>
                      </a:ln>
                    </wps:spPr>
                    <wps:txbx>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59</w:t>
                          </w:r>
                          <w:r>
                            <w:fldChar w:fldCharType="end"/>
                          </w:r>
                          <w:r>
                            <w:rPr>
                              <w:sz w:val="18"/>
                            </w:rPr>
                            <w:t>－</w:t>
                          </w:r>
                        </w:p>
                      </w:txbxContent>
                    </wps:txbx>
                    <wps:bodyPr lIns="0" tIns="0" rIns="0" bIns="0" upright="1"/>
                  </wps:wsp>
                </a:graphicData>
              </a:graphic>
            </wp:anchor>
          </w:drawing>
        </mc:Choice>
        <mc:Fallback>
          <w:pict>
            <v:shape id="_x0000_s1026" o:spid="_x0000_s1026" o:spt="202" type="#_x0000_t202" style="position:absolute;left:0pt;margin-left:496.5pt;margin-top:782.4pt;height:11.5pt;width:29.15pt;mso-position-horizontal-relative:page;mso-position-vertical-relative:page;z-index:-251623424;mso-width-relative:page;mso-height-relative:page;" filled="f" stroked="f" coordsize="21600,21600" o:gfxdata="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61jq/2wAAAA4BAAAPAAAAAAAAAAEAIAAAACIAAABkcnMvZG93bnJldi54bWxQ&#10;SwECFAAUAAAACACHTuJAuxgZlbsBAABzAwAADgAAAAAAAAABACAAAAAqAQAAZHJzL2Uyb0RvYy54&#10;bWxQSwUGAAAAAAYABgBZAQAAVwUAAAAA&#10;">
              <v:fill on="f" focussize="0,0"/>
              <v:stroke on="f"/>
              <v:imagedata o:title=""/>
              <o:lock v:ext="edit" aspectratio="f"/>
              <v:textbox inset="0mm,0mm,0mm,0mm">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59</w:t>
                    </w:r>
                    <w:r>
                      <w:fldChar w:fldCharType="end"/>
                    </w:r>
                    <w:r>
                      <w:rPr>
                        <w:sz w:val="18"/>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94080" behindDoc="1" locked="0" layoutInCell="1" allowOverlap="1">
              <wp:simplePos x="0" y="0"/>
              <wp:positionH relativeFrom="page">
                <wp:posOffset>6305550</wp:posOffset>
              </wp:positionH>
              <wp:positionV relativeFrom="page">
                <wp:posOffset>9936480</wp:posOffset>
              </wp:positionV>
              <wp:extent cx="370205" cy="14605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370205" cy="146050"/>
                      </a:xfrm>
                      <a:prstGeom prst="rect">
                        <a:avLst/>
                      </a:prstGeom>
                      <a:noFill/>
                      <a:ln>
                        <a:noFill/>
                      </a:ln>
                    </wps:spPr>
                    <wps:txbx>
                      <w:txbxContent>
                        <w:p>
                          <w:pPr>
                            <w:spacing w:line="214" w:lineRule="exact"/>
                            <w:ind w:left="20"/>
                            <w:rPr>
                              <w:sz w:val="18"/>
                            </w:rPr>
                          </w:pPr>
                          <w:r>
                            <w:rPr>
                              <w:sz w:val="18"/>
                            </w:rPr>
                            <w:t>－</w:t>
                          </w:r>
                          <w:r>
                            <w:rPr>
                              <w:rFonts w:ascii="Times New Roman" w:eastAsia="Times New Roman"/>
                              <w:sz w:val="18"/>
                            </w:rPr>
                            <w:t>60</w:t>
                          </w:r>
                          <w:r>
                            <w:rPr>
                              <w:sz w:val="18"/>
                            </w:rPr>
                            <w:t>－</w:t>
                          </w:r>
                        </w:p>
                      </w:txbxContent>
                    </wps:txbx>
                    <wps:bodyPr lIns="0" tIns="0" rIns="0" bIns="0" upright="1"/>
                  </wps:wsp>
                </a:graphicData>
              </a:graphic>
            </wp:anchor>
          </w:drawing>
        </mc:Choice>
        <mc:Fallback>
          <w:pict>
            <v:shape id="_x0000_s1026" o:spid="_x0000_s1026" o:spt="202" type="#_x0000_t202" style="position:absolute;left:0pt;margin-left:496.5pt;margin-top:782.4pt;height:11.5pt;width:29.15pt;mso-position-horizontal-relative:page;mso-position-vertical-relative:page;z-index:-251622400;mso-width-relative:page;mso-height-relative:page;" filled="f" stroked="f" coordsize="21600,21600" o:gfxdata="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61jq/2wAAAA4BAAAPAAAAAAAAAAEAIAAAACIAAABkcnMvZG93bnJldi54bWxQ&#10;SwECFAAUAAAACACHTuJAsSuoa7sBAABzAwAADgAAAAAAAAABACAAAAAqAQAAZHJzL2Uyb0RvYy54&#10;bWxQSwUGAAAAAAYABgBZAQAAVwUAAAAA&#10;">
              <v:fill on="f" focussize="0,0"/>
              <v:stroke on="f"/>
              <v:imagedata o:title=""/>
              <o:lock v:ext="edit" aspectratio="f"/>
              <v:textbox inset="0mm,0mm,0mm,0mm">
                <w:txbxContent>
                  <w:p>
                    <w:pPr>
                      <w:spacing w:line="214" w:lineRule="exact"/>
                      <w:ind w:left="20"/>
                      <w:rPr>
                        <w:sz w:val="18"/>
                      </w:rPr>
                    </w:pPr>
                    <w:r>
                      <w:rPr>
                        <w:sz w:val="18"/>
                      </w:rPr>
                      <w:t>－</w:t>
                    </w:r>
                    <w:r>
                      <w:rPr>
                        <w:rFonts w:ascii="Times New Roman" w:eastAsia="Times New Roman"/>
                        <w:sz w:val="18"/>
                      </w:rPr>
                      <w:t>60</w:t>
                    </w:r>
                    <w:r>
                      <w:rPr>
                        <w:sz w:val="18"/>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95104" behindDoc="1" locked="0" layoutInCell="1" allowOverlap="1">
              <wp:simplePos x="0" y="0"/>
              <wp:positionH relativeFrom="page">
                <wp:posOffset>6305550</wp:posOffset>
              </wp:positionH>
              <wp:positionV relativeFrom="page">
                <wp:posOffset>9936480</wp:posOffset>
              </wp:positionV>
              <wp:extent cx="370205" cy="14605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370205" cy="146050"/>
                      </a:xfrm>
                      <a:prstGeom prst="rect">
                        <a:avLst/>
                      </a:prstGeom>
                      <a:noFill/>
                      <a:ln>
                        <a:noFill/>
                      </a:ln>
                    </wps:spPr>
                    <wps:txbx>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68</w:t>
                          </w:r>
                          <w:r>
                            <w:fldChar w:fldCharType="end"/>
                          </w:r>
                          <w:r>
                            <w:rPr>
                              <w:sz w:val="18"/>
                            </w:rPr>
                            <w:t>－</w:t>
                          </w:r>
                        </w:p>
                      </w:txbxContent>
                    </wps:txbx>
                    <wps:bodyPr lIns="0" tIns="0" rIns="0" bIns="0" upright="1"/>
                  </wps:wsp>
                </a:graphicData>
              </a:graphic>
            </wp:anchor>
          </w:drawing>
        </mc:Choice>
        <mc:Fallback>
          <w:pict>
            <v:shape id="_x0000_s1026" o:spid="_x0000_s1026" o:spt="202" type="#_x0000_t202" style="position:absolute;left:0pt;margin-left:496.5pt;margin-top:782.4pt;height:11.5pt;width:29.15pt;mso-position-horizontal-relative:page;mso-position-vertical-relative:page;z-index:-251621376;mso-width-relative:page;mso-height-relative:page;" filled="f" stroked="f" coordsize="21600,21600" o:gfxdata="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tY6v9sAAAAOAQAADwAAAAAAAAABACAAAAAiAAAAZHJzL2Rvd25yZXYueG1s&#10;UEsBAhQAFAAAAAgAh07iQOwrvta8AQAAcwMAAA4AAAAAAAAAAQAgAAAAKgEAAGRycy9lMm9Eb2Mu&#10;eG1sUEsFBgAAAAAGAAYAWQEAAFgFAAAAAA==&#10;">
              <v:fill on="f" focussize="0,0"/>
              <v:stroke on="f"/>
              <v:imagedata o:title=""/>
              <o:lock v:ext="edit" aspectratio="f"/>
              <v:textbox inset="0mm,0mm,0mm,0mm">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68</w:t>
                    </w:r>
                    <w:r>
                      <w:fldChar w:fldCharType="end"/>
                    </w:r>
                    <w:r>
                      <w:rPr>
                        <w:sz w:val="18"/>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Fonts w:hint="default" w:eastAsia="宋体"/>
        <w:lang w:val="en-US" w:eastAsia="zh-CN"/>
      </w:rPr>
    </w:pPr>
    <w:r>
      <w:rPr>
        <w:rFonts w:hint="eastAsia"/>
        <w:lang w:val="en-US" w:eastAsia="zh-CN"/>
      </w:rPr>
      <w:t>70</w:t>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fldChar w:fldCharType="begin"/>
    </w:r>
    <w:r>
      <w:rPr>
        <w:rStyle w:val="37"/>
      </w:rPr>
      <w:instrText xml:space="preserve">PAGE  </w:instrTex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9744" behindDoc="1" locked="0" layoutInCell="1" allowOverlap="1">
              <wp:simplePos x="0" y="0"/>
              <wp:positionH relativeFrom="page">
                <wp:posOffset>6363335</wp:posOffset>
              </wp:positionH>
              <wp:positionV relativeFrom="page">
                <wp:posOffset>9666605</wp:posOffset>
              </wp:positionV>
              <wp:extent cx="312420" cy="1460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12420" cy="146050"/>
                      </a:xfrm>
                      <a:prstGeom prst="rect">
                        <a:avLst/>
                      </a:prstGeom>
                      <a:noFill/>
                      <a:ln>
                        <a:noFill/>
                      </a:ln>
                    </wps:spPr>
                    <wps:txbx>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9</w:t>
                          </w:r>
                          <w:r>
                            <w:fldChar w:fldCharType="end"/>
                          </w:r>
                          <w:r>
                            <w:rPr>
                              <w:sz w:val="18"/>
                            </w:rPr>
                            <w:t>－</w:t>
                          </w:r>
                        </w:p>
                      </w:txbxContent>
                    </wps:txbx>
                    <wps:bodyPr lIns="0" tIns="0" rIns="0" bIns="0" upright="1"/>
                  </wps:wsp>
                </a:graphicData>
              </a:graphic>
            </wp:anchor>
          </w:drawing>
        </mc:Choice>
        <mc:Fallback>
          <w:pict>
            <v:shape id="_x0000_s1026" o:spid="_x0000_s1026" o:spt="202" type="#_x0000_t202" style="position:absolute;left:0pt;margin-left:501.05pt;margin-top:761.15pt;height:11.5pt;width:24.6pt;mso-position-horizontal-relative:page;mso-position-vertical-relative:page;z-index:-251636736;mso-width-relative:page;mso-height-relative:page;" filled="f" stroked="f" coordsize="21600,21600" o:gfxdata="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MMRho2gAAAA8BAAAPAAAAAAAAAAEAIAAAACIAAABkcnMvZG93bnJldi54bWxQSwEC&#10;FAAUAAAACACHTuJAbipGVbkBAABxAwAADgAAAAAAAAABACAAAAApAQAAZHJzL2Uyb0RvYy54bWxQ&#10;SwUGAAAAAAYABgBZAQAAVAUAAAAA&#10;">
              <v:fill on="f" focussize="0,0"/>
              <v:stroke on="f"/>
              <v:imagedata o:title=""/>
              <o:lock v:ext="edit" aspectratio="f"/>
              <v:textbox inset="0mm,0mm,0mm,0mm">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9</w:t>
                    </w:r>
                    <w:r>
                      <w:fldChar w:fldCharType="end"/>
                    </w:r>
                    <w:r>
                      <w:rPr>
                        <w:sz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81792" behindDoc="1" locked="0" layoutInCell="1" allowOverlap="1">
              <wp:simplePos x="0" y="0"/>
              <wp:positionH relativeFrom="page">
                <wp:posOffset>6305550</wp:posOffset>
              </wp:positionH>
              <wp:positionV relativeFrom="page">
                <wp:posOffset>9666605</wp:posOffset>
              </wp:positionV>
              <wp:extent cx="370205" cy="1460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70205" cy="146050"/>
                      </a:xfrm>
                      <a:prstGeom prst="rect">
                        <a:avLst/>
                      </a:prstGeom>
                      <a:noFill/>
                      <a:ln>
                        <a:noFill/>
                      </a:ln>
                    </wps:spPr>
                    <wps:txbx>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20</w:t>
                          </w:r>
                          <w:r>
                            <w:fldChar w:fldCharType="end"/>
                          </w:r>
                          <w:r>
                            <w:rPr>
                              <w:sz w:val="18"/>
                            </w:rPr>
                            <w:t>－</w:t>
                          </w:r>
                        </w:p>
                      </w:txbxContent>
                    </wps:txbx>
                    <wps:bodyPr lIns="0" tIns="0" rIns="0" bIns="0" upright="1"/>
                  </wps:wsp>
                </a:graphicData>
              </a:graphic>
            </wp:anchor>
          </w:drawing>
        </mc:Choice>
        <mc:Fallback>
          <w:pict>
            <v:shape id="_x0000_s1026" o:spid="_x0000_s1026" o:spt="202" type="#_x0000_t202" style="position:absolute;left:0pt;margin-left:496.5pt;margin-top:761.15pt;height:11.5pt;width:29.15pt;mso-position-horizontal-relative:page;mso-position-vertical-relative:page;z-index:-251634688;mso-width-relative:page;mso-height-relative:page;" filled="f" stroked="f" coordsize="21600,21600" o:gfxdata="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FSjWHbAAAADgEAAA8AAAAAAAAAAQAgAAAAIgAAAGRycy9kb3ducmV2LnhtbFBL&#10;AQIUABQAAAAIAIdO4kAgEJw1ugEAAHEDAAAOAAAAAAAAAAEAIAAAACoBAABkcnMvZTJvRG9jLnht&#10;bFBLBQYAAAAABgAGAFkBAABWBQAAAAA=&#10;">
              <v:fill on="f" focussize="0,0"/>
              <v:stroke on="f"/>
              <v:imagedata o:title=""/>
              <o:lock v:ext="edit" aspectratio="f"/>
              <v:textbox inset="0mm,0mm,0mm,0mm">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20</w:t>
                    </w:r>
                    <w:r>
                      <w:fldChar w:fldCharType="end"/>
                    </w:r>
                    <w:r>
                      <w:rPr>
                        <w:sz w:val="1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83840" behindDoc="1" locked="0" layoutInCell="1" allowOverlap="1">
              <wp:simplePos x="0" y="0"/>
              <wp:positionH relativeFrom="page">
                <wp:posOffset>6305550</wp:posOffset>
              </wp:positionH>
              <wp:positionV relativeFrom="page">
                <wp:posOffset>9666605</wp:posOffset>
              </wp:positionV>
              <wp:extent cx="370205" cy="1460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70205" cy="146050"/>
                      </a:xfrm>
                      <a:prstGeom prst="rect">
                        <a:avLst/>
                      </a:prstGeom>
                      <a:noFill/>
                      <a:ln>
                        <a:noFill/>
                      </a:ln>
                    </wps:spPr>
                    <wps:txbx>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29</w:t>
                          </w:r>
                          <w:r>
                            <w:fldChar w:fldCharType="end"/>
                          </w:r>
                          <w:r>
                            <w:rPr>
                              <w:sz w:val="18"/>
                            </w:rPr>
                            <w:t>－</w:t>
                          </w:r>
                        </w:p>
                      </w:txbxContent>
                    </wps:txbx>
                    <wps:bodyPr lIns="0" tIns="0" rIns="0" bIns="0" upright="1"/>
                  </wps:wsp>
                </a:graphicData>
              </a:graphic>
            </wp:anchor>
          </w:drawing>
        </mc:Choice>
        <mc:Fallback>
          <w:pict>
            <v:shape id="_x0000_s1026" o:spid="_x0000_s1026" o:spt="202" type="#_x0000_t202" style="position:absolute;left:0pt;margin-left:496.5pt;margin-top:761.15pt;height:11.5pt;width:29.15pt;mso-position-horizontal-relative:page;mso-position-vertical-relative:page;z-index:-251632640;mso-width-relative:page;mso-height-relative:page;" filled="f" stroked="f" coordsize="21600,21600" o:gfxdata="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xUo1h2wAAAA4BAAAPAAAAAAAAAAEAIAAAACIAAABkcnMvZG93bnJldi54bWxQ&#10;SwECFAAUAAAACACHTuJAWEGwzbsBAABxAwAADgAAAAAAAAABACAAAAAqAQAAZHJzL2Uyb0RvYy54&#10;bWxQSwUGAAAAAAYABgBZAQAAVwUAAAAA&#10;">
              <v:fill on="f" focussize="0,0"/>
              <v:stroke on="f"/>
              <v:imagedata o:title=""/>
              <o:lock v:ext="edit" aspectratio="f"/>
              <v:textbox inset="0mm,0mm,0mm,0mm">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29</w:t>
                    </w:r>
                    <w:r>
                      <w:fldChar w:fldCharType="end"/>
                    </w:r>
                    <w:r>
                      <w:rPr>
                        <w:sz w:val="1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85888" behindDoc="1" locked="0" layoutInCell="1" allowOverlap="1">
              <wp:simplePos x="0" y="0"/>
              <wp:positionH relativeFrom="page">
                <wp:posOffset>6305550</wp:posOffset>
              </wp:positionH>
              <wp:positionV relativeFrom="page">
                <wp:posOffset>9666605</wp:posOffset>
              </wp:positionV>
              <wp:extent cx="370205" cy="1460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70205" cy="146050"/>
                      </a:xfrm>
                      <a:prstGeom prst="rect">
                        <a:avLst/>
                      </a:prstGeom>
                      <a:noFill/>
                      <a:ln>
                        <a:noFill/>
                      </a:ln>
                    </wps:spPr>
                    <wps:txbx>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39</w:t>
                          </w:r>
                          <w:r>
                            <w:fldChar w:fldCharType="end"/>
                          </w:r>
                          <w:r>
                            <w:rPr>
                              <w:sz w:val="18"/>
                            </w:rPr>
                            <w:t>－</w:t>
                          </w:r>
                        </w:p>
                      </w:txbxContent>
                    </wps:txbx>
                    <wps:bodyPr lIns="0" tIns="0" rIns="0" bIns="0" upright="1"/>
                  </wps:wsp>
                </a:graphicData>
              </a:graphic>
            </wp:anchor>
          </w:drawing>
        </mc:Choice>
        <mc:Fallback>
          <w:pict>
            <v:shape id="_x0000_s1026" o:spid="_x0000_s1026" o:spt="202" type="#_x0000_t202" style="position:absolute;left:0pt;margin-left:496.5pt;margin-top:761.15pt;height:11.5pt;width:29.15pt;mso-position-horizontal-relative:page;mso-position-vertical-relative:page;z-index:-251630592;mso-width-relative:page;mso-height-relative:page;" filled="f" stroked="f" coordsize="21600,21600" o:gfxdata="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FSjWHbAAAADgEAAA8AAAAAAAAAAQAgAAAAIgAAAGRycy9kb3ducmV2LnhtbFBL&#10;AQIUABQAAAAIAIdO4kA/BhJyugEAAHMDAAAOAAAAAAAAAAEAIAAAACoBAABkcnMvZTJvRG9jLnht&#10;bFBLBQYAAAAABgAGAFkBAABWBQAAAAA=&#10;">
              <v:fill on="f" focussize="0,0"/>
              <v:stroke on="f"/>
              <v:imagedata o:title=""/>
              <o:lock v:ext="edit" aspectratio="f"/>
              <v:textbox inset="0mm,0mm,0mm,0mm">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39</w:t>
                    </w:r>
                    <w:r>
                      <w:fldChar w:fldCharType="end"/>
                    </w:r>
                    <w:r>
                      <w:rPr>
                        <w:sz w:val="1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87936" behindDoc="1" locked="0" layoutInCell="1" allowOverlap="1">
              <wp:simplePos x="0" y="0"/>
              <wp:positionH relativeFrom="page">
                <wp:posOffset>6305550</wp:posOffset>
              </wp:positionH>
              <wp:positionV relativeFrom="page">
                <wp:posOffset>9666605</wp:posOffset>
              </wp:positionV>
              <wp:extent cx="370205" cy="14605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70205" cy="146050"/>
                      </a:xfrm>
                      <a:prstGeom prst="rect">
                        <a:avLst/>
                      </a:prstGeom>
                      <a:noFill/>
                      <a:ln>
                        <a:noFill/>
                      </a:ln>
                    </wps:spPr>
                    <wps:txbx>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49</w:t>
                          </w:r>
                          <w:r>
                            <w:fldChar w:fldCharType="end"/>
                          </w:r>
                          <w:r>
                            <w:rPr>
                              <w:sz w:val="18"/>
                            </w:rPr>
                            <w:t>－</w:t>
                          </w:r>
                        </w:p>
                      </w:txbxContent>
                    </wps:txbx>
                    <wps:bodyPr lIns="0" tIns="0" rIns="0" bIns="0" upright="1"/>
                  </wps:wsp>
                </a:graphicData>
              </a:graphic>
            </wp:anchor>
          </w:drawing>
        </mc:Choice>
        <mc:Fallback>
          <w:pict>
            <v:shape id="_x0000_s1026" o:spid="_x0000_s1026" o:spt="202" type="#_x0000_t202" style="position:absolute;left:0pt;margin-left:496.5pt;margin-top:761.15pt;height:11.5pt;width:29.15pt;mso-position-horizontal-relative:page;mso-position-vertical-relative:page;z-index:-251628544;mso-width-relative:page;mso-height-relative:page;" filled="f" stroked="f" coordsize="21600,21600" o:gfxdata="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VKNYdsAAAAOAQAADwAAAAAAAAABACAAAAAiAAAAZHJzL2Rvd25yZXYueG1s&#10;UEsBAhQAFAAAAAgAh07iQHDnFP68AQAAcwMAAA4AAAAAAAAAAQAgAAAAKgEAAGRycy9lMm9Eb2Mu&#10;eG1sUEsFBgAAAAAGAAYAWQEAAFgFAAAAAA==&#10;">
              <v:fill on="f" focussize="0,0"/>
              <v:stroke on="f"/>
              <v:imagedata o:title=""/>
              <o:lock v:ext="edit" aspectratio="f"/>
              <v:textbox inset="0mm,0mm,0mm,0mm">
                <w:txbxContent>
                  <w:p>
                    <w:pPr>
                      <w:spacing w:line="214"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49</w:t>
                    </w:r>
                    <w:r>
                      <w:fldChar w:fldCharType="end"/>
                    </w:r>
                    <w:r>
                      <w:rPr>
                        <w:sz w:val="1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88960" behindDoc="1" locked="0" layoutInCell="1" allowOverlap="1">
              <wp:simplePos x="0" y="0"/>
              <wp:positionH relativeFrom="page">
                <wp:posOffset>6305550</wp:posOffset>
              </wp:positionH>
              <wp:positionV relativeFrom="page">
                <wp:posOffset>9666605</wp:posOffset>
              </wp:positionV>
              <wp:extent cx="370205" cy="14605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370205" cy="146050"/>
                      </a:xfrm>
                      <a:prstGeom prst="rect">
                        <a:avLst/>
                      </a:prstGeom>
                      <a:noFill/>
                      <a:ln>
                        <a:noFill/>
                      </a:ln>
                    </wps:spPr>
                    <wps:txbx>
                      <w:txbxContent>
                        <w:p>
                          <w:pPr>
                            <w:spacing w:line="214" w:lineRule="exact"/>
                            <w:ind w:left="20"/>
                            <w:rPr>
                              <w:sz w:val="18"/>
                            </w:rPr>
                          </w:pPr>
                          <w:r>
                            <w:rPr>
                              <w:sz w:val="18"/>
                            </w:rPr>
                            <w:t>－</w:t>
                          </w:r>
                          <w:r>
                            <w:rPr>
                              <w:rFonts w:ascii="Times New Roman" w:eastAsia="Times New Roman"/>
                              <w:sz w:val="18"/>
                            </w:rPr>
                            <w:t>50</w:t>
                          </w:r>
                          <w:r>
                            <w:rPr>
                              <w:sz w:val="18"/>
                            </w:rPr>
                            <w:t>－</w:t>
                          </w:r>
                        </w:p>
                      </w:txbxContent>
                    </wps:txbx>
                    <wps:bodyPr lIns="0" tIns="0" rIns="0" bIns="0" upright="1"/>
                  </wps:wsp>
                </a:graphicData>
              </a:graphic>
            </wp:anchor>
          </w:drawing>
        </mc:Choice>
        <mc:Fallback>
          <w:pict>
            <v:shape id="_x0000_s1026" o:spid="_x0000_s1026" o:spt="202" type="#_x0000_t202" style="position:absolute;left:0pt;margin-left:496.5pt;margin-top:761.15pt;height:11.5pt;width:29.15pt;mso-position-horizontal-relative:page;mso-position-vertical-relative:page;z-index:-251627520;mso-width-relative:page;mso-height-relative:page;" filled="f" stroked="f" coordsize="21600,21600" o:gfxdata="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xUo1h2wAAAA4BAAAPAAAAAAAAAAEAIAAAACIAAABkcnMvZG93bnJldi54bWxQ&#10;SwECFAAUAAAACACHTuJAUv9UBbsBAABzAwAADgAAAAAAAAABACAAAAAqAQAAZHJzL2Uyb0RvYy54&#10;bWxQSwUGAAAAAAYABgBZAQAAVwUAAAAA&#10;">
              <v:fill on="f" focussize="0,0"/>
              <v:stroke on="f"/>
              <v:imagedata o:title=""/>
              <o:lock v:ext="edit" aspectratio="f"/>
              <v:textbox inset="0mm,0mm,0mm,0mm">
                <w:txbxContent>
                  <w:p>
                    <w:pPr>
                      <w:spacing w:line="214" w:lineRule="exact"/>
                      <w:ind w:left="20"/>
                      <w:rPr>
                        <w:sz w:val="18"/>
                      </w:rPr>
                    </w:pPr>
                    <w:r>
                      <w:rPr>
                        <w:sz w:val="18"/>
                      </w:rPr>
                      <w:t>－</w:t>
                    </w:r>
                    <w:r>
                      <w:rPr>
                        <w:rFonts w:ascii="Times New Roman" w:eastAsia="Times New Roman"/>
                        <w:sz w:val="18"/>
                      </w:rPr>
                      <w:t>50</w:t>
                    </w:r>
                    <w:r>
                      <w:rPr>
                        <w:sz w:val="1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89984" behindDoc="1" locked="0" layoutInCell="1" allowOverlap="1">
              <wp:simplePos x="0" y="0"/>
              <wp:positionH relativeFrom="page">
                <wp:posOffset>6305550</wp:posOffset>
              </wp:positionH>
              <wp:positionV relativeFrom="page">
                <wp:posOffset>9666605</wp:posOffset>
              </wp:positionV>
              <wp:extent cx="370205" cy="14605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70205" cy="146050"/>
                      </a:xfrm>
                      <a:prstGeom prst="rect">
                        <a:avLst/>
                      </a:prstGeom>
                      <a:noFill/>
                      <a:ln>
                        <a:noFill/>
                      </a:ln>
                    </wps:spPr>
                    <wps:txbx>
                      <w:txbxContent>
                        <w:p>
                          <w:pPr>
                            <w:spacing w:line="214" w:lineRule="exact"/>
                            <w:ind w:left="20"/>
                            <w:rPr>
                              <w:sz w:val="18"/>
                            </w:rPr>
                          </w:pPr>
                          <w:r>
                            <w:rPr>
                              <w:sz w:val="18"/>
                            </w:rPr>
                            <w:t>－</w:t>
                          </w:r>
                          <w:r>
                            <w:rPr>
                              <w:rFonts w:ascii="Times New Roman" w:eastAsia="Times New Roman"/>
                              <w:sz w:val="18"/>
                            </w:rPr>
                            <w:t>51</w:t>
                          </w:r>
                          <w:r>
                            <w:rPr>
                              <w:sz w:val="18"/>
                            </w:rPr>
                            <w:t>－</w:t>
                          </w:r>
                        </w:p>
                      </w:txbxContent>
                    </wps:txbx>
                    <wps:bodyPr lIns="0" tIns="0" rIns="0" bIns="0" upright="1"/>
                  </wps:wsp>
                </a:graphicData>
              </a:graphic>
            </wp:anchor>
          </w:drawing>
        </mc:Choice>
        <mc:Fallback>
          <w:pict>
            <v:shape id="_x0000_s1026" o:spid="_x0000_s1026" o:spt="202" type="#_x0000_t202" style="position:absolute;left:0pt;margin-left:496.5pt;margin-top:761.15pt;height:11.5pt;width:29.15pt;mso-position-horizontal-relative:page;mso-position-vertical-relative:page;z-index:-251626496;mso-width-relative:page;mso-height-relative:page;" filled="f" stroked="f" coordsize="21600,21600" o:gfxdata="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xUo1h2wAAAA4BAAAPAAAAAAAAAAEAIAAAACIAAABkcnMvZG93bnJldi54bWxQ&#10;SwECFAAUAAAACACHTuJAqfkJpLsBAABzAwAADgAAAAAAAAABACAAAAAqAQAAZHJzL2Uyb0RvYy54&#10;bWxQSwUGAAAAAAYABgBZAQAAVwUAAAAA&#10;">
              <v:fill on="f" focussize="0,0"/>
              <v:stroke on="f"/>
              <v:imagedata o:title=""/>
              <o:lock v:ext="edit" aspectratio="f"/>
              <v:textbox inset="0mm,0mm,0mm,0mm">
                <w:txbxContent>
                  <w:p>
                    <w:pPr>
                      <w:spacing w:line="214" w:lineRule="exact"/>
                      <w:ind w:left="20"/>
                      <w:rPr>
                        <w:sz w:val="18"/>
                      </w:rPr>
                    </w:pPr>
                    <w:r>
                      <w:rPr>
                        <w:sz w:val="18"/>
                      </w:rPr>
                      <w:t>－</w:t>
                    </w:r>
                    <w:r>
                      <w:rPr>
                        <w:rFonts w:ascii="Times New Roman" w:eastAsia="Times New Roman"/>
                        <w:sz w:val="18"/>
                      </w:rPr>
                      <w:t>51</w:t>
                    </w:r>
                    <w:r>
                      <w:rPr>
                        <w:sz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CCA7"/>
    <w:multiLevelType w:val="singleLevel"/>
    <w:tmpl w:val="AAE2CCA7"/>
    <w:lvl w:ilvl="0" w:tentative="0">
      <w:start w:val="4"/>
      <w:numFmt w:val="chineseCounting"/>
      <w:suff w:val="nothing"/>
      <w:lvlText w:val="%1、"/>
      <w:lvlJc w:val="left"/>
      <w:rPr>
        <w:rFonts w:hint="eastAsia"/>
      </w:rPr>
    </w:lvl>
  </w:abstractNum>
  <w:abstractNum w:abstractNumId="1">
    <w:nsid w:val="D9585EE3"/>
    <w:multiLevelType w:val="singleLevel"/>
    <w:tmpl w:val="D9585EE3"/>
    <w:lvl w:ilvl="0" w:tentative="0">
      <w:start w:val="1"/>
      <w:numFmt w:val="chineseCounting"/>
      <w:lvlText w:val="第%1章"/>
      <w:lvlJc w:val="left"/>
      <w:rPr>
        <w:rFonts w:hint="eastAsia"/>
      </w:rPr>
    </w:lvl>
  </w:abstractNum>
  <w:abstractNum w:abstractNumId="2">
    <w:nsid w:val="05A29D01"/>
    <w:multiLevelType w:val="singleLevel"/>
    <w:tmpl w:val="05A29D01"/>
    <w:lvl w:ilvl="0" w:tentative="0">
      <w:start w:val="4"/>
      <w:numFmt w:val="chineseCounting"/>
      <w:suff w:val="space"/>
      <w:lvlText w:val="第%1章"/>
      <w:lvlJc w:val="left"/>
      <w:rPr>
        <w:rFonts w:hint="eastAsia"/>
      </w:rPr>
    </w:lvl>
  </w:abstractNum>
  <w:abstractNum w:abstractNumId="3">
    <w:nsid w:val="06EB38CB"/>
    <w:multiLevelType w:val="singleLevel"/>
    <w:tmpl w:val="06EB38CB"/>
    <w:lvl w:ilvl="0" w:tentative="0">
      <w:start w:val="1"/>
      <w:numFmt w:val="decimal"/>
      <w:suff w:val="nothing"/>
      <w:lvlText w:val="%1．"/>
      <w:lvlJc w:val="left"/>
    </w:lvl>
  </w:abstractNum>
  <w:abstractNum w:abstractNumId="4">
    <w:nsid w:val="07A58E95"/>
    <w:multiLevelType w:val="singleLevel"/>
    <w:tmpl w:val="07A58E95"/>
    <w:lvl w:ilvl="0" w:tentative="0">
      <w:start w:val="1"/>
      <w:numFmt w:val="decimal"/>
      <w:suff w:val="space"/>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ZmY1YWU4NzNhZmIxNWE0ZmVkNDBmYzgzY2IxZDIifQ=="/>
  </w:docVars>
  <w:rsids>
    <w:rsidRoot w:val="00000000"/>
    <w:rsid w:val="01867DBC"/>
    <w:rsid w:val="01DE7B4F"/>
    <w:rsid w:val="024B1249"/>
    <w:rsid w:val="02E02F95"/>
    <w:rsid w:val="02E37FBF"/>
    <w:rsid w:val="045D49E6"/>
    <w:rsid w:val="04656CB9"/>
    <w:rsid w:val="0476782C"/>
    <w:rsid w:val="0512488B"/>
    <w:rsid w:val="057F4BF3"/>
    <w:rsid w:val="06921ECE"/>
    <w:rsid w:val="06BB0656"/>
    <w:rsid w:val="076014CA"/>
    <w:rsid w:val="08FE7F4B"/>
    <w:rsid w:val="096E2DF0"/>
    <w:rsid w:val="0A626026"/>
    <w:rsid w:val="0AC5672C"/>
    <w:rsid w:val="0CEF4794"/>
    <w:rsid w:val="0DC72B99"/>
    <w:rsid w:val="0E2054E0"/>
    <w:rsid w:val="0E944FD8"/>
    <w:rsid w:val="0ECB247A"/>
    <w:rsid w:val="0F335208"/>
    <w:rsid w:val="0F352A20"/>
    <w:rsid w:val="107D70C0"/>
    <w:rsid w:val="108F4274"/>
    <w:rsid w:val="10BB09DF"/>
    <w:rsid w:val="11177384"/>
    <w:rsid w:val="11AF726C"/>
    <w:rsid w:val="12415705"/>
    <w:rsid w:val="12CA140E"/>
    <w:rsid w:val="134C0817"/>
    <w:rsid w:val="13A00B61"/>
    <w:rsid w:val="171507B2"/>
    <w:rsid w:val="182735D1"/>
    <w:rsid w:val="192654EE"/>
    <w:rsid w:val="19871C09"/>
    <w:rsid w:val="19D2170A"/>
    <w:rsid w:val="1AC30A7C"/>
    <w:rsid w:val="1B58043D"/>
    <w:rsid w:val="1D0A2CFE"/>
    <w:rsid w:val="1E671E14"/>
    <w:rsid w:val="1E806F28"/>
    <w:rsid w:val="1EAE589A"/>
    <w:rsid w:val="1FD3408F"/>
    <w:rsid w:val="1FE33444"/>
    <w:rsid w:val="201D23A3"/>
    <w:rsid w:val="20F62F4D"/>
    <w:rsid w:val="254934B3"/>
    <w:rsid w:val="26A127DA"/>
    <w:rsid w:val="26EB60D1"/>
    <w:rsid w:val="28AA770A"/>
    <w:rsid w:val="28C01A4F"/>
    <w:rsid w:val="296F1E34"/>
    <w:rsid w:val="29F04192"/>
    <w:rsid w:val="2A1D58A7"/>
    <w:rsid w:val="2A7B640C"/>
    <w:rsid w:val="2D1A2206"/>
    <w:rsid w:val="2D5F09F4"/>
    <w:rsid w:val="2D916BCC"/>
    <w:rsid w:val="300251BE"/>
    <w:rsid w:val="30F86775"/>
    <w:rsid w:val="32E65B17"/>
    <w:rsid w:val="334719EC"/>
    <w:rsid w:val="33775400"/>
    <w:rsid w:val="338E5153"/>
    <w:rsid w:val="3647629E"/>
    <w:rsid w:val="37481A44"/>
    <w:rsid w:val="385E3601"/>
    <w:rsid w:val="38950639"/>
    <w:rsid w:val="394B10DE"/>
    <w:rsid w:val="3A1432A6"/>
    <w:rsid w:val="3B074C6F"/>
    <w:rsid w:val="3B5F50BB"/>
    <w:rsid w:val="3D542A2B"/>
    <w:rsid w:val="3DCB1F82"/>
    <w:rsid w:val="3DD44C1E"/>
    <w:rsid w:val="41D14D08"/>
    <w:rsid w:val="43973FF2"/>
    <w:rsid w:val="44200457"/>
    <w:rsid w:val="46C54C1A"/>
    <w:rsid w:val="48B12D0A"/>
    <w:rsid w:val="4A0E5354"/>
    <w:rsid w:val="4C247A3C"/>
    <w:rsid w:val="4CF66F3E"/>
    <w:rsid w:val="4D416C38"/>
    <w:rsid w:val="4D777FBA"/>
    <w:rsid w:val="4EBA0712"/>
    <w:rsid w:val="502A3C13"/>
    <w:rsid w:val="517A1AC4"/>
    <w:rsid w:val="520518F7"/>
    <w:rsid w:val="52F17389"/>
    <w:rsid w:val="54170D34"/>
    <w:rsid w:val="550A266A"/>
    <w:rsid w:val="55664295"/>
    <w:rsid w:val="55DF1EC3"/>
    <w:rsid w:val="569A6662"/>
    <w:rsid w:val="56A02938"/>
    <w:rsid w:val="584C61C1"/>
    <w:rsid w:val="5872080B"/>
    <w:rsid w:val="58C41609"/>
    <w:rsid w:val="5907028A"/>
    <w:rsid w:val="5EB564E4"/>
    <w:rsid w:val="5F350440"/>
    <w:rsid w:val="5FA96A6C"/>
    <w:rsid w:val="60382DCE"/>
    <w:rsid w:val="605218D5"/>
    <w:rsid w:val="611E6C12"/>
    <w:rsid w:val="61791197"/>
    <w:rsid w:val="619B5C2D"/>
    <w:rsid w:val="623579E1"/>
    <w:rsid w:val="623E31E3"/>
    <w:rsid w:val="62856942"/>
    <w:rsid w:val="63954293"/>
    <w:rsid w:val="63DC24C6"/>
    <w:rsid w:val="647046A6"/>
    <w:rsid w:val="65CD2002"/>
    <w:rsid w:val="6680610F"/>
    <w:rsid w:val="673E78E4"/>
    <w:rsid w:val="67860A0D"/>
    <w:rsid w:val="67AB6B01"/>
    <w:rsid w:val="67C91DCC"/>
    <w:rsid w:val="6AA96A73"/>
    <w:rsid w:val="6BFB1330"/>
    <w:rsid w:val="6D7E7E94"/>
    <w:rsid w:val="6EDC656F"/>
    <w:rsid w:val="701E506D"/>
    <w:rsid w:val="724A74E0"/>
    <w:rsid w:val="72FC63C2"/>
    <w:rsid w:val="73DB29DF"/>
    <w:rsid w:val="74812E5C"/>
    <w:rsid w:val="75DE488F"/>
    <w:rsid w:val="76F2242B"/>
    <w:rsid w:val="78016AC9"/>
    <w:rsid w:val="78190617"/>
    <w:rsid w:val="787C2E7E"/>
    <w:rsid w:val="78D13B5B"/>
    <w:rsid w:val="791B519B"/>
    <w:rsid w:val="7A4A0A17"/>
    <w:rsid w:val="7AAA19DE"/>
    <w:rsid w:val="7B9F3964"/>
    <w:rsid w:val="7C2B5F07"/>
    <w:rsid w:val="7C8E6CEE"/>
    <w:rsid w:val="7D627B54"/>
    <w:rsid w:val="7DC0083E"/>
    <w:rsid w:val="7E7533B0"/>
    <w:rsid w:val="7F9E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0"/>
    <w:pPr>
      <w:keepNext/>
      <w:keepLines/>
      <w:spacing w:before="120" w:after="120"/>
      <w:jc w:val="center"/>
      <w:outlineLvl w:val="0"/>
    </w:pPr>
    <w:rPr>
      <w:b/>
      <w:kern w:val="44"/>
      <w:sz w:val="44"/>
      <w:szCs w:val="20"/>
    </w:rPr>
  </w:style>
  <w:style w:type="paragraph" w:styleId="5">
    <w:name w:val="heading 2"/>
    <w:basedOn w:val="1"/>
    <w:next w:val="1"/>
    <w:link w:val="55"/>
    <w:qFormat/>
    <w:uiPriority w:val="0"/>
    <w:pPr>
      <w:keepNext/>
      <w:keepLines/>
      <w:adjustRightInd w:val="0"/>
      <w:spacing w:before="240" w:line="360" w:lineRule="auto"/>
      <w:jc w:val="center"/>
      <w:textAlignment w:val="baseline"/>
      <w:outlineLvl w:val="1"/>
    </w:pPr>
    <w:rPr>
      <w:rFonts w:ascii="Arial" w:hAnsi="Arial" w:eastAsia="黑体"/>
      <w:b/>
      <w:kern w:val="0"/>
      <w:sz w:val="30"/>
      <w:szCs w:val="20"/>
    </w:rPr>
  </w:style>
  <w:style w:type="paragraph" w:styleId="6">
    <w:name w:val="heading 3"/>
    <w:basedOn w:val="1"/>
    <w:next w:val="1"/>
    <w:qFormat/>
    <w:uiPriority w:val="0"/>
    <w:pPr>
      <w:keepNext/>
      <w:keepLines/>
      <w:adjustRightInd w:val="0"/>
      <w:spacing w:before="240" w:after="120" w:line="300" w:lineRule="auto"/>
      <w:jc w:val="left"/>
      <w:textAlignment w:val="baseline"/>
      <w:outlineLvl w:val="2"/>
    </w:pPr>
    <w:rPr>
      <w:b/>
      <w:kern w:val="0"/>
      <w:szCs w:val="20"/>
    </w:rPr>
  </w:style>
  <w:style w:type="paragraph" w:styleId="7">
    <w:name w:val="heading 4"/>
    <w:basedOn w:val="1"/>
    <w:next w:val="8"/>
    <w:link w:val="58"/>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1"/>
    <w:link w:val="63"/>
    <w:qFormat/>
    <w:uiPriority w:val="0"/>
    <w:pPr>
      <w:keepNext/>
      <w:keepLines/>
      <w:spacing w:before="280" w:after="290" w:line="376" w:lineRule="auto"/>
      <w:outlineLvl w:val="4"/>
    </w:pPr>
    <w:rPr>
      <w:b/>
      <w:sz w:val="28"/>
      <w:szCs w:val="20"/>
    </w:rPr>
  </w:style>
  <w:style w:type="paragraph" w:styleId="10">
    <w:name w:val="heading 6"/>
    <w:basedOn w:val="1"/>
    <w:next w:val="1"/>
    <w:link w:val="6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1"/>
    <w:link w:val="50"/>
    <w:qFormat/>
    <w:uiPriority w:val="0"/>
    <w:pPr>
      <w:keepNext/>
      <w:keepLines/>
      <w:spacing w:before="240" w:after="64" w:line="320" w:lineRule="auto"/>
      <w:outlineLvl w:val="6"/>
    </w:pPr>
    <w:rPr>
      <w:b/>
      <w:sz w:val="24"/>
      <w:szCs w:val="20"/>
    </w:rPr>
  </w:style>
  <w:style w:type="paragraph" w:styleId="12">
    <w:name w:val="heading 8"/>
    <w:basedOn w:val="1"/>
    <w:next w:val="8"/>
    <w:link w:val="56"/>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35">
    <w:name w:val="Default Paragraph Font"/>
    <w:qFormat/>
    <w:uiPriority w:val="1"/>
  </w:style>
  <w:style w:type="table" w:default="1" w:styleId="32">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Date"/>
    <w:basedOn w:val="1"/>
    <w:next w:val="1"/>
    <w:qFormat/>
    <w:uiPriority w:val="0"/>
    <w:rPr>
      <w:rFonts w:ascii="宋体"/>
      <w:sz w:val="28"/>
      <w:szCs w:val="20"/>
    </w:rPr>
  </w:style>
  <w:style w:type="paragraph" w:styleId="8">
    <w:name w:val="Normal Indent"/>
    <w:basedOn w:val="1"/>
    <w:qFormat/>
    <w:uiPriority w:val="0"/>
    <w:pPr>
      <w:ind w:firstLine="420"/>
    </w:pPr>
    <w:rPr>
      <w:szCs w:val="20"/>
    </w:rPr>
  </w:style>
  <w:style w:type="paragraph" w:styleId="14">
    <w:name w:val="Document Map"/>
    <w:basedOn w:val="1"/>
    <w:qFormat/>
    <w:uiPriority w:val="0"/>
    <w:pPr>
      <w:shd w:val="clear" w:color="auto" w:fill="000080"/>
      <w:adjustRightInd w:val="0"/>
      <w:textAlignment w:val="baseline"/>
    </w:pPr>
    <w:rPr>
      <w:szCs w:val="20"/>
    </w:rPr>
  </w:style>
  <w:style w:type="paragraph" w:styleId="15">
    <w:name w:val="annotation text"/>
    <w:basedOn w:val="1"/>
    <w:link w:val="61"/>
    <w:qFormat/>
    <w:uiPriority w:val="0"/>
    <w:pPr>
      <w:widowControl/>
      <w:spacing w:after="200"/>
      <w:jc w:val="left"/>
    </w:pPr>
    <w:rPr>
      <w:rFonts w:ascii="Arial" w:hAnsi="Arial"/>
      <w:kern w:val="0"/>
      <w:sz w:val="20"/>
      <w:szCs w:val="20"/>
    </w:rPr>
  </w:style>
  <w:style w:type="paragraph" w:styleId="16">
    <w:name w:val="Body Text 3"/>
    <w:basedOn w:val="1"/>
    <w:qFormat/>
    <w:uiPriority w:val="0"/>
    <w:pPr>
      <w:jc w:val="center"/>
    </w:pPr>
    <w:rPr>
      <w:rFonts w:ascii="宋体" w:hAnsi="宋体"/>
      <w:b/>
      <w:color w:val="000000"/>
      <w:sz w:val="36"/>
      <w:szCs w:val="20"/>
    </w:rPr>
  </w:style>
  <w:style w:type="paragraph" w:styleId="17">
    <w:name w:val="Body Text Indent"/>
    <w:basedOn w:val="1"/>
    <w:qFormat/>
    <w:uiPriority w:val="0"/>
    <w:pPr>
      <w:tabs>
        <w:tab w:val="left" w:pos="8640"/>
      </w:tabs>
      <w:ind w:left="1365"/>
    </w:pPr>
    <w:rPr>
      <w:szCs w:val="20"/>
    </w:rPr>
  </w:style>
  <w:style w:type="paragraph" w:styleId="18">
    <w:name w:val="Plain Text"/>
    <w:basedOn w:val="1"/>
    <w:qFormat/>
    <w:uiPriority w:val="0"/>
    <w:rPr>
      <w:rFonts w:ascii="宋体" w:hAnsi="Courier New"/>
      <w:szCs w:val="20"/>
    </w:rPr>
  </w:style>
  <w:style w:type="paragraph" w:styleId="19">
    <w:name w:val="Body Text Indent 2"/>
    <w:basedOn w:val="1"/>
    <w:qFormat/>
    <w:uiPriority w:val="0"/>
    <w:pPr>
      <w:ind w:left="1260"/>
    </w:pPr>
    <w:rPr>
      <w:szCs w:val="20"/>
    </w:rPr>
  </w:style>
  <w:style w:type="paragraph" w:styleId="20">
    <w:name w:val="Balloon Text"/>
    <w:basedOn w:val="1"/>
    <w:link w:val="54"/>
    <w:qFormat/>
    <w:uiPriority w:val="0"/>
    <w:rPr>
      <w:sz w:val="18"/>
      <w:szCs w:val="18"/>
    </w:rPr>
  </w:style>
  <w:style w:type="paragraph" w:styleId="21">
    <w:name w:val="footer"/>
    <w:basedOn w:val="1"/>
    <w:link w:val="59"/>
    <w:qFormat/>
    <w:uiPriority w:val="0"/>
    <w:pPr>
      <w:tabs>
        <w:tab w:val="center" w:pos="4153"/>
        <w:tab w:val="right" w:pos="8306"/>
      </w:tabs>
      <w:snapToGrid w:val="0"/>
      <w:jc w:val="left"/>
    </w:pPr>
    <w:rPr>
      <w:sz w:val="18"/>
      <w:szCs w:val="18"/>
    </w:rPr>
  </w:style>
  <w:style w:type="paragraph" w:styleId="22">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spacing w:line="360" w:lineRule="auto"/>
    </w:pPr>
    <w:rPr>
      <w:b/>
      <w:sz w:val="24"/>
      <w:szCs w:val="20"/>
    </w:rPr>
  </w:style>
  <w:style w:type="paragraph" w:styleId="24">
    <w:name w:val="footnote text"/>
    <w:basedOn w:val="1"/>
    <w:qFormat/>
    <w:uiPriority w:val="0"/>
    <w:pPr>
      <w:adjustRightInd w:val="0"/>
      <w:snapToGrid w:val="0"/>
      <w:jc w:val="left"/>
      <w:textAlignment w:val="baseline"/>
    </w:pPr>
    <w:rPr>
      <w:sz w:val="18"/>
      <w:szCs w:val="20"/>
    </w:rPr>
  </w:style>
  <w:style w:type="paragraph" w:styleId="25">
    <w:name w:val="Body Text Indent 3"/>
    <w:basedOn w:val="1"/>
    <w:qFormat/>
    <w:uiPriority w:val="0"/>
    <w:pPr>
      <w:ind w:left="1260"/>
      <w:jc w:val="left"/>
    </w:pPr>
    <w:rPr>
      <w:szCs w:val="20"/>
    </w:rPr>
  </w:style>
  <w:style w:type="paragraph" w:styleId="26">
    <w:name w:val="toc 2"/>
    <w:basedOn w:val="1"/>
    <w:next w:val="1"/>
    <w:qFormat/>
    <w:uiPriority w:val="0"/>
    <w:pPr>
      <w:spacing w:line="300" w:lineRule="auto"/>
      <w:ind w:left="420"/>
    </w:pPr>
    <w:rPr>
      <w:b/>
      <w:sz w:val="24"/>
      <w:szCs w:val="20"/>
    </w:rPr>
  </w:style>
  <w:style w:type="paragraph" w:styleId="27">
    <w:name w:val="Body Text 2"/>
    <w:basedOn w:val="1"/>
    <w:qFormat/>
    <w:uiPriority w:val="0"/>
    <w:pPr>
      <w:tabs>
        <w:tab w:val="left" w:pos="3780"/>
      </w:tabs>
      <w:jc w:val="center"/>
    </w:pPr>
    <w:rPr>
      <w:b/>
      <w:bCs/>
      <w:color w:val="000000"/>
      <w:sz w:val="28"/>
      <w:szCs w:val="20"/>
    </w:rPr>
  </w:style>
  <w:style w:type="paragraph" w:styleId="28">
    <w:name w:val="Normal (Web)"/>
    <w:basedOn w:val="1"/>
    <w:qFormat/>
    <w:uiPriority w:val="0"/>
    <w:pPr>
      <w:widowControl/>
      <w:spacing w:before="100" w:beforeAutospacing="1" w:after="100" w:afterAutospacing="1" w:line="270" w:lineRule="atLeast"/>
      <w:jc w:val="left"/>
    </w:pPr>
    <w:rPr>
      <w:color w:val="333333"/>
      <w:kern w:val="0"/>
      <w:sz w:val="18"/>
      <w:szCs w:val="18"/>
    </w:rPr>
  </w:style>
  <w:style w:type="paragraph" w:styleId="29">
    <w:name w:val="Title"/>
    <w:basedOn w:val="1"/>
    <w:qFormat/>
    <w:uiPriority w:val="0"/>
    <w:pPr>
      <w:jc w:val="center"/>
    </w:pPr>
    <w:rPr>
      <w:b/>
      <w:sz w:val="30"/>
      <w:szCs w:val="20"/>
    </w:rPr>
  </w:style>
  <w:style w:type="paragraph" w:styleId="30">
    <w:name w:val="annotation subject"/>
    <w:basedOn w:val="15"/>
    <w:next w:val="15"/>
    <w:link w:val="60"/>
    <w:qFormat/>
    <w:uiPriority w:val="0"/>
    <w:rPr>
      <w:b/>
      <w:bCs/>
    </w:rPr>
  </w:style>
  <w:style w:type="paragraph" w:styleId="31">
    <w:name w:val="Body Text First Indent 2"/>
    <w:basedOn w:val="17"/>
    <w:next w:val="2"/>
    <w:unhideWhenUsed/>
    <w:qFormat/>
    <w:uiPriority w:val="99"/>
    <w:pPr>
      <w:ind w:left="0" w:leftChars="0" w:firstLine="200" w:firstLineChars="200"/>
    </w:pPr>
    <w:rPr>
      <w:rFonts w:ascii="Calibri" w:hAnsi="Calibri" w:eastAsia="宋体"/>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Table Elegant"/>
    <w:basedOn w:val="3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6">
    <w:name w:val="Strong"/>
    <w:basedOn w:val="35"/>
    <w:qFormat/>
    <w:uiPriority w:val="0"/>
    <w:rPr>
      <w:b/>
    </w:rPr>
  </w:style>
  <w:style w:type="character" w:styleId="37">
    <w:name w:val="page number"/>
    <w:basedOn w:val="35"/>
    <w:qFormat/>
    <w:uiPriority w:val="0"/>
  </w:style>
  <w:style w:type="character" w:styleId="38">
    <w:name w:val="FollowedHyperlink"/>
    <w:basedOn w:val="35"/>
    <w:qFormat/>
    <w:uiPriority w:val="0"/>
    <w:rPr>
      <w:color w:val="000000"/>
      <w:u w:val="none"/>
    </w:rPr>
  </w:style>
  <w:style w:type="character" w:styleId="39">
    <w:name w:val="Emphasis"/>
    <w:basedOn w:val="35"/>
    <w:qFormat/>
    <w:uiPriority w:val="0"/>
  </w:style>
  <w:style w:type="character" w:styleId="40">
    <w:name w:val="Hyperlink"/>
    <w:basedOn w:val="35"/>
    <w:qFormat/>
    <w:uiPriority w:val="0"/>
    <w:rPr>
      <w:color w:val="000000"/>
      <w:u w:val="none"/>
    </w:rPr>
  </w:style>
  <w:style w:type="character" w:styleId="41">
    <w:name w:val="annotation reference"/>
    <w:basedOn w:val="35"/>
    <w:qFormat/>
    <w:uiPriority w:val="0"/>
    <w:rPr>
      <w:sz w:val="21"/>
      <w:szCs w:val="21"/>
    </w:rPr>
  </w:style>
  <w:style w:type="paragraph" w:customStyle="1" w:styleId="42">
    <w:name w:val="BodyText1I2"/>
    <w:basedOn w:val="43"/>
    <w:qFormat/>
    <w:uiPriority w:val="0"/>
    <w:pPr>
      <w:tabs>
        <w:tab w:val="left" w:pos="1176"/>
      </w:tabs>
      <w:spacing w:line="360" w:lineRule="auto"/>
      <w:ind w:firstLine="420" w:firstLineChars="200"/>
      <w:jc w:val="both"/>
      <w:textAlignment w:val="baseline"/>
    </w:pPr>
  </w:style>
  <w:style w:type="paragraph" w:customStyle="1" w:styleId="43">
    <w:name w:val="BodyTextIndent"/>
    <w:basedOn w:val="1"/>
    <w:qFormat/>
    <w:uiPriority w:val="0"/>
    <w:pPr>
      <w:tabs>
        <w:tab w:val="left" w:pos="1176"/>
      </w:tabs>
      <w:spacing w:line="360" w:lineRule="auto"/>
      <w:ind w:firstLine="437"/>
      <w:jc w:val="both"/>
      <w:textAlignment w:val="baseline"/>
    </w:pPr>
    <w:rPr>
      <w:kern w:val="2"/>
      <w:sz w:val="24"/>
      <w:szCs w:val="24"/>
      <w:lang w:val="en-US" w:eastAsia="zh-CN" w:bidi="ar-SA"/>
    </w:rPr>
  </w:style>
  <w:style w:type="paragraph" w:customStyle="1" w:styleId="44">
    <w:name w:val="wang正文"/>
    <w:basedOn w:val="1"/>
    <w:qFormat/>
    <w:uiPriority w:val="0"/>
    <w:pPr>
      <w:tabs>
        <w:tab w:val="left" w:pos="6840"/>
      </w:tabs>
      <w:topLinePunct/>
      <w:ind w:firstLine="420"/>
    </w:pPr>
    <w:rPr>
      <w:kern w:val="0"/>
    </w:rPr>
  </w:style>
  <w:style w:type="paragraph" w:customStyle="1" w:styleId="45">
    <w:name w:val="No Spacing"/>
    <w:basedOn w:val="1"/>
    <w:qFormat/>
    <w:uiPriority w:val="1"/>
    <w:pPr>
      <w:spacing w:line="400" w:lineRule="exact"/>
    </w:pPr>
    <w:rPr>
      <w:rFonts w:ascii="Times New Roman" w:hAnsi="Times New Roman"/>
      <w:sz w:val="24"/>
      <w:szCs w:val="24"/>
    </w:rPr>
  </w:style>
  <w:style w:type="paragraph" w:customStyle="1" w:styleId="46">
    <w:name w:val="章节题目"/>
    <w:basedOn w:val="47"/>
    <w:next w:val="1"/>
    <w:qFormat/>
    <w:uiPriority w:val="0"/>
    <w:pPr>
      <w:spacing w:before="720" w:after="400" w:line="540" w:lineRule="atLeast"/>
      <w:ind w:right="2160"/>
    </w:pPr>
    <w:rPr>
      <w:rFonts w:ascii="Times New Roman" w:hAnsi="Times New Roman"/>
      <w:spacing w:val="-40"/>
      <w:sz w:val="60"/>
    </w:rPr>
  </w:style>
  <w:style w:type="paragraph" w:customStyle="1" w:styleId="47">
    <w:name w:val="基准标题"/>
    <w:basedOn w:val="1"/>
    <w:next w:val="2"/>
    <w:qFormat/>
    <w:uiPriority w:val="0"/>
    <w:pPr>
      <w:keepNext/>
      <w:keepLines/>
      <w:spacing w:before="140" w:line="220" w:lineRule="atLeast"/>
    </w:pPr>
    <w:rPr>
      <w:rFonts w:ascii="Arial" w:hAnsi="Arial"/>
      <w:spacing w:val="-4"/>
      <w:kern w:val="28"/>
      <w:sz w:val="22"/>
    </w:rPr>
  </w:style>
  <w:style w:type="paragraph" w:customStyle="1" w:styleId="48">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 w:type="paragraph" w:customStyle="1" w:styleId="49">
    <w:name w:val="样式 10 磅31114"/>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0">
    <w:name w:val="标题 7 Char"/>
    <w:basedOn w:val="35"/>
    <w:link w:val="11"/>
    <w:qFormat/>
    <w:uiPriority w:val="0"/>
    <w:rPr>
      <w:b/>
      <w:kern w:val="2"/>
      <w:sz w:val="24"/>
    </w:rPr>
  </w:style>
  <w:style w:type="character" w:customStyle="1" w:styleId="51">
    <w:name w:val="wj1"/>
    <w:basedOn w:val="35"/>
    <w:qFormat/>
    <w:uiPriority w:val="0"/>
    <w:rPr>
      <w:color w:val="000000"/>
      <w:sz w:val="18"/>
      <w:szCs w:val="18"/>
      <w:u w:val="none"/>
    </w:rPr>
  </w:style>
  <w:style w:type="character" w:customStyle="1" w:styleId="52">
    <w:name w:val="No Spacing Char"/>
    <w:basedOn w:val="35"/>
    <w:link w:val="53"/>
    <w:qFormat/>
    <w:uiPriority w:val="0"/>
    <w:rPr>
      <w:rFonts w:eastAsia="宋体"/>
      <w:kern w:val="2"/>
      <w:sz w:val="21"/>
      <w:szCs w:val="21"/>
      <w:lang w:val="en-US" w:eastAsia="zh-CN" w:bidi="ar-SA"/>
    </w:rPr>
  </w:style>
  <w:style w:type="paragraph" w:customStyle="1" w:styleId="53">
    <w:name w:val="无间隔1"/>
    <w:basedOn w:val="1"/>
    <w:link w:val="52"/>
    <w:qFormat/>
    <w:uiPriority w:val="0"/>
    <w:rPr>
      <w:szCs w:val="21"/>
    </w:rPr>
  </w:style>
  <w:style w:type="character" w:customStyle="1" w:styleId="54">
    <w:name w:val="批注框文本 Char"/>
    <w:basedOn w:val="35"/>
    <w:link w:val="20"/>
    <w:qFormat/>
    <w:uiPriority w:val="0"/>
    <w:rPr>
      <w:rFonts w:eastAsia="宋体"/>
      <w:kern w:val="2"/>
      <w:sz w:val="18"/>
      <w:szCs w:val="18"/>
      <w:lang w:val="en-US" w:eastAsia="zh-CN" w:bidi="ar-SA"/>
    </w:rPr>
  </w:style>
  <w:style w:type="character" w:customStyle="1" w:styleId="55">
    <w:name w:val="标题 2 Char"/>
    <w:basedOn w:val="35"/>
    <w:link w:val="5"/>
    <w:qFormat/>
    <w:uiPriority w:val="0"/>
    <w:rPr>
      <w:rFonts w:ascii="Arial" w:hAnsi="Arial" w:eastAsia="黑体"/>
      <w:b/>
      <w:sz w:val="30"/>
      <w:lang w:val="en-US" w:eastAsia="zh-CN" w:bidi="ar-SA"/>
    </w:rPr>
  </w:style>
  <w:style w:type="character" w:customStyle="1" w:styleId="56">
    <w:name w:val="标题 8 Char"/>
    <w:basedOn w:val="35"/>
    <w:link w:val="12"/>
    <w:qFormat/>
    <w:uiPriority w:val="0"/>
    <w:rPr>
      <w:rFonts w:ascii="Arial" w:hAnsi="Arial" w:eastAsia="黑体"/>
      <w:kern w:val="2"/>
      <w:sz w:val="24"/>
    </w:rPr>
  </w:style>
  <w:style w:type="character" w:customStyle="1" w:styleId="57">
    <w:name w:val="用户正文1 Char"/>
    <w:basedOn w:val="35"/>
    <w:qFormat/>
    <w:uiPriority w:val="0"/>
    <w:rPr>
      <w:rFonts w:eastAsia="宋体"/>
      <w:sz w:val="30"/>
      <w:lang w:val="en-US" w:eastAsia="zh-CN" w:bidi="ar-SA"/>
    </w:rPr>
  </w:style>
  <w:style w:type="character" w:customStyle="1" w:styleId="58">
    <w:name w:val="标题 4 Char"/>
    <w:basedOn w:val="35"/>
    <w:link w:val="7"/>
    <w:qFormat/>
    <w:uiPriority w:val="0"/>
    <w:rPr>
      <w:rFonts w:ascii="Arial" w:hAnsi="Arial" w:eastAsia="黑体"/>
      <w:b/>
      <w:kern w:val="2"/>
      <w:sz w:val="28"/>
      <w:lang w:val="en-US" w:eastAsia="zh-CN" w:bidi="ar-SA"/>
    </w:rPr>
  </w:style>
  <w:style w:type="character" w:customStyle="1" w:styleId="59">
    <w:name w:val="页脚 Char"/>
    <w:basedOn w:val="35"/>
    <w:link w:val="21"/>
    <w:qFormat/>
    <w:uiPriority w:val="0"/>
    <w:rPr>
      <w:rFonts w:eastAsia="宋体"/>
      <w:kern w:val="2"/>
      <w:sz w:val="18"/>
      <w:szCs w:val="18"/>
      <w:lang w:val="en-US" w:eastAsia="zh-CN" w:bidi="ar-SA"/>
    </w:rPr>
  </w:style>
  <w:style w:type="character" w:customStyle="1" w:styleId="60">
    <w:name w:val="批注主题 Char"/>
    <w:basedOn w:val="61"/>
    <w:link w:val="30"/>
    <w:qFormat/>
    <w:uiPriority w:val="0"/>
    <w:rPr>
      <w:b/>
      <w:bCs/>
    </w:rPr>
  </w:style>
  <w:style w:type="character" w:customStyle="1" w:styleId="61">
    <w:name w:val="批注文字 Char"/>
    <w:basedOn w:val="35"/>
    <w:link w:val="15"/>
    <w:qFormat/>
    <w:uiPriority w:val="0"/>
    <w:rPr>
      <w:rFonts w:ascii="Arial" w:hAnsi="Arial" w:eastAsia="宋体"/>
      <w:lang w:val="en-US" w:eastAsia="zh-CN" w:bidi="ar-SA"/>
    </w:rPr>
  </w:style>
  <w:style w:type="character" w:customStyle="1" w:styleId="62">
    <w:name w:val="标题 1 Char"/>
    <w:basedOn w:val="35"/>
    <w:link w:val="4"/>
    <w:qFormat/>
    <w:uiPriority w:val="0"/>
    <w:rPr>
      <w:b/>
      <w:kern w:val="44"/>
      <w:sz w:val="44"/>
    </w:rPr>
  </w:style>
  <w:style w:type="character" w:customStyle="1" w:styleId="63">
    <w:name w:val="标题 5 Char"/>
    <w:basedOn w:val="35"/>
    <w:link w:val="9"/>
    <w:qFormat/>
    <w:uiPriority w:val="0"/>
    <w:rPr>
      <w:b/>
      <w:kern w:val="2"/>
      <w:sz w:val="28"/>
    </w:rPr>
  </w:style>
  <w:style w:type="character" w:customStyle="1" w:styleId="64">
    <w:name w:val="页眉 Char"/>
    <w:basedOn w:val="35"/>
    <w:link w:val="22"/>
    <w:qFormat/>
    <w:uiPriority w:val="0"/>
    <w:rPr>
      <w:rFonts w:eastAsia="宋体"/>
      <w:kern w:val="2"/>
      <w:sz w:val="18"/>
      <w:szCs w:val="18"/>
      <w:lang w:val="en-US" w:eastAsia="zh-CN" w:bidi="ar-SA"/>
    </w:rPr>
  </w:style>
  <w:style w:type="character" w:customStyle="1" w:styleId="65">
    <w:name w:val="wj新型数码抗闪烁处理系统&lt;/span"/>
    <w:basedOn w:val="35"/>
    <w:qFormat/>
    <w:uiPriority w:val="0"/>
  </w:style>
  <w:style w:type="character" w:customStyle="1" w:styleId="66">
    <w:name w:val="javascript"/>
    <w:basedOn w:val="35"/>
    <w:qFormat/>
    <w:uiPriority w:val="0"/>
  </w:style>
  <w:style w:type="character" w:customStyle="1" w:styleId="67">
    <w:name w:val="无间隔 Char"/>
    <w:basedOn w:val="35"/>
    <w:link w:val="68"/>
    <w:qFormat/>
    <w:uiPriority w:val="0"/>
    <w:rPr>
      <w:rFonts w:eastAsia="宋体"/>
      <w:kern w:val="2"/>
      <w:sz w:val="21"/>
      <w:szCs w:val="24"/>
      <w:lang w:val="en-US" w:eastAsia="zh-CN" w:bidi="ar-SA"/>
    </w:rPr>
  </w:style>
  <w:style w:type="paragraph" w:customStyle="1" w:styleId="68">
    <w:name w:val="No Spacing_391197ab-e659-496c-8168-2bf09dc647c0"/>
    <w:basedOn w:val="1"/>
    <w:link w:val="67"/>
    <w:qFormat/>
    <w:uiPriority w:val="0"/>
  </w:style>
  <w:style w:type="character" w:customStyle="1" w:styleId="69">
    <w:name w:val="标题 6 Char"/>
    <w:basedOn w:val="35"/>
    <w:link w:val="10"/>
    <w:qFormat/>
    <w:uiPriority w:val="0"/>
    <w:rPr>
      <w:rFonts w:ascii="Arial" w:hAnsi="Arial" w:eastAsia="黑体"/>
      <w:b/>
      <w:kern w:val="2"/>
      <w:sz w:val="24"/>
    </w:rPr>
  </w:style>
  <w:style w:type="character" w:customStyle="1" w:styleId="70">
    <w:name w:val="Anrede1IhrZeichen"/>
    <w:basedOn w:val="35"/>
    <w:qFormat/>
    <w:uiPriority w:val="0"/>
    <w:rPr>
      <w:rFonts w:ascii="Arial" w:hAnsi="Arial"/>
      <w:sz w:val="20"/>
    </w:rPr>
  </w:style>
  <w:style w:type="paragraph" w:customStyle="1" w:styleId="71">
    <w:name w:val="标准"/>
    <w:basedOn w:val="1"/>
    <w:qFormat/>
    <w:uiPriority w:val="0"/>
    <w:pPr>
      <w:adjustRightInd w:val="0"/>
      <w:spacing w:line="312" w:lineRule="atLeast"/>
      <w:textAlignment w:val="baseline"/>
    </w:pPr>
    <w:rPr>
      <w:kern w:val="0"/>
      <w:sz w:val="24"/>
      <w:szCs w:val="20"/>
    </w:rPr>
  </w:style>
  <w:style w:type="paragraph" w:customStyle="1" w:styleId="72">
    <w:name w:val="Char Char Char Char Char Char"/>
    <w:basedOn w:val="1"/>
    <w:qFormat/>
    <w:uiPriority w:val="0"/>
  </w:style>
  <w:style w:type="paragraph" w:customStyle="1" w:styleId="73">
    <w:name w:val="bf1"/>
    <w:basedOn w:val="1"/>
    <w:qFormat/>
    <w:uiPriority w:val="0"/>
    <w:pPr>
      <w:autoSpaceDE w:val="0"/>
      <w:autoSpaceDN w:val="0"/>
      <w:adjustRightInd w:val="0"/>
      <w:spacing w:beforeLines="50" w:afterLines="50" w:line="240" w:lineRule="atLeast"/>
    </w:pPr>
    <w:rPr>
      <w:rFonts w:ascii="Arial" w:hAnsi="Arial" w:cs="Arial"/>
      <w:b/>
      <w:color w:val="000000"/>
      <w:spacing w:val="10"/>
      <w:kern w:val="0"/>
      <w:sz w:val="30"/>
    </w:rPr>
  </w:style>
  <w:style w:type="paragraph" w:customStyle="1" w:styleId="74">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75">
    <w:name w:val="Char1 Char Char Char"/>
    <w:basedOn w:val="1"/>
    <w:qFormat/>
    <w:uiPriority w:val="0"/>
  </w:style>
  <w:style w:type="paragraph" w:customStyle="1" w:styleId="76">
    <w:name w:val="List Paragraph_4c7dab52-5282-49c8-8e75-2a2b3c3dd0a2"/>
    <w:basedOn w:val="1"/>
    <w:qFormat/>
    <w:uiPriority w:val="0"/>
    <w:pPr>
      <w:ind w:firstLine="420" w:firstLineChars="200"/>
    </w:pPr>
    <w:rPr>
      <w:rFonts w:ascii="Calibri" w:hAnsi="Calibri"/>
      <w:szCs w:val="22"/>
    </w:rPr>
  </w:style>
  <w:style w:type="paragraph" w:customStyle="1" w:styleId="77">
    <w:name w:val="Char1 Char Char Char1"/>
    <w:basedOn w:val="1"/>
    <w:qFormat/>
    <w:uiPriority w:val="0"/>
  </w:style>
  <w:style w:type="paragraph" w:customStyle="1" w:styleId="78">
    <w:name w:val="样式2"/>
    <w:basedOn w:val="1"/>
    <w:qFormat/>
    <w:uiPriority w:val="0"/>
    <w:rPr>
      <w:b/>
      <w:sz w:val="24"/>
      <w:szCs w:val="20"/>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样式4"/>
    <w:qFormat/>
    <w:uiPriority w:val="0"/>
    <w:pPr>
      <w:widowControl w:val="0"/>
      <w:adjustRightInd w:val="0"/>
      <w:spacing w:line="360" w:lineRule="atLeast"/>
      <w:textAlignment w:val="baseline"/>
    </w:pPr>
    <w:rPr>
      <w:rFonts w:ascii="长城仿宋" w:hAnsi="Times New Roman" w:eastAsia="长城仿宋" w:cs="Times New Roman"/>
      <w:b/>
      <w:sz w:val="24"/>
      <w:lang w:val="en-US" w:eastAsia="zh-CN" w:bidi="ar-SA"/>
    </w:rPr>
  </w:style>
  <w:style w:type="paragraph" w:customStyle="1" w:styleId="81">
    <w:name w:val="Preistext2"/>
    <w:basedOn w:val="1"/>
    <w:qFormat/>
    <w:uiPriority w:val="0"/>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82">
    <w:name w:val="正文1"/>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paragraph" w:customStyle="1" w:styleId="83">
    <w:name w:val="用户正文1"/>
    <w:qFormat/>
    <w:uiPriority w:val="0"/>
    <w:pPr>
      <w:spacing w:line="360" w:lineRule="auto"/>
      <w:ind w:firstLine="573"/>
      <w:jc w:val="both"/>
      <w:textAlignment w:val="center"/>
    </w:pPr>
    <w:rPr>
      <w:rFonts w:ascii="Times New Roman" w:hAnsi="Times New Roman" w:eastAsia="宋体" w:cs="Times New Roman"/>
      <w:sz w:val="30"/>
      <w:lang w:val="en-US" w:eastAsia="zh-CN" w:bidi="ar-SA"/>
    </w:rPr>
  </w:style>
  <w:style w:type="paragraph" w:customStyle="1" w:styleId="84">
    <w:name w:val="样式1"/>
    <w:basedOn w:val="1"/>
    <w:qFormat/>
    <w:uiPriority w:val="0"/>
    <w:pPr>
      <w:adjustRightInd w:val="0"/>
      <w:spacing w:line="420" w:lineRule="auto"/>
      <w:jc w:val="center"/>
      <w:textAlignment w:val="baseline"/>
    </w:pPr>
    <w:rPr>
      <w:rFonts w:ascii="宋体"/>
      <w:kern w:val="0"/>
      <w:sz w:val="24"/>
      <w:szCs w:val="20"/>
    </w:rPr>
  </w:style>
  <w:style w:type="paragraph" w:customStyle="1" w:styleId="85">
    <w:name w:val="用户标题1"/>
    <w:basedOn w:val="83"/>
    <w:qFormat/>
    <w:uiPriority w:val="0"/>
    <w:pPr>
      <w:ind w:firstLine="0"/>
      <w:jc w:val="center"/>
    </w:pPr>
    <w:rPr>
      <w:rFonts w:ascii="Arial" w:hAnsi="Arial" w:eastAsia="黑体" w:cs="Arial"/>
      <w:b/>
      <w:bCs/>
      <w:kern w:val="2"/>
      <w:sz w:val="32"/>
      <w:szCs w:val="32"/>
    </w:rPr>
  </w:style>
  <w:style w:type="paragraph" w:customStyle="1" w:styleId="86">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87">
    <w:name w:val="正文1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88">
    <w:name w:val="Para"/>
    <w:qFormat/>
    <w:uiPriority w:val="0"/>
    <w:pPr>
      <w:spacing w:before="120"/>
    </w:pPr>
    <w:rPr>
      <w:rFonts w:ascii="Times New Roman" w:hAnsi="Times New Roman" w:eastAsia="宋体" w:cs="Times New Roman"/>
      <w:sz w:val="18"/>
      <w:lang w:val="en-US" w:eastAsia="zh-CN" w:bidi="ar-SA"/>
    </w:rPr>
  </w:style>
  <w:style w:type="paragraph" w:customStyle="1" w:styleId="89">
    <w:name w:val="1.1.1.1"/>
    <w:basedOn w:val="1"/>
    <w:qFormat/>
    <w:uiPriority w:val="0"/>
    <w:pPr>
      <w:tabs>
        <w:tab w:val="left" w:pos="1134"/>
      </w:tabs>
      <w:adjustRightInd w:val="0"/>
      <w:spacing w:before="60" w:after="60" w:line="360" w:lineRule="atLeast"/>
      <w:ind w:left="1134" w:hanging="1134"/>
      <w:textAlignment w:val="baseline"/>
    </w:pPr>
    <w:rPr>
      <w:rFonts w:ascii="Arial" w:hAnsi="Arial"/>
      <w:kern w:val="0"/>
      <w:sz w:val="24"/>
      <w:szCs w:val="20"/>
    </w:rPr>
  </w:style>
  <w:style w:type="paragraph" w:customStyle="1" w:styleId="90">
    <w:name w:val="1.1.1.1A"/>
    <w:basedOn w:val="1"/>
    <w:qFormat/>
    <w:uiPriority w:val="0"/>
    <w:pPr>
      <w:tabs>
        <w:tab w:val="left" w:pos="1134"/>
        <w:tab w:val="left" w:pos="1843"/>
      </w:tabs>
      <w:adjustRightInd w:val="0"/>
      <w:spacing w:before="60" w:after="60" w:line="360" w:lineRule="atLeast"/>
      <w:ind w:left="1560" w:hanging="426"/>
      <w:textAlignment w:val="baseline"/>
    </w:pPr>
    <w:rPr>
      <w:rFonts w:ascii="Arial" w:hAnsi="Arial"/>
      <w:kern w:val="0"/>
      <w:szCs w:val="20"/>
    </w:rPr>
  </w:style>
  <w:style w:type="paragraph" w:customStyle="1" w:styleId="91">
    <w:name w:val="1.1.1"/>
    <w:basedOn w:val="1"/>
    <w:qFormat/>
    <w:uiPriority w:val="0"/>
    <w:pPr>
      <w:tabs>
        <w:tab w:val="left" w:pos="0"/>
        <w:tab w:val="left" w:pos="1134"/>
        <w:tab w:val="left" w:pos="8505"/>
      </w:tabs>
      <w:adjustRightInd w:val="0"/>
      <w:spacing w:before="240" w:after="60" w:line="360" w:lineRule="atLeast"/>
      <w:ind w:left="1134" w:hanging="1134"/>
      <w:textAlignment w:val="baseline"/>
    </w:pPr>
    <w:rPr>
      <w:rFonts w:ascii="宋体" w:hAnsi="Arial"/>
      <w:b/>
      <w:kern w:val="0"/>
      <w:sz w:val="30"/>
      <w:szCs w:val="20"/>
    </w:rPr>
  </w:style>
  <w:style w:type="paragraph" w:customStyle="1" w:styleId="92">
    <w:name w:val="bf.1"/>
    <w:basedOn w:val="1"/>
    <w:qFormat/>
    <w:uiPriority w:val="0"/>
    <w:pPr>
      <w:autoSpaceDE w:val="0"/>
      <w:autoSpaceDN w:val="0"/>
      <w:adjustRightInd w:val="0"/>
      <w:spacing w:line="240" w:lineRule="atLeast"/>
    </w:pPr>
    <w:rPr>
      <w:rFonts w:ascii="宋体" w:hAnsi="Arial"/>
      <w:b/>
      <w:sz w:val="30"/>
      <w:szCs w:val="20"/>
    </w:rPr>
  </w:style>
  <w:style w:type="paragraph" w:customStyle="1" w:styleId="93">
    <w:name w:val="样式3"/>
    <w:basedOn w:val="22"/>
    <w:qFormat/>
    <w:uiPriority w:val="0"/>
    <w:pPr>
      <w:pBdr>
        <w:bottom w:val="double" w:color="00FF00" w:sz="6" w:space="1"/>
      </w:pBdr>
      <w:snapToGrid/>
      <w:spacing w:line="240" w:lineRule="atLeast"/>
    </w:pPr>
    <w:rPr>
      <w:rFonts w:ascii="长城楷体" w:eastAsia="长城楷体"/>
      <w:b/>
      <w:sz w:val="21"/>
      <w:szCs w:val="20"/>
    </w:rPr>
  </w:style>
  <w:style w:type="paragraph" w:customStyle="1" w:styleId="94">
    <w:name w:val="Revision_1a750eb2-903d-41ba-8db3-d523c71c94ae"/>
    <w:qFormat/>
    <w:uiPriority w:val="99"/>
    <w:rPr>
      <w:rFonts w:ascii="Times New Roman" w:hAnsi="Times New Roman" w:eastAsia="宋体" w:cs="Times New Roman"/>
      <w:kern w:val="2"/>
      <w:sz w:val="21"/>
      <w:szCs w:val="24"/>
      <w:lang w:val="en-US" w:eastAsia="zh-CN" w:bidi="ar-SA"/>
    </w:rPr>
  </w:style>
  <w:style w:type="paragraph" w:customStyle="1" w:styleId="95">
    <w:name w:val="1"/>
    <w:basedOn w:val="1"/>
    <w:next w:val="18"/>
    <w:qFormat/>
    <w:uiPriority w:val="0"/>
    <w:rPr>
      <w:rFonts w:ascii="宋体" w:hAnsi="Courier New"/>
      <w:szCs w:val="20"/>
    </w:rPr>
  </w:style>
  <w:style w:type="paragraph" w:customStyle="1" w:styleId="96">
    <w:name w:val="Char Char Char Char Char Char1"/>
    <w:basedOn w:val="1"/>
    <w:qFormat/>
    <w:uiPriority w:val="0"/>
  </w:style>
  <w:style w:type="character" w:customStyle="1" w:styleId="97">
    <w:name w:val="font41"/>
    <w:basedOn w:val="35"/>
    <w:qFormat/>
    <w:uiPriority w:val="99"/>
    <w:rPr>
      <w:rFonts w:ascii="宋体" w:hAnsi="宋体" w:eastAsia="宋体" w:cs="宋体"/>
      <w:color w:val="000000"/>
      <w:sz w:val="20"/>
      <w:szCs w:val="20"/>
      <w:u w:val="none"/>
    </w:rPr>
  </w:style>
  <w:style w:type="character" w:customStyle="1" w:styleId="98">
    <w:name w:val="font11"/>
    <w:basedOn w:val="35"/>
    <w:qFormat/>
    <w:uiPriority w:val="99"/>
    <w:rPr>
      <w:rFonts w:ascii="Calibri" w:hAnsi="Calibri" w:cs="Calibri"/>
      <w:color w:val="000000"/>
      <w:sz w:val="20"/>
      <w:szCs w:val="20"/>
      <w:u w:val="none"/>
    </w:rPr>
  </w:style>
  <w:style w:type="character" w:customStyle="1" w:styleId="99">
    <w:name w:val="font51"/>
    <w:basedOn w:val="35"/>
    <w:qFormat/>
    <w:uiPriority w:val="99"/>
    <w:rPr>
      <w:rFonts w:ascii="Arial" w:hAnsi="Arial" w:cs="Arial"/>
      <w:color w:val="000000"/>
      <w:sz w:val="20"/>
      <w:szCs w:val="20"/>
      <w:u w:val="none"/>
    </w:rPr>
  </w:style>
  <w:style w:type="character" w:customStyle="1" w:styleId="100">
    <w:name w:val="bg01"/>
    <w:basedOn w:val="35"/>
    <w:qFormat/>
    <w:uiPriority w:val="0"/>
  </w:style>
  <w:style w:type="character" w:customStyle="1" w:styleId="101">
    <w:name w:val="bg02"/>
    <w:basedOn w:val="35"/>
    <w:qFormat/>
    <w:uiPriority w:val="0"/>
  </w:style>
  <w:style w:type="character" w:customStyle="1" w:styleId="102">
    <w:name w:val="tabg"/>
    <w:basedOn w:val="35"/>
    <w:qFormat/>
    <w:uiPriority w:val="0"/>
    <w:rPr>
      <w:rFonts w:ascii="微软雅黑" w:hAnsi="微软雅黑" w:eastAsia="微软雅黑" w:cs="微软雅黑"/>
      <w:color w:val="FFFFFF"/>
      <w:sz w:val="27"/>
      <w:szCs w:val="27"/>
    </w:rPr>
  </w:style>
  <w:style w:type="character" w:customStyle="1" w:styleId="103">
    <w:name w:val="more"/>
    <w:basedOn w:val="35"/>
    <w:qFormat/>
    <w:uiPriority w:val="0"/>
    <w:rPr>
      <w:color w:val="666666"/>
      <w:sz w:val="18"/>
      <w:szCs w:val="18"/>
    </w:rPr>
  </w:style>
  <w:style w:type="character" w:customStyle="1" w:styleId="104">
    <w:name w:val="font_notice2"/>
    <w:basedOn w:val="35"/>
    <w:qFormat/>
    <w:uiPriority w:val="0"/>
    <w:rPr>
      <w:color w:val="CC9999"/>
    </w:rPr>
  </w:style>
  <w:style w:type="character" w:customStyle="1" w:styleId="105">
    <w:name w:val="font_notice"/>
    <w:basedOn w:val="35"/>
    <w:qFormat/>
    <w:uiPriority w:val="0"/>
    <w:rPr>
      <w:color w:val="CC9999"/>
    </w:rPr>
  </w:style>
  <w:style w:type="table" w:customStyle="1" w:styleId="106">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rPr>
    <w:tblPr>
      <w:tblCellMar>
        <w:top w:w="0" w:type="dxa"/>
        <w:left w:w="0" w:type="dxa"/>
        <w:bottom w:w="0" w:type="dxa"/>
        <w:right w:w="0" w:type="dxa"/>
      </w:tblCellMar>
    </w:tblPr>
  </w:style>
  <w:style w:type="character" w:customStyle="1" w:styleId="107">
    <w:name w:val="edui-clickable2"/>
    <w:basedOn w:val="35"/>
    <w:qFormat/>
    <w:uiPriority w:val="0"/>
    <w:rPr>
      <w:color w:val="0000FF"/>
      <w:u w:val="single"/>
    </w:rPr>
  </w:style>
  <w:style w:type="character" w:customStyle="1" w:styleId="108">
    <w:name w:val="edui-unclickable"/>
    <w:basedOn w:val="35"/>
    <w:qFormat/>
    <w:uiPriority w:val="0"/>
    <w:rPr>
      <w:color w:val="808080"/>
    </w:rPr>
  </w:style>
  <w:style w:type="paragraph" w:customStyle="1" w:styleId="109">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sz w:val="24"/>
      <w:szCs w:val="24"/>
      <w:lang w:val="en-US" w:eastAsia="zh-CN" w:bidi="ar-SA"/>
    </w:rPr>
  </w:style>
  <w:style w:type="paragraph" w:styleId="110">
    <w:name w:val="List Paragraph"/>
    <w:basedOn w:val="1"/>
    <w:qFormat/>
    <w:uiPriority w:val="34"/>
    <w:pPr>
      <w:ind w:firstLine="420" w:firstLineChars="200"/>
    </w:pPr>
  </w:style>
  <w:style w:type="paragraph" w:customStyle="1" w:styleId="111">
    <w:name w:val="Table Paragraph"/>
    <w:basedOn w:val="1"/>
    <w:qFormat/>
    <w:uiPriority w:val="1"/>
    <w:rPr>
      <w:rFonts w:ascii="宋体" w:hAnsi="宋体" w:eastAsia="宋体" w:cs="宋体"/>
      <w:lang w:val="zh-CN" w:eastAsia="zh-CN" w:bidi="zh-CN"/>
    </w:rPr>
  </w:style>
  <w:style w:type="paragraph" w:customStyle="1" w:styleId="112">
    <w:name w:val="列出段落1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9.png"/><Relationship Id="rId4" Type="http://schemas.openxmlformats.org/officeDocument/2006/relationships/header" Target="header2.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image" Target="media/image15.png"/><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100</Pages>
  <Words>48726</Words>
  <Characters>54609</Characters>
  <Paragraphs>1000</Paragraphs>
  <TotalTime>2</TotalTime>
  <ScaleCrop>false</ScaleCrop>
  <LinksUpToDate>false</LinksUpToDate>
  <CharactersWithSpaces>57300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2017-07-18T05:27:00Z</dcterms:created>
  <dc:creator>sy</dc:creator>
  <cp:lastModifiedBy>李李的世界</cp:lastModifiedBy>
  <cp:lastPrinted>2020-11-02T07:58:00Z</cp:lastPrinted>
  <dcterms:modified xsi:type="dcterms:W3CDTF">2022-11-09T00:48:21Z</dcterms:modified>
  <dc:title>机电产品采购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C86C9970A274496CB13E528D59C66FC4</vt:lpwstr>
  </property>
</Properties>
</file>