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>湖北宏宇专用汽车有限公司</w:t>
      </w:r>
    </w:p>
    <w:p/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97805" cy="7488555"/>
            <wp:effectExtent l="0" t="0" r="7620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97805" cy="748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819140" cy="8151495"/>
            <wp:effectExtent l="0" t="0" r="635" b="19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19140" cy="81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0340" cy="7202805"/>
            <wp:effectExtent l="0" t="0" r="6985" b="762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202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396865" cy="7682230"/>
            <wp:effectExtent l="0" t="0" r="3810" b="444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96865" cy="768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483100" cy="6283325"/>
            <wp:effectExtent l="0" t="0" r="3175" b="317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83100" cy="628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715510" cy="6391275"/>
            <wp:effectExtent l="0" t="0" r="889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15510" cy="639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4996180" cy="4939030"/>
            <wp:effectExtent l="0" t="0" r="4445" b="444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96180" cy="4939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</w:pPr>
      <w:r>
        <w:rPr>
          <w:rFonts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</w:rPr>
        <w:t>符合性审查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  <w:t>表见公告</w:t>
      </w:r>
      <w:bookmarkStart w:id="0" w:name="_GoBack"/>
      <w:bookmarkEnd w:id="0"/>
    </w:p>
    <w:p>
      <w:pP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</w:pPr>
      <w:r>
        <w:rPr>
          <w:rFonts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</w:rPr>
        <w:t>资格性审查表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  <w:t>见公告</w:t>
      </w:r>
    </w:p>
    <w:p>
      <w:pP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</w:pPr>
      <w:r>
        <w:rPr>
          <w:rFonts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</w:rPr>
        <w:t>评分结果表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  <w:t>见公告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llMTQ1N2NiYWJhNmE3MmJmNjczYjE3MmE0Mzc5ZDEifQ=="/>
  </w:docVars>
  <w:rsids>
    <w:rsidRoot w:val="69907A98"/>
    <w:rsid w:val="09306D58"/>
    <w:rsid w:val="0A1E12A6"/>
    <w:rsid w:val="105772C0"/>
    <w:rsid w:val="26E94DE4"/>
    <w:rsid w:val="3B5A7CEC"/>
    <w:rsid w:val="403C31BA"/>
    <w:rsid w:val="51B318A1"/>
    <w:rsid w:val="55052414"/>
    <w:rsid w:val="63CA135F"/>
    <w:rsid w:val="69907A98"/>
    <w:rsid w:val="70D016D0"/>
    <w:rsid w:val="7B784E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2024-12-13T01:28:00Z</dcterms:created>
  <dc:creator>关彤</dc:creator>
  <cp:lastModifiedBy>关彤</cp:lastModifiedBy>
  <dcterms:modified xsi:type="dcterms:W3CDTF">2024-12-13T01:48:30Z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971C5D6F7348410F89828CC53F6854CF_13</vt:lpwstr>
  </property>
</Properties>
</file>