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分包意向协议书</w:t>
      </w:r>
    </w:p>
    <w:p>
      <w:pPr>
        <w:pStyle w:val="2"/>
        <w:numPr>
          <w:ilvl w:val="0"/>
          <w:numId w:val="0"/>
        </w:numPr>
        <w:tabs>
          <w:tab w:val="clear" w:pos="1145"/>
        </w:tabs>
        <w:rPr>
          <w:rFonts w:hint="default"/>
          <w:lang w:val="en-US" w:eastAsia="zh-CN"/>
        </w:rPr>
      </w:pPr>
    </w:p>
    <w:p>
      <w:pPr>
        <w:numPr>
          <w:numId w:val="0"/>
        </w:numPr>
        <w:ind w:firstLine="560" w:firstLineChars="200"/>
        <w:jc w:val="both"/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color w:val="FF0000"/>
          <w:sz w:val="28"/>
          <w:szCs w:val="28"/>
          <w:u w:val="single"/>
          <w:lang w:val="en-US" w:eastAsia="zh-CN"/>
        </w:rPr>
        <w:t>（甲公司/分包方全称）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 xml:space="preserve">与 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FF0000"/>
          <w:sz w:val="28"/>
          <w:szCs w:val="28"/>
          <w:u w:val="single"/>
          <w:lang w:val="en-US" w:eastAsia="zh-CN"/>
        </w:rPr>
        <w:t>（乙公司全称）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、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FF0000"/>
          <w:sz w:val="28"/>
          <w:szCs w:val="28"/>
          <w:u w:val="single"/>
          <w:lang w:val="en-US" w:eastAsia="zh-CN"/>
        </w:rPr>
        <w:t>（......公司全称）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就项目编号</w:t>
      </w:r>
      <w:r>
        <w:rPr>
          <w:rFonts w:hint="eastAsia"/>
          <w:b w:val="0"/>
          <w:bCs w:val="0"/>
          <w:color w:val="000000"/>
          <w:sz w:val="28"/>
          <w:szCs w:val="28"/>
          <w:u w:val="none"/>
          <w:lang w:val="en-US" w:eastAsia="zh-CN"/>
        </w:rPr>
        <w:t>为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号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第（   ）包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的招标项目报价有关事宜，经各方充分协商一致，达成如下协议：</w:t>
      </w:r>
    </w:p>
    <w:p>
      <w:pPr>
        <w:numPr>
          <w:ilvl w:val="0"/>
          <w:numId w:val="2"/>
        </w:num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在本次投标有效期内，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FF0000"/>
          <w:sz w:val="28"/>
          <w:szCs w:val="28"/>
          <w:u w:val="single"/>
          <w:lang w:val="en-US" w:eastAsia="zh-CN"/>
        </w:rPr>
        <w:t>（乙公司全称）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、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FF0000"/>
          <w:sz w:val="28"/>
          <w:szCs w:val="28"/>
          <w:u w:val="single"/>
          <w:lang w:val="en-US" w:eastAsia="zh-CN"/>
        </w:rPr>
        <w:t>（......公司全称）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同意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color w:val="FF0000"/>
          <w:sz w:val="28"/>
          <w:szCs w:val="28"/>
          <w:u w:val="single"/>
          <w:lang w:val="en-US" w:eastAsia="zh-CN"/>
        </w:rPr>
        <w:t>（甲公司/分包方全称）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负责上述投标事宜。若成交，各方按照本协议中约定的分工事项，完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成各方对应的工作。</w:t>
      </w:r>
    </w:p>
    <w:p>
      <w:pPr>
        <w:numPr>
          <w:ilvl w:val="0"/>
          <w:numId w:val="2"/>
        </w:numPr>
        <w:ind w:firstLine="56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各方分工：</w:t>
      </w:r>
    </w:p>
    <w:p>
      <w:pPr>
        <w:numPr>
          <w:ilvl w:val="0"/>
          <w:numId w:val="3"/>
        </w:numPr>
        <w:ind w:left="630" w:leftChars="0" w:firstLine="0" w:firstLineChars="0"/>
        <w:jc w:val="both"/>
        <w:rPr>
          <w:rFonts w:ascii="宋体" w:hAnsi="宋体" w:cs="宋体"/>
          <w:kern w:val="0"/>
          <w:sz w:val="24"/>
        </w:rPr>
      </w:pPr>
      <w:r>
        <w:rPr>
          <w:rFonts w:hint="eastAsia"/>
          <w:b w:val="0"/>
          <w:bCs w:val="0"/>
          <w:color w:val="000000"/>
          <w:sz w:val="28"/>
          <w:szCs w:val="28"/>
          <w:u w:val="none"/>
          <w:lang w:val="en-US" w:eastAsia="zh-CN"/>
        </w:rPr>
        <w:t>合同分包份额清单。</w:t>
      </w:r>
    </w:p>
    <w:tbl>
      <w:tblPr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933"/>
        <w:gridCol w:w="2979"/>
        <w:gridCol w:w="1195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类别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供应商名称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中小</w:t>
            </w:r>
            <w:r>
              <w:rPr>
                <w:rFonts w:hint="eastAsia"/>
                <w:sz w:val="24"/>
                <w:szCs w:val="20"/>
              </w:rPr>
              <w:t>企业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（是/否）</w:t>
            </w:r>
          </w:p>
        </w:tc>
        <w:tc>
          <w:tcPr>
            <w:tcW w:w="130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承担工作</w:t>
            </w:r>
            <w:r>
              <w:rPr>
                <w:rFonts w:hint="eastAsia"/>
                <w:color w:val="auto"/>
                <w:sz w:val="24"/>
                <w:szCs w:val="20"/>
              </w:rPr>
              <w:t>和义务</w:t>
            </w:r>
          </w:p>
        </w:tc>
        <w:tc>
          <w:tcPr>
            <w:tcW w:w="130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份额占比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分包</w:t>
            </w:r>
            <w:r>
              <w:rPr>
                <w:rFonts w:hint="eastAsia"/>
                <w:sz w:val="24"/>
                <w:szCs w:val="20"/>
              </w:rPr>
              <w:t>方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分包承担</w:t>
            </w:r>
            <w:r>
              <w:rPr>
                <w:rFonts w:hint="eastAsia"/>
                <w:sz w:val="24"/>
                <w:szCs w:val="20"/>
              </w:rPr>
              <w:t>方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3</w:t>
            </w:r>
          </w:p>
        </w:tc>
        <w:tc>
          <w:tcPr>
            <w:tcW w:w="93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分包承担方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......</w:t>
            </w:r>
          </w:p>
        </w:tc>
        <w:tc>
          <w:tcPr>
            <w:tcW w:w="93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......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clear" w:pos="1145"/>
              </w:tabs>
              <w:jc w:val="center"/>
              <w:outlineLvl w:val="1"/>
              <w:rPr>
                <w:sz w:val="24"/>
                <w:szCs w:val="20"/>
              </w:rPr>
            </w:pPr>
          </w:p>
        </w:tc>
      </w:tr>
    </w:tbl>
    <w:p>
      <w:pPr>
        <w:numPr>
          <w:ilvl w:val="0"/>
          <w:numId w:val="3"/>
        </w:numPr>
        <w:ind w:left="630" w:leftChars="0" w:firstLine="0" w:firstLineChars="0"/>
        <w:jc w:val="both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本采购包属于预留份额面向中小企业，接受分包合同的中小</w:t>
      </w:r>
    </w:p>
    <w:bookmarkEnd w:id="0"/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企业与分包企业之间不存在直接控股、管理关系。</w:t>
      </w:r>
    </w:p>
    <w:p>
      <w:pPr>
        <w:numPr>
          <w:ilvl w:val="0"/>
          <w:numId w:val="3"/>
        </w:numPr>
        <w:ind w:left="630" w:leftChars="0" w:firstLine="0" w:firstLineChars="0"/>
        <w:jc w:val="both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如中标，各方应按照招标文件的各项要求和内部职责的划分，承担自身所负的责任和风险。</w:t>
      </w:r>
    </w:p>
    <w:p>
      <w:pPr>
        <w:numPr>
          <w:ilvl w:val="0"/>
          <w:numId w:val="2"/>
        </w:numPr>
        <w:ind w:left="0" w:leftChars="0" w:firstLine="560" w:firstLineChars="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本协议在自签署之日起生效，投标有效期内有效，如中标，合同有效期延续至合同履行完毕之日。</w:t>
      </w:r>
    </w:p>
    <w:p>
      <w:pPr>
        <w:numPr>
          <w:ilvl w:val="0"/>
          <w:numId w:val="2"/>
        </w:numPr>
        <w:ind w:left="0" w:leftChars="0" w:firstLine="560" w:firstLineChars="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本协议内容不得擅自修改。此协议将作为签订合同的附件之一。</w:t>
      </w:r>
    </w:p>
    <w:p>
      <w:pPr>
        <w:numPr>
          <w:ilvl w:val="0"/>
          <w:numId w:val="2"/>
        </w:numPr>
        <w:ind w:left="0" w:leftChars="0" w:firstLine="560" w:firstLineChars="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协议各方成员应在本协议上共同盖章。</w:t>
      </w:r>
    </w:p>
    <w:p>
      <w:pPr>
        <w:numPr>
          <w:numId w:val="0"/>
        </w:numPr>
        <w:ind w:left="560" w:leftChars="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numPr>
          <w:numId w:val="0"/>
        </w:numPr>
        <w:ind w:left="560" w:leftChars="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u w:val="none"/>
          <w:lang w:val="en-US" w:eastAsia="zh-CN"/>
        </w:rPr>
        <w:t>甲公司全称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：（盖章）</w:t>
      </w:r>
    </w:p>
    <w:p>
      <w:pPr>
        <w:numPr>
          <w:numId w:val="0"/>
        </w:numPr>
        <w:ind w:left="560" w:leftChars="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法定代表人：（签字）</w:t>
      </w:r>
    </w:p>
    <w:p>
      <w:pPr>
        <w:numPr>
          <w:numId w:val="0"/>
        </w:numPr>
        <w:ind w:left="560" w:leftChars="0" w:firstLine="280" w:firstLineChars="1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年   月  日</w:t>
      </w:r>
    </w:p>
    <w:p>
      <w:pPr>
        <w:numPr>
          <w:numId w:val="0"/>
        </w:numPr>
        <w:ind w:left="560" w:leftChars="0" w:firstLine="280" w:firstLineChars="1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numPr>
          <w:numId w:val="0"/>
        </w:numPr>
        <w:ind w:left="560" w:leftChars="0" w:firstLine="280" w:firstLineChars="1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numPr>
          <w:numId w:val="0"/>
        </w:numPr>
        <w:ind w:left="560" w:leftChars="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u w:val="none"/>
          <w:lang w:val="en-US" w:eastAsia="zh-CN"/>
        </w:rPr>
        <w:t>乙公司全称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：（盖章）</w:t>
      </w:r>
    </w:p>
    <w:p>
      <w:pPr>
        <w:numPr>
          <w:numId w:val="0"/>
        </w:numPr>
        <w:ind w:left="560" w:leftChars="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法定代表人：（签字）</w:t>
      </w:r>
    </w:p>
    <w:p>
      <w:pPr>
        <w:numPr>
          <w:numId w:val="0"/>
        </w:numPr>
        <w:ind w:left="560" w:leftChars="0" w:firstLine="280" w:firstLineChars="1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年   月  日</w:t>
      </w:r>
    </w:p>
    <w:p>
      <w:pPr>
        <w:numPr>
          <w:numId w:val="0"/>
        </w:numPr>
        <w:ind w:left="560" w:leftChars="0" w:firstLine="280" w:firstLineChars="1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numPr>
          <w:numId w:val="0"/>
        </w:numPr>
        <w:ind w:left="560" w:leftChars="0" w:firstLine="280" w:firstLineChars="1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numPr>
          <w:numId w:val="0"/>
        </w:numPr>
        <w:ind w:left="560" w:leftChars="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u w:val="none"/>
          <w:lang w:val="en-US" w:eastAsia="zh-CN"/>
        </w:rPr>
        <w:t>......公司全称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：（盖章）</w:t>
      </w:r>
    </w:p>
    <w:p>
      <w:pPr>
        <w:numPr>
          <w:numId w:val="0"/>
        </w:numPr>
        <w:ind w:left="560" w:leftChars="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法定代表人：（签字）</w:t>
      </w:r>
    </w:p>
    <w:p>
      <w:pPr>
        <w:numPr>
          <w:numId w:val="0"/>
        </w:numPr>
        <w:ind w:left="560" w:leftChars="0" w:firstLine="280" w:firstLineChars="1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年   月  日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</w:p>
    <w:sectPr>
      <w:pgSz w:w="11906" w:h="16838"/>
      <w:pgMar w:top="1417" w:right="1814" w:bottom="1417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1655305">
    <w:nsid w:val="2B039609"/>
    <w:multiLevelType w:val="singleLevel"/>
    <w:tmpl w:val="2B039609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035954638">
    <w:nsid w:val="795A33CE"/>
    <w:multiLevelType w:val="singleLevel"/>
    <w:tmpl w:val="795A33CE"/>
    <w:lvl w:ilvl="0" w:tentative="1">
      <w:start w:val="1"/>
      <w:numFmt w:val="chineseCountingThousand"/>
      <w:pStyle w:val="2"/>
      <w:lvlText w:val="(%1)"/>
      <w:lvlJc w:val="left"/>
      <w:pPr>
        <w:tabs>
          <w:tab w:val="left" w:pos="1145"/>
        </w:tabs>
        <w:ind w:left="425" w:firstLine="0"/>
      </w:pPr>
      <w:rPr>
        <w:rFonts w:hint="eastAsia"/>
      </w:rPr>
    </w:lvl>
  </w:abstractNum>
  <w:abstractNum w:abstractNumId="400788655">
    <w:nsid w:val="17E38CAF"/>
    <w:multiLevelType w:val="singleLevel"/>
    <w:tmpl w:val="17E38CAF"/>
    <w:lvl w:ilvl="0" w:tentative="1">
      <w:start w:val="1"/>
      <w:numFmt w:val="decimal"/>
      <w:suff w:val="nothing"/>
      <w:lvlText w:val="%1、"/>
      <w:lvlJc w:val="left"/>
      <w:pPr>
        <w:ind w:left="630" w:leftChars="0" w:firstLine="0" w:firstLineChars="0"/>
      </w:pPr>
    </w:lvl>
  </w:abstractNum>
  <w:num w:numId="1">
    <w:abstractNumId w:val="2035954638"/>
  </w:num>
  <w:num w:numId="2">
    <w:abstractNumId w:val="721655305"/>
  </w:num>
  <w:num w:numId="3">
    <w:abstractNumId w:val="4007886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jg1ODhjODYzYmY2ZjgwMzY4YTRhZGQ4ODBjNDFiYzQ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60"/>
      <w:outlineLvl w:val="1"/>
    </w:pPr>
    <w:rPr>
      <w:rFonts w:ascii="Arial" w:hAnsi="Arial" w:eastAsia="楷体_GB2312"/>
      <w:sz w:val="30"/>
    </w:rPr>
  </w:style>
  <w:style w:type="character" w:default="1" w:styleId="3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478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2022-12-07T01:19:00Z</dcterms:created>
  <dc:creator>lenovoo</dc:creator>
  <cp:lastModifiedBy>Administrator</cp:lastModifiedBy>
  <dcterms:modified xsi:type="dcterms:W3CDTF">2023-05-23T07:06:57Z</dcterms:modified>
  <dc:title>分包意向协议书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CE3C99A742BF4CE28E3ED784A7E37590</vt:lpwstr>
  </property>
</Properties>
</file>