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eastAsiaTheme="minorEastAsia"/>
          <w:b/>
          <w:bCs/>
          <w:sz w:val="32"/>
          <w:szCs w:val="40"/>
          <w:lang w:val="en-US" w:eastAsia="zh-CN"/>
        </w:rPr>
      </w:pPr>
      <w:r>
        <w:rPr>
          <w:rFonts w:hint="eastAsia"/>
          <w:b/>
          <w:bCs/>
          <w:sz w:val="32"/>
          <w:szCs w:val="40"/>
          <w:lang w:val="en-US" w:eastAsia="zh-CN"/>
        </w:rPr>
        <w:t>同质透心PVC卷材技术参数要求</w:t>
      </w:r>
    </w:p>
    <w:p>
      <w:pPr>
        <w:rPr>
          <w:rFonts w:hint="eastAsia"/>
        </w:rPr>
      </w:pPr>
    </w:p>
    <w:p>
      <w:pPr>
        <w:rPr>
          <w:rFonts w:hint="eastAsia" w:eastAsiaTheme="minorEastAsia"/>
          <w:sz w:val="24"/>
          <w:szCs w:val="32"/>
          <w:lang w:eastAsia="zh-CN"/>
        </w:rPr>
      </w:pPr>
      <w:r>
        <w:rPr>
          <w:rFonts w:hint="eastAsia"/>
          <w:sz w:val="24"/>
          <w:szCs w:val="32"/>
        </w:rPr>
        <w:t>产品性能及相关要求：产品为同质透心无方向性PVC卷材地板（厚度为≥2mm</w:t>
      </w:r>
      <w:r>
        <w:rPr>
          <w:rFonts w:hint="eastAsia"/>
          <w:sz w:val="24"/>
          <w:szCs w:val="32"/>
          <w:lang w:eastAsia="zh-CN"/>
        </w:rPr>
        <w:t>）</w:t>
      </w:r>
    </w:p>
    <w:p>
      <w:pPr>
        <w:rPr>
          <w:rFonts w:hint="eastAsia"/>
          <w:sz w:val="24"/>
          <w:szCs w:val="32"/>
        </w:rPr>
      </w:pPr>
      <w:r>
        <w:rPr>
          <w:rFonts w:hint="eastAsia"/>
          <w:sz w:val="24"/>
          <w:szCs w:val="32"/>
        </w:rPr>
        <w:t>1、单位面积质量≤2</w:t>
      </w:r>
      <w:r>
        <w:rPr>
          <w:rFonts w:hint="eastAsia"/>
          <w:sz w:val="24"/>
          <w:szCs w:val="32"/>
          <w:lang w:eastAsia="zh-CN"/>
        </w:rPr>
        <w:t>750</w:t>
      </w:r>
      <w:r>
        <w:rPr>
          <w:rFonts w:hint="eastAsia"/>
          <w:sz w:val="24"/>
          <w:szCs w:val="32"/>
        </w:rPr>
        <w:t>g/㎡</w:t>
      </w:r>
    </w:p>
    <w:p>
      <w:pPr>
        <w:rPr>
          <w:rFonts w:hint="eastAsia"/>
          <w:sz w:val="24"/>
          <w:szCs w:val="32"/>
        </w:rPr>
      </w:pPr>
      <w:r>
        <w:rPr>
          <w:rFonts w:hint="eastAsia"/>
          <w:sz w:val="24"/>
          <w:szCs w:val="32"/>
        </w:rPr>
        <w:t>2、</w:t>
      </w:r>
      <w:r>
        <w:rPr>
          <w:rFonts w:hint="eastAsia"/>
          <w:sz w:val="24"/>
          <w:szCs w:val="32"/>
          <w:lang w:eastAsia="zh-CN"/>
        </w:rPr>
        <w:t>阻燃性能</w:t>
      </w:r>
      <w:r>
        <w:rPr>
          <w:rFonts w:hint="eastAsia"/>
          <w:sz w:val="24"/>
          <w:szCs w:val="32"/>
        </w:rPr>
        <w:t>达到B1-S1级；参照GB8624-2012</w:t>
      </w:r>
      <w:r>
        <w:rPr>
          <w:rFonts w:hint="eastAsia"/>
          <w:sz w:val="24"/>
          <w:szCs w:val="32"/>
          <w:lang w:eastAsia="zh-CN"/>
        </w:rPr>
        <w:t>检测标准</w:t>
      </w:r>
      <w:r>
        <w:rPr>
          <w:rFonts w:hint="eastAsia"/>
          <w:sz w:val="24"/>
          <w:szCs w:val="32"/>
        </w:rPr>
        <w:t>，符合国家标准；</w:t>
      </w:r>
    </w:p>
    <w:p>
      <w:pPr>
        <w:rPr>
          <w:rFonts w:hint="eastAsia"/>
          <w:sz w:val="24"/>
          <w:szCs w:val="32"/>
        </w:rPr>
      </w:pPr>
      <w:r>
        <w:rPr>
          <w:rFonts w:hint="eastAsia"/>
          <w:sz w:val="24"/>
          <w:szCs w:val="32"/>
        </w:rPr>
        <w:t>3、有害物质限量、氯乙烯单体、挥发物含量等环保性，参照GB18586-2001</w:t>
      </w:r>
      <w:r>
        <w:rPr>
          <w:rFonts w:hint="eastAsia"/>
          <w:sz w:val="24"/>
          <w:szCs w:val="32"/>
          <w:lang w:eastAsia="zh-CN"/>
        </w:rPr>
        <w:t>标准，必须</w:t>
      </w:r>
      <w:r>
        <w:rPr>
          <w:rFonts w:hint="eastAsia"/>
          <w:sz w:val="24"/>
          <w:szCs w:val="32"/>
        </w:rPr>
        <w:t>符合国家标准；</w:t>
      </w:r>
    </w:p>
    <w:p>
      <w:pPr>
        <w:rPr>
          <w:rFonts w:hint="eastAsia"/>
          <w:sz w:val="24"/>
          <w:szCs w:val="32"/>
        </w:rPr>
      </w:pPr>
      <w:r>
        <w:rPr>
          <w:rFonts w:hint="eastAsia"/>
          <w:sz w:val="24"/>
          <w:szCs w:val="32"/>
        </w:rPr>
        <w:t>4、耐磨等级为T级，参照EN660-2符合检测标准；</w:t>
      </w:r>
    </w:p>
    <w:p>
      <w:pPr>
        <w:rPr>
          <w:rFonts w:hint="eastAsia"/>
          <w:sz w:val="24"/>
          <w:szCs w:val="32"/>
        </w:rPr>
      </w:pPr>
      <w:r>
        <w:rPr>
          <w:rFonts w:hint="eastAsia"/>
          <w:sz w:val="24"/>
          <w:szCs w:val="32"/>
        </w:rPr>
        <w:t>5、28天后TVOC排放量＜10µg/m³，参照ISO16000-9：2006/C0R1-2007&amp;ISO16000-6：2011&amp;ISO16000-3：2011符合检测标准；</w:t>
      </w:r>
    </w:p>
    <w:p>
      <w:pPr>
        <w:rPr>
          <w:rFonts w:hint="eastAsia"/>
          <w:sz w:val="24"/>
          <w:szCs w:val="32"/>
        </w:rPr>
      </w:pPr>
      <w:r>
        <w:rPr>
          <w:rFonts w:hint="eastAsia"/>
          <w:sz w:val="24"/>
          <w:szCs w:val="32"/>
        </w:rPr>
        <w:t>6、不含19项可溶性元素（重金属），环保性极高，参照EN71-3:2013+3:2018符合欧盟检测标准）符合检测标准；</w:t>
      </w:r>
    </w:p>
    <w:p>
      <w:pPr>
        <w:rPr>
          <w:rFonts w:hint="eastAsia"/>
          <w:sz w:val="24"/>
          <w:szCs w:val="32"/>
        </w:rPr>
      </w:pPr>
      <w:r>
        <w:rPr>
          <w:rFonts w:hint="eastAsia"/>
          <w:sz w:val="24"/>
          <w:szCs w:val="32"/>
        </w:rPr>
        <w:t>7、REACH法规：不含211种以上SVHC，对人体有害的高关注物质，达到食品级标准，参照欧盟第1907/2006号REACH法规，符合检测标准；</w:t>
      </w:r>
    </w:p>
    <w:p>
      <w:pPr>
        <w:rPr>
          <w:rFonts w:hint="eastAsia"/>
          <w:sz w:val="24"/>
          <w:szCs w:val="32"/>
        </w:rPr>
      </w:pPr>
      <w:r>
        <w:rPr>
          <w:rFonts w:hint="eastAsia"/>
          <w:sz w:val="24"/>
          <w:szCs w:val="32"/>
        </w:rPr>
        <w:t>8、产品</w:t>
      </w:r>
      <w:r>
        <w:rPr>
          <w:rFonts w:hint="eastAsia"/>
          <w:sz w:val="24"/>
          <w:szCs w:val="32"/>
          <w:lang w:eastAsia="zh-CN"/>
        </w:rPr>
        <w:t>必须</w:t>
      </w:r>
      <w:r>
        <w:rPr>
          <w:rFonts w:hint="eastAsia"/>
          <w:sz w:val="24"/>
          <w:szCs w:val="32"/>
        </w:rPr>
        <w:t>使用环保型非邻苯类增塑剂（不含36P以上邻苯二甲酸酯</w:t>
      </w:r>
      <w:r>
        <w:rPr>
          <w:rFonts w:hint="eastAsia"/>
          <w:sz w:val="24"/>
          <w:szCs w:val="32"/>
          <w:lang w:eastAsia="zh-CN"/>
        </w:rPr>
        <w:t>&lt;</w:t>
      </w:r>
      <w:r>
        <w:rPr>
          <w:rFonts w:hint="eastAsia"/>
          <w:sz w:val="24"/>
          <w:szCs w:val="32"/>
        </w:rPr>
        <w:t>盐类增塑剂）参照EN14372:2004符合检测标准；</w:t>
      </w:r>
    </w:p>
    <w:p>
      <w:pPr>
        <w:rPr>
          <w:rFonts w:hint="eastAsia"/>
          <w:sz w:val="24"/>
          <w:szCs w:val="32"/>
        </w:rPr>
      </w:pPr>
      <w:r>
        <w:rPr>
          <w:rFonts w:hint="eastAsia"/>
          <w:sz w:val="24"/>
          <w:szCs w:val="32"/>
        </w:rPr>
        <w:t>8、成分分析：粘合物含量，要求属于I类产品，耐磨、抗刮性表现优秀，参照ISO10581:2019标准，符合国际检测标准；</w:t>
      </w:r>
    </w:p>
    <w:p>
      <w:pPr>
        <w:rPr>
          <w:rFonts w:hint="eastAsia"/>
          <w:sz w:val="24"/>
          <w:szCs w:val="32"/>
        </w:rPr>
      </w:pPr>
      <w:r>
        <w:rPr>
          <w:rFonts w:hint="eastAsia"/>
          <w:sz w:val="24"/>
          <w:szCs w:val="32"/>
        </w:rPr>
        <w:t>9、耐污、耐酸碱、抗化学性要求达到0级“最优”，参照ISO26987:2008或EN423符合检测标准；</w:t>
      </w:r>
    </w:p>
    <w:p>
      <w:pPr>
        <w:rPr>
          <w:rFonts w:hint="eastAsia"/>
          <w:sz w:val="24"/>
          <w:szCs w:val="32"/>
        </w:rPr>
      </w:pPr>
      <w:r>
        <w:rPr>
          <w:rFonts w:hint="eastAsia"/>
          <w:sz w:val="24"/>
          <w:szCs w:val="32"/>
        </w:rPr>
        <w:t>10、</w:t>
      </w:r>
      <w:r>
        <w:rPr>
          <w:rFonts w:hint="eastAsia"/>
          <w:sz w:val="24"/>
          <w:szCs w:val="32"/>
          <w:lang w:eastAsia="zh-CN"/>
        </w:rPr>
        <w:t>具有</w:t>
      </w:r>
      <w:r>
        <w:rPr>
          <w:rFonts w:hint="eastAsia"/>
          <w:sz w:val="24"/>
          <w:szCs w:val="32"/>
        </w:rPr>
        <w:t>防霉、抗菌性，参照ASTM G21-15符合检测标准；</w:t>
      </w:r>
    </w:p>
    <w:p>
      <w:pPr>
        <w:rPr>
          <w:rFonts w:hint="eastAsia"/>
          <w:sz w:val="24"/>
          <w:szCs w:val="32"/>
        </w:rPr>
      </w:pPr>
      <w:r>
        <w:rPr>
          <w:rFonts w:hint="eastAsia"/>
          <w:sz w:val="24"/>
          <w:szCs w:val="32"/>
        </w:rPr>
        <w:t>11、有效抑制细菌滋生，包括：大肠杆菌、金黄色葡萄球菌，参照ISO22196:2011或EN ISO846-C标准，符合检测标准；</w:t>
      </w:r>
    </w:p>
    <w:p>
      <w:pPr>
        <w:rPr>
          <w:rFonts w:hint="eastAsia"/>
          <w:sz w:val="24"/>
          <w:szCs w:val="32"/>
        </w:rPr>
      </w:pPr>
      <w:r>
        <w:rPr>
          <w:rFonts w:hint="eastAsia"/>
          <w:sz w:val="24"/>
          <w:szCs w:val="32"/>
        </w:rPr>
        <w:t>12、</w:t>
      </w:r>
      <w:r>
        <w:rPr>
          <w:rFonts w:hint="eastAsia"/>
          <w:sz w:val="24"/>
          <w:szCs w:val="32"/>
          <w:lang w:eastAsia="zh-CN"/>
        </w:rPr>
        <w:t>产品</w:t>
      </w:r>
      <w:r>
        <w:rPr>
          <w:rFonts w:hint="eastAsia"/>
          <w:sz w:val="24"/>
          <w:szCs w:val="32"/>
        </w:rPr>
        <w:t>尺寸稳定性、残余压痕、脚轮椅的影响、翘曲度、柔韧性等物理性能，参照GB/T11982.2-2015，符合国家标准；</w:t>
      </w:r>
    </w:p>
    <w:p>
      <w:pPr>
        <w:rPr>
          <w:rFonts w:hint="eastAsia"/>
          <w:sz w:val="24"/>
          <w:szCs w:val="32"/>
        </w:rPr>
      </w:pPr>
      <w:r>
        <w:rPr>
          <w:rFonts w:hint="eastAsia"/>
          <w:sz w:val="24"/>
          <w:szCs w:val="32"/>
        </w:rPr>
        <w:t>13、防滑性能≥R9级（油湿状态下）参照DIN51130:2014-02，符合检测标准；</w:t>
      </w:r>
    </w:p>
    <w:p>
      <w:pPr>
        <w:widowControl/>
        <w:jc w:val="left"/>
        <w:rPr>
          <w:rFonts w:hint="eastAsia"/>
          <w:lang w:eastAsia="zh-CN"/>
        </w:rPr>
      </w:pPr>
      <w:r>
        <w:rPr>
          <w:rFonts w:hint="eastAsia"/>
          <w:sz w:val="24"/>
          <w:szCs w:val="32"/>
          <w:lang w:eastAsia="zh-CN"/>
        </w:rPr>
        <w:t>14、</w:t>
      </w:r>
      <w:r>
        <w:rPr>
          <w:rFonts w:hint="eastAsia"/>
          <w:sz w:val="24"/>
          <w:szCs w:val="32"/>
        </w:rPr>
        <w:t>甲醛释放、VOC排放</w:t>
      </w:r>
      <w:r>
        <w:rPr>
          <w:rFonts w:hint="eastAsia"/>
          <w:sz w:val="24"/>
          <w:szCs w:val="32"/>
          <w:lang w:eastAsia="zh-CN"/>
        </w:rPr>
        <w:t>，</w:t>
      </w:r>
      <w:r>
        <w:rPr>
          <w:rFonts w:hint="eastAsia"/>
          <w:sz w:val="24"/>
          <w:szCs w:val="32"/>
        </w:rPr>
        <w:t>参照GB18587-2001</w:t>
      </w:r>
      <w:r>
        <w:rPr>
          <w:rFonts w:hint="eastAsia"/>
          <w:sz w:val="24"/>
          <w:szCs w:val="32"/>
          <w:lang w:eastAsia="zh-CN"/>
        </w:rPr>
        <w:t>检测标准，必须</w:t>
      </w:r>
      <w:r>
        <w:rPr>
          <w:rFonts w:hint="eastAsia"/>
          <w:sz w:val="24"/>
          <w:szCs w:val="32"/>
        </w:rPr>
        <w:t>符合国家标准；</w:t>
      </w:r>
    </w:p>
    <w:p>
      <w:pPr>
        <w:rPr>
          <w:rFonts w:hint="eastAsia"/>
          <w:sz w:val="24"/>
          <w:szCs w:val="32"/>
          <w:lang w:eastAsia="zh-CN"/>
        </w:rPr>
      </w:pPr>
      <w:r>
        <w:rPr>
          <w:rFonts w:hint="eastAsia"/>
          <w:sz w:val="24"/>
          <w:szCs w:val="32"/>
          <w:lang w:eastAsia="zh-CN"/>
        </w:rPr>
        <w:t>15、色牢度要求≥6级，参照GB/T11982.2-2015或EN ISO105-B02检测标准，必须符合标准；</w:t>
      </w:r>
    </w:p>
    <w:p>
      <w:pPr>
        <w:widowControl/>
        <w:jc w:val="left"/>
      </w:pPr>
      <w:r>
        <w:rPr>
          <w:rFonts w:hint="eastAsia"/>
          <w:sz w:val="24"/>
          <w:szCs w:val="32"/>
          <w:lang w:eastAsia="zh-CN"/>
        </w:rPr>
        <w:t>16、产品体系认证：投标产品必须通过</w:t>
      </w:r>
      <w:r>
        <w:rPr>
          <w:rFonts w:hint="eastAsia"/>
          <w:sz w:val="24"/>
          <w:szCs w:val="32"/>
          <w:lang w:val="en-US" w:eastAsia="zh-CN"/>
        </w:rPr>
        <w:t>I</w:t>
      </w:r>
      <w:r>
        <w:rPr>
          <w:rFonts w:hint="default"/>
          <w:sz w:val="24"/>
          <w:szCs w:val="32"/>
          <w:lang w:val="en-US" w:eastAsia="zh-CN"/>
        </w:rPr>
        <w:t>SO9001、14001、45001认证</w:t>
      </w:r>
    </w:p>
    <w:p>
      <w:pPr>
        <w:rPr>
          <w:rFonts w:hint="eastAsia"/>
          <w:sz w:val="24"/>
          <w:szCs w:val="32"/>
          <w:lang w:eastAsia="zh-CN"/>
        </w:rPr>
      </w:pPr>
    </w:p>
    <w:p>
      <w:pPr>
        <w:rPr>
          <w:rFonts w:hint="eastAsia"/>
          <w:sz w:val="24"/>
          <w:szCs w:val="32"/>
        </w:rPr>
      </w:pPr>
      <w:r>
        <w:rPr>
          <w:rFonts w:hint="eastAsia"/>
          <w:sz w:val="24"/>
          <w:szCs w:val="32"/>
        </w:rPr>
        <w:t>备注：</w:t>
      </w:r>
    </w:p>
    <w:p>
      <w:pPr>
        <w:rPr>
          <w:rFonts w:hint="default"/>
          <w:sz w:val="22"/>
          <w:szCs w:val="28"/>
          <w:lang w:val="en-US"/>
        </w:rPr>
      </w:pPr>
      <w:r>
        <w:rPr>
          <w:rFonts w:hint="eastAsia"/>
          <w:sz w:val="22"/>
          <w:szCs w:val="28"/>
          <w:lang w:val="en-US" w:eastAsia="zh-CN"/>
        </w:rPr>
        <w:t>1、</w:t>
      </w:r>
      <w:r>
        <w:rPr>
          <w:rFonts w:hint="eastAsia"/>
          <w:sz w:val="22"/>
          <w:szCs w:val="28"/>
        </w:rPr>
        <w:t>以上所要求的各项技术参数为</w:t>
      </w:r>
      <w:r>
        <w:rPr>
          <w:rFonts w:hint="eastAsia"/>
          <w:sz w:val="22"/>
          <w:szCs w:val="28"/>
          <w:lang w:eastAsia="zh-CN"/>
        </w:rPr>
        <w:t>本次招标的</w:t>
      </w:r>
      <w:r>
        <w:rPr>
          <w:rFonts w:hint="eastAsia"/>
          <w:sz w:val="22"/>
          <w:szCs w:val="28"/>
        </w:rPr>
        <w:t>重要</w:t>
      </w:r>
      <w:r>
        <w:rPr>
          <w:rFonts w:hint="eastAsia"/>
          <w:sz w:val="22"/>
          <w:szCs w:val="28"/>
          <w:lang w:eastAsia="zh-CN"/>
        </w:rPr>
        <w:t>技术要求</w:t>
      </w:r>
      <w:r>
        <w:rPr>
          <w:rFonts w:hint="eastAsia"/>
          <w:sz w:val="22"/>
          <w:szCs w:val="28"/>
        </w:rPr>
        <w:t>指标，投标品牌产品</w:t>
      </w:r>
      <w:r>
        <w:rPr>
          <w:rFonts w:hint="eastAsia"/>
          <w:sz w:val="22"/>
          <w:szCs w:val="28"/>
          <w:lang w:val="en-US" w:eastAsia="zh-CN"/>
        </w:rPr>
        <w:t>应</w:t>
      </w:r>
      <w:bookmarkStart w:id="0" w:name="_GoBack"/>
      <w:bookmarkEnd w:id="0"/>
      <w:r>
        <w:rPr>
          <w:rFonts w:hint="eastAsia"/>
          <w:sz w:val="22"/>
          <w:szCs w:val="28"/>
        </w:rPr>
        <w:t>满足</w:t>
      </w:r>
      <w:r>
        <w:rPr>
          <w:rFonts w:hint="eastAsia"/>
          <w:sz w:val="22"/>
          <w:szCs w:val="28"/>
          <w:lang w:eastAsia="zh-CN"/>
        </w:rPr>
        <w:t>以上要求</w:t>
      </w:r>
      <w:r>
        <w:rPr>
          <w:rFonts w:hint="eastAsia"/>
          <w:sz w:val="22"/>
          <w:szCs w:val="28"/>
          <w:lang w:val="en-US" w:eastAsia="zh-CN"/>
        </w:rPr>
        <w:t>.</w:t>
      </w:r>
    </w:p>
    <w:p>
      <w:pPr>
        <w:rPr>
          <w:rFonts w:hint="eastAsia"/>
          <w:sz w:val="22"/>
          <w:szCs w:val="28"/>
          <w:lang w:eastAsia="zh-CN"/>
        </w:rPr>
      </w:pPr>
      <w:r>
        <w:rPr>
          <w:rFonts w:hint="eastAsia"/>
          <w:sz w:val="22"/>
          <w:szCs w:val="28"/>
          <w:lang w:val="en-US" w:eastAsia="zh-CN"/>
        </w:rPr>
        <w:t>2、</w:t>
      </w:r>
      <w:r>
        <w:rPr>
          <w:rFonts w:hint="eastAsia"/>
          <w:sz w:val="22"/>
          <w:szCs w:val="28"/>
          <w:lang w:eastAsia="zh-CN"/>
        </w:rPr>
        <w:t>投标</w:t>
      </w:r>
      <w:r>
        <w:rPr>
          <w:rFonts w:hint="eastAsia"/>
          <w:sz w:val="22"/>
          <w:szCs w:val="28"/>
        </w:rPr>
        <w:t>产品必须安全环保，不含可能致癌或影响内分泌或者会在体内积聚进而对身体造成损害的危险物质如重金属、有危险的增塑剂DOP等有毒有害物质，且确保产品不会释放甲醛、VOC等有害气体</w:t>
      </w:r>
      <w:r>
        <w:rPr>
          <w:rFonts w:hint="eastAsia"/>
          <w:sz w:val="22"/>
          <w:szCs w:val="28"/>
          <w:lang w:eastAsia="zh-CN"/>
        </w:rPr>
        <w:t>；</w:t>
      </w:r>
    </w:p>
    <w:p>
      <w:pPr>
        <w:rPr>
          <w:rFonts w:hint="eastAsia"/>
          <w:sz w:val="22"/>
          <w:szCs w:val="28"/>
        </w:rPr>
      </w:pPr>
      <w:r>
        <w:rPr>
          <w:rFonts w:hint="eastAsia"/>
          <w:sz w:val="22"/>
          <w:szCs w:val="28"/>
          <w:lang w:val="en-US" w:eastAsia="zh-CN"/>
        </w:rPr>
        <w:t>3、</w:t>
      </w:r>
      <w:r>
        <w:rPr>
          <w:rFonts w:hint="eastAsia"/>
          <w:sz w:val="22"/>
          <w:szCs w:val="28"/>
          <w:lang w:val="zh-CN"/>
        </w:rPr>
        <w:t>投标单位同时</w:t>
      </w:r>
      <w:r>
        <w:rPr>
          <w:rFonts w:hint="eastAsia"/>
          <w:sz w:val="22"/>
          <w:szCs w:val="28"/>
        </w:rPr>
        <w:t>必须提供第三方权威检测机构出具的检测报告（复印件加盖单位鲜章，</w:t>
      </w:r>
      <w:r>
        <w:rPr>
          <w:rFonts w:hint="eastAsia"/>
          <w:sz w:val="22"/>
          <w:szCs w:val="28"/>
          <w:lang w:eastAsia="zh-CN"/>
        </w:rPr>
        <w:t>一</w:t>
      </w:r>
      <w:r>
        <w:rPr>
          <w:rFonts w:hint="eastAsia"/>
          <w:sz w:val="22"/>
          <w:szCs w:val="28"/>
        </w:rPr>
        <w:t>并拟入报价文件中），所有检测报告均需提供中文版本，不接受英文版翻译件，否则</w:t>
      </w:r>
      <w:r>
        <w:rPr>
          <w:rFonts w:hint="eastAsia"/>
          <w:sz w:val="22"/>
          <w:szCs w:val="28"/>
          <w:lang w:val="en-US" w:eastAsia="zh-CN"/>
        </w:rPr>
        <w:t>不予采购；检测报告</w:t>
      </w:r>
      <w:r>
        <w:rPr>
          <w:rFonts w:hint="eastAsia"/>
          <w:sz w:val="22"/>
          <w:szCs w:val="28"/>
        </w:rPr>
        <w:t>原件备查。</w:t>
      </w:r>
    </w:p>
    <w:p>
      <w:pPr>
        <w:rPr>
          <w:rFonts w:hint="eastAsia" w:eastAsiaTheme="minorEastAsia"/>
          <w:sz w:val="22"/>
          <w:szCs w:val="28"/>
          <w:lang w:val="en-US" w:eastAsia="zh-CN"/>
        </w:rPr>
      </w:pPr>
      <w:r>
        <w:rPr>
          <w:rFonts w:hint="eastAsia"/>
          <w:sz w:val="22"/>
          <w:szCs w:val="28"/>
          <w:lang w:val="en-US" w:eastAsia="zh-CN"/>
        </w:rPr>
        <w:t>4、</w:t>
      </w:r>
      <w:r>
        <w:rPr>
          <w:rFonts w:hint="eastAsia"/>
          <w:sz w:val="22"/>
          <w:szCs w:val="28"/>
        </w:rPr>
        <w:t>投标方提供的产品应通过出厂检验合格，并提供产品质量合格证书</w:t>
      </w:r>
      <w:r>
        <w:rPr>
          <w:rFonts w:hint="eastAsia"/>
          <w:sz w:val="22"/>
          <w:szCs w:val="28"/>
          <w:lang w:eastAsia="zh-CN"/>
        </w:rPr>
        <w:t>和</w:t>
      </w:r>
      <w:r>
        <w:rPr>
          <w:rFonts w:hint="eastAsia"/>
          <w:sz w:val="22"/>
          <w:szCs w:val="28"/>
        </w:rPr>
        <w:t>产品质量保证书</w:t>
      </w:r>
      <w:r>
        <w:rPr>
          <w:rFonts w:hint="eastAsia"/>
          <w:sz w:val="22"/>
          <w:szCs w:val="28"/>
          <w:lang w:val="en-US" w:eastAsia="zh-CN"/>
        </w:rPr>
        <w:t>.</w:t>
      </w:r>
    </w:p>
    <w:p>
      <w:pPr>
        <w:rPr>
          <w:rFonts w:hint="eastAsia"/>
          <w:sz w:val="22"/>
          <w:szCs w:val="28"/>
        </w:rPr>
      </w:pPr>
    </w:p>
    <w:sectPr>
      <w:pgSz w:w="11906" w:h="16838"/>
      <w:pgMar w:top="1100" w:right="1406" w:bottom="816"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NmIxZjRiMTExMmZkZmRkOTM2ZTFkMGY0OWEyOTUifQ=="/>
  </w:docVars>
  <w:rsids>
    <w:rsidRoot w:val="00000000"/>
    <w:rsid w:val="209421E0"/>
    <w:rsid w:val="781542CA"/>
    <w:rsid w:val="7C595D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881</Words>
  <Characters>1185</Characters>
  <Lines>0</Lines>
  <Paragraphs>0</Paragraphs>
  <TotalTime>1</TotalTime>
  <ScaleCrop>false</ScaleCrop>
  <LinksUpToDate>false</LinksUpToDate>
  <CharactersWithSpaces>1188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2022-06-06T17:09:00Z</dcterms:created>
  <dc:creator>Administrator</dc:creator>
  <cp:lastModifiedBy>海涛</cp:lastModifiedBy>
  <dcterms:modified xsi:type="dcterms:W3CDTF">2023-04-24T01:18:46Z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0E7C2AA3A2A54CC7AEF7AAB7A2280275_13</vt:lpwstr>
  </property>
</Properties>
</file>