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A2EB8">
      <w:pPr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2025年市园林绿化中心1-3月景区清扫服务采购项目</w:t>
      </w:r>
    </w:p>
    <w:p w14:paraId="546B1D7F">
      <w:pPr>
        <w:jc w:val="center"/>
        <w:rPr>
          <w:rFonts w:hint="eastAsia" w:ascii="宋体" w:hAnsi="宋体" w:eastAsia="宋体" w:cs="宋体"/>
          <w:b/>
          <w:bCs/>
          <w:color w:val="auto"/>
          <w:kern w:val="2"/>
          <w:position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（沿江景区南段）</w:t>
      </w:r>
      <w:r>
        <w:rPr>
          <w:rFonts w:hint="eastAsia" w:ascii="宋体" w:hAnsi="宋体" w:eastAsia="宋体" w:cs="宋体"/>
          <w:b/>
          <w:bCs/>
          <w:color w:val="auto"/>
          <w:kern w:val="2"/>
          <w:position w:val="0"/>
          <w:sz w:val="28"/>
          <w:szCs w:val="28"/>
          <w:highlight w:val="none"/>
          <w:lang w:val="en-US" w:eastAsia="zh-CN" w:bidi="ar-SA"/>
        </w:rPr>
        <w:t>工作考评标准</w:t>
      </w:r>
    </w:p>
    <w:p w14:paraId="1112D00E">
      <w:pP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  <w:t>采用定期与不定期相结合的考核方式，每周对景区管理检查考核2次以上；</w:t>
      </w:r>
      <w:bookmarkStart w:id="0" w:name="_GoBack"/>
      <w:bookmarkEnd w:id="0"/>
    </w:p>
    <w:p w14:paraId="376A3507">
      <w:pP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  <w:t>要求检查考核到位，对发现的问题及时登记在册、当班班长签字，不能姑息迁就；</w:t>
      </w:r>
    </w:p>
    <w:p w14:paraId="4E6B0076">
      <w:pP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  <w:t>要认真落实工作责任，明确各自职责，进一步提高养护清扫管理水平；</w:t>
      </w:r>
    </w:p>
    <w:p w14:paraId="2063203A">
      <w:pPr>
        <w:rPr>
          <w:rFonts w:hint="eastAsia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  <w:t>考评分值为每分5元，当月累计计算。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050"/>
        <w:gridCol w:w="2100"/>
        <w:gridCol w:w="3807"/>
        <w:gridCol w:w="925"/>
      </w:tblGrid>
      <w:tr w14:paraId="22227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Align w:val="center"/>
          </w:tcPr>
          <w:p w14:paraId="67CB5EFC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项目</w:t>
            </w:r>
          </w:p>
        </w:tc>
        <w:tc>
          <w:tcPr>
            <w:tcW w:w="1050" w:type="dxa"/>
            <w:vAlign w:val="center"/>
          </w:tcPr>
          <w:p w14:paraId="3C180A1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考核内容</w:t>
            </w:r>
          </w:p>
        </w:tc>
        <w:tc>
          <w:tcPr>
            <w:tcW w:w="2100" w:type="dxa"/>
            <w:vAlign w:val="center"/>
          </w:tcPr>
          <w:p w14:paraId="0DD4A6A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3807" w:type="dxa"/>
            <w:vAlign w:val="center"/>
          </w:tcPr>
          <w:p w14:paraId="332903C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扣分标准</w:t>
            </w:r>
          </w:p>
        </w:tc>
        <w:tc>
          <w:tcPr>
            <w:tcW w:w="925" w:type="dxa"/>
            <w:vAlign w:val="center"/>
          </w:tcPr>
          <w:p w14:paraId="2535C712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  <w:t>分值</w:t>
            </w:r>
          </w:p>
        </w:tc>
      </w:tr>
      <w:tr w14:paraId="30CD5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restart"/>
            <w:vAlign w:val="center"/>
          </w:tcPr>
          <w:p w14:paraId="1EFCC4D2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环境卫生管理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(100分)</w:t>
            </w:r>
          </w:p>
        </w:tc>
        <w:tc>
          <w:tcPr>
            <w:tcW w:w="1050" w:type="dxa"/>
            <w:vAlign w:val="center"/>
          </w:tcPr>
          <w:p w14:paraId="7EE40998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(一)一级公园、二级公园、水面、过桥通道、木栈道、公共场所清扫管理</w:t>
            </w:r>
          </w:p>
        </w:tc>
        <w:tc>
          <w:tcPr>
            <w:tcW w:w="2100" w:type="dxa"/>
            <w:vAlign w:val="center"/>
          </w:tcPr>
          <w:p w14:paraId="5E4B7397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在规定时间内按照“五无、五净、四根清”即：人行步道、广场及木栈道清扫，无积尘，边角无淤泥，无瓜皮果壳、纸屑、烟蒂、废弃物等，无垃圾包、暴露垃圾、无乱泼污水,人行道上无杂草，绿化树上无粘挂塑料袋、无卫生死角，无杂物乱堆放、暴露垃圾、污水积存，无焚烧垃圾现象，无张贴涂写，冰棍杆等杂物、无浮土、无积水和残雪、车行路净、人行路净、路边石根净、雨水口净、路旁绿地净、墙根清、树根清、电柱清、隔离栏根清的标准进行。</w:t>
            </w:r>
          </w:p>
        </w:tc>
        <w:tc>
          <w:tcPr>
            <w:tcW w:w="3807" w:type="dxa"/>
            <w:vAlign w:val="center"/>
          </w:tcPr>
          <w:p w14:paraId="5D65B465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1、人行道、绿地内有塑膜、果皮、纸屑等杂物，树上有塑料袋每3处扣2分。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2、有人畜粪便每3处扣2分。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3、路面有浮土3处扣1分，路牙子有浮土每10延长米有3处扣3分。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4、有垃圾堆，每两堆扣2分。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5、焚烧垃圾每处扣5分。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6、夏季雨后24小时路面有积水超过2平方米每3处扣3分。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7、较大废弃物、秋季菜叶树叶在路面存留每3处扣1分。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8、晨清扫不彻底每处扣1分，晨清扫每漏收3堆扣1分。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9、晨清扫及晚延时清扫没有按规定时间作业或完不成清扫任务扣2分。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10、清扫人员按新定额标准配备上岗率达不到96%扣5分。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11、路边石、电线杆等道路附属设施根部，积存灰沙堆或有垃圾、废弃物设施，公交站点有小广告每2处扣1分。</w:t>
            </w:r>
          </w:p>
        </w:tc>
        <w:tc>
          <w:tcPr>
            <w:tcW w:w="925" w:type="dxa"/>
            <w:vAlign w:val="center"/>
          </w:tcPr>
          <w:p w14:paraId="3772B9A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29</w:t>
            </w:r>
          </w:p>
        </w:tc>
      </w:tr>
      <w:tr w14:paraId="18CEA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16B1E924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3C46E31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(二)环卫设施管理</w:t>
            </w:r>
          </w:p>
        </w:tc>
        <w:tc>
          <w:tcPr>
            <w:tcW w:w="2100" w:type="dxa"/>
            <w:vAlign w:val="center"/>
          </w:tcPr>
          <w:p w14:paraId="1B776EE5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1、果皮箱设施完好，箱体整洁、箱内垃圾及时清理，周边无垃圾，无积留污水渗液等。</w:t>
            </w:r>
          </w:p>
        </w:tc>
        <w:tc>
          <w:tcPr>
            <w:tcW w:w="3807" w:type="dxa"/>
            <w:vMerge w:val="restart"/>
            <w:vAlign w:val="center"/>
          </w:tcPr>
          <w:p w14:paraId="0AA798CB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1、果皮箱不洁扣1分、周围有垃圾每2处扣2分。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2、垃圾箱清运不及时（超过2/3），每2个扣2分，垃圾箱、桶满溢每2个扣2分。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3、垃圾箱周围有垃圾，扣2分。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 xml:space="preserve">4、垃圾箱摆放不整齐、箱体不洁、箱体污迹、乱贴乱画扣1分，箱体损坏不上报扣2分。  </w:t>
            </w:r>
          </w:p>
        </w:tc>
        <w:tc>
          <w:tcPr>
            <w:tcW w:w="925" w:type="dxa"/>
            <w:vMerge w:val="restart"/>
            <w:vAlign w:val="center"/>
          </w:tcPr>
          <w:p w14:paraId="64B2B07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12</w:t>
            </w:r>
          </w:p>
        </w:tc>
      </w:tr>
      <w:tr w14:paraId="3AD7A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5CDB9594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3BFBCF2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100" w:type="dxa"/>
            <w:vAlign w:val="center"/>
          </w:tcPr>
          <w:p w14:paraId="1137F9AC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2、垃圾箱设施完好、整洁，摆放整齐无移位，无满溢、无裸露垃圾，周边环境卫生清洁。</w:t>
            </w:r>
          </w:p>
        </w:tc>
        <w:tc>
          <w:tcPr>
            <w:tcW w:w="3807" w:type="dxa"/>
            <w:vMerge w:val="continue"/>
            <w:vAlign w:val="center"/>
          </w:tcPr>
          <w:p w14:paraId="48D776C4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925" w:type="dxa"/>
            <w:vMerge w:val="continue"/>
            <w:vAlign w:val="center"/>
          </w:tcPr>
          <w:p w14:paraId="278542A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050C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0BA7BBAF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257E9D02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(三)垃圾管理</w:t>
            </w:r>
          </w:p>
        </w:tc>
        <w:tc>
          <w:tcPr>
            <w:tcW w:w="2100" w:type="dxa"/>
            <w:vAlign w:val="center"/>
          </w:tcPr>
          <w:p w14:paraId="32F47958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1、生活垃圾清运及时，做到日产日清。</w:t>
            </w:r>
          </w:p>
        </w:tc>
        <w:tc>
          <w:tcPr>
            <w:tcW w:w="3807" w:type="dxa"/>
            <w:vMerge w:val="restart"/>
            <w:vAlign w:val="center"/>
          </w:tcPr>
          <w:p w14:paraId="71315D3E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1、没按规定时间清运作业，在规定时间内完不成清运作业的，每处扣3分。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2、清运车辆有乱倒、乱卸、乱抛垃圾的，每台车扣3分。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3、清运车辆驾驶员不按操作规程作业，造成一定影响的扣4分。</w:t>
            </w:r>
          </w:p>
        </w:tc>
        <w:tc>
          <w:tcPr>
            <w:tcW w:w="925" w:type="dxa"/>
            <w:vMerge w:val="restart"/>
            <w:vAlign w:val="center"/>
          </w:tcPr>
          <w:p w14:paraId="0E4A916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10</w:t>
            </w:r>
          </w:p>
        </w:tc>
      </w:tr>
      <w:tr w14:paraId="71C9DA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71A57EE8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73481259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2100" w:type="dxa"/>
            <w:vAlign w:val="center"/>
          </w:tcPr>
          <w:p w14:paraId="2B112C7C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2、无遗洒、无泄漏，垃圾废物自行处理。</w:t>
            </w:r>
          </w:p>
        </w:tc>
        <w:tc>
          <w:tcPr>
            <w:tcW w:w="3807" w:type="dxa"/>
            <w:vMerge w:val="continue"/>
            <w:vAlign w:val="center"/>
          </w:tcPr>
          <w:p w14:paraId="3C2A2CAA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925" w:type="dxa"/>
            <w:vMerge w:val="continue"/>
            <w:vAlign w:val="center"/>
          </w:tcPr>
          <w:p w14:paraId="379E59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4547C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35560329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Align w:val="center"/>
          </w:tcPr>
          <w:p w14:paraId="17B7D511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（四)环卫管理</w:t>
            </w:r>
          </w:p>
        </w:tc>
        <w:tc>
          <w:tcPr>
            <w:tcW w:w="2100" w:type="dxa"/>
            <w:vAlign w:val="center"/>
          </w:tcPr>
          <w:p w14:paraId="09FAB609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齐齐哈尔市园林绿化中心公园管护二科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及时对环卫工作进行检查和考评。</w:t>
            </w:r>
          </w:p>
        </w:tc>
        <w:tc>
          <w:tcPr>
            <w:tcW w:w="3807" w:type="dxa"/>
            <w:vAlign w:val="center"/>
          </w:tcPr>
          <w:p w14:paraId="0CE93910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1、对检查中发现的问题，反应不迅速，处理不及时，每次扣5分。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2、对不积极响应上级工作安排，每次扣7分。</w:t>
            </w:r>
          </w:p>
        </w:tc>
        <w:tc>
          <w:tcPr>
            <w:tcW w:w="925" w:type="dxa"/>
            <w:vAlign w:val="center"/>
          </w:tcPr>
          <w:p w14:paraId="2971FDE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12</w:t>
            </w:r>
          </w:p>
        </w:tc>
      </w:tr>
      <w:tr w14:paraId="34BB1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  <w:vAlign w:val="center"/>
          </w:tcPr>
          <w:p w14:paraId="62EAFE0D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restart"/>
            <w:vAlign w:val="center"/>
          </w:tcPr>
          <w:p w14:paraId="2BDD55BF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(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)冬季清雪管理</w:t>
            </w:r>
          </w:p>
        </w:tc>
        <w:tc>
          <w:tcPr>
            <w:tcW w:w="2100" w:type="dxa"/>
            <w:vAlign w:val="center"/>
          </w:tcPr>
          <w:p w14:paraId="5532CF27">
            <w:pPr>
              <w:widowControl/>
              <w:adjustRightIn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1、按时限要求完成道路清雪任务，并达到清除标准；积雪清运及时彻底。</w:t>
            </w:r>
          </w:p>
        </w:tc>
        <w:tc>
          <w:tcPr>
            <w:tcW w:w="3807" w:type="dxa"/>
            <w:vMerge w:val="restart"/>
            <w:vAlign w:val="center"/>
          </w:tcPr>
          <w:p w14:paraId="031F664D"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1、未按清雪时限完成清雪作业任务,一级管理区域扣5分，二级管理区域扣4分。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2、路面清理不彻底，冰面、冰棱、冰包较多的扣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3、擅自将冰雪堆（含机械作业）入绿蓠、松树篱上的每处或每米之内扣5分。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4、积雪堆放不合理，阻碍车辆交通和行人出行，每处扣5分。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5、乱卸残雪，影响景区、道路遗撒每次扣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6、无管理人员，制度不健全，垃圾积雪混装倾倒，每次扣5分。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position w:val="0"/>
                <w:sz w:val="18"/>
                <w:szCs w:val="18"/>
                <w:highlight w:val="none"/>
              </w:rPr>
              <w:t>7、花池内有雪包，路牙子不清理每处或每米之内扣5分。</w:t>
            </w:r>
          </w:p>
        </w:tc>
        <w:tc>
          <w:tcPr>
            <w:tcW w:w="925" w:type="dxa"/>
            <w:vMerge w:val="restart"/>
            <w:vAlign w:val="center"/>
          </w:tcPr>
          <w:p w14:paraId="715DACD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37</w:t>
            </w:r>
          </w:p>
        </w:tc>
      </w:tr>
      <w:tr w14:paraId="2033D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</w:tcPr>
          <w:p w14:paraId="3AE9E956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</w:tcPr>
          <w:p w14:paraId="6E1451F3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2100" w:type="dxa"/>
          </w:tcPr>
          <w:p w14:paraId="69B20B63">
            <w:pPr>
              <w:widowControl/>
              <w:adjustRightInd/>
              <w:spacing w:line="240" w:lineRule="auto"/>
              <w:textAlignment w:val="auto"/>
              <w:rPr>
                <w:rFonts w:hint="default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2、清雪时限：属于小雪、中雪量级的，降雪停止后12小时以内清扫完，属于大雪量级的，降雪停止后48小时以内清扫完，在期限内出现连续性降雪以最后一次雪停时间为计算时点；降特大暴雪时顺延。</w:t>
            </w:r>
          </w:p>
        </w:tc>
        <w:tc>
          <w:tcPr>
            <w:tcW w:w="3807" w:type="dxa"/>
            <w:vMerge w:val="continue"/>
          </w:tcPr>
          <w:p w14:paraId="248FA0C5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925" w:type="dxa"/>
            <w:vMerge w:val="continue"/>
          </w:tcPr>
          <w:p w14:paraId="363C4171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536DA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</w:tcPr>
          <w:p w14:paraId="519AA3D5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</w:tcPr>
          <w:p w14:paraId="51D3BA1F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2100" w:type="dxa"/>
          </w:tcPr>
          <w:p w14:paraId="68BCB299">
            <w:pPr>
              <w:widowControl/>
              <w:adjustRightInd/>
              <w:spacing w:line="240" w:lineRule="auto"/>
              <w:textAlignment w:val="auto"/>
              <w:rPr>
                <w:rFonts w:hint="default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3、一级管理区域清雪除净率达95%，二类85%，达到无雪道、无积冰、无漏段，清运达到无遗漏、无残留、无撒落。</w:t>
            </w:r>
          </w:p>
        </w:tc>
        <w:tc>
          <w:tcPr>
            <w:tcW w:w="3807" w:type="dxa"/>
            <w:vMerge w:val="continue"/>
          </w:tcPr>
          <w:p w14:paraId="13F3DE7A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925" w:type="dxa"/>
            <w:vMerge w:val="continue"/>
          </w:tcPr>
          <w:p w14:paraId="1C827763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36A0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</w:tcPr>
          <w:p w14:paraId="558807F4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</w:tcPr>
          <w:p w14:paraId="1499D311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2100" w:type="dxa"/>
          </w:tcPr>
          <w:p w14:paraId="7A57E290">
            <w:pPr>
              <w:widowControl/>
              <w:adjustRightInd/>
              <w:spacing w:line="240" w:lineRule="auto"/>
              <w:textAlignment w:val="auto"/>
              <w:rPr>
                <w:rFonts w:hint="default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4、夜间降雪，大雪凌晨2点前到位，中雪凌晨3点前到位，小雪凌晨4点前到位，清雪作业应于早7:30分前结束。</w:t>
            </w:r>
          </w:p>
        </w:tc>
        <w:tc>
          <w:tcPr>
            <w:tcW w:w="3807" w:type="dxa"/>
            <w:vMerge w:val="continue"/>
          </w:tcPr>
          <w:p w14:paraId="448BF7D1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925" w:type="dxa"/>
            <w:vMerge w:val="continue"/>
          </w:tcPr>
          <w:p w14:paraId="095D7CEB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D8F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0" w:type="dxa"/>
            <w:vMerge w:val="continue"/>
          </w:tcPr>
          <w:p w14:paraId="76A8DEA7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vMerge w:val="continue"/>
          </w:tcPr>
          <w:p w14:paraId="0283C1DC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2100" w:type="dxa"/>
          </w:tcPr>
          <w:p w14:paraId="206A3F9F">
            <w:pPr>
              <w:widowControl/>
              <w:adjustRightInd/>
              <w:spacing w:line="240" w:lineRule="auto"/>
              <w:textAlignment w:val="auto"/>
              <w:rPr>
                <w:rFonts w:hint="default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  <w:lang w:val="en-US" w:eastAsia="zh-CN"/>
              </w:rPr>
              <w:t>5、景区内严禁使用融雪剂，如遇特殊情况须向主管单位请示。</w:t>
            </w:r>
          </w:p>
        </w:tc>
        <w:tc>
          <w:tcPr>
            <w:tcW w:w="3807" w:type="dxa"/>
            <w:vMerge w:val="continue"/>
          </w:tcPr>
          <w:p w14:paraId="0374E860">
            <w:pPr>
              <w:rPr>
                <w:rFonts w:hint="eastAsia" w:ascii="宋体" w:hAnsi="宋体" w:eastAsia="宋体" w:cs="宋体"/>
                <w:color w:val="auto"/>
                <w:position w:val="0"/>
                <w:sz w:val="18"/>
                <w:szCs w:val="18"/>
                <w:highlight w:val="none"/>
              </w:rPr>
            </w:pPr>
          </w:p>
        </w:tc>
        <w:tc>
          <w:tcPr>
            <w:tcW w:w="925" w:type="dxa"/>
            <w:vMerge w:val="continue"/>
          </w:tcPr>
          <w:p w14:paraId="0F7400C2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position w:val="0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 w14:paraId="278A7055">
      <w:pPr>
        <w:rPr>
          <w:rFonts w:hint="eastAsia" w:ascii="宋体" w:hAnsi="宋体" w:eastAsia="宋体" w:cs="宋体"/>
          <w:b/>
          <w:bCs/>
          <w:color w:val="auto"/>
          <w:kern w:val="2"/>
          <w:position w:val="0"/>
          <w:sz w:val="18"/>
          <w:szCs w:val="18"/>
          <w:highlight w:val="none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5NGU1ZDNlY2JiZGRiZDhhNDQ2NWRiOWFhNjA1Y2YifQ=="/>
  </w:docVars>
  <w:rsids>
    <w:rsidRoot w:val="00000000"/>
    <w:rsid w:val="03EB6852"/>
    <w:rsid w:val="07380281"/>
    <w:rsid w:val="0A690774"/>
    <w:rsid w:val="19123149"/>
    <w:rsid w:val="3E9E4690"/>
    <w:rsid w:val="466710D5"/>
    <w:rsid w:val="472325FC"/>
    <w:rsid w:val="4D891501"/>
    <w:rsid w:val="779E4720"/>
    <w:rsid w:val="78C72AE7"/>
    <w:rsid w:val="7DD365C4"/>
    <w:rsid w:val="7F402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ind w:firstLine="420"/>
    </w:pPr>
  </w:style>
  <w:style w:type="paragraph" w:styleId="3">
    <w:name w:val="Body Text Indent"/>
    <w:basedOn w:val="1"/>
    <w:qFormat/>
    <w:uiPriority w:val="0"/>
    <w:pPr>
      <w:adjustRightInd/>
      <w:spacing w:line="400" w:lineRule="exact"/>
      <w:ind w:firstLine="480" w:firstLineChars="200"/>
      <w:jc w:val="both"/>
      <w:textAlignment w:val="auto"/>
    </w:pPr>
    <w:rPr>
      <w:rFonts w:hAnsi="宋体"/>
      <w:color w:val="000000"/>
      <w:kern w:val="2"/>
      <w:position w:val="0"/>
      <w:szCs w:val="24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1596</Words>
  <Characters>1626</Characters>
  <Lines>0</Lines>
  <Paragraphs>0</Paragraphs>
  <TotalTime>0</TotalTime>
  <ScaleCrop>false</ScaleCrop>
  <LinksUpToDate>false</LinksUpToDate>
  <CharactersWithSpaces>1628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2024-10-21T06:40:00Z</dcterms:created>
  <dc:creator>Administrator</dc:creator>
  <cp:lastModifiedBy>久润</cp:lastModifiedBy>
  <dcterms:modified xsi:type="dcterms:W3CDTF">2024-10-27T05:34:51Z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4B59E8561A334621A6B38666BA506905_12</vt:lpwstr>
  </property>
</Properties>
</file>