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3270">
      <w:pPr>
        <w:pStyle w:val="4"/>
        <w:bidi w:val="0"/>
        <w:ind w:left="0" w:leftChars="0" w:firstLine="641" w:firstLineChars="228"/>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服务内容</w:t>
      </w:r>
    </w:p>
    <w:p w14:paraId="5B0947F0">
      <w:pPr>
        <w:spacing w:line="360" w:lineRule="auto"/>
        <w:ind w:left="0" w:leftChars="0" w:firstLine="641" w:firstLineChars="228"/>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本次服务最终需达成以下目标：</w:t>
      </w:r>
    </w:p>
    <w:p w14:paraId="4B806DCA">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有效扩大党建工作覆盖面，推动党建工作持续全面发展；</w:t>
      </w:r>
    </w:p>
    <w:p w14:paraId="1DF7D031">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确保实现党建工作全覆盖，使党建工作能够深入工作、学习和生活，党员与党务工作者能够借助此项目随时随地获取党务信息；</w:t>
      </w:r>
    </w:p>
    <w:p w14:paraId="76C5321A">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强化党建工作与移动警务工作的联动能力与效果展现；</w:t>
      </w:r>
    </w:p>
    <w:p w14:paraId="475520FA">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党务信息与移动警务信息实现安全零风险，确保信息保密。</w:t>
      </w:r>
    </w:p>
    <w:p w14:paraId="47EB3CA8">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实施中需</w:t>
      </w:r>
      <w:r>
        <w:rPr>
          <w:rFonts w:hint="eastAsia" w:ascii="仿宋" w:hAnsi="仿宋" w:eastAsia="仿宋" w:cs="仿宋"/>
          <w:sz w:val="28"/>
          <w:szCs w:val="28"/>
          <w:highlight w:val="none"/>
        </w:rPr>
        <w:t>通过B/S架构与移动端相结合的方式</w:t>
      </w:r>
      <w:r>
        <w:rPr>
          <w:rFonts w:hint="eastAsia" w:ascii="仿宋" w:hAnsi="仿宋" w:eastAsia="仿宋" w:cs="仿宋"/>
          <w:sz w:val="28"/>
          <w:szCs w:val="28"/>
          <w:highlight w:val="none"/>
          <w:lang w:val="en-US" w:eastAsia="zh-CN"/>
        </w:rPr>
        <w:t>进行系统建设，</w:t>
      </w:r>
      <w:r>
        <w:rPr>
          <w:rFonts w:hint="eastAsia" w:ascii="仿宋" w:hAnsi="仿宋" w:eastAsia="仿宋" w:cs="仿宋"/>
          <w:sz w:val="28"/>
          <w:szCs w:val="28"/>
          <w:highlight w:val="none"/>
          <w:u w:val="none"/>
          <w:lang w:val="en-US" w:eastAsia="zh-CN"/>
        </w:rPr>
        <w:t>通过联通物联网高速网络传输加密数据，连接警务专属终端设备，实现数据的快速处理和高效访问，主要包括以下内容：</w:t>
      </w:r>
      <w:bookmarkStart w:id="0" w:name="_GoBack"/>
      <w:bookmarkEnd w:id="0"/>
    </w:p>
    <w:p w14:paraId="381D47E8">
      <w:pPr>
        <w:spacing w:line="360" w:lineRule="auto"/>
        <w:ind w:left="0" w:leftChars="0" w:firstLine="641" w:firstLineChars="228"/>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服务方面要求</w:t>
      </w:r>
      <w:r>
        <w:rPr>
          <w:rFonts w:hint="eastAsia" w:ascii="仿宋" w:hAnsi="仿宋" w:eastAsia="仿宋" w:cs="仿宋"/>
          <w:b/>
          <w:bCs/>
          <w:sz w:val="28"/>
          <w:szCs w:val="28"/>
          <w:highlight w:val="none"/>
          <w:lang w:val="en-US" w:eastAsia="zh-CN"/>
        </w:rPr>
        <w:t>：</w:t>
      </w:r>
    </w:p>
    <w:p w14:paraId="762C6D15">
      <w:pPr>
        <w:pStyle w:val="7"/>
        <w:keepNext w:val="0"/>
        <w:keepLines w:val="0"/>
        <w:pageBreakBefore w:val="0"/>
        <w:numPr>
          <w:ilvl w:val="0"/>
          <w:numId w:val="0"/>
        </w:numPr>
        <w:kinsoku/>
        <w:wordWrap/>
        <w:overflowPunct/>
        <w:topLinePunct w:val="0"/>
        <w:autoSpaceDE/>
        <w:autoSpaceDN/>
        <w:bidi w:val="0"/>
        <w:spacing w:line="360" w:lineRule="auto"/>
        <w:ind w:left="0" w:leftChars="0" w:firstLine="638" w:firstLineChars="228"/>
        <w:textAlignment w:val="auto"/>
        <w:rPr>
          <w:rFonts w:hint="eastAsia" w:ascii="仿宋" w:hAnsi="仿宋" w:eastAsia="仿宋" w:cs="仿宋"/>
          <w:color w:val="auto"/>
          <w:kern w:val="2"/>
          <w:sz w:val="28"/>
          <w:szCs w:val="28"/>
          <w:highlight w:val="none"/>
          <w:u w:val="none"/>
          <w:shd w:val="clear" w:color="auto" w:fill="auto"/>
          <w:lang w:val="en-US" w:eastAsia="zh-CN" w:bidi="ar-SA"/>
        </w:rPr>
      </w:pPr>
      <w:r>
        <w:rPr>
          <w:rFonts w:hint="eastAsia" w:ascii="仿宋" w:hAnsi="仿宋" w:eastAsia="仿宋" w:cs="仿宋"/>
          <w:color w:val="auto"/>
          <w:kern w:val="2"/>
          <w:sz w:val="28"/>
          <w:szCs w:val="28"/>
          <w:highlight w:val="none"/>
          <w:u w:val="none"/>
          <w:shd w:val="clear" w:color="auto" w:fill="auto"/>
          <w:lang w:val="en-US" w:eastAsia="zh-CN" w:bidi="ar-SA"/>
        </w:rPr>
        <w:t>智慧党建平台需包含党员及党务工作者在移动端的加密信息认证功能。最新党务政策及相关资讯的浏览与查看功能。展示组织内部发布的学习视频，支持党员用在线观看的学习功能及对应资源库。考试功能。党务管理人员移动端可办公管理相关功能。组织生活功能。党内奖惩信息功能。个人信息及所属党组织信息录入、查阅、修改等相关功能。</w:t>
      </w:r>
    </w:p>
    <w:p w14:paraId="0279CD50">
      <w:pPr>
        <w:spacing w:line="360" w:lineRule="auto"/>
        <w:ind w:left="0" w:leftChars="0" w:firstLine="641" w:firstLineChars="228"/>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检查服务内容：</w:t>
      </w:r>
    </w:p>
    <w:p w14:paraId="4231C088">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软件方面：移动端主要功能需包括资讯信息、课程中心、我的课程、我的支部、个人信息等模块功能。确保系统相应速度，数据传输速度，使系统达到日常流畅运行的程度。</w:t>
      </w:r>
    </w:p>
    <w:p w14:paraId="05C113EF">
      <w:pPr>
        <w:spacing w:line="360" w:lineRule="auto"/>
        <w:ind w:left="0" w:leftChars="0" w:firstLine="638" w:firstLineChars="228"/>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硬件方面：确保符合上文终端方面所有对应要求。</w:t>
      </w:r>
    </w:p>
    <w:p w14:paraId="04FF8E17">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网络与数据安全：查看系统的安全性。确保系统在进行执法记工作及党建相关数据时100%不外泄，党组织及党员个人的相关信息增加、删除、修改、查看时均经过严格的身份认证，保护系统和数据的安全。</w:t>
      </w:r>
    </w:p>
    <w:p w14:paraId="763160E0">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服务实施过程中需进行充分的测试和验证，确保软硬件系统集成的稳定性和可靠性，需按期完成系统部署和上线服务，并确保软硬件集成服务能够按时交付使用，本次服务实施主要包含以下内容：</w:t>
      </w:r>
    </w:p>
    <w:p w14:paraId="4B30C1F4">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软件部署与配置：安装虚拟化软件和管理平台，进行系统配置和安全设置。</w:t>
      </w:r>
    </w:p>
    <w:p w14:paraId="29FE700E">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用户培训与支持：组织用户培训，提供技术支持和服务。</w:t>
      </w:r>
    </w:p>
    <w:p w14:paraId="7757D79B">
      <w:pPr>
        <w:spacing w:line="360" w:lineRule="auto"/>
        <w:ind w:left="0" w:leftChars="0" w:firstLine="638" w:firstLineChars="228"/>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运行总体要求：确保信息系统 7*24 小时稳定、高效、可靠运行。</w:t>
      </w:r>
    </w:p>
    <w:p w14:paraId="5EB5345B">
      <w:pPr>
        <w:spacing w:line="360" w:lineRule="auto"/>
        <w:ind w:left="0" w:leftChars="0" w:firstLine="638" w:firstLineChars="228"/>
        <w:rPr>
          <w:rFonts w:hint="default" w:ascii="仿宋" w:hAnsi="仿宋" w:eastAsia="仿宋" w:cs="仿宋"/>
          <w:sz w:val="28"/>
          <w:szCs w:val="28"/>
          <w:highlight w:val="none"/>
          <w:lang w:val="en-US"/>
        </w:rPr>
      </w:pPr>
      <w:r>
        <w:rPr>
          <w:rFonts w:hint="eastAsia" w:ascii="仿宋" w:hAnsi="仿宋" w:eastAsia="仿宋" w:cs="仿宋"/>
          <w:sz w:val="28"/>
          <w:szCs w:val="28"/>
          <w:highlight w:val="none"/>
          <w:u w:val="none"/>
          <w:lang w:val="en-US" w:eastAsia="zh-CN"/>
        </w:rPr>
        <w:t>售后服务：在服务期内对项目相关的软硬件系统及设备进行售后支撑保障工作。视情况以电话指导、远程协助、上门维护等多种方式确保系统能够完整可靠运行。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B2900"/>
    <w:multiLevelType w:val="multilevel"/>
    <w:tmpl w:val="0EDB2900"/>
    <w:lvl w:ilvl="0" w:tentative="0">
      <w:start w:val="1"/>
      <w:numFmt w:val="bullet"/>
      <w:pStyle w:val="9"/>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lvlText w:val=""/>
      <w:lvlJc w:val="left"/>
      <w:pPr>
        <w:tabs>
          <w:tab w:val="left" w:pos="2976"/>
        </w:tabs>
        <w:ind w:left="2976" w:hanging="425"/>
      </w:pPr>
      <w:rPr>
        <w:rFonts w:hint="default" w:ascii="Wingdings" w:hAnsi="Wingdings" w:cs="Wingdings"/>
        <w:sz w:val="16"/>
        <w:szCs w:val="16"/>
      </w:rPr>
    </w:lvl>
    <w:lvl w:ilvl="2" w:tentative="0">
      <w:start w:val="1"/>
      <w:numFmt w:val="bullet"/>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jM4MjM0MjE0ZjU3ZjQ2OWRiZGUyM2FlY2E1YWMifQ=="/>
  </w:docVars>
  <w:rsids>
    <w:rsidRoot w:val="00000000"/>
    <w:rsid w:val="009D0291"/>
    <w:rsid w:val="0A2C7852"/>
    <w:rsid w:val="0EFD43B4"/>
    <w:rsid w:val="11320979"/>
    <w:rsid w:val="15F07F9B"/>
    <w:rsid w:val="1EDE6C3F"/>
    <w:rsid w:val="208237F7"/>
    <w:rsid w:val="219B2A36"/>
    <w:rsid w:val="306E0E83"/>
    <w:rsid w:val="30D653AF"/>
    <w:rsid w:val="439711A6"/>
    <w:rsid w:val="43AA0465"/>
    <w:rsid w:val="527E26E5"/>
    <w:rsid w:val="53AF7E46"/>
    <w:rsid w:val="55717F12"/>
    <w:rsid w:val="6CBF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eepNext/>
      <w:autoSpaceDE w:val="0"/>
      <w:autoSpaceDN w:val="0"/>
      <w:spacing w:line="360" w:lineRule="auto"/>
      <w:ind w:firstLine="100" w:firstLineChars="100"/>
      <w:textAlignment w:val="auto"/>
    </w:pPr>
    <w:rPr>
      <w:sz w:val="20"/>
    </w:rPr>
  </w:style>
  <w:style w:type="paragraph" w:styleId="3">
    <w:name w:val="Body Text"/>
    <w:basedOn w:val="1"/>
    <w:qFormat/>
    <w:uiPriority w:val="99"/>
    <w:pPr>
      <w:adjustRightInd w:val="0"/>
      <w:spacing w:after="120" w:line="360" w:lineRule="atLeast"/>
      <w:jc w:val="left"/>
      <w:textAlignment w:val="baseline"/>
    </w:pPr>
    <w:rPr>
      <w:rFonts w:ascii="Times New Roman" w:hAnsi="Times New Roman"/>
      <w:kern w:val="0"/>
      <w:sz w:val="24"/>
      <w:szCs w:val="20"/>
    </w:rPr>
  </w:style>
  <w:style w:type="paragraph" w:customStyle="1" w:styleId="7">
    <w:name w:val="样式 正文Kent + 首行缩进:  2 字符"/>
    <w:basedOn w:val="8"/>
    <w:qFormat/>
    <w:uiPriority w:val="0"/>
    <w:pPr>
      <w:ind w:firstLine="365" w:firstLineChars="152"/>
    </w:pPr>
    <w:rPr>
      <w:rFonts w:ascii="Times New Roman" w:hAnsi="Times New Roman" w:cs="Times New Roman"/>
      <w:sz w:val="28"/>
      <w:szCs w:val="24"/>
    </w:rPr>
  </w:style>
  <w:style w:type="paragraph" w:customStyle="1" w:styleId="8">
    <w:name w:val="正文Kent"/>
    <w:basedOn w:val="1"/>
    <w:qFormat/>
    <w:uiPriority w:val="0"/>
    <w:pPr>
      <w:spacing w:line="360" w:lineRule="auto"/>
      <w:ind w:firstLine="480" w:firstLineChars="200"/>
    </w:pPr>
    <w:rPr>
      <w:rFonts w:cs="宋体"/>
    </w:rPr>
  </w:style>
  <w:style w:type="paragraph" w:customStyle="1" w:styleId="9">
    <w:name w:val="Sub Item List"/>
    <w:basedOn w:val="1"/>
    <w:qFormat/>
    <w:uiPriority w:val="0"/>
    <w:pPr>
      <w:numPr>
        <w:ilvl w:val="0"/>
        <w:numId w:val="1"/>
      </w:numPr>
      <w:spacing w:before="80" w:after="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831</Characters>
  <Lines>0</Lines>
  <Paragraphs>0</Paragraphs>
  <TotalTime>16</TotalTime>
  <ScaleCrop>false</ScaleCrop>
  <LinksUpToDate>false</LinksUpToDate>
  <CharactersWithSpaces>833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2024-08-13T00:49:00Z</dcterms:created>
  <dc:creator>Administrator</dc:creator>
  <cp:lastModifiedBy> D 、™</cp:lastModifiedBy>
  <dcterms:modified xsi:type="dcterms:W3CDTF">2024-08-26T06:17:55Z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FED8A613504D400782D68B1FCF07BE89_13</vt:lpwstr>
  </property>
</Properties>
</file>