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left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left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left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left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left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left"/>
        <w:rPr>
          <w:rFonts w:hint="default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 xml:space="preserve">项目名称：新型农村集体经济产业联合发展项目（一）、新型农村集体经济产业联合发展项目（二）  </w:t>
      </w:r>
    </w:p>
    <w:p>
      <w:pPr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br w:type="page"/>
      </w:r>
    </w:p>
    <w:p>
      <w:pPr>
        <w:jc w:val="center"/>
        <w:rPr>
          <w:rFonts w:hint="default"/>
          <w:b/>
          <w:bCs/>
          <w:sz w:val="40"/>
          <w:szCs w:val="48"/>
          <w:highlight w:val="none"/>
          <w:lang w:val="en-US" w:eastAsia="zh-CN"/>
        </w:rPr>
      </w:pPr>
      <w:r>
        <w:rPr>
          <w:rFonts w:hint="eastAsia"/>
          <w:b/>
          <w:bCs/>
          <w:sz w:val="40"/>
          <w:szCs w:val="48"/>
          <w:highlight w:val="none"/>
          <w:lang w:val="en-US" w:eastAsia="zh-CN"/>
        </w:rPr>
        <w:t>第一包：马铃薯薯渣提取烘干包装设备</w:t>
      </w:r>
    </w:p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技术参数表</w:t>
      </w:r>
    </w:p>
    <w:tbl>
      <w:tblPr>
        <w:tblStyle w:val="7"/>
        <w:tblW w:w="8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212"/>
        <w:gridCol w:w="4922"/>
        <w:gridCol w:w="94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13" w:type="dxa"/>
            <w:noWrap w:val="0"/>
            <w:vAlign w:val="center"/>
          </w:tcPr>
          <w:p>
            <w:pPr>
              <w:pStyle w:val="5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0"/>
                <w:sz w:val="24"/>
                <w:szCs w:val="24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4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0"/>
                <w:sz w:val="24"/>
                <w:szCs w:val="24"/>
                <w:lang w:val="en-US" w:eastAsia="zh-CN"/>
              </w:rPr>
              <w:t>技术参数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0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0"/>
                <w:sz w:val="24"/>
                <w:szCs w:val="24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613" w:type="dxa"/>
            <w:noWrap w:val="0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12"/>
              <w:spacing w:line="361" w:lineRule="exact"/>
              <w:ind w:right="114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bidi="ar-SA"/>
              </w:rPr>
              <w:t>卧式螺旋卸料沉降离心机</w:t>
            </w:r>
          </w:p>
        </w:tc>
        <w:tc>
          <w:tcPr>
            <w:tcW w:w="4922" w:type="dxa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★1、转毂直径650mm±5mm，处理能力28≤Q≤30m³/h。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★2、转速≥2950rpm，分离因数≥3000。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3、主电机功率≥90kW，辅机电机功率≥22Kw。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4、分离干物质含水率≤75%。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5、不可溶纤维提取率≥98%。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6、差转速0.1-30rpm。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、振动≤5mm/s。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、噪音≤85分贝。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、接触物料部分采用304不锈钢材质。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  <w:jc w:val="center"/>
        </w:trPr>
        <w:tc>
          <w:tcPr>
            <w:tcW w:w="613" w:type="dxa"/>
            <w:noWrap w:val="0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强力对辊压渣机</w:t>
            </w:r>
          </w:p>
        </w:tc>
        <w:tc>
          <w:tcPr>
            <w:tcW w:w="4922" w:type="dxa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★1、滤带宽度≥2500MM。设备包含强力压辊、驱动辊、布料装置、卸料刮刀装置、滤带清洗装置。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2、压榨后成品含水率75%≤W≤80%。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3、滤带速度2-7m/min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4、滤带张力30-60N/c㎡。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5、物料回收率≥98%。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613" w:type="dxa"/>
            <w:noWrap w:val="0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螺杆泵</w:t>
            </w:r>
          </w:p>
        </w:tc>
        <w:tc>
          <w:tcPr>
            <w:tcW w:w="4922" w:type="dxa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★1、处理能力24≤Q≤30m³。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2、工作压力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1.0Mpa。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3、电机功率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45KW。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4、泵体材质：工具钢/高性能耐磨丁晴橡胶。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5、带有强制物料推进器。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6、接触物料部分采用304不锈钢材质。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613" w:type="dxa"/>
            <w:noWrap w:val="0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10T自动链排炉</w:t>
            </w:r>
          </w:p>
        </w:tc>
        <w:tc>
          <w:tcPr>
            <w:tcW w:w="4922" w:type="dxa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★1、发热量≥600*10000大卡。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2、燃料：煤炭或生物质颗粒。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3、动力配置：炉排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0.75KW,鼓风机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11KW，除渣机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2.2KW。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4、现场整体砌筑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613" w:type="dxa"/>
            <w:noWrap w:val="0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三层滚筒烘干机</w:t>
            </w:r>
          </w:p>
        </w:tc>
        <w:tc>
          <w:tcPr>
            <w:tcW w:w="4922" w:type="dxa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★1、直径≥3.2米，长度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15米，三套筒结构，四轮驱动。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2、设备包含筒体，筒体保温，传动，变频调速，自动清理装置，前后端头，端头密封，底架等。设备内部焊接合理的导料板和扬料板。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3、碳钢材质，钢板厚度12mm-10mm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4、进料温度650-700℃，排风温度75-85℃。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613" w:type="dxa"/>
            <w:noWrap w:val="0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湿式除尘器</w:t>
            </w:r>
          </w:p>
        </w:tc>
        <w:tc>
          <w:tcPr>
            <w:tcW w:w="4922" w:type="dxa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★1、直径≥3.2米，高度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5.5米，用于脱除废气中灰尘。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雾化喷淋式逆流除尘，配有304不锈钢螺旋喷头。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设备包含除尘器，除雾器，管道，阀门，循环水泵等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碳钢材质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613" w:type="dxa"/>
            <w:noWrap w:val="0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4T自动链排炉</w:t>
            </w:r>
          </w:p>
        </w:tc>
        <w:tc>
          <w:tcPr>
            <w:tcW w:w="4922" w:type="dxa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★1、发热量≥240*10000大卡。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2、燃料：煤炭或生物质颗粒。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3、动力配置：炉排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0.75KW,鼓风机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3KW，除渣机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2.2KW。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4、现场整体砌筑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613" w:type="dxa"/>
            <w:noWrap w:val="0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气流烘干机</w:t>
            </w:r>
          </w:p>
        </w:tc>
        <w:tc>
          <w:tcPr>
            <w:tcW w:w="4922" w:type="dxa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★1、主机功率≥160KW。</w:t>
            </w:r>
          </w:p>
          <w:p>
            <w:pPr>
              <w:widowControl/>
              <w:numPr>
                <w:ilvl w:val="0"/>
                <w:numId w:val="1"/>
              </w:numPr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干燥管道直径≥1200mm，管道低点处设置D450检查口。</w:t>
            </w:r>
          </w:p>
          <w:p>
            <w:pPr>
              <w:pStyle w:val="6"/>
              <w:numPr>
                <w:ilvl w:val="0"/>
                <w:numId w:val="1"/>
              </w:num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物料接触部分材质304不锈钢。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4、设备包含冷却系统和物料风送系统，物料接触部分材质304不锈钢。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  <w:jc w:val="center"/>
        </w:trPr>
        <w:tc>
          <w:tcPr>
            <w:tcW w:w="613" w:type="dxa"/>
            <w:noWrap w:val="0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自动控制系统</w:t>
            </w:r>
          </w:p>
        </w:tc>
        <w:tc>
          <w:tcPr>
            <w:tcW w:w="4922" w:type="dxa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★1、控制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点数AI:30,AO:28,DI:66,DO:86。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2、测量精度±0.2%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3、自动功能要求现场操作、自动标定、自诊断和模拟测试、自动控制，异常报警。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4、多种计量单位可现场选择可显示瞬时和累计数值、工作时间、温度和报警，允许设定报警点。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5、精密控制模块，PLC,上位机和操作程序。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13" w:type="dxa"/>
            <w:noWrap w:val="0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10 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螺旋板式换热器</w:t>
            </w:r>
          </w:p>
        </w:tc>
        <w:tc>
          <w:tcPr>
            <w:tcW w:w="4922" w:type="dxa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★1、换热面积≥80㎡。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2、设计压力;≥1.0Mpa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3、设计温度≥120℃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4、流道间距16mm±1mm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5、304不锈钢材质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  <w:jc w:val="center"/>
        </w:trPr>
        <w:tc>
          <w:tcPr>
            <w:tcW w:w="613" w:type="dxa"/>
            <w:noWrap w:val="0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螺旋板式换热器</w:t>
            </w:r>
          </w:p>
        </w:tc>
        <w:tc>
          <w:tcPr>
            <w:tcW w:w="4922" w:type="dxa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★1、换热面积≥60㎡。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2、设计压力≥1.0Mpa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3、设计温度≥120℃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4、流道间距16mm±1mm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5、304不锈钢材质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613" w:type="dxa"/>
            <w:noWrap w:val="0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双工位定量打包机</w:t>
            </w:r>
          </w:p>
        </w:tc>
        <w:tc>
          <w:tcPr>
            <w:tcW w:w="4922" w:type="dxa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★1、包装重量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25KG/包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2、包装速度200-400包/小时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3、包装精度±0.2%FS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4、设备材质：物料接触部分304不锈钢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5、设备包含打包机、封口机、折边机、输送机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  <w:jc w:val="center"/>
        </w:trPr>
        <w:tc>
          <w:tcPr>
            <w:tcW w:w="613" w:type="dxa"/>
            <w:noWrap w:val="0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竖流沉降罐系统</w:t>
            </w:r>
          </w:p>
        </w:tc>
        <w:tc>
          <w:tcPr>
            <w:tcW w:w="4922" w:type="dxa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★1、罐体容积≥300m³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沉降罐系统配套有罐体、挡渣板、配水槽、输水槽、溢流槽、排放阀、冲洗阀等装置。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3、罐体材质Q235钢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13" w:type="dxa"/>
            <w:noWrap w:val="0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污水泵</w:t>
            </w:r>
          </w:p>
        </w:tc>
        <w:tc>
          <w:tcPr>
            <w:tcW w:w="4922" w:type="dxa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★1、适合输送含有泥沙和颗粒物的介质。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2、流量300--400m³/h。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扬程≥39米，功率≥55KW。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4、泵体采用耐磨耐腐蚀材料。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613" w:type="dxa"/>
            <w:noWrap w:val="0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液下无堵塞污水泵</w:t>
            </w:r>
          </w:p>
        </w:tc>
        <w:tc>
          <w:tcPr>
            <w:tcW w:w="4922" w:type="dxa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★1、适合输送含有泥沙和颗粒物的介质。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2、流量≥80m³/h。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3、扬程≥39米。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4、泵体采用耐磨耐腐蚀材料。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613" w:type="dxa"/>
            <w:noWrap w:val="0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12"/>
              <w:spacing w:line="361" w:lineRule="exact"/>
              <w:ind w:right="114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bidi="ar-SA"/>
              </w:rPr>
              <w:t>循环水流送管道</w:t>
            </w:r>
          </w:p>
        </w:tc>
        <w:tc>
          <w:tcPr>
            <w:tcW w:w="4922" w:type="dxa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★1、管道直径DN200±5mm。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2、管道厚度：4.5mm±2mm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300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613" w:type="dxa"/>
            <w:noWrap w:val="0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12"/>
              <w:spacing w:line="361" w:lineRule="exact"/>
              <w:ind w:right="114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bidi="ar-SA"/>
              </w:rPr>
              <w:t>铸钢阀门</w:t>
            </w:r>
          </w:p>
        </w:tc>
        <w:tc>
          <w:tcPr>
            <w:tcW w:w="4922" w:type="dxa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通径DN200-DN300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承压1.6-2.5Mpa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3、铸钢材质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</w:tr>
    </w:tbl>
    <w:p>
      <w:r>
        <w:br w:type="page"/>
      </w:r>
    </w:p>
    <w:p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第二包：畜禽饲料生产线设备</w:t>
      </w:r>
    </w:p>
    <w:p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技术参数表</w:t>
      </w:r>
    </w:p>
    <w:tbl>
      <w:tblPr>
        <w:tblStyle w:val="7"/>
        <w:tblW w:w="8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838"/>
        <w:gridCol w:w="4504"/>
        <w:gridCol w:w="789"/>
        <w:gridCol w:w="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2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838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4504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技术参数</w:t>
            </w:r>
          </w:p>
        </w:tc>
        <w:tc>
          <w:tcPr>
            <w:tcW w:w="789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784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5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38" w:type="dxa"/>
            <w:gridSpan w:val="5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原料接收系统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投料口除尘系统</w:t>
            </w:r>
          </w:p>
        </w:tc>
        <w:tc>
          <w:tcPr>
            <w:tcW w:w="450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1、机体材料厚度不小于3mm碳钢；鼠笼式钢性滤袋网架；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2、改良文氏管螺扣式装配结构；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3、底部格栅；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★4、配置脉冲控制仪，压差表。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★5、配置人工投料斗及栅栏1.5*2米承载叉车。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自清式提升机</w:t>
            </w:r>
          </w:p>
        </w:tc>
        <w:tc>
          <w:tcPr>
            <w:tcW w:w="450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1、设备厚度：机头材料厚度不小于4mm钢板、机头顶盖材料厚度不小于2mm钢板、机尾材料厚度不小于4mm钢板，机筒材料厚度不小于2mm，机筒法兰材料厚度不小于8mm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2、配底轮张紧;配逆止器；带测速装置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★3、高度不低于30米，产能不小于100m³/时。硬齿减速机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刮板输送机</w:t>
            </w:r>
          </w:p>
        </w:tc>
        <w:tc>
          <w:tcPr>
            <w:tcW w:w="450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★1、长度不小于8米，产能不低于80m³/时。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★2、防爆电机硬齿减速机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3、带堵料报警装置，链条张紧装置，机体侧板材料厚度不小于4mm碳钢、底板材料厚度不小于6mm锰板、盖板（室外人字形）材料厚度不小于2mm冷板制作；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粉料清理筛</w:t>
            </w:r>
          </w:p>
        </w:tc>
        <w:tc>
          <w:tcPr>
            <w:tcW w:w="450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1、机体材料厚度不小于3mm碳钢；筛网材料厚度不小于4mm碳钢、规格10mm；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2、快开式维修门，双侧清理；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3、原料筛分≥14mm孔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4、成品筛分6.5*15mm长条孔，激光切割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圆筒初清筛</w:t>
            </w:r>
          </w:p>
        </w:tc>
        <w:tc>
          <w:tcPr>
            <w:tcW w:w="450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1、机体材料厚度不小于3mm碳钢；筛网材料厚度不小于4mm碳钢、筛孔规格长不小于25.4mm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宽不小于25.4mm；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2、快开式维修门，双侧清理； 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旋转分配器</w:t>
            </w:r>
          </w:p>
        </w:tc>
        <w:tc>
          <w:tcPr>
            <w:tcW w:w="450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1、机体材料厚度不小于4mm碳钢；管道材料厚度不小于5mm碳钢内衬半圆耐磨锰钢；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2、管道上下轨道定位装置；感应开关；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3、内部分配管与落料口之间采用伸缩式软连接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738" w:type="dxa"/>
            <w:gridSpan w:val="5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粉碎系统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待粉碎仓</w:t>
            </w:r>
          </w:p>
        </w:tc>
        <w:tc>
          <w:tcPr>
            <w:tcW w:w="450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1、直段3mm/Q235-A，锥斗4mm/Q235-A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2、碳钢栓接设计，残留少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3、外部加强筋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4、仓内防结拱装置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5、总容积不小于80m³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6、每只仓配置气动闸门及上下料位器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粉碎机</w:t>
            </w:r>
          </w:p>
        </w:tc>
        <w:tc>
          <w:tcPr>
            <w:tcW w:w="450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1、功率不小于55KW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2、轴承机油润滑、大转子，防爆电机，变频电机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★3、配置配套的喂料斗，叶轮喂料器、脉冲除尘器，料封绞龙，高压风机，消音器、沉降室。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粉碎机</w:t>
            </w:r>
          </w:p>
        </w:tc>
        <w:tc>
          <w:tcPr>
            <w:tcW w:w="450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1、功率不小于90KW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2、轴承机油润滑、大转子，防爆电机，变频电机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★3、配置配套的喂料斗，叶轮喂料器、脉冲除尘器，料封绞龙，高压风机，消音器、沉降室。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自清式提升机</w:t>
            </w:r>
          </w:p>
        </w:tc>
        <w:tc>
          <w:tcPr>
            <w:tcW w:w="450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1、设备厚度：机头材料厚度不小于4mm钢板、机头顶盖材料厚度不小于2mm钢板、机尾材料厚度不小于4mm钢板，机筒材料厚度不小于2mm，机筒法兰材料厚度不小于8mm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2、配底轮张紧;配逆止器；带测速装置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★3、高度不低于30米，产能不小于60m³/时。硬齿减速机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旋转分配器</w:t>
            </w:r>
          </w:p>
        </w:tc>
        <w:tc>
          <w:tcPr>
            <w:tcW w:w="450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1、机体材料厚度不小于4mm碳钢；管道材料厚度不小于5mm碳钢内衬半圆耐磨锰钢；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2、管道上下轨道定位装置；感应开关；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3、内部分配管与落料口之间采用伸缩式软连接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38" w:type="dxa"/>
            <w:gridSpan w:val="5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配料混合系统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配料仓群</w:t>
            </w:r>
          </w:p>
        </w:tc>
        <w:tc>
          <w:tcPr>
            <w:tcW w:w="450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1、直段3mm/Q235-A，锥斗4mm/Q235-A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2、碳钢栓接设计，残留少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3、外部加强筋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4、二次斗配视窗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5、上盖配有人口盖排气口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6、总容积不小于360m³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7、每只仓配置出仓绞龙、上下料位器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18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小料配料仓群</w:t>
            </w:r>
          </w:p>
        </w:tc>
        <w:tc>
          <w:tcPr>
            <w:tcW w:w="450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1、不锈钢材质，圆仓。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4、二次斗配视窗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5、上盖配有人口盖排气口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6、总容积不小于32m³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7、每只仓配置出仓绞龙、上下料位器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配料秤系统</w:t>
            </w:r>
          </w:p>
        </w:tc>
        <w:tc>
          <w:tcPr>
            <w:tcW w:w="450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1、圆秤，带法码架，材料厚度不小于5mm碳钢制作；容积不小于1吨/批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2、秤斗侧部增加清理人孔；配震动器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3、带传感器保护链；静态精度≥1‰，动态精度FS≥3‰；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4、每只称上配置气动闸门、气锤，气动蝶阀。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小料秤系统</w:t>
            </w:r>
          </w:p>
        </w:tc>
        <w:tc>
          <w:tcPr>
            <w:tcW w:w="450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1、圆秤，带法码架，材料厚度不小于5mm不锈钢制作；容积不小于0.3吨/批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2、秤斗侧部增加清理人孔；配震动器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3、带传感器保护链；静态精度≥1‰，动态精度FS≥3‰；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4、每只称上配置气动闸门、气锤，气动蝶阀。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双轴桨叶混合机</w:t>
            </w:r>
          </w:p>
        </w:tc>
        <w:tc>
          <w:tcPr>
            <w:tcW w:w="450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1、双轴桨叶式                                             2、有效容积≥4m³，功率≥37KW硬齿减速机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不锈钢单轴混合机</w:t>
            </w:r>
          </w:p>
        </w:tc>
        <w:tc>
          <w:tcPr>
            <w:tcW w:w="450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1、双轴桨叶式                                             2、有效容积≥1m³，功率≥22KW硬齿减速机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自清式提升机</w:t>
            </w:r>
          </w:p>
        </w:tc>
        <w:tc>
          <w:tcPr>
            <w:tcW w:w="450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1、设备厚度：机头材料厚度不小于4mm钢板、机头顶盖材料厚度不小于2mm钢板、机尾材料厚度不小于4mm钢板，机筒材料厚度不小于2mm，机筒法兰不小于8mm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2、配底轮张紧;配逆止器；带测速装置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★3、高度不低于30米，产能不小于100m³/时。硬齿减速机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8738" w:type="dxa"/>
            <w:gridSpan w:val="5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制粒系统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待制粒仓</w:t>
            </w:r>
          </w:p>
        </w:tc>
        <w:tc>
          <w:tcPr>
            <w:tcW w:w="450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1、直段3mm/Q235-A，锥斗4mm/Q235-A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2、碳钢栓接设计，残留少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3、外部加强筋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4、仓内防结拱装置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5、总容积不小于40m³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6、每只仓配置气动闸门及上下料位器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制粒机</w:t>
            </w:r>
          </w:p>
        </w:tc>
        <w:tc>
          <w:tcPr>
            <w:tcW w:w="450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1、单电机传动齿轮箱设计，功率不小于132KW。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2、配置配套喂料斗、气锤、喂料器、调制器、保质器、匀质器。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冷却器</w:t>
            </w:r>
          </w:p>
        </w:tc>
        <w:tc>
          <w:tcPr>
            <w:tcW w:w="450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1、冷却效率高、残留少、料位高度可调、顶盖不锈钢。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2、配置配套冷却风机，沙克龙、关风器、消音器，三辊破碎机。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自清式提升机</w:t>
            </w:r>
          </w:p>
        </w:tc>
        <w:tc>
          <w:tcPr>
            <w:tcW w:w="450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1、设备厚度：机头材料厚度不小于4mm钢板、机头顶盖材料厚度不小于2mm钢板、机尾材料厚度不小于4mm钢板，机筒材料厚度不小于2mm，机筒法兰材料厚度不小于8mm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2、配底轮张紧;配逆止器；带测速装置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★3、高度不低于30米，产能不小于60m³/时。硬齿减速机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回转分级筛</w:t>
            </w:r>
          </w:p>
        </w:tc>
        <w:tc>
          <w:tcPr>
            <w:tcW w:w="450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pStyle w:val="11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筛分效率高物料残留少换筛方便</w:t>
            </w:r>
          </w:p>
          <w:p>
            <w:pPr>
              <w:pStyle w:val="11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配置配套气动三通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738" w:type="dxa"/>
            <w:gridSpan w:val="5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成品包装系统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成品仓</w:t>
            </w:r>
          </w:p>
        </w:tc>
        <w:tc>
          <w:tcPr>
            <w:tcW w:w="450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1、直段3mm/Q235-A，锥斗4mm/Q235-A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2、碳钢栓接设计，残留少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3、外部加强筋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4、上盖配有人口盖排气口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5、总容积不小于120m³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6、每只仓配置气动闸门、上下料位器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打包秤</w:t>
            </w:r>
          </w:p>
        </w:tc>
        <w:tc>
          <w:tcPr>
            <w:tcW w:w="450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pStyle w:val="11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双斗皮带称</w:t>
            </w:r>
          </w:p>
          <w:p>
            <w:pPr>
              <w:pStyle w:val="11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配置配套皮带输送机，缝包机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打包秤</w:t>
            </w:r>
          </w:p>
        </w:tc>
        <w:tc>
          <w:tcPr>
            <w:tcW w:w="450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小包装称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脉冲除尘器</w:t>
            </w:r>
          </w:p>
        </w:tc>
        <w:tc>
          <w:tcPr>
            <w:tcW w:w="450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1、机体材料厚度不小于3mm碳钢；鼠笼式钢性滤袋网架；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2、改良文氏管螺扣式装配结构；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3、底部格栅；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★4、配置脉冲控制仪，压差表。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5、配置配套下料锥斗、风机、关风器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高位码垛机</w:t>
            </w:r>
          </w:p>
        </w:tc>
        <w:tc>
          <w:tcPr>
            <w:tcW w:w="450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1、时产≥20吨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738" w:type="dxa"/>
            <w:gridSpan w:val="5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辅助设施系统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秤式添加系统</w:t>
            </w:r>
          </w:p>
        </w:tc>
        <w:tc>
          <w:tcPr>
            <w:tcW w:w="450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1、称体厚度不小于2.5mm不锈钢304制作，其余碳钢制作，液面指示装置，双路过滤器，电磁三通阀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升降平台</w:t>
            </w:r>
          </w:p>
        </w:tc>
        <w:tc>
          <w:tcPr>
            <w:tcW w:w="450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1、起重量≥3吨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设备机架</w:t>
            </w:r>
          </w:p>
        </w:tc>
        <w:tc>
          <w:tcPr>
            <w:tcW w:w="450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1、机架尺寸宽不小于18米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长不小于12米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高不小于29米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2、5层结构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3、总承载不小于300吨。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738" w:type="dxa"/>
            <w:gridSpan w:val="5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电控控制系统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MCC控制中心（全电脑控制系统）</w:t>
            </w:r>
          </w:p>
        </w:tc>
        <w:tc>
          <w:tcPr>
            <w:tcW w:w="450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★1、15KW（含）以下电动机直接启动；18.5KW以上电动机采用星三角启动；制粒机软启动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★2、配料仪表全电脑控制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★3、传感器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★4、强电柜与弱电柜控制室分开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套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5B3FC5"/>
    <w:multiLevelType w:val="singleLevel"/>
    <w:tmpl w:val="BC5B3FC5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260015DD"/>
    <w:multiLevelType w:val="multilevel"/>
    <w:tmpl w:val="260015D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2">
    <w:nsid w:val="54272391"/>
    <w:multiLevelType w:val="multilevel"/>
    <w:tmpl w:val="5427239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2ZmM1YjAwMjgxNDNlZWMwZGI0NzgzMzZiY2Q4NzUifQ=="/>
    <w:docVar w:name="KSO_WPS_MARK_KEY" w:val="d9bace5c-01c7-4dbe-8efc-4ee5af9f19bd"/>
  </w:docVars>
  <w:rsids>
    <w:rsidRoot w:val="00BE028D"/>
    <w:rsid w:val="000076F9"/>
    <w:rsid w:val="002C5FCD"/>
    <w:rsid w:val="003260D4"/>
    <w:rsid w:val="00344B3A"/>
    <w:rsid w:val="0047322D"/>
    <w:rsid w:val="00550450"/>
    <w:rsid w:val="005659DB"/>
    <w:rsid w:val="00585D92"/>
    <w:rsid w:val="00613225"/>
    <w:rsid w:val="00786ED8"/>
    <w:rsid w:val="00790377"/>
    <w:rsid w:val="008E2900"/>
    <w:rsid w:val="009508D4"/>
    <w:rsid w:val="00981210"/>
    <w:rsid w:val="009B4BF4"/>
    <w:rsid w:val="009D02C3"/>
    <w:rsid w:val="00A708B8"/>
    <w:rsid w:val="00A76EE5"/>
    <w:rsid w:val="00AB2E82"/>
    <w:rsid w:val="00AF6D15"/>
    <w:rsid w:val="00B35800"/>
    <w:rsid w:val="00BE028D"/>
    <w:rsid w:val="00D75473"/>
    <w:rsid w:val="00DE1983"/>
    <w:rsid w:val="02393535"/>
    <w:rsid w:val="02FA438B"/>
    <w:rsid w:val="03DA5481"/>
    <w:rsid w:val="044062A2"/>
    <w:rsid w:val="049F0C6B"/>
    <w:rsid w:val="06234B8E"/>
    <w:rsid w:val="07397B77"/>
    <w:rsid w:val="08A74FB5"/>
    <w:rsid w:val="117C35F7"/>
    <w:rsid w:val="11AC4CFB"/>
    <w:rsid w:val="1618304E"/>
    <w:rsid w:val="178606D5"/>
    <w:rsid w:val="183F4A4B"/>
    <w:rsid w:val="1AB64BE3"/>
    <w:rsid w:val="1B590390"/>
    <w:rsid w:val="1CDA5FA8"/>
    <w:rsid w:val="1CE871FD"/>
    <w:rsid w:val="1D926CB6"/>
    <w:rsid w:val="1E067C30"/>
    <w:rsid w:val="1E4E7851"/>
    <w:rsid w:val="20936872"/>
    <w:rsid w:val="21995D65"/>
    <w:rsid w:val="22D714C7"/>
    <w:rsid w:val="242A0B1C"/>
    <w:rsid w:val="25CA5BB2"/>
    <w:rsid w:val="27385635"/>
    <w:rsid w:val="284059C6"/>
    <w:rsid w:val="2C546310"/>
    <w:rsid w:val="2C956D4E"/>
    <w:rsid w:val="2E6820B2"/>
    <w:rsid w:val="2F947791"/>
    <w:rsid w:val="332C2451"/>
    <w:rsid w:val="33BD1146"/>
    <w:rsid w:val="34AF4725"/>
    <w:rsid w:val="34ED0FF8"/>
    <w:rsid w:val="35B8631F"/>
    <w:rsid w:val="384C2463"/>
    <w:rsid w:val="38D23D6A"/>
    <w:rsid w:val="3D766728"/>
    <w:rsid w:val="3F3146B5"/>
    <w:rsid w:val="40152228"/>
    <w:rsid w:val="431B5DA8"/>
    <w:rsid w:val="46FF564B"/>
    <w:rsid w:val="47C709A6"/>
    <w:rsid w:val="47F46BC7"/>
    <w:rsid w:val="498D72D3"/>
    <w:rsid w:val="49902920"/>
    <w:rsid w:val="50A76ECD"/>
    <w:rsid w:val="51DF7FDF"/>
    <w:rsid w:val="529C6D7F"/>
    <w:rsid w:val="54B82DB1"/>
    <w:rsid w:val="5578189F"/>
    <w:rsid w:val="5635382C"/>
    <w:rsid w:val="57A85D05"/>
    <w:rsid w:val="589F112B"/>
    <w:rsid w:val="59D14FBA"/>
    <w:rsid w:val="5B0867BA"/>
    <w:rsid w:val="5B9C2A10"/>
    <w:rsid w:val="5CF67DE1"/>
    <w:rsid w:val="5E211941"/>
    <w:rsid w:val="623954AB"/>
    <w:rsid w:val="62546789"/>
    <w:rsid w:val="62854B94"/>
    <w:rsid w:val="62943029"/>
    <w:rsid w:val="65164DA3"/>
    <w:rsid w:val="668F7C24"/>
    <w:rsid w:val="67281F92"/>
    <w:rsid w:val="6BBA1B4A"/>
    <w:rsid w:val="6CEA670B"/>
    <w:rsid w:val="6D432E21"/>
    <w:rsid w:val="6D9E6B0A"/>
    <w:rsid w:val="6DC551FC"/>
    <w:rsid w:val="6E633C11"/>
    <w:rsid w:val="6E8201DA"/>
    <w:rsid w:val="7036138C"/>
    <w:rsid w:val="721645D1"/>
    <w:rsid w:val="72AE5A41"/>
    <w:rsid w:val="76432DB0"/>
    <w:rsid w:val="77764D5E"/>
    <w:rsid w:val="77B7522B"/>
    <w:rsid w:val="77F008AA"/>
    <w:rsid w:val="799D7414"/>
    <w:rsid w:val="7B3F7B7E"/>
    <w:rsid w:val="7C2E19A1"/>
    <w:rsid w:val="7C336E2A"/>
    <w:rsid w:val="7CA8226A"/>
    <w:rsid w:val="7E7B3FF2"/>
    <w:rsid w:val="7FAE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99"/>
    <w:pPr>
      <w:autoSpaceDE w:val="0"/>
      <w:autoSpaceDN w:val="0"/>
      <w:spacing w:line="560" w:lineRule="exact"/>
      <w:jc w:val="both"/>
      <w:textAlignment w:val="auto"/>
    </w:pPr>
    <w:rPr>
      <w:rFonts w:hAnsi="宋体"/>
      <w:kern w:val="2"/>
      <w:position w:val="0"/>
      <w:sz w:val="32"/>
      <w:szCs w:val="24"/>
    </w:rPr>
  </w:style>
  <w:style w:type="paragraph" w:styleId="3">
    <w:name w:val="Date"/>
    <w:basedOn w:val="1"/>
    <w:next w:val="1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hint="default" w:ascii="Times New Roman" w:hAnsi="Times New Roman"/>
      <w:sz w:val="30"/>
      <w:szCs w:val="20"/>
    </w:rPr>
  </w:style>
  <w:style w:type="paragraph" w:styleId="4">
    <w:name w:val="Body Text Indent"/>
    <w:basedOn w:val="1"/>
    <w:next w:val="5"/>
    <w:autoRedefine/>
    <w:qFormat/>
    <w:uiPriority w:val="0"/>
    <w:pPr>
      <w:spacing w:after="120" w:afterLines="0"/>
      <w:ind w:left="420" w:leftChars="200"/>
    </w:pPr>
  </w:style>
  <w:style w:type="paragraph" w:styleId="5">
    <w:name w:val="Body Text First Indent 2"/>
    <w:basedOn w:val="4"/>
    <w:next w:val="2"/>
    <w:qFormat/>
    <w:uiPriority w:val="0"/>
    <w:pPr>
      <w:ind w:firstLine="420" w:firstLineChars="200"/>
    </w:pPr>
  </w:style>
  <w:style w:type="paragraph" w:styleId="6">
    <w:name w:val="Body Text First Indent"/>
    <w:basedOn w:val="2"/>
    <w:next w:val="5"/>
    <w:qFormat/>
    <w:uiPriority w:val="0"/>
    <w:pPr>
      <w:spacing w:after="120"/>
      <w:ind w:firstLine="420" w:firstLineChars="100"/>
    </w:pPr>
    <w:rPr>
      <w:sz w:val="21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12">
    <w:name w:val="Table Paragraph"/>
    <w:basedOn w:val="1"/>
    <w:autoRedefine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13">
    <w:name w:val="列表段落1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29</Pages>
  <Words>11236</Words>
  <Characters>14147</Characters>
  <Lines>4</Lines>
  <Paragraphs>1</Paragraphs>
  <TotalTime>13</TotalTime>
  <ScaleCrop>false</ScaleCrop>
  <LinksUpToDate>false</LinksUpToDate>
  <CharactersWithSpaces>14860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2024-03-22T10:20:00Z</dcterms:created>
  <dc:creator>Administrator</dc:creator>
  <cp:lastModifiedBy>computer</cp:lastModifiedBy>
  <dcterms:modified xsi:type="dcterms:W3CDTF">2024-05-11T05:26:40Z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2D6B7CC4EBC340FCA72E53670B289763_13</vt:lpwstr>
  </property>
</Properties>
</file>