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FDEF9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阿城区玉泉街道草莓</w:t>
      </w:r>
    </w:p>
    <w:p w14:paraId="7B491E11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组培项目设备采购总具体要求</w:t>
      </w:r>
    </w:p>
    <w:p w14:paraId="7424562E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一、标的提供时间：中标公示后+20天，质保一年：自设备到场后12个工作日内。</w:t>
      </w:r>
    </w:p>
    <w:p w14:paraId="468EA7D8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二、标的提供地点：哈尔滨市阿城区玉泉街道办事处镇北村。</w:t>
      </w:r>
    </w:p>
    <w:p w14:paraId="2E1EFDF1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三、支付期次：分两期：1期：支付比例75%，合同签订后5日内付款。2期：支付比例25%，货物到达合同约定地点后，3个工作日内验收，验收完成后5日内将尾款打到采购合同约定账户。</w:t>
      </w:r>
    </w:p>
    <w:p w14:paraId="3990F995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四、验收要求：符合现行国家、行业及地方验收标准以及相关专业验收规范的合格标准。</w:t>
      </w:r>
    </w:p>
    <w:p w14:paraId="785F117C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五、是否收取履约保证金：否</w:t>
      </w:r>
    </w:p>
    <w:p w14:paraId="35EE2FF5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七、合同履约期限： 中标公示后+20天，质保一年。</w:t>
      </w:r>
    </w:p>
    <w:p w14:paraId="70E38559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八、资质要求：</w:t>
      </w:r>
    </w:p>
    <w:p w14:paraId="6729394B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1、投标人应符合《中华人民共和国政府采购法》第二十二条规定的条件。</w:t>
      </w:r>
    </w:p>
    <w:p w14:paraId="354A6A42"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2、到提交投标文件的截止时间，投标人未被列入失信被执行人、重大税收违法案件当事人名单、政府采购严重违法失信行为记录名单。（以通过查询“信用中国” 网站和“ 中国政府采购网” 网站的信用记录内容为准。）</w:t>
      </w:r>
    </w:p>
    <w:p w14:paraId="28537B0E">
      <w:pPr>
        <w:numPr>
          <w:ilvl w:val="0"/>
          <w:numId w:val="1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每个项目的具体要求：</w:t>
      </w:r>
    </w:p>
    <w:p w14:paraId="53986524">
      <w:pPr>
        <w:numPr>
          <w:ilvl w:val="0"/>
          <w:numId w:val="2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草莓组培项目</w:t>
      </w:r>
    </w:p>
    <w:p w14:paraId="7306BBA9">
      <w:pPr>
        <w:numPr>
          <w:ilvl w:val="0"/>
          <w:numId w:val="3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做</w:t>
      </w:r>
      <w:r>
        <w:rPr>
          <w:rFonts w:hint="eastAsia"/>
          <w:sz w:val="32"/>
          <w:szCs w:val="32"/>
          <w:lang w:eastAsia="zh-CN"/>
        </w:rPr>
        <w:t>组培行业5年以上，注册资本不低于500万，</w:t>
      </w:r>
    </w:p>
    <w:p w14:paraId="1ABBD133">
      <w:pPr>
        <w:numPr>
          <w:ilvl w:val="0"/>
          <w:numId w:val="3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近几年相关组培室建设（50万以上）不低于3个</w:t>
      </w:r>
    </w:p>
    <w:p w14:paraId="7C5EED0D">
      <w:pPr>
        <w:numPr>
          <w:ilvl w:val="0"/>
          <w:numId w:val="3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能独立设计优化组培室布局</w:t>
      </w:r>
    </w:p>
    <w:p w14:paraId="24CEA5A4">
      <w:pPr>
        <w:numPr>
          <w:ilvl w:val="0"/>
          <w:numId w:val="3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有一定量的客户群（联系方式或视频案例）</w:t>
      </w:r>
    </w:p>
    <w:p w14:paraId="02C986FD">
      <w:pPr>
        <w:numPr>
          <w:ilvl w:val="0"/>
          <w:numId w:val="3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有一定数量的自产品牌产品</w:t>
      </w:r>
    </w:p>
    <w:p w14:paraId="4CEE41D2">
      <w:pPr>
        <w:numPr>
          <w:numId w:val="0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（二）</w:t>
      </w:r>
    </w:p>
    <w:p w14:paraId="7C1C84B9">
      <w:pPr>
        <w:numPr>
          <w:numId w:val="0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单元式空气调节机（风冷式）三年以上，注册资本不低于</w:t>
      </w:r>
      <w:r>
        <w:rPr>
          <w:rFonts w:hint="eastAsia"/>
          <w:sz w:val="32"/>
          <w:szCs w:val="32"/>
          <w:lang w:val="en-US" w:eastAsia="zh-CN"/>
        </w:rPr>
        <w:t>1000</w:t>
      </w:r>
      <w:r>
        <w:rPr>
          <w:rFonts w:hint="eastAsia"/>
          <w:sz w:val="32"/>
          <w:szCs w:val="32"/>
          <w:lang w:eastAsia="zh-CN"/>
        </w:rPr>
        <w:t>万，</w:t>
      </w:r>
    </w:p>
    <w:p w14:paraId="1C839973">
      <w:pPr>
        <w:numPr>
          <w:numId w:val="0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lang w:eastAsia="zh-CN"/>
        </w:rPr>
        <w:t>近三年相关成功案例不低于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个</w:t>
      </w:r>
    </w:p>
    <w:p w14:paraId="2136995D">
      <w:pPr>
        <w:numPr>
          <w:numId w:val="0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  <w:lang w:eastAsia="zh-CN"/>
        </w:rPr>
        <w:t>具有单元式空气调节机（风冷式） &amp; CRAA 认证证书。</w:t>
      </w:r>
    </w:p>
    <w:p w14:paraId="18D930CB"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4、具有</w:t>
      </w:r>
      <w:r>
        <w:rPr>
          <w:rFonts w:hint="eastAsia"/>
          <w:sz w:val="32"/>
          <w:szCs w:val="32"/>
          <w:lang w:val="en-US" w:eastAsia="zh-CN"/>
        </w:rPr>
        <w:t>中国节能产品认证证书。</w:t>
      </w:r>
    </w:p>
    <w:p w14:paraId="28FBCB15"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5、获得了单元式空调机能效标识。</w:t>
      </w:r>
    </w:p>
    <w:p w14:paraId="68D90752">
      <w:pPr>
        <w:numPr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（三）冷库设备</w:t>
      </w:r>
    </w:p>
    <w:p w14:paraId="7ADDC464">
      <w:pPr>
        <w:numPr>
          <w:ilvl w:val="0"/>
          <w:numId w:val="0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经营冷库设备三年以上，注册资本不低于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500</w:t>
      </w:r>
      <w:r>
        <w:rPr>
          <w:rFonts w:hint="eastAsia"/>
          <w:sz w:val="32"/>
          <w:szCs w:val="32"/>
          <w:lang w:eastAsia="zh-CN"/>
        </w:rPr>
        <w:t>万，</w:t>
      </w:r>
    </w:p>
    <w:p w14:paraId="7375A01B">
      <w:pPr>
        <w:numPr>
          <w:ilvl w:val="0"/>
          <w:numId w:val="0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  <w:lang w:eastAsia="zh-CN"/>
        </w:rPr>
        <w:t>近三年相关成功案例不低于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个</w:t>
      </w:r>
    </w:p>
    <w:p w14:paraId="3BEEC8DA">
      <w:pPr>
        <w:numPr>
          <w:ilvl w:val="0"/>
          <w:numId w:val="4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具备中华人民共和国特种设备生产许可证工业管道(GC2)（含GC2）或以上级。</w:t>
      </w:r>
    </w:p>
    <w:p w14:paraId="1A8ED10B">
      <w:pPr>
        <w:rPr>
          <w:rFonts w:hint="eastAsia"/>
          <w:sz w:val="32"/>
          <w:szCs w:val="32"/>
        </w:rPr>
      </w:pPr>
    </w:p>
    <w:p w14:paraId="3F48884A">
      <w:pPr>
        <w:rPr>
          <w:rFonts w:hint="eastAsia"/>
          <w:sz w:val="32"/>
          <w:szCs w:val="32"/>
        </w:rPr>
      </w:pPr>
    </w:p>
    <w:p w14:paraId="518C94E8">
      <w:pPr>
        <w:rPr>
          <w:rFonts w:hint="eastAsia"/>
          <w:sz w:val="32"/>
          <w:szCs w:val="32"/>
        </w:rPr>
      </w:pPr>
    </w:p>
    <w:p w14:paraId="399D07A7">
      <w:pPr>
        <w:jc w:val="both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3455D"/>
    <w:multiLevelType w:val="singleLevel"/>
    <w:tmpl w:val="8A5345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3F64FC"/>
    <w:multiLevelType w:val="singleLevel"/>
    <w:tmpl w:val="F03F64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0B6B48E"/>
    <w:multiLevelType w:val="singleLevel"/>
    <w:tmpl w:val="20B6B48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F9BEE6"/>
    <w:multiLevelType w:val="singleLevel"/>
    <w:tmpl w:val="51F9BEE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YjRiODcyY2YxM2U3YWQxY2FmOTNmYzNkNGIyNDgifQ=="/>
  </w:docVars>
  <w:rsids>
    <w:rsidRoot w:val="6DBB4FFF"/>
    <w:rsid w:val="12780879"/>
    <w:rsid w:val="166149F5"/>
    <w:rsid w:val="24F42ED8"/>
    <w:rsid w:val="4A9474BD"/>
    <w:rsid w:val="5AA26640"/>
    <w:rsid w:val="6BCE4EB6"/>
    <w:rsid w:val="6DBB4FFF"/>
    <w:rsid w:val="7B5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2</Characters>
  <Lines>0</Lines>
  <Paragraphs>0</Paragraphs>
  <TotalTime>15</TotalTime>
  <ScaleCrop>false</ScaleCrop>
  <LinksUpToDate>false</LinksUpToDate>
  <CharactersWithSpaces>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2024-10-07T02:13:00Z</dcterms:created>
  <dc:creator>尊品农业</dc:creator>
  <cp:lastModifiedBy>尊品农业</cp:lastModifiedBy>
  <dcterms:modified xsi:type="dcterms:W3CDTF">2024-10-07T02:58:48Z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A5773E52D0034F4AB0AC4AB3749BC506_11</vt:lpwstr>
  </property>
</Properties>
</file>