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附件1 </w:t>
      </w: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华文中宋" w:hAnsi="华文中宋" w:eastAsia="华文中宋" w:cs="华文中宋"/>
          <w:color w:val="000000"/>
          <w:kern w:val="0"/>
          <w:sz w:val="43"/>
          <w:szCs w:val="43"/>
          <w:lang w:val="en-US" w:eastAsia="zh-CN" w:bidi="ar"/>
        </w:rPr>
        <w:t>黑龙江省政府采购供应商资格承诺函</w:t>
      </w:r>
    </w:p>
    <w:bookmarkEnd w:id="0"/>
    <w:p>
      <w:pPr>
        <w:keepNext w:val="0"/>
        <w:keepLines w:val="0"/>
        <w:widowControl/>
        <w:suppressLineNumbers w:val="0"/>
        <w:jc w:val="center"/>
      </w:pPr>
      <w:r>
        <w:rPr>
          <w:rFonts w:ascii="华文中宋" w:hAnsi="华文中宋" w:eastAsia="华文中宋" w:cs="华文中宋"/>
          <w:color w:val="000000"/>
          <w:kern w:val="0"/>
          <w:sz w:val="43"/>
          <w:szCs w:val="43"/>
          <w:lang w:val="en-US" w:eastAsia="zh-CN" w:bidi="ar"/>
        </w:rPr>
        <w:t>（模板）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我方作为政府采购供应商，类型为：□企业□事业单位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□社会团体□非企业专业服务机构□自然人（请据实在□中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勾选一项），现郑重承诺如下：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一、符合《中华人民共和国政府采购法》第二十二条规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定的政府采购供应商条件：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（一）具有独立承担民事责任的能力。供应商类型为企业的，承诺通过“国家企业信用信息公 示系统”（https://www.gsxt.gov.cn）等合法渠道可查证的信息为：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1.“类型”为“有限责任公司”、“股份有限公司”、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“股份合作制”、“集体所有制”、“联营”、“合伙企业”、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“其他”等法人企业或合伙企业。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2.“登记状态”为“存续（在营、开业、在册）”。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3.“经营期限”不早于投标截止日期，或长期有效。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供应商类型为事业单位或团体组织的，承诺通过合法渠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道可查证的信息为：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1.“类型”为“事业单位”或“社会团体”。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2.“事业单位法人证书或社会团体法人登记证书有效期” 不早于投标截止日期。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供应商类型为非企业专业服务机构的，承诺通过合法渠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道可查证“执业状态”为“正常”。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供应商类型为自然人的，承诺满足《民法典》第二章、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第六章、第八章相关条款的规定，可独立承担民事责任。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（二）具有良好的商业信誉和健全的财务会计制度。承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诺通过“信用中国”（https://www.creditchina.gov.cn）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等合法渠道可查证的信息为：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1.未被列入失信被执行人。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2.未被列入税收违法黑名单。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（三）具有履行合同所必需的设备和专业技术能力。承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诺按照采购文件要求可提供相关设备和人员清单，以及辅助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证明材料。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（四）有依法缴纳税收的良好记录。承诺在纳税所在地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的税务机关可查证的信息为：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1.不存在欠税信息。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2.不存在重大税收违法。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3.不属于纳税“非正常户”（供应商类型为自然人的不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适用本条）。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（五）有依法缴纳社会保障资金的良好记录。承诺通过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“信用中国”（https://www.creditchina.gov.cn）“国家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企业信用信息公示系统”（https://www.gsxt.gov.cn）或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政府有关部门等合法渠道可查证的信息为：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1.未被列入“社会保险领域严重失信人名单”。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2.缴纳社保的人数和金额，其中基本养老保险、基本医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疗保险、工伤保险、失业保险、生育保险均须依法缴纳。（供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应商类型为自然人的不适用本条）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供应商类型为自然人的，承诺可提供依法缴纳社会保障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资金的证明材料，且无不良记录。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（六）参加本次政府采购活动前三年内，在经营活动中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没有重大违法记录。供应商需承诺通过“国家企业信用信息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公示系统”（https://www.gsxt.gov.cn）、“中国执行信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息公开网”（http://zxgk.court.gov.cn）、“中国裁判文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书网”（https://wenshu.court.gov.cn）等合法渠道可查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证的信息为：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1.在投标截止日期前三年内未因违法经营受到刑事处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罚。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2.在投标截止日期前三年内未因违法经营受到县级以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上行政机关做出的警告和较大金额罚款（二百万元以上）的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行政处罚。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3.在投标截止日期前三年内未因违法经营受到县级以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上行政机关做出的责令停产停业、吊销许可证或者执照等行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政处罚。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4.虽因违法经营被禁止在一定期限内参加政府采购活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动，但期限已经届满。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二、符合其他法律法规规定的政府采购供应商条件：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（一）承诺通过合法渠道，可查证不存在违反《中华人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民共和国政府采购法实施条例》第十八条“单位负责人为同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一人或者存在直接控股、管理关系的不同供应商，不得参加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同一合同项下的政府采购活动。除单一来源采购项目外，为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采购项目提供整体设计、规范编制或者项目管理、监理、检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测等服务的供应商，不得再参加该采购项目的其他采购活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动。”规定的情形。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（二）承诺通过“全国企业信用信息公示系统”（http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s://www.gsxt.gov.cn）、“中国执行信息公开网”（http: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//zxgk.court.gov.cn）、“中国裁判文书网”（https://w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enshu.court.gov.cn）、“信用中国”（https://www.cred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itchina.gov.cn）、“中国政府采购网”（https://www.cc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gp.gov.cn）等合法渠道，可查证在投标截止日期前未被列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入失信被执行人名单、重大税收违法案件当事人名单、政府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采购严重违法失信行为记录名单。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（三）承诺通过“中国执行信息公开网”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http://zxg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k.court.gov.cn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等合法渠道，可查证法定代表人和负责人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近三年内无行贿犯罪记录。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（四）承诺通过合法渠道，事业单位或社会团体可查证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不属于《政府购买服务管理办法》（财政部令第102号）第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八条“公益一类事业单位、使用事业编制且由财政拨款保障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的群团组织，不作为政府购买服务的购买主体和承接主体。”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规定的情形。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我方对上述承诺事项的真实性负责，授权并配合采购人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所在同级财政部门及其委托机构，对上述承诺事项进行查证。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如不属实，属于供应商提供虚假材料谋取中标、成交的情形，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按照《中华人民共和国政府采购法》第七十七条第一款的规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定，接受采购金额千分之五以上千分之十以下的罚款，列入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不良行为记录名单，在一至三年内禁止参加政府采购活动等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行政处罚。有违法所得的，并处没收违法所得，情节严重的，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由市场监督管理部门吊销营业执照；构成犯罪的，依法追究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刑事责任。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承诺人（供应商或自然人CA签章）：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ZmJiYjhlOWNmZWIyZDM2OTE0MmQ1YWQzNzQ3ZDUifQ=="/>
  </w:docVars>
  <w:rsids>
    <w:rsidRoot w:val="255D0756"/>
    <w:rsid w:val="255D0756"/>
    <w:rsid w:val="26AF7E1C"/>
    <w:rsid w:val="7B1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1869</Words>
  <Characters>2200</Characters>
  <Lines>0</Lines>
  <Paragraphs>0</Paragraphs>
  <TotalTime>4</TotalTime>
  <ScaleCrop>false</ScaleCrop>
  <LinksUpToDate>false</LinksUpToDate>
  <CharactersWithSpaces>2296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2022-11-07T07:21:00Z</dcterms:created>
  <dc:creator>Administrator</dc:creator>
  <cp:lastModifiedBy>黑龙江银箭正达项目管理咨询有限公司</cp:lastModifiedBy>
  <dcterms:modified xsi:type="dcterms:W3CDTF">2022-12-13T01:17:09Z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73D80115B3C94BA4B79E7FC415B55D48</vt:lpwstr>
  </property>
</Properties>
</file>