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94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建设工程施工图审查收费标准</w:t>
      </w:r>
      <w:bookmarkStart w:id="0" w:name="_GoBack"/>
      <w:bookmarkEnd w:id="0"/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570"/>
        <w:gridCol w:w="495"/>
        <w:gridCol w:w="2095"/>
        <w:gridCol w:w="366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序号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项目类别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计费基数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eastAsia="微软雅黑" w:cs="宋体"/>
                <w:bCs/>
                <w:szCs w:val="21"/>
                <w:lang w:eastAsia="zh-CN"/>
              </w:rPr>
            </w:pPr>
            <w:r>
              <w:rPr>
                <w:rFonts w:hint="eastAsia" w:cs="宋体"/>
                <w:bCs/>
                <w:szCs w:val="21"/>
              </w:rPr>
              <w:t>居住</w:t>
            </w:r>
            <w:r>
              <w:rPr>
                <w:rFonts w:hint="eastAsia" w:cs="宋体"/>
                <w:bCs/>
                <w:szCs w:val="21"/>
                <w:lang w:eastAsia="zh-CN"/>
              </w:rPr>
              <w:t>建筑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普通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＜</w:t>
            </w:r>
            <w:r>
              <w:rPr>
                <w:rFonts w:cs="宋体"/>
                <w:bCs/>
                <w:szCs w:val="21"/>
              </w:rPr>
              <w:t>12</w:t>
            </w:r>
            <w:r>
              <w:rPr>
                <w:rFonts w:hint="eastAsia" w:cs="宋体"/>
                <w:bCs/>
                <w:szCs w:val="21"/>
              </w:rPr>
              <w:t>层（小型）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建筑面积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1.6</w:t>
            </w:r>
            <w:r>
              <w:rPr>
                <w:rFonts w:hint="eastAsia" w:cs="宋体"/>
                <w:bCs/>
                <w:szCs w:val="21"/>
              </w:rPr>
              <w:t>（元</w:t>
            </w:r>
            <w:r>
              <w:rPr>
                <w:rFonts w:cs="宋体"/>
                <w:bCs/>
                <w:szCs w:val="21"/>
              </w:rPr>
              <w:t>/</w:t>
            </w:r>
            <w:r>
              <w:rPr>
                <w:rFonts w:hint="eastAsia" w:cs="宋体"/>
                <w:bCs/>
                <w:szCs w:val="21"/>
              </w:rPr>
              <w:t>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12</w:t>
            </w:r>
            <w:r>
              <w:rPr>
                <w:rFonts w:hint="eastAsia"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20</w:t>
            </w:r>
            <w:r>
              <w:rPr>
                <w:rFonts w:hint="eastAsia" w:cs="宋体"/>
                <w:bCs/>
                <w:szCs w:val="21"/>
              </w:rPr>
              <w:t>层（中型）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建筑面积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1.8</w:t>
            </w:r>
            <w:r>
              <w:rPr>
                <w:rFonts w:hint="eastAsia" w:cs="宋体"/>
                <w:bCs/>
                <w:szCs w:val="21"/>
              </w:rPr>
              <w:t>（元</w:t>
            </w:r>
            <w:r>
              <w:rPr>
                <w:rFonts w:cs="宋体"/>
                <w:bCs/>
                <w:szCs w:val="21"/>
              </w:rPr>
              <w:t>/</w:t>
            </w:r>
            <w:r>
              <w:rPr>
                <w:rFonts w:hint="eastAsia" w:cs="宋体"/>
                <w:bCs/>
                <w:szCs w:val="21"/>
              </w:rPr>
              <w:t>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＞</w:t>
            </w:r>
            <w:r>
              <w:rPr>
                <w:rFonts w:cs="宋体"/>
                <w:bCs/>
                <w:szCs w:val="21"/>
              </w:rPr>
              <w:t>20</w:t>
            </w:r>
            <w:r>
              <w:rPr>
                <w:rFonts w:hint="eastAsia" w:cs="宋体"/>
                <w:bCs/>
                <w:szCs w:val="21"/>
              </w:rPr>
              <w:t>层（大型）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建筑面积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2.0</w:t>
            </w:r>
            <w:r>
              <w:rPr>
                <w:rFonts w:hint="eastAsia" w:cs="宋体"/>
                <w:bCs/>
                <w:szCs w:val="21"/>
              </w:rPr>
              <w:t>（元</w:t>
            </w:r>
            <w:r>
              <w:rPr>
                <w:rFonts w:cs="宋体"/>
                <w:bCs/>
                <w:szCs w:val="21"/>
              </w:rPr>
              <w:t>/</w:t>
            </w:r>
            <w:r>
              <w:rPr>
                <w:rFonts w:hint="eastAsia" w:cs="宋体"/>
                <w:bCs/>
                <w:szCs w:val="21"/>
              </w:rPr>
              <w:t>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高标准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建筑面积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2.0</w:t>
            </w:r>
            <w:r>
              <w:rPr>
                <w:rFonts w:hint="eastAsia" w:cs="宋体"/>
                <w:bCs/>
                <w:szCs w:val="21"/>
              </w:rPr>
              <w:t>（元</w:t>
            </w:r>
            <w:r>
              <w:rPr>
                <w:rFonts w:cs="宋体"/>
                <w:bCs/>
                <w:szCs w:val="21"/>
              </w:rPr>
              <w:t>/</w:t>
            </w:r>
            <w:r>
              <w:rPr>
                <w:rFonts w:hint="eastAsia" w:cs="宋体"/>
                <w:bCs/>
                <w:szCs w:val="21"/>
              </w:rPr>
              <w:t>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2</w:t>
            </w:r>
          </w:p>
        </w:tc>
        <w:tc>
          <w:tcPr>
            <w:tcW w:w="3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其他建筑工程和市政基础设施工程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M</w:t>
            </w:r>
            <w:r>
              <w:rPr>
                <w:rFonts w:hint="eastAsia" w:cs="宋体"/>
                <w:bCs/>
                <w:szCs w:val="21"/>
              </w:rPr>
              <w:t>≤</w:t>
            </w:r>
            <w:r>
              <w:rPr>
                <w:rFonts w:cs="宋体"/>
                <w:bCs/>
                <w:szCs w:val="21"/>
              </w:rPr>
              <w:t>1000</w:t>
            </w:r>
            <w:r>
              <w:rPr>
                <w:rFonts w:hint="eastAsia" w:cs="宋体"/>
                <w:bCs/>
                <w:szCs w:val="21"/>
              </w:rPr>
              <w:t>万元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1.8</w:t>
            </w:r>
            <w:r>
              <w:rPr>
                <w:rFonts w:hint="eastAsia" w:cs="宋体"/>
                <w:bCs/>
                <w:szCs w:val="21"/>
              </w:rPr>
              <w:t>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1000</w:t>
            </w:r>
            <w:r>
              <w:rPr>
                <w:rFonts w:hint="eastAsia" w:cs="宋体"/>
                <w:bCs/>
                <w:szCs w:val="21"/>
              </w:rPr>
              <w:t>万元＜</w:t>
            </w:r>
            <w:r>
              <w:rPr>
                <w:rFonts w:cs="宋体"/>
                <w:bCs/>
                <w:szCs w:val="21"/>
              </w:rPr>
              <w:t>M</w:t>
            </w:r>
            <w:r>
              <w:rPr>
                <w:rFonts w:hint="eastAsia" w:cs="宋体"/>
                <w:bCs/>
                <w:szCs w:val="21"/>
              </w:rPr>
              <w:t>≤</w:t>
            </w:r>
            <w:r>
              <w:rPr>
                <w:rFonts w:cs="宋体"/>
                <w:bCs/>
                <w:szCs w:val="21"/>
              </w:rPr>
              <w:t>3000</w:t>
            </w:r>
            <w:r>
              <w:rPr>
                <w:rFonts w:hint="eastAsia" w:cs="宋体"/>
                <w:bCs/>
                <w:szCs w:val="21"/>
              </w:rPr>
              <w:t>万元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1.4</w:t>
            </w:r>
            <w:r>
              <w:rPr>
                <w:rFonts w:hint="eastAsia" w:cs="宋体"/>
                <w:bCs/>
                <w:szCs w:val="21"/>
              </w:rPr>
              <w:t>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3000</w:t>
            </w:r>
            <w:r>
              <w:rPr>
                <w:rFonts w:hint="eastAsia" w:cs="宋体"/>
                <w:bCs/>
                <w:szCs w:val="21"/>
              </w:rPr>
              <w:t>万元＜</w:t>
            </w:r>
            <w:r>
              <w:rPr>
                <w:rFonts w:cs="宋体"/>
                <w:bCs/>
                <w:szCs w:val="21"/>
              </w:rPr>
              <w:t>M</w:t>
            </w:r>
            <w:r>
              <w:rPr>
                <w:rFonts w:hint="eastAsia" w:cs="宋体"/>
                <w:bCs/>
                <w:szCs w:val="21"/>
              </w:rPr>
              <w:t>≤</w:t>
            </w:r>
            <w:r>
              <w:rPr>
                <w:rFonts w:cs="宋体"/>
                <w:bCs/>
                <w:szCs w:val="21"/>
              </w:rPr>
              <w:t>5000</w:t>
            </w:r>
            <w:r>
              <w:rPr>
                <w:rFonts w:hint="eastAsia" w:cs="宋体"/>
                <w:bCs/>
                <w:szCs w:val="21"/>
              </w:rPr>
              <w:t>万元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1.0</w:t>
            </w:r>
            <w:r>
              <w:rPr>
                <w:rFonts w:hint="eastAsia" w:cs="宋体"/>
                <w:bCs/>
                <w:szCs w:val="21"/>
              </w:rPr>
              <w:t>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M</w:t>
            </w:r>
            <w:r>
              <w:rPr>
                <w:rFonts w:hint="eastAsia" w:cs="宋体"/>
                <w:bCs/>
                <w:szCs w:val="21"/>
              </w:rPr>
              <w:t>＞</w:t>
            </w:r>
            <w:r>
              <w:rPr>
                <w:rFonts w:cs="宋体"/>
                <w:bCs/>
                <w:szCs w:val="21"/>
              </w:rPr>
              <w:t>5000</w:t>
            </w:r>
            <w:r>
              <w:rPr>
                <w:rFonts w:hint="eastAsia" w:cs="宋体"/>
                <w:bCs/>
                <w:szCs w:val="21"/>
              </w:rPr>
              <w:t>万元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0.7</w:t>
            </w:r>
            <w:r>
              <w:rPr>
                <w:rFonts w:hint="eastAsia" w:cs="宋体"/>
                <w:bCs/>
                <w:szCs w:val="21"/>
              </w:rPr>
              <w:t>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消防工程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————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以建设工程设计施工图取费标准（表中序号</w:t>
            </w: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和序号</w:t>
            </w:r>
            <w:r>
              <w:rPr>
                <w:rFonts w:cs="宋体"/>
                <w:bCs/>
                <w:szCs w:val="21"/>
              </w:rPr>
              <w:t>2</w:t>
            </w:r>
            <w:r>
              <w:rPr>
                <w:rFonts w:hint="eastAsia" w:cs="宋体"/>
                <w:bCs/>
                <w:szCs w:val="21"/>
              </w:rPr>
              <w:t>内容）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cs="宋体"/>
                <w:bCs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一类公建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以建设工程设计施工图取费标准（表中序号</w:t>
            </w: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和序号</w:t>
            </w:r>
            <w:r>
              <w:rPr>
                <w:rFonts w:cs="宋体"/>
                <w:bCs/>
                <w:szCs w:val="21"/>
              </w:rPr>
              <w:t>2</w:t>
            </w:r>
            <w:r>
              <w:rPr>
                <w:rFonts w:hint="eastAsia" w:cs="宋体"/>
                <w:bCs/>
                <w:szCs w:val="21"/>
              </w:rPr>
              <w:t>内容）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4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人防工程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按规划批复的人防面积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</w:t>
            </w:r>
            <w:r>
              <w:rPr>
                <w:rFonts w:hint="eastAsia" w:cs="宋体"/>
                <w:bCs/>
                <w:szCs w:val="21"/>
              </w:rPr>
              <w:t>（元</w:t>
            </w:r>
            <w:r>
              <w:rPr>
                <w:rFonts w:cs="宋体"/>
                <w:bCs/>
                <w:szCs w:val="21"/>
              </w:rPr>
              <w:t>/</w:t>
            </w:r>
            <w:r>
              <w:rPr>
                <w:rFonts w:hint="eastAsia" w:cs="宋体"/>
                <w:bCs/>
                <w:szCs w:val="21"/>
              </w:rPr>
              <w:t>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</w:pPr>
            <w:r>
              <w:rPr>
                <w:rFonts w:hint="eastAsia" w:cs="宋体"/>
                <w:bCs/>
                <w:szCs w:val="21"/>
                <w:lang w:val="en-US" w:eastAsia="zh-CN"/>
              </w:rPr>
              <w:t>注：</w:t>
            </w:r>
            <w:r>
              <w:t>1、居住建筑含底层小型商服网点、车库及建筑主体下的地下空间。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高标准居住建筑是指建筑和设备采用标准高、结构复杂的高档公寓、高级别墅等</w:t>
            </w:r>
            <w:r>
              <w:rPr>
                <w:rFonts w:hint="eastAsia"/>
                <w:lang w:eastAsia="zh-CN"/>
              </w:rPr>
              <w:t>。</w:t>
            </w:r>
            <w:r>
              <w:t xml:space="preserve"> 3、分档累计计算方法。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</w:pPr>
            <w:r>
              <w:t>例如：工程概（预）算（M）为5600万元，施工图审查费为：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1000×2.0</w:t>
            </w:r>
            <w:r>
              <w:rPr>
                <w:rFonts w:hint="eastAsia" w:cs="宋体"/>
                <w:bCs/>
                <w:szCs w:val="21"/>
              </w:rPr>
              <w:t>‰</w:t>
            </w:r>
            <w:r>
              <w:t>+2000×1.7</w:t>
            </w:r>
            <w:r>
              <w:rPr>
                <w:rFonts w:hint="eastAsia" w:cs="宋体"/>
                <w:bCs/>
                <w:szCs w:val="21"/>
              </w:rPr>
              <w:t>‰</w:t>
            </w:r>
            <w:r>
              <w:t>+2000×1.3</w:t>
            </w:r>
            <w:r>
              <w:rPr>
                <w:rFonts w:hint="eastAsia" w:cs="宋体"/>
                <w:bCs/>
                <w:szCs w:val="21"/>
              </w:rPr>
              <w:t>‰</w:t>
            </w:r>
            <w:r>
              <w:t>+600×0.9</w:t>
            </w:r>
            <w:r>
              <w:rPr>
                <w:rFonts w:hint="eastAsia" w:cs="宋体"/>
                <w:bCs/>
                <w:szCs w:val="21"/>
              </w:rPr>
              <w:t>‰</w:t>
            </w:r>
            <w:r>
              <w:t>=8.54万元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4、以工程规划许可证为结算单位。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Chars="0" w:right="0" w:rightChars="0"/>
              <w:jc w:val="both"/>
              <w:textAlignment w:val="auto"/>
              <w:rPr>
                <w:rFonts w:cs="宋体"/>
                <w:bCs/>
                <w:szCs w:val="21"/>
              </w:rPr>
            </w:pPr>
            <w:r>
              <w:rPr>
                <w:rFonts w:hint="eastAsia"/>
                <w:lang w:val="en-US" w:eastAsia="zh-CN"/>
              </w:rPr>
              <w:t>5、无响应指标或概算时，依据其他能证明工程投资额的相关文件计取（施工合同，政府部门批复等）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8735C3"/>
    <w:multiLevelType w:val="singleLevel"/>
    <w:tmpl w:val="938735C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Y3ZjJjOWJmNzViZWJmNGZkODFmZTVhZGM4YTIifQ=="/>
  </w:docVars>
  <w:rsids>
    <w:rsidRoot w:val="00D31D50"/>
    <w:rsid w:val="00131CD5"/>
    <w:rsid w:val="00323B43"/>
    <w:rsid w:val="003D37D8"/>
    <w:rsid w:val="00426133"/>
    <w:rsid w:val="004358AB"/>
    <w:rsid w:val="00480F4C"/>
    <w:rsid w:val="008B7726"/>
    <w:rsid w:val="00D31D50"/>
    <w:rsid w:val="00FF0F76"/>
    <w:rsid w:val="11A836BD"/>
    <w:rsid w:val="31865480"/>
    <w:rsid w:val="719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518</Characters>
  <Lines>2</Lines>
  <Paragraphs>1</Paragraphs>
  <TotalTime>1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2023-02-15T08:39:37Z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E0AF9357C27F4355AE340601D1571482</vt:lpwstr>
  </property>
</Properties>
</file>