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F1BCB">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哈西地区中学触控黑板</w:t>
      </w:r>
    </w:p>
    <w:p w14:paraId="758111A5">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32"/>
          <w:szCs w:val="32"/>
          <w:highlight w:val="none"/>
          <w:lang w:val="en-US" w:eastAsia="zh-CN"/>
        </w:rPr>
      </w:pPr>
    </w:p>
    <w:tbl>
      <w:tblPr>
        <w:tblStyle w:val="7"/>
        <w:tblW w:w="1014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85"/>
        <w:gridCol w:w="7452"/>
        <w:gridCol w:w="710"/>
      </w:tblGrid>
      <w:tr w14:paraId="3524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97" w:type="dxa"/>
          </w:tcPr>
          <w:p w14:paraId="347539BC">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序号</w:t>
            </w:r>
          </w:p>
        </w:tc>
        <w:tc>
          <w:tcPr>
            <w:tcW w:w="1185" w:type="dxa"/>
          </w:tcPr>
          <w:p w14:paraId="16CC53C7">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7452" w:type="dxa"/>
          </w:tcPr>
          <w:p w14:paraId="099890A1">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w:t>
            </w:r>
          </w:p>
        </w:tc>
        <w:tc>
          <w:tcPr>
            <w:tcW w:w="710" w:type="dxa"/>
          </w:tcPr>
          <w:p w14:paraId="20947BF3">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r>
      <w:tr w14:paraId="02D6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97" w:type="dxa"/>
            <w:vAlign w:val="center"/>
          </w:tcPr>
          <w:p w14:paraId="3C065C88">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5" w:type="dxa"/>
            <w:vAlign w:val="top"/>
          </w:tcPr>
          <w:p w14:paraId="28E708A0">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8F14C39">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464D74EC">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0BDCA62">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B99C4BE">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67BFF4F">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4AEC59C8">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0C73C5DA">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26B811B2">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2231D382">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64EB5B5A">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E26C93B">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E26677F">
            <w:pPr>
              <w:pStyle w:val="11"/>
              <w:keepNext w:val="0"/>
              <w:keepLines w:val="0"/>
              <w:pageBreakBefore w:val="0"/>
              <w:kinsoku/>
              <w:wordWrap/>
              <w:overflowPunct/>
              <w:autoSpaceDE/>
              <w:autoSpaceDN/>
              <w:bidi w:val="0"/>
              <w:adjustRightInd/>
              <w:snapToGrid/>
              <w:spacing w:line="400" w:lineRule="exact"/>
              <w:ind w:left="360" w:leftChars="0" w:firstLine="0" w:firstLineChars="0"/>
              <w:textAlignment w:val="auto"/>
              <w:rPr>
                <w:rFonts w:hint="eastAsia" w:ascii="宋体" w:hAnsi="宋体" w:eastAsia="宋体" w:cs="宋体"/>
                <w:sz w:val="21"/>
                <w:szCs w:val="21"/>
                <w:highlight w:val="none"/>
              </w:rPr>
            </w:pPr>
          </w:p>
          <w:p w14:paraId="5E9FFFFA">
            <w:pPr>
              <w:pStyle w:val="11"/>
              <w:keepNext w:val="0"/>
              <w:keepLines w:val="0"/>
              <w:pageBreakBefore w:val="0"/>
              <w:kinsoku/>
              <w:wordWrap/>
              <w:overflowPunct/>
              <w:autoSpaceDE/>
              <w:autoSpaceDN/>
              <w:bidi w:val="0"/>
              <w:adjustRightInd/>
              <w:snapToGrid/>
              <w:spacing w:line="400" w:lineRule="exact"/>
              <w:ind w:left="360" w:leftChars="0" w:firstLine="0" w:firstLineChars="0"/>
              <w:jc w:val="center"/>
              <w:textAlignment w:val="auto"/>
              <w:rPr>
                <w:rFonts w:hint="eastAsia" w:ascii="宋体" w:hAnsi="宋体" w:eastAsia="宋体" w:cs="宋体"/>
                <w:sz w:val="21"/>
                <w:szCs w:val="21"/>
                <w:highlight w:val="none"/>
              </w:rPr>
            </w:pPr>
          </w:p>
          <w:p w14:paraId="108C010E">
            <w:pPr>
              <w:pStyle w:val="11"/>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highlight w:val="none"/>
                <w:lang w:val="en-US" w:eastAsia="zh-CN"/>
              </w:rPr>
            </w:pPr>
          </w:p>
          <w:p w14:paraId="0261F1FF">
            <w:pPr>
              <w:pStyle w:val="11"/>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智慧黑板</w:t>
            </w:r>
          </w:p>
        </w:tc>
        <w:tc>
          <w:tcPr>
            <w:tcW w:w="7452" w:type="dxa"/>
            <w:shd w:val="clear" w:color="auto" w:fill="auto"/>
          </w:tcPr>
          <w:p w14:paraId="056523FF">
            <w:pPr>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整体设计</w:t>
            </w:r>
          </w:p>
          <w:p w14:paraId="7FF1BAC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整体外观尺寸：宽≥4200mm，高≥1200mm，厚≤106mm。</w:t>
            </w:r>
          </w:p>
          <w:p w14:paraId="1E0A3E44">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整机屏幕采用</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86英寸液晶显示器，钢化玻璃表面硬度≥9H。</w:t>
            </w:r>
          </w:p>
          <w:p w14:paraId="3491F50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整机采用全金属外壳，三拼接平面一体化设计，屏幕边缘采用圆角包边防护，整机背板采用金属材质。</w:t>
            </w:r>
          </w:p>
          <w:p w14:paraId="1E5A9416">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整机采用超高清LED液晶显示屏，显示比例16:9，分辨率不低于3840×2160。</w:t>
            </w:r>
          </w:p>
          <w:p w14:paraId="062AECAF">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采用全物理钢化玻璃，有效保护屏幕显示画面，整机采用防眩光玻璃，屏幕支持防眩光功能。</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349FD34">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采用电容触控方式，支持Windows系统中进行40点或以上触控，支持Android系统中进行40点或以上触控。</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3B1F79DF">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★整机支持色彩空间可选，包含标准模式和sRGB模式，在sRGB模式下可做到高色准△E≤1。</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49673B59">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1E1C3ACD">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整机全通道支持纸质护眼模式，可实现画面纹理的实时调整；支持纸质纹理：牛皮纸、素描纸、宣纸、水彩纸、水纹纸；支持透明度调节；支持色温调节。</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CF7A195">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内置摄像头、麦克风无需外接线材连接，无任何可见外接线材及模块化拼接痕迹，未占用整机设备端口。</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22FDE09">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整机内置不低于2.2声道扬声器，位于设备上边框，顶置朝前发声，前朝向10W高音扬声器2个，上朝向20W中低音扬声器2个，额定总功率60W。</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6F177A27">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350CE751">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★整机内置不少于非独立外扩展的8阵列麦克风，拾音角度≥180°，可用于对教室环境音频进行采集，拾音距离≥12m。</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C671884">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整机扬声器在100%音量下，可做到1米处声压级≥88db，10米处声压级≥79dB</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7609B70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FBBB354">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侧置输入接口具备</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2路HDMI、</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1路RS232、</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1路USB接口；侧置输出接口具备</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1路音频输出、</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1路触控USB输出；前置输入接口具备</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3路USB接口（包含1路Type-C、2路USB）。</w:t>
            </w:r>
          </w:p>
          <w:p w14:paraId="39C5530C">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1013CC73">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嵌入式系统版本不低于Android 13，内存≥2GB，存储空间≥8GB。</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46819F2A">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支持正版操作系统接入时，无需安装触摸驱动。</w:t>
            </w:r>
          </w:p>
          <w:p w14:paraId="41133EB3">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★整机上边框内置非独立摄像头，采用一体化集成设计，摄像头数量≥4个。</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7180F4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0F41055">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﻿整机上边框内置非独式广角摄像头和智能拼接摄像头， 均支持 3D 降噪算法和数字宽动态范围成像WDR 技术，支持输出 MJPG、 H.264 视频格式。</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64469CC2">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整机上边框内置非独立式3个智能拼接摄像头，支持清晰度TV lines ≥ 1600 lines。</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6454349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整机支持距离摄像头位置≥10米距离的AI识别人脸。</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93FE8C1">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整机摄像头支持人脸识别、清点人数、随机抽人；识别所有学生，显示标记，然后随机抽选，同时显示标记不少于60人。</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76BADCCC">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★整机支持上边框内置非独立摄像头模组，同时输出至少 3 路视频流，同时支持课堂远程巡课、课堂教学数据采集、本地画面预览（拍照或视频录制）。</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3EE4301C">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★整机支持不低于蓝牙Bluetooth 5.4标准，固件版本号不低于HCI13.0/LMP13.0。</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C37759C">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234BC3A">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支持智能板擦功能，系统可根据触控物体的形状自动识别出实物板擦，可擦除电子白板中的内容，无需依赖外部电子设备。</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3A2879D1">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562DF53">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★支持半屏模式，将Windows显示画面上半部分下拉到屏幕下半部分显示，此时依然可以正常触控操作Windows系统；点击非Windows显示画面区域（屏幕上半部分），即可退出该模式。</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AADE132">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支持外接信号输入时自动唤醒功能，整机处于关机通电状态，外接电脑显示信号通过HDMI传输线连接至整机时，整机可智能识别外接电脑设备信号输入并自动开机。</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84283D5">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★嵌入式操作系统下，互动白板支持不同背景颜色，同时提供学科背景，如：五线谱、信纸、田字格、英文格、篮球和足球场地平面图。</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34A2ED4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★在嵌入式操作系统下，能对TV多媒体USB所读取到的文件进行自动归类，可分类查找文档、板书、图片、音视频，检索后可直接在界面中打开。</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106A7B18">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5A89B30">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50080D7">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整机支持同一品牌智能笔，通过BLE（蓝牙低能耗技术）、USB Dongle（通用串口总线接收器）等方式连接，当整机和智能笔均支持BLE功能时，支持指定区域内智能笔自动发现、自动连接，并支持读取智能笔型号， 对应显示设备实物图片。</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159163D">
            <w:pPr>
              <w:keepNext w:val="0"/>
              <w:keepLines w:val="0"/>
              <w:pageBreakBefore w:val="0"/>
              <w:numPr>
                <w:ilvl w:val="0"/>
                <w:numId w:val="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★整机设备教学桌面支持 U 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76E15719">
            <w:pPr>
              <w:pStyle w:val="10"/>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二、OPS</w:t>
            </w:r>
          </w:p>
          <w:p w14:paraId="28B1CAF9">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CPU：核心数≥6，线程数≥12，主频≥2.0GHz，缓存≥12MB，内存：≥8GB，硬盘≥256GB。</w:t>
            </w:r>
          </w:p>
          <w:p w14:paraId="672DB742">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机身采用热浸镀锌金属材质，采用智能风扇低噪音散热设计,模块主体尺寸不小于22cm*17cm*3cm以预留足够散热空间，确保封闭空间内有效散热。</w:t>
            </w:r>
          </w:p>
          <w:p w14:paraId="4EE6F8C3">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PC模块可抽拉式插入整机，可实现无单独接线的插拔。</w:t>
            </w:r>
          </w:p>
          <w:p w14:paraId="386BA15C">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和整机的连接采用万兆级接口，传输速率≥10Gbps。</w:t>
            </w:r>
          </w:p>
          <w:p w14:paraId="6E4D7987">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采用按压式卡扣，无需工具就可快速拆卸电脑模块。</w:t>
            </w:r>
          </w:p>
          <w:p w14:paraId="7BDC43D7">
            <w:pPr>
              <w:keepNext w:val="0"/>
              <w:keepLines w:val="0"/>
              <w:pageBreakBefore w:val="0"/>
              <w:numPr>
                <w:ilvl w:val="0"/>
                <w:numId w:val="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PC模块支持不断电情况下热插拔，以便快速维护或替换模块。</w:t>
            </w:r>
          </w:p>
          <w:p w14:paraId="4F756504">
            <w:pPr>
              <w:pStyle w:val="10"/>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三、教学软件</w:t>
            </w:r>
          </w:p>
          <w:p w14:paraId="5127D4AD">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互动教学课件支持定向精准分享：分享者可将互动课件、课件组精准推送至指定接收方账号云空间，接收方可在云空间接收并打开分享课件；</w:t>
            </w:r>
          </w:p>
          <w:p w14:paraId="17049683">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513DA7A3">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提供柱状图、扇形图、折线图等互动图表，每类图表预置不少于5种样式，支持图表文字、背景、透明度设置；柱状图、折线图可一键转置互换坐标轴类别；图表支持三维模式旋转展示，生动形象。</w:t>
            </w:r>
          </w:p>
          <w:p w14:paraId="1B75E0ED">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学工具：立体几何工具：可自由绘制长方体、立方体、圆柱体、圆锥等立体几何图形。任意调节几何体的大小尺寸，支持几何图形按比例放大缩小和通过单独调整长宽高（半径/高）改变几何体大小。支持为长方体、圆柱体、圆锥等几何体的各面分别填涂颜色，并且可通过360°旋转观察涂色面与未涂色面；几何体支持平面展开，预置长方体、立方体“141、132、222、33”型展开方式，展开后可对涂色面进行查看，有助于学生的空间想象。具备几何体智能吸附功能：同类几何体相互靠近时，可智能识别吸附。</w:t>
            </w:r>
          </w:p>
          <w:p w14:paraId="297E94AD">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多媒体打点：支持对音频、视频文件进行打点，可在音、视频进度条任意位置设置多处开始播放节点，免去复杂的音视频剪辑，方便老师快速定位关键教学内容。</w:t>
            </w:r>
          </w:p>
          <w:p w14:paraId="14788BF3">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支持对图形样式设置：图形颜色、阴影、倒影、透明度、边框等样式设置；支持图形旋转中心调整，便于教学使用。</w:t>
            </w:r>
          </w:p>
          <w:p w14:paraId="397B9720">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快捷抠图：无需借助专业图片处理软件，即可在白板软件中对导入的图片进行快捷抠图、去背景，处理后的图片主体边缘没有明显毛边，可导出保存成PNG格式。</w:t>
            </w:r>
          </w:p>
          <w:p w14:paraId="564008F0">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化学方程式编辑器：支持化学方程式快速编辑，当输入一个化学元素时，软件界面将自动显示出和该元素相关的多个常用化学反应方程式，老师可直接选择使用。插入后的化学方程式可重新编辑。</w:t>
            </w:r>
          </w:p>
          <w:p w14:paraId="176F2D46">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08413037">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三维立体星球模型，内含太阳系全览模型、行星模型、卫星模型，支持360°自由旋转、缩放。太阳系全览模型、行星、卫星使用模型嵌套设计，无需切换界面，可从太阳系逐层定位至卫星；支持地球模型直接进行平面/立体转换，清晰展现地球表面的六大板块、降水分布、气温分布、气候分布、人口分布、表层洋流、陆地自然带、海平面等压线等内容，方便教学。3D星球模型：提供3D立体星球模型，包括地球、太阳、火星、水星、木星、金星、土星、海王星、天王星，支持360°自由旋转、缩放展示。</w:t>
            </w:r>
          </w:p>
          <w:p w14:paraId="472E7513">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美术画板：支持美术画板工具，至少提供铅笔、毛笔、油画笔，可实现模拟调色盘功能，可自由选择不同颜色进行混合调色。</w:t>
            </w:r>
          </w:p>
          <w:p w14:paraId="66192A78">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学函数公式：支持中英文、数学公式的编辑输入，可快速输入方程组、脱式运算，提供不少于70个数学符号及模板；预置不少于40个常用数学公式，无需编辑一键插入，输入内容可用不同颜色标记及重复编辑。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188D5B35">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全文快速搜索：支持在课件中通过快捷键（Ctrl+F）调用搜索控件，输入文本即可查找课件内文本框、形状、表格中对应的文本匹配项。</w:t>
            </w:r>
          </w:p>
          <w:p w14:paraId="1D29F0AA">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提供至少30种应用于文本、形状、图片等课件元素的触发动画，可对动画的设置触发条件、动画声效、动画时长、动画延迟和动画方向进行自定义设置。</w:t>
            </w:r>
          </w:p>
          <w:p w14:paraId="27ECF30F">
            <w:pPr>
              <w:keepNext w:val="0"/>
              <w:keepLines w:val="0"/>
              <w:pageBreakBefore w:val="0"/>
              <w:numPr>
                <w:ilvl w:val="0"/>
                <w:numId w:val="3"/>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提供页面备注功能，可一键展开/隐藏备注。方便教师备课过程中记录教学研究思路用于教学反思。</w:t>
            </w:r>
          </w:p>
          <w:p w14:paraId="1954FA39">
            <w:pPr>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四、集中管理系统</w:t>
            </w:r>
          </w:p>
          <w:p w14:paraId="34DE8120">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系统基于SaaS布局，应用界面采用B/S架构设计，支持学校管理员在多种不同的操作系统上通过网页浏览器登录进行所有管理指令操作。</w:t>
            </w:r>
          </w:p>
          <w:p w14:paraId="7180C09B">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系统支持多类型设备接入，集中运维。包含班班通设备、录播设备、班牌设备、校园屏显设备、学生平板设备。</w:t>
            </w:r>
          </w:p>
          <w:p w14:paraId="39E85348">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批量关联：支持通过设备辅助管理软件，在单台班班通设备关联学校代码后，自动发现并关联同网段下其他班班通设备。</w:t>
            </w:r>
          </w:p>
          <w:p w14:paraId="16B449FF">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系统自定义：支持自定义系统logo和系统名称，适用于校园定制系统。</w:t>
            </w:r>
          </w:p>
          <w:p w14:paraId="1A95DFE6">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权限管理：支持学校高级管理员添加多位管理员协同管理，并支持为普通管理员分配不同权限，权限支持按系统功能菜单分配、按管理设备分配方式。并支持转让高级管理员给其他管理员。</w:t>
            </w:r>
          </w:p>
          <w:p w14:paraId="7F05893F">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并行管理：支持实时展示不少于20台设备的运行画面，并支持切换画面模式/列表模式，方便管理员根据实际管理需要选择管理模式。</w:t>
            </w:r>
          </w:p>
          <w:p w14:paraId="020A1EEE">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分组管理：支持根据设备类型、设备所属年级/场地/自定义分组、设备开关机状态进行分组管理；支持文字检索设备名称，快速定位对应设备进行定向精准管理。</w:t>
            </w:r>
          </w:p>
          <w:p w14:paraId="74D0F1E5">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详情管理：支持查看单台设备的当日开机次数、开机时间分布情况、设备已安装软件列表及使用情况、内存/硬盘占用情况、基础参数；支持查看设备异常情况及系统提供对应的解决建议；支持查看设备所有待执行的指令信息；并支持远程修改设备关联信息。</w:t>
            </w:r>
          </w:p>
          <w:p w14:paraId="14134B55">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支持设置屏幕锁壁纸，可用于学校的校园文化宣传。</w:t>
            </w:r>
          </w:p>
          <w:p w14:paraId="1E575C00">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循环指令：支持设置即时、定时、循环模式的关机、重启、打铃、锁屏/解锁指令。其中打铃指令支持上传自定义铃声、设置播放时长；</w:t>
            </w:r>
          </w:p>
          <w:p w14:paraId="5ABC11B6">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消息通知：支持发送提醒类通知、全局弹窗类紧急通知、桌面常驻类公告通知。支持设置常用通知消息模版，便于快捷发布。</w:t>
            </w:r>
          </w:p>
          <w:p w14:paraId="6C04D725">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远程控制：支持远程实时控制设备，可监测设备当前运行界面，并远程操作设备界面，适用于远程维护和修复设备软件问题。</w:t>
            </w:r>
          </w:p>
          <w:p w14:paraId="4AC925E7">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倒计日：支持支持设置倒计日，用于重大教学安排的提醒，并可定向远程开启/关闭指定设备的倒计日功能。</w:t>
            </w:r>
          </w:p>
          <w:p w14:paraId="5EF80671">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领导视窗：支持同时查看8个教室的实时摄像头画面、设备屏幕画面；支持接入网络摄像头；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14:paraId="6564E186">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智慧管控：支持设备长时间无人使用时，自动进入屏保、锁屏、息屏、关机状态，保护显示器，延长班班通使用寿命。</w:t>
            </w:r>
          </w:p>
          <w:p w14:paraId="71823F13">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p w14:paraId="5DFBF6E6">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冰点还原：支持远程批量设置设备的冰冻状态；支持实时监测设备冰点存在的风险，并提供对应解决方案。</w:t>
            </w:r>
          </w:p>
          <w:p w14:paraId="49F2FFE1">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p w14:paraId="037BBF59">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移动端管理：支持通过微信小程序，实时查看设备运行状态、异常情况；支持向在线设备下发指令，并可查看每个指令的执行情况；支持查看设备的基础使用数据，包含设备日均开机时长分布、设备活跃趋势分析、软件活跃度分析、软件使用时长排行、设备健康度排行。</w:t>
            </w:r>
          </w:p>
          <w:p w14:paraId="05536FA0">
            <w:pPr>
              <w:keepNext w:val="0"/>
              <w:keepLines w:val="0"/>
              <w:pageBreakBefore w:val="0"/>
              <w:numPr>
                <w:ilvl w:val="0"/>
                <w:numId w:val="4"/>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Hans"/>
              </w:rPr>
              <w:t>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tc>
        <w:tc>
          <w:tcPr>
            <w:tcW w:w="710" w:type="dxa"/>
          </w:tcPr>
          <w:p w14:paraId="56F6D485">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6CE754AB">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34F9BEFB">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0C9DD98">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1BB86580">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40C28AC8">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79976883">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7C77F840">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BC79515">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19C63573">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6F077370">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5E832D1">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72B60450">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12479AC8">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p w14:paraId="169CE4CA">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F41011C">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3E4BBC1">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56384A14">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4F47C1E9">
            <w:pPr>
              <w:pStyle w:val="10"/>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2685604D">
            <w:pPr>
              <w:pStyle w:val="10"/>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0CAE16D6">
            <w:pPr>
              <w:pStyle w:val="10"/>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7818D319">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62761C97">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p>
          <w:p w14:paraId="2BBBC6C1">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462B6BB">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tc>
      </w:tr>
      <w:tr w14:paraId="2E5C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797" w:type="dxa"/>
            <w:vAlign w:val="center"/>
          </w:tcPr>
          <w:p w14:paraId="65AE4177">
            <w:pPr>
              <w:pStyle w:val="6"/>
              <w:keepNext w:val="0"/>
              <w:keepLines w:val="0"/>
              <w:pageBreakBefore w:val="0"/>
              <w:kinsoku/>
              <w:wordWrap/>
              <w:overflowPunct/>
              <w:autoSpaceDE/>
              <w:autoSpaceDN/>
              <w:bidi w:val="0"/>
              <w:adjustRightInd/>
              <w:snapToGrid/>
              <w:spacing w:line="400" w:lineRule="exact"/>
              <w:ind w:firstLine="210" w:firstLineChars="100"/>
              <w:jc w:val="center"/>
              <w:textAlignment w:val="auto"/>
              <w:rPr>
                <w:rFonts w:hint="eastAsia" w:ascii="宋体" w:hAnsi="宋体" w:eastAsia="宋体" w:cs="宋体"/>
                <w:b w:val="0"/>
                <w:bCs w:val="0"/>
                <w:sz w:val="21"/>
                <w:szCs w:val="21"/>
                <w:highlight w:val="none"/>
                <w:lang w:val="en-US" w:eastAsia="zh-CN"/>
              </w:rPr>
            </w:pPr>
          </w:p>
          <w:p w14:paraId="5C8EDC83">
            <w:pPr>
              <w:pStyle w:val="6"/>
              <w:keepNext w:val="0"/>
              <w:keepLines w:val="0"/>
              <w:pageBreakBefore w:val="0"/>
              <w:kinsoku/>
              <w:wordWrap/>
              <w:overflowPunct/>
              <w:autoSpaceDE/>
              <w:autoSpaceDN/>
              <w:bidi w:val="0"/>
              <w:adjustRightInd/>
              <w:snapToGrid/>
              <w:spacing w:line="400" w:lineRule="exact"/>
              <w:ind w:firstLine="210" w:firstLineChars="100"/>
              <w:jc w:val="center"/>
              <w:textAlignment w:val="auto"/>
              <w:rPr>
                <w:rFonts w:hint="eastAsia" w:ascii="宋体" w:hAnsi="宋体" w:eastAsia="宋体" w:cs="宋体"/>
                <w:b w:val="0"/>
                <w:bCs w:val="0"/>
                <w:sz w:val="21"/>
                <w:szCs w:val="21"/>
                <w:highlight w:val="none"/>
                <w:lang w:val="en-US" w:eastAsia="zh-CN"/>
              </w:rPr>
            </w:pPr>
          </w:p>
          <w:p w14:paraId="15F0165A">
            <w:pPr>
              <w:pStyle w:val="6"/>
              <w:keepNext w:val="0"/>
              <w:keepLines w:val="0"/>
              <w:pageBreakBefore w:val="0"/>
              <w:kinsoku/>
              <w:wordWrap/>
              <w:overflowPunct/>
              <w:autoSpaceDE/>
              <w:autoSpaceDN/>
              <w:bidi w:val="0"/>
              <w:adjustRightInd/>
              <w:snapToGrid/>
              <w:spacing w:line="400" w:lineRule="exact"/>
              <w:ind w:firstLine="210" w:firstLineChars="10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185" w:type="dxa"/>
            <w:vAlign w:val="center"/>
          </w:tcPr>
          <w:p w14:paraId="4E2E1A08">
            <w:pPr>
              <w:pStyle w:val="11"/>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highlight w:val="none"/>
                <w:lang w:val="en-US" w:eastAsia="zh-CN"/>
              </w:rPr>
            </w:pPr>
          </w:p>
          <w:p w14:paraId="4AA96C07">
            <w:pPr>
              <w:pStyle w:val="11"/>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highlight w:val="none"/>
                <w:lang w:val="en-US" w:eastAsia="zh-CN"/>
              </w:rPr>
            </w:pPr>
          </w:p>
          <w:p w14:paraId="02FBDA51">
            <w:pPr>
              <w:pStyle w:val="11"/>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视频展台</w:t>
            </w:r>
          </w:p>
        </w:tc>
        <w:tc>
          <w:tcPr>
            <w:tcW w:w="7452" w:type="dxa"/>
            <w:shd w:val="clear" w:color="auto" w:fill="auto"/>
          </w:tcPr>
          <w:p w14:paraId="03D649DB">
            <w:pPr>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val="en-US" w:eastAsia="zh-Hans"/>
              </w:rPr>
              <w:t>硬件</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lang w:val="en-US" w:eastAsia="zh-Hans"/>
              </w:rPr>
              <w:t>：</w:t>
            </w:r>
          </w:p>
          <w:p w14:paraId="4029C74F">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采用三折叠开合式托板，展开后托板尺寸≥A4面积。</w:t>
            </w:r>
          </w:p>
          <w:p w14:paraId="79D6B13F">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收起时小巧不占空间，高效利用挂墙面积。</w:t>
            </w:r>
          </w:p>
          <w:p w14:paraId="09508F8E">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壁挂式安装，防盗防破坏。无锐角无利边设计，有效防止师生碰伤、划伤。</w:t>
            </w:r>
          </w:p>
          <w:p w14:paraId="7C04917F">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支持实时视频矫正功能，拍摄画面无梯形畸变，画面如垂直悬臂拍摄效果。</w:t>
            </w:r>
          </w:p>
          <w:p w14:paraId="53D6A71C">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采用USB高速接口，单根USB线实现供电、高清数据传输需求。</w:t>
            </w:r>
          </w:p>
          <w:p w14:paraId="62365A8E">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w:t>
            </w:r>
            <w:r>
              <w:rPr>
                <w:rFonts w:hint="eastAsia" w:ascii="宋体" w:hAnsi="宋体" w:eastAsia="宋体" w:cs="宋体"/>
                <w:sz w:val="21"/>
                <w:szCs w:val="21"/>
                <w:highlight w:val="none"/>
                <w:lang w:val="en-US" w:eastAsia="zh-Hans"/>
              </w:rPr>
              <w:t>≥</w:t>
            </w:r>
            <w:r>
              <w:rPr>
                <w:rFonts w:hint="eastAsia" w:ascii="宋体" w:hAnsi="宋体" w:eastAsia="宋体" w:cs="宋体"/>
                <w:sz w:val="21"/>
                <w:szCs w:val="21"/>
                <w:highlight w:val="none"/>
                <w:lang w:val="en-US" w:eastAsia="zh-CN"/>
              </w:rPr>
              <w:t>800W像素自动对焦摄像头，可拍摄≥A4画幅。显示视频输出像素≥3840*2160。</w:t>
            </w:r>
          </w:p>
          <w:p w14:paraId="3D228988">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支持实时降噪功能，并可开关控制。</w:t>
            </w:r>
          </w:p>
          <w:p w14:paraId="1C943FE2">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支持通过双击屏幕画面任意位置，即时改变对焦位置，可对立体物体的局部进行对焦。</w:t>
            </w:r>
          </w:p>
          <w:p w14:paraId="133A0D17">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展台按键采用电容式触摸按键，可实现一键启动展台画面、画面放大、画面缩小、画面旋转、拍照截图等功能，同时也支持在展台软件上进行同样的操作。</w:t>
            </w:r>
          </w:p>
          <w:p w14:paraId="198D09AC">
            <w:pPr>
              <w:keepNext w:val="0"/>
              <w:keepLines w:val="0"/>
              <w:pageBreakBefore w:val="0"/>
              <w:numPr>
                <w:ilvl w:val="0"/>
                <w:numId w:val="5"/>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外壳在摄像头部分带保护镜片密封，防止灰尘沾染摄像头，防护等级达到IP4X级别。</w:t>
            </w:r>
          </w:p>
          <w:p w14:paraId="1F07815C">
            <w:pPr>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二、软件参数:</w:t>
            </w:r>
          </w:p>
          <w:p w14:paraId="1ED7CDE9">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支持对展台实时画面进行放大、缩小、旋转、自适应、冻结画面等操作。</w:t>
            </w:r>
          </w:p>
          <w:p w14:paraId="4F994915">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支持展台画面实时批注，预设多种笔划粗细及颜色供选择，且支持对展台画面联同批注内容进行同步缩放、移动。</w:t>
            </w:r>
          </w:p>
          <w:p w14:paraId="73FC7793">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支持展台画面拍照截图并进行多图预览，可对任一图片进行全屏显示。</w:t>
            </w:r>
          </w:p>
          <w:p w14:paraId="3AB081A9">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老师可在一体机或电脑上选择延时拍照功能，支持5秒或10秒延时模式，预留充足时间以便调整拍摄内容。</w:t>
            </w:r>
          </w:p>
          <w:p w14:paraId="59D6581B">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可选择图像、文本或动态等多种情景模式，适应不同展示内容。</w:t>
            </w:r>
          </w:p>
          <w:p w14:paraId="576451CB">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支持故障自动检测，在软件无法出现展台拍摄画面时，自动出现检测链接，帮助用户检测“无画面”的原因，并给出引导性解决方案。可判断硬件连接、显卡驱动、摄像头占用、软件版本等问题。</w:t>
            </w:r>
          </w:p>
          <w:p w14:paraId="2B0735FC">
            <w:pPr>
              <w:keepNext w:val="0"/>
              <w:keepLines w:val="0"/>
              <w:pageBreakBefore w:val="0"/>
              <w:numPr>
                <w:ilvl w:val="0"/>
                <w:numId w:val="6"/>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支持二维码扫码功能：打开扫一扫功能后，将书本上的二维码放入扫描框内即可自动扫描，并进入系统浏览器获取二维码的链接内容，帮助老师快速获取电子教学资源。</w:t>
            </w:r>
          </w:p>
        </w:tc>
        <w:tc>
          <w:tcPr>
            <w:tcW w:w="710" w:type="dxa"/>
          </w:tcPr>
          <w:p w14:paraId="067A4C7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D71C65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E90032E">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DE26E1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5B63A5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C235A97">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CB1CF2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E920D48">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C33D8FB">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A550488">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59205B3">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A510E91">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279974E">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74EE82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34C716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67B8DB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r>
      <w:tr w14:paraId="705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97" w:type="dxa"/>
            <w:vAlign w:val="center"/>
          </w:tcPr>
          <w:p w14:paraId="0C2E03E0">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6E3CBF9C">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67475EC1">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6FF9D07B">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21FC12AA">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3573921A">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185" w:type="dxa"/>
            <w:vAlign w:val="center"/>
          </w:tcPr>
          <w:p w14:paraId="010DD3BA">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6787B059">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45F8003E">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34DA20FD">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7475F281">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p w14:paraId="66668861">
            <w:pPr>
              <w:pStyle w:val="6"/>
              <w:keepNext w:val="0"/>
              <w:keepLines w:val="0"/>
              <w:pageBreakBefore w:val="0"/>
              <w:kinsoku/>
              <w:wordWrap/>
              <w:overflowPunct/>
              <w:autoSpaceDE/>
              <w:autoSpaceDN/>
              <w:bidi w:val="0"/>
              <w:adjustRightInd/>
              <w:snapToGrid/>
              <w:spacing w:line="400" w:lineRule="exact"/>
              <w:ind w:firstLine="210" w:firstLineChars="1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智能笔</w:t>
            </w:r>
          </w:p>
          <w:p w14:paraId="02F81D49">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p>
        </w:tc>
        <w:tc>
          <w:tcPr>
            <w:tcW w:w="7452" w:type="dxa"/>
            <w:shd w:val="clear" w:color="auto" w:fill="auto"/>
          </w:tcPr>
          <w:p w14:paraId="0509BEE0">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外观：笔身造型采用圆润一体化笔型设计，表面采用手感漆工艺便于握持。笔身长度≤17cm,笔身直径≤13mm，笔身重量≤18g。</w:t>
            </w:r>
          </w:p>
          <w:p w14:paraId="52561B88">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笔身配置不少于五个按键，具备上下翻页，智能语音，远程聚光灯/放大，书写颜色切换，兼顾触摸书写以及远程操控的握持姿态。</w:t>
            </w:r>
          </w:p>
          <w:p w14:paraId="466CAE97">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笔头：采用锥型笔尖设计，直径≤3mm。同时支持电容，红外触控设备书写，书写最小精度2mm。</w:t>
            </w:r>
          </w:p>
          <w:p w14:paraId="2DA73227">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笔头：连续书写距离不小于7km。</w:t>
            </w:r>
          </w:p>
          <w:p w14:paraId="6E517EF4">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翻页按键：短按上下翻页按键，可实现白板软件/ppt/pdf等文档上下翻页。长按上下翻页按键3s，可实现ppt播放/退出。</w:t>
            </w:r>
          </w:p>
          <w:p w14:paraId="4AE872A4">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语音：内置麦克风，支持按键唤醒语音识别功能，避免杂音造成误唤醒。</w:t>
            </w:r>
          </w:p>
          <w:p w14:paraId="5A6601BE">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3BAEA695">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语音：支持白板软件内，通过语音控制：切换书写、擦除、选择模式，最小化返回桌面，打开板中板，清空书写批注等操作。</w:t>
            </w:r>
          </w:p>
          <w:p w14:paraId="3D4E5F94">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批注：支持按键调起批注功能，可通过按键实现批注颜色切换，长按按键可实现橡皮擦功能</w:t>
            </w:r>
          </w:p>
          <w:p w14:paraId="65BA3E33">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无线：为保障用户在不同场景使用智能笔，支持无线dongle及蓝牙两种连接方式，支持蓝牙5.1协议。</w:t>
            </w:r>
          </w:p>
          <w:p w14:paraId="18248F2F">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无线：无线dongle&amp;蓝牙连接距离≥12m，上下翻页/语音控制/远程批注实现距离≥12m，覆盖标准教室。</w:t>
            </w:r>
          </w:p>
          <w:p w14:paraId="2CB30101">
            <w:pPr>
              <w:keepNext w:val="0"/>
              <w:keepLines w:val="0"/>
              <w:pageBreakBefore w:val="0"/>
              <w:numPr>
                <w:ilvl w:val="0"/>
                <w:numId w:val="7"/>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充电：内置锂电池，支持type-c充电，待机时间≥60h,连续书写时间≥8h，从无电到满电的充电时长≤1小时。</w:t>
            </w:r>
          </w:p>
        </w:tc>
        <w:tc>
          <w:tcPr>
            <w:tcW w:w="710" w:type="dxa"/>
          </w:tcPr>
          <w:p w14:paraId="4B3E1E4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D6401C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01782B9">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4CB4CF2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95E2D9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4622FD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r>
      <w:tr w14:paraId="59BE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97" w:type="dxa"/>
            <w:vAlign w:val="center"/>
          </w:tcPr>
          <w:p w14:paraId="6D3B098C">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185" w:type="dxa"/>
            <w:vAlign w:val="center"/>
          </w:tcPr>
          <w:p w14:paraId="3D4B58EA">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教师摄像机</w:t>
            </w:r>
          </w:p>
        </w:tc>
        <w:tc>
          <w:tcPr>
            <w:tcW w:w="7452" w:type="dxa"/>
            <w:shd w:val="clear" w:color="auto" w:fill="auto"/>
          </w:tcPr>
          <w:p w14:paraId="6B19015A">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采用全景特写双镜头，全景镜头水平视场角≥40°，特写镜头水平视场角≥20°。</w:t>
            </w:r>
          </w:p>
          <w:p w14:paraId="64E52279">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摄像机采用一体化集成设计，支持4K超高清，可提供3840×2160图像分辨率，同时兼容1920×1080和1280×720分辨率。</w:t>
            </w:r>
          </w:p>
          <w:p w14:paraId="50C5E5F9">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内置图像识别跟踪算法，搭配隐藏式云台，保证清晰度的同时，也减小对课堂的干扰。</w:t>
            </w:r>
          </w:p>
          <w:p w14:paraId="4EF1EEC4">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为保证拍摄画面效果，采用低畸变设计，全景畸变≤±1%，特写畸变≤±1%，减少畸变校正造成的图像质量损失。</w:t>
            </w:r>
          </w:p>
          <w:p w14:paraId="4CE1374E">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摄像机接口支持RJ45接口≥1路，Type-C接口≥1路，Line in接口≥1路。</w:t>
            </w:r>
          </w:p>
          <w:p w14:paraId="3CC1BB98">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支持POE有线网络供电，只需要1路网线，即可实现供电及信号传输，支持同时输出特写和全景等多路画面。</w:t>
            </w:r>
          </w:p>
          <w:p w14:paraId="2BD296F7">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传感器尺寸 CMOS ≥ 1/2.8英寸。</w:t>
            </w:r>
          </w:p>
          <w:p w14:paraId="29F786A3">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全景图像传感器有效像素≥400万，特写图像传感器有效像素≥800万。</w:t>
            </w:r>
          </w:p>
          <w:p w14:paraId="28BEAF8B">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摄像机采用逐行扫描方式 。</w:t>
            </w:r>
          </w:p>
          <w:p w14:paraId="02FF5BB6">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支持2D&amp;3D数字降噪，信噪比≥55dB。</w:t>
            </w:r>
          </w:p>
          <w:p w14:paraId="07556C59">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支持标准USB音视频信号输出，可以同时支持UVC和UAC协议，通过主机TypeC接口可以实现图像和声音同步输出，最大支持最大支持4K@30fps输出，兼容主流视频会议软件</w:t>
            </w:r>
          </w:p>
          <w:p w14:paraId="06FA55DF">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摄像机支持≥6种网络流传输协议。</w:t>
            </w:r>
          </w:p>
          <w:p w14:paraId="38071CF8">
            <w:pPr>
              <w:pStyle w:val="12"/>
              <w:keepNext w:val="0"/>
              <w:keepLines w:val="0"/>
              <w:pageBreakBefore w:val="0"/>
              <w:numPr>
                <w:ilvl w:val="0"/>
                <w:numId w:val="8"/>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整机功耗≤12W。</w:t>
            </w:r>
          </w:p>
        </w:tc>
        <w:tc>
          <w:tcPr>
            <w:tcW w:w="710" w:type="dxa"/>
          </w:tcPr>
          <w:p w14:paraId="5960716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29D7459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789966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5760CF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EE8F404">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103B133">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893180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E744FC9">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3EA5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97" w:type="dxa"/>
            <w:vAlign w:val="center"/>
          </w:tcPr>
          <w:p w14:paraId="56A22943">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185" w:type="dxa"/>
            <w:vAlign w:val="center"/>
          </w:tcPr>
          <w:p w14:paraId="57273F00">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教师摄像机图像处理系统</w:t>
            </w:r>
          </w:p>
        </w:tc>
        <w:tc>
          <w:tcPr>
            <w:tcW w:w="7452" w:type="dxa"/>
            <w:shd w:val="clear" w:color="auto" w:fill="auto"/>
          </w:tcPr>
          <w:p w14:paraId="3732981F">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摄像机内嵌智能跟踪算法，无需单独安装定位跟踪主机及其他任何辅助拍摄设备，即可实现跟踪定位控制功能。</w:t>
            </w:r>
          </w:p>
          <w:p w14:paraId="4C559334">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应采用智能图像识别算法，高清摄像机同时输出2路场景画面并分析计算，当教师在讲台区域站立授课时，自动切换为特写画面，当教师在讲台区域进行走动时，自动切换全景画面，当教师切换课件授课时，自动切换为课件画面。</w:t>
            </w:r>
          </w:p>
          <w:p w14:paraId="5D8C65F8">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支持设置摄像机分辨率、帧率、码率。</w:t>
            </w:r>
          </w:p>
          <w:p w14:paraId="5769EEED">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支持设置摄像机亮度、饱和度、对比度、锐度、色度、快门速度。</w:t>
            </w:r>
          </w:p>
          <w:p w14:paraId="60B339F9">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图像支持垂直翻转、水平翻转，默认不开启。</w:t>
            </w:r>
          </w:p>
          <w:p w14:paraId="165A8228">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支持对摄像机网络进行管理，包括设置IP地址/网关/DNS等，支持组播协议搜索IP地址，并修改摄像机IP。</w:t>
            </w:r>
          </w:p>
          <w:p w14:paraId="62F64084">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支持RTMP推流，推流地址可设置。</w:t>
            </w:r>
          </w:p>
          <w:p w14:paraId="09737B99">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支持RTSP拉流，拉流地址可设置。</w:t>
            </w:r>
          </w:p>
          <w:p w14:paraId="7D0F3F0C">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支持ONVIF协议，可预览ONVIF画面。</w:t>
            </w:r>
          </w:p>
          <w:p w14:paraId="654454E9">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支持GB28181协议设置。</w:t>
            </w:r>
          </w:p>
          <w:p w14:paraId="5DE6F492">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支持≥1个矩形导播跟踪区划定。</w:t>
            </w:r>
          </w:p>
          <w:p w14:paraId="05192429">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支持≥4个导播屏蔽区划定。</w:t>
            </w:r>
          </w:p>
          <w:p w14:paraId="07096D06">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支持跟随模式、混合模式、双镜模式等多种导播模式。</w:t>
            </w:r>
          </w:p>
          <w:p w14:paraId="41A7E7D6">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支持跟踪灵敏度设置，可适配不同的灵敏度要求场景。</w:t>
            </w:r>
          </w:p>
          <w:p w14:paraId="6C67715D">
            <w:pPr>
              <w:pStyle w:val="12"/>
              <w:keepNext w:val="0"/>
              <w:keepLines w:val="0"/>
              <w:pageBreakBefore w:val="0"/>
              <w:numPr>
                <w:ilvl w:val="0"/>
                <w:numId w:val="9"/>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支持开启/关闭跟踪功能。</w:t>
            </w:r>
          </w:p>
        </w:tc>
        <w:tc>
          <w:tcPr>
            <w:tcW w:w="710" w:type="dxa"/>
          </w:tcPr>
          <w:p w14:paraId="673CE202">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721BB5B">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0971B8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F200756">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555DBDC">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B50291C">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2634675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A86C1D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312B303">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B84FF68">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7C59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97" w:type="dxa"/>
            <w:vAlign w:val="center"/>
          </w:tcPr>
          <w:p w14:paraId="30F2DB3D">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185" w:type="dxa"/>
            <w:vAlign w:val="center"/>
          </w:tcPr>
          <w:p w14:paraId="2044C7F1">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全向麦克风音频处理系统</w:t>
            </w:r>
          </w:p>
        </w:tc>
        <w:tc>
          <w:tcPr>
            <w:tcW w:w="7452" w:type="dxa"/>
            <w:shd w:val="clear" w:color="auto" w:fill="auto"/>
          </w:tcPr>
          <w:p w14:paraId="3A368E68">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.麦克风采用≥4核的国产音频芯片。</w:t>
            </w:r>
          </w:p>
          <w:p w14:paraId="4099BA51">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麦克风频率响应范围不低于50Hz~16KHz。</w:t>
            </w:r>
          </w:p>
          <w:p w14:paraId="26C7F20D">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麦克风拾音半径≥8m，信噪比≥68dB。</w:t>
            </w:r>
          </w:p>
          <w:p w14:paraId="2335BC7F">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麦克风声压级≥130dBSPL，10%THD@1 KHz。</w:t>
            </w:r>
          </w:p>
          <w:p w14:paraId="3B0632BA">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麦克风无需额外适配器供电，能够通过网线实现麦克风供电、音频信号传输、参数调整。</w:t>
            </w:r>
          </w:p>
          <w:p w14:paraId="4D97F8C9">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麦克风具备≥1个状态指示灯，可显示麦克风工作状态，蓝灯表示工作状态正常，红灯表示无法正常拾音</w:t>
            </w:r>
          </w:p>
          <w:p w14:paraId="2F91DB8B">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麦克风支持≥2个数字音频接口，每个接口都具备输入接口和输出接口能力，支持盲插。</w:t>
            </w:r>
          </w:p>
          <w:p w14:paraId="2E518708">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麦克风内置≥8个传感器单元。</w:t>
            </w:r>
          </w:p>
          <w:p w14:paraId="51B4738D">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麦克风支持在线OTA，可在线对麦克风进行升级，无需人员现场维护。</w:t>
            </w:r>
          </w:p>
          <w:p w14:paraId="65F81A9D">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麦克风支持降噪、回声抵消、混响抑制、自动增益控制、多麦融合多种音频算法。</w:t>
            </w:r>
          </w:p>
          <w:p w14:paraId="6BB0E575">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支持≥8个阵列麦克风级联，通过一根网线接入主机，可实现麦克风的供电、音频信号传输、音频参数设置。</w:t>
            </w:r>
          </w:p>
          <w:p w14:paraId="22BBF89F">
            <w:pPr>
              <w:pStyle w:val="12"/>
              <w:keepNext w:val="0"/>
              <w:keepLines w:val="0"/>
              <w:pageBreakBefore w:val="0"/>
              <w:numPr>
                <w:ilvl w:val="0"/>
                <w:numId w:val="10"/>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支持无线音频接入，通过内置模块就可以完成无线音频采集，支持同时≥2个无线麦克风接入，且同时支持两种对频模式。</w:t>
            </w:r>
          </w:p>
        </w:tc>
        <w:tc>
          <w:tcPr>
            <w:tcW w:w="710" w:type="dxa"/>
          </w:tcPr>
          <w:p w14:paraId="700ED2E2">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2EE0D64">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45F726E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2ADA22B7">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D2DCA8A">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713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97" w:type="dxa"/>
            <w:vAlign w:val="center"/>
          </w:tcPr>
          <w:p w14:paraId="13FAE3AE">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185" w:type="dxa"/>
            <w:vAlign w:val="center"/>
          </w:tcPr>
          <w:p w14:paraId="73BDE34E">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全向麦克风音频处理系统</w:t>
            </w:r>
          </w:p>
        </w:tc>
        <w:tc>
          <w:tcPr>
            <w:tcW w:w="7452" w:type="dxa"/>
            <w:shd w:val="clear" w:color="auto" w:fill="auto"/>
          </w:tcPr>
          <w:p w14:paraId="1FC67DAF">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支持全频带全双工自适应回声消除算法。</w:t>
            </w:r>
          </w:p>
          <w:p w14:paraId="6E3A5A53">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支持全频自适应AI降噪技术，降噪电平≥24dB。</w:t>
            </w:r>
          </w:p>
          <w:p w14:paraId="4089B081">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支持自动增益控制。</w:t>
            </w:r>
          </w:p>
          <w:p w14:paraId="5789103A">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支持啸叫抑制。</w:t>
            </w:r>
          </w:p>
          <w:p w14:paraId="20F0AAE3">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支持智能混音，可智能选择最佳麦克风采集音频。</w:t>
            </w:r>
          </w:p>
          <w:p w14:paraId="3A28419A">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支持多通道音频矩阵，可根据场景需求进行相应设置。</w:t>
            </w:r>
          </w:p>
          <w:p w14:paraId="689A2534">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支持音频参数调节。</w:t>
            </w:r>
          </w:p>
          <w:p w14:paraId="2BA2B3BB">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支持波束成形。</w:t>
            </w:r>
          </w:p>
          <w:p w14:paraId="79BFF67B">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支持远程OTA升级。</w:t>
            </w:r>
          </w:p>
          <w:p w14:paraId="616B6A65">
            <w:pPr>
              <w:pStyle w:val="12"/>
              <w:keepNext w:val="0"/>
              <w:keepLines w:val="0"/>
              <w:pageBreakBefore w:val="0"/>
              <w:numPr>
                <w:ilvl w:val="0"/>
                <w:numId w:val="11"/>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支持连接录播主机作为录播音频输入设备使用，也可连接Windows系统，并为其提供音频输入。</w:t>
            </w:r>
          </w:p>
        </w:tc>
        <w:tc>
          <w:tcPr>
            <w:tcW w:w="710" w:type="dxa"/>
          </w:tcPr>
          <w:p w14:paraId="20E0A22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10EAEA8D">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FE0895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061114B">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0513A3BD">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4D3F90C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03C8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97" w:type="dxa"/>
            <w:vAlign w:val="center"/>
          </w:tcPr>
          <w:p w14:paraId="276900AE">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185" w:type="dxa"/>
            <w:vAlign w:val="center"/>
          </w:tcPr>
          <w:p w14:paraId="549A0DA0">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互动助手软件</w:t>
            </w:r>
          </w:p>
        </w:tc>
        <w:tc>
          <w:tcPr>
            <w:tcW w:w="7452" w:type="dxa"/>
            <w:shd w:val="clear" w:color="auto" w:fill="auto"/>
          </w:tcPr>
          <w:p w14:paraId="3227DAAF">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软件支持扫码登录，无需输入帐号密码即可实现登录，用户可便捷、快速进入互动课堂。</w:t>
            </w:r>
          </w:p>
          <w:p w14:paraId="7C33D893">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互动课堂连接支持按键拨号形式，可直接拨号呼叫，账号为11位手机号码，充分考虑日常使用习惯，无需额外学习即可快速掌握使用方法。</w:t>
            </w:r>
          </w:p>
          <w:p w14:paraId="417C4D66">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互动课堂视频界面支持至少两种画面布局设置，适应不同场景下的画面布局需求。</w:t>
            </w:r>
          </w:p>
          <w:p w14:paraId="50ADCAAC">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授课过程中，可实时显示授课教室及参与互动的听课教室画面，用户可实时查看授课教室的拍摄效果，及互动教室的听课状态。</w:t>
            </w:r>
          </w:p>
          <w:p w14:paraId="020CEF55">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授课过程中提供工具窗口，支持用户切换画面，调出互动工具；工具窗口可切换为迷你模式，以悬浮工具条形式显示，可置于授课课件上方。</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41E4B59">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授课过程中，老师只需在悬浮工具条上单击听课用户名，即可与该教室实时连麦对讲，实现异地互动。</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1E100E56">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听课过程中，用户可观看授课教室画面，在同一界面中，还可选择展示或隐藏本地教室画面，满足用户多场景使用需求。</w:t>
            </w:r>
          </w:p>
          <w:p w14:paraId="1D083FEF">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可查看参与互动的教室的网络连接情况，了解彼此的设备网络环境。</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7A8DE23">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★板书同步：授课过程中支持用户调起白板工具，在大屏上进行板书，板书内容将在听课端实时同步；且支持听课端在大屏上板书，反向实时同步至授课端及其他听课端。</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4E81E5CF">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默认颜色：系统智能分配授课端及不同听课端的默认笔迹颜色，学生可区分不同教室板书内容。</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512CF756">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★云课件：支持用户在线打开云课件列表，无需下载至本地，即可在线打开云课件进行展示及讲授。</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70076B10">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课堂活动：支持用户在云课件中进行远程同步课堂游戏，异地教室的学生可同时在大屏上进行知识竞赛，以左右分屏形式实现两个教室的学生同台竞争。</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0E9ABCAF">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2586586A">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画板同步：授课过程中支持用户调起画板工具，提供不少于4种笔和14种基础颜色；提供调色板功能，可选择任意基础颜色进行混合产生新的颜色；画板工具中所有功能均可在授课端及听课端同步操作，且可同时独立调色，互不干扰。</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62447015">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乐器同步：授课过程中支持用户调起乐器工具，提供虚拟键盘，不少于36个 琴键，授课端弹奏的内容可同步到所有听课端；听课端也可弹奏并反向同步到所有授课端和听课端。</w:t>
            </w:r>
            <w:r>
              <w:rPr>
                <w:rFonts w:hint="eastAsia" w:ascii="宋体" w:hAnsi="宋体" w:eastAsia="宋体" w:cs="宋体"/>
                <w:b/>
                <w:bCs/>
                <w:sz w:val="21"/>
                <w:szCs w:val="21"/>
                <w:highlight w:val="none"/>
                <w:lang w:val="en-US" w:eastAsia="zh-CN"/>
              </w:rPr>
              <w:t>（提供经国家有关部门认可的具有检测资质第三方机构出具的检测报告原件扫描件并加盖公章）</w:t>
            </w:r>
          </w:p>
          <w:p w14:paraId="4E5DB71B">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系统具备前向纠错、丢包重传等功能，支持冗余数据（FEC）和重传策略（ARQ）的动态平衡，既保障宽带的充分利用，又可避免抢带宽造成的链路自身拥塞。</w:t>
            </w:r>
          </w:p>
          <w:p w14:paraId="0660BB56">
            <w:pPr>
              <w:keepNext w:val="0"/>
              <w:keepLines w:val="0"/>
              <w:pageBreakBefore w:val="0"/>
              <w:numPr>
                <w:ilvl w:val="0"/>
                <w:numId w:val="12"/>
              </w:numPr>
              <w:kinsoku/>
              <w:wordWrap/>
              <w:overflowPunct/>
              <w:autoSpaceDE/>
              <w:autoSpaceDN/>
              <w:bidi w:val="0"/>
              <w:adjustRightInd/>
              <w:snapToGrid/>
              <w:spacing w:line="400" w:lineRule="exact"/>
              <w:ind w:left="425" w:leftChars="0" w:hanging="425"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tc>
        <w:tc>
          <w:tcPr>
            <w:tcW w:w="710" w:type="dxa"/>
          </w:tcPr>
          <w:p w14:paraId="66153358">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22826719">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7E47612D">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32819D13">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4B5081F0">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2782F13F">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62A61571">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7512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97" w:type="dxa"/>
            <w:vAlign w:val="center"/>
          </w:tcPr>
          <w:p w14:paraId="26FB3F93">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185" w:type="dxa"/>
            <w:vAlign w:val="center"/>
          </w:tcPr>
          <w:p w14:paraId="3D57B9CB">
            <w:pPr>
              <w:pStyle w:val="6"/>
              <w:keepNext w:val="0"/>
              <w:keepLines w:val="0"/>
              <w:pageBreakBefore w:val="0"/>
              <w:kinsoku/>
              <w:wordWrap/>
              <w:overflowPunct/>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无线扩音音箱</w:t>
            </w:r>
          </w:p>
        </w:tc>
        <w:tc>
          <w:tcPr>
            <w:tcW w:w="7452" w:type="dxa"/>
            <w:shd w:val="clear" w:color="auto" w:fill="auto"/>
          </w:tcPr>
          <w:p w14:paraId="76A419F2">
            <w:pPr>
              <w:pStyle w:val="12"/>
              <w:keepNext w:val="0"/>
              <w:keepLines w:val="0"/>
              <w:pageBreakBefore w:val="0"/>
              <w:numPr>
                <w:ilvl w:val="0"/>
                <w:numId w:val="0"/>
              </w:numPr>
              <w:kinsoku/>
              <w:wordWrap/>
              <w:overflowPunct/>
              <w:autoSpaceDE/>
              <w:autoSpaceDN/>
              <w:bidi w:val="0"/>
              <w:adjustRightInd/>
              <w:snapToGrid/>
              <w:spacing w:line="400" w:lineRule="exact"/>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1、与黑板配套无线扩音音箱</w:t>
            </w:r>
          </w:p>
        </w:tc>
        <w:tc>
          <w:tcPr>
            <w:tcW w:w="710" w:type="dxa"/>
          </w:tcPr>
          <w:p w14:paraId="603F0205">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p>
          <w:p w14:paraId="5C7A646D">
            <w:pPr>
              <w:keepNext w:val="0"/>
              <w:keepLines w:val="0"/>
              <w:pageBreakBefore w:val="0"/>
              <w:kinsoku/>
              <w:wordWrap/>
              <w:overflowPunct/>
              <w:autoSpaceDE/>
              <w:autoSpaceDN/>
              <w:bidi w:val="0"/>
              <w:adjustRightInd/>
              <w:snapToGrid/>
              <w:spacing w:line="400" w:lineRule="exact"/>
              <w:ind w:firstLine="210" w:firstLineChars="1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r>
    </w:tbl>
    <w:p w14:paraId="5113C2F5">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rPr>
      </w:pPr>
    </w:p>
    <w:p w14:paraId="3096E2A4">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rPr>
      </w:pPr>
    </w:p>
    <w:p w14:paraId="265ECEAF">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rPr>
      </w:pPr>
    </w:p>
    <w:p w14:paraId="5429259A">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rPr>
      </w:pPr>
    </w:p>
    <w:p w14:paraId="4791ED12">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注：</w:t>
      </w:r>
      <w:r>
        <w:rPr>
          <w:rFonts w:hint="eastAsia" w:ascii="宋体" w:hAnsi="宋体" w:eastAsia="宋体" w:cs="宋体"/>
          <w:b/>
          <w:bCs/>
          <w:i w:val="0"/>
          <w:caps w:val="0"/>
          <w:smallCaps w:val="0"/>
          <w:color w:val="000000"/>
          <w:spacing w:val="0"/>
          <w:w w:val="100"/>
          <w:kern w:val="2"/>
          <w:sz w:val="21"/>
          <w:szCs w:val="21"/>
          <w:highlight w:val="none"/>
          <w:lang w:val="en-US" w:eastAsia="zh-CN" w:bidi="ar-SA"/>
        </w:rPr>
        <w:t>签订合同前，中标人须针对拟投标的提供经国家有关部门认可的具有检测资质第三方</w:t>
      </w:r>
      <w:bookmarkStart w:id="0" w:name="_GoBack"/>
      <w:bookmarkEnd w:id="0"/>
      <w:r>
        <w:rPr>
          <w:rFonts w:hint="eastAsia" w:ascii="宋体" w:hAnsi="宋体" w:eastAsia="宋体" w:cs="宋体"/>
          <w:b/>
          <w:bCs/>
          <w:i w:val="0"/>
          <w:caps w:val="0"/>
          <w:smallCaps w:val="0"/>
          <w:color w:val="000000"/>
          <w:spacing w:val="0"/>
          <w:w w:val="100"/>
          <w:kern w:val="2"/>
          <w:sz w:val="21"/>
          <w:szCs w:val="21"/>
          <w:highlight w:val="none"/>
          <w:lang w:val="en-US" w:eastAsia="zh-CN" w:bidi="ar-SA"/>
        </w:rPr>
        <w:t>机构出具的检测报告原件供采购人核对。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8ECF"/>
    <w:multiLevelType w:val="singleLevel"/>
    <w:tmpl w:val="811B8ECF"/>
    <w:lvl w:ilvl="0" w:tentative="0">
      <w:start w:val="1"/>
      <w:numFmt w:val="decimal"/>
      <w:lvlText w:val="%1."/>
      <w:lvlJc w:val="left"/>
      <w:pPr>
        <w:ind w:left="425" w:hanging="425"/>
      </w:pPr>
      <w:rPr>
        <w:rFonts w:hint="default"/>
      </w:rPr>
    </w:lvl>
  </w:abstractNum>
  <w:abstractNum w:abstractNumId="1">
    <w:nsid w:val="B1E5EE77"/>
    <w:multiLevelType w:val="singleLevel"/>
    <w:tmpl w:val="B1E5EE77"/>
    <w:lvl w:ilvl="0" w:tentative="0">
      <w:start w:val="1"/>
      <w:numFmt w:val="decimal"/>
      <w:lvlText w:val="%1."/>
      <w:lvlJc w:val="left"/>
      <w:pPr>
        <w:ind w:left="425" w:hanging="425"/>
      </w:pPr>
      <w:rPr>
        <w:rFonts w:hint="default"/>
      </w:rPr>
    </w:lvl>
  </w:abstractNum>
  <w:abstractNum w:abstractNumId="2">
    <w:nsid w:val="BB4B6F55"/>
    <w:multiLevelType w:val="singleLevel"/>
    <w:tmpl w:val="BB4B6F55"/>
    <w:lvl w:ilvl="0" w:tentative="0">
      <w:start w:val="1"/>
      <w:numFmt w:val="decimal"/>
      <w:lvlText w:val="%1."/>
      <w:lvlJc w:val="left"/>
      <w:pPr>
        <w:ind w:left="425" w:hanging="425"/>
      </w:pPr>
      <w:rPr>
        <w:rFonts w:hint="default"/>
      </w:rPr>
    </w:lvl>
  </w:abstractNum>
  <w:abstractNum w:abstractNumId="3">
    <w:nsid w:val="EA5DA11B"/>
    <w:multiLevelType w:val="singleLevel"/>
    <w:tmpl w:val="EA5DA11B"/>
    <w:lvl w:ilvl="0" w:tentative="0">
      <w:start w:val="1"/>
      <w:numFmt w:val="decimal"/>
      <w:lvlText w:val="%1."/>
      <w:lvlJc w:val="left"/>
      <w:pPr>
        <w:ind w:left="425" w:hanging="425"/>
      </w:pPr>
      <w:rPr>
        <w:rFonts w:hint="default"/>
      </w:rPr>
    </w:lvl>
  </w:abstractNum>
  <w:abstractNum w:abstractNumId="4">
    <w:nsid w:val="ED096FA2"/>
    <w:multiLevelType w:val="singleLevel"/>
    <w:tmpl w:val="ED096FA2"/>
    <w:lvl w:ilvl="0" w:tentative="0">
      <w:start w:val="1"/>
      <w:numFmt w:val="decimal"/>
      <w:lvlText w:val="%1."/>
      <w:lvlJc w:val="left"/>
      <w:pPr>
        <w:ind w:left="425" w:hanging="425"/>
      </w:pPr>
      <w:rPr>
        <w:rFonts w:hint="default"/>
      </w:rPr>
    </w:lvl>
  </w:abstractNum>
  <w:abstractNum w:abstractNumId="5">
    <w:nsid w:val="F108CB27"/>
    <w:multiLevelType w:val="singleLevel"/>
    <w:tmpl w:val="F108CB27"/>
    <w:lvl w:ilvl="0" w:tentative="0">
      <w:start w:val="1"/>
      <w:numFmt w:val="decimal"/>
      <w:lvlText w:val="%1."/>
      <w:lvlJc w:val="left"/>
      <w:pPr>
        <w:ind w:left="425" w:hanging="425"/>
      </w:pPr>
      <w:rPr>
        <w:rFonts w:hint="default"/>
      </w:rPr>
    </w:lvl>
  </w:abstractNum>
  <w:abstractNum w:abstractNumId="6">
    <w:nsid w:val="1317BC5A"/>
    <w:multiLevelType w:val="singleLevel"/>
    <w:tmpl w:val="1317BC5A"/>
    <w:lvl w:ilvl="0" w:tentative="0">
      <w:start w:val="1"/>
      <w:numFmt w:val="decimal"/>
      <w:lvlText w:val="%1."/>
      <w:lvlJc w:val="left"/>
      <w:pPr>
        <w:ind w:left="425" w:hanging="425"/>
      </w:pPr>
      <w:rPr>
        <w:rFonts w:hint="default"/>
      </w:rPr>
    </w:lvl>
  </w:abstractNum>
  <w:abstractNum w:abstractNumId="7">
    <w:nsid w:val="1A4AF587"/>
    <w:multiLevelType w:val="singleLevel"/>
    <w:tmpl w:val="1A4AF587"/>
    <w:lvl w:ilvl="0" w:tentative="0">
      <w:start w:val="1"/>
      <w:numFmt w:val="decimal"/>
      <w:lvlText w:val="%1."/>
      <w:lvlJc w:val="left"/>
      <w:pPr>
        <w:ind w:left="425" w:hanging="425"/>
      </w:pPr>
      <w:rPr>
        <w:rFonts w:hint="default"/>
      </w:rPr>
    </w:lvl>
  </w:abstractNum>
  <w:abstractNum w:abstractNumId="8">
    <w:nsid w:val="4522E414"/>
    <w:multiLevelType w:val="singleLevel"/>
    <w:tmpl w:val="4522E414"/>
    <w:lvl w:ilvl="0" w:tentative="0">
      <w:start w:val="1"/>
      <w:numFmt w:val="decimal"/>
      <w:lvlText w:val="%1."/>
      <w:lvlJc w:val="left"/>
      <w:pPr>
        <w:ind w:left="425" w:hanging="425"/>
      </w:pPr>
      <w:rPr>
        <w:rFonts w:hint="default"/>
      </w:rPr>
    </w:lvl>
  </w:abstractNum>
  <w:abstractNum w:abstractNumId="9">
    <w:nsid w:val="48C7E02A"/>
    <w:multiLevelType w:val="singleLevel"/>
    <w:tmpl w:val="48C7E02A"/>
    <w:lvl w:ilvl="0" w:tentative="0">
      <w:start w:val="1"/>
      <w:numFmt w:val="decimal"/>
      <w:lvlText w:val="%1."/>
      <w:lvlJc w:val="left"/>
      <w:pPr>
        <w:ind w:left="425" w:hanging="425"/>
      </w:pPr>
      <w:rPr>
        <w:rFonts w:hint="default"/>
      </w:rPr>
    </w:lvl>
  </w:abstractNum>
  <w:abstractNum w:abstractNumId="10">
    <w:nsid w:val="5F33CB56"/>
    <w:multiLevelType w:val="singleLevel"/>
    <w:tmpl w:val="5F33CB56"/>
    <w:lvl w:ilvl="0" w:tentative="0">
      <w:start w:val="1"/>
      <w:numFmt w:val="decimal"/>
      <w:lvlText w:val="%1."/>
      <w:lvlJc w:val="left"/>
      <w:pPr>
        <w:ind w:left="425" w:hanging="425"/>
      </w:pPr>
      <w:rPr>
        <w:rFonts w:hint="default"/>
      </w:rPr>
    </w:lvl>
  </w:abstractNum>
  <w:abstractNum w:abstractNumId="11">
    <w:nsid w:val="61146F26"/>
    <w:multiLevelType w:val="singleLevel"/>
    <w:tmpl w:val="61146F26"/>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10"/>
  </w:num>
  <w:num w:numId="4">
    <w:abstractNumId w:val="11"/>
  </w:num>
  <w:num w:numId="5">
    <w:abstractNumId w:val="3"/>
  </w:num>
  <w:num w:numId="6">
    <w:abstractNumId w:val="9"/>
  </w:num>
  <w:num w:numId="7">
    <w:abstractNumId w:val="1"/>
  </w:num>
  <w:num w:numId="8">
    <w:abstractNumId w:val="8"/>
  </w:num>
  <w:num w:numId="9">
    <w:abstractNumId w:val="6"/>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Tc0Njc5Y2RjZWFjZDRkZTdmOThhOGYwNTgxN2MifQ=="/>
    <w:docVar w:name="KSO_WPS_MARK_KEY" w:val="c0b56b2f-2145-492a-870c-4adaf0c816ae"/>
  </w:docVars>
  <w:rsids>
    <w:rsidRoot w:val="4A082785"/>
    <w:rsid w:val="01791910"/>
    <w:rsid w:val="01E943A0"/>
    <w:rsid w:val="01F1594A"/>
    <w:rsid w:val="01F826F6"/>
    <w:rsid w:val="0270686F"/>
    <w:rsid w:val="037F286E"/>
    <w:rsid w:val="04FD0162"/>
    <w:rsid w:val="05AF3B52"/>
    <w:rsid w:val="06CE0008"/>
    <w:rsid w:val="08592E8E"/>
    <w:rsid w:val="08634780"/>
    <w:rsid w:val="0935611C"/>
    <w:rsid w:val="0946032A"/>
    <w:rsid w:val="09A3604F"/>
    <w:rsid w:val="09F204A9"/>
    <w:rsid w:val="0B3F2C50"/>
    <w:rsid w:val="0B892750"/>
    <w:rsid w:val="0CB67574"/>
    <w:rsid w:val="0F4C5F6E"/>
    <w:rsid w:val="111B6540"/>
    <w:rsid w:val="14353475"/>
    <w:rsid w:val="14DC7D94"/>
    <w:rsid w:val="157F7B63"/>
    <w:rsid w:val="15B734A1"/>
    <w:rsid w:val="18567E5D"/>
    <w:rsid w:val="18A137CE"/>
    <w:rsid w:val="19202945"/>
    <w:rsid w:val="19FF24B2"/>
    <w:rsid w:val="1B5A7C65"/>
    <w:rsid w:val="1B976A4D"/>
    <w:rsid w:val="1C7D3C0B"/>
    <w:rsid w:val="1D763928"/>
    <w:rsid w:val="1E7C080C"/>
    <w:rsid w:val="1F0F251A"/>
    <w:rsid w:val="1F3507CD"/>
    <w:rsid w:val="22FF35CB"/>
    <w:rsid w:val="245E2574"/>
    <w:rsid w:val="2592441B"/>
    <w:rsid w:val="2702368A"/>
    <w:rsid w:val="28643ED1"/>
    <w:rsid w:val="286E53FF"/>
    <w:rsid w:val="28DB49C0"/>
    <w:rsid w:val="2A3230E5"/>
    <w:rsid w:val="2AFD599A"/>
    <w:rsid w:val="2BA7761D"/>
    <w:rsid w:val="2BB94533"/>
    <w:rsid w:val="2BC453B2"/>
    <w:rsid w:val="2C1B0D4A"/>
    <w:rsid w:val="2C815051"/>
    <w:rsid w:val="2CC969F8"/>
    <w:rsid w:val="2CF75313"/>
    <w:rsid w:val="2DCC67A0"/>
    <w:rsid w:val="2E3305CD"/>
    <w:rsid w:val="2F884949"/>
    <w:rsid w:val="2FA5374C"/>
    <w:rsid w:val="2FAB0637"/>
    <w:rsid w:val="31807FCD"/>
    <w:rsid w:val="3267118D"/>
    <w:rsid w:val="336C70B2"/>
    <w:rsid w:val="34101863"/>
    <w:rsid w:val="347B4A7C"/>
    <w:rsid w:val="35221669"/>
    <w:rsid w:val="354B6B44"/>
    <w:rsid w:val="364E6AC5"/>
    <w:rsid w:val="36CC60C1"/>
    <w:rsid w:val="37503F9E"/>
    <w:rsid w:val="3A934A3E"/>
    <w:rsid w:val="3CFE624A"/>
    <w:rsid w:val="3D2757A1"/>
    <w:rsid w:val="3DFC4E7F"/>
    <w:rsid w:val="3E834C59"/>
    <w:rsid w:val="3ECF7E9E"/>
    <w:rsid w:val="418D5DEE"/>
    <w:rsid w:val="41AF3FB7"/>
    <w:rsid w:val="427E2EBB"/>
    <w:rsid w:val="432728BB"/>
    <w:rsid w:val="43897DFE"/>
    <w:rsid w:val="44D334A1"/>
    <w:rsid w:val="453A003B"/>
    <w:rsid w:val="45701CAF"/>
    <w:rsid w:val="4575667C"/>
    <w:rsid w:val="45921C25"/>
    <w:rsid w:val="4678706D"/>
    <w:rsid w:val="46AC6D17"/>
    <w:rsid w:val="4714323A"/>
    <w:rsid w:val="48D12A65"/>
    <w:rsid w:val="49382AE4"/>
    <w:rsid w:val="49CF51F6"/>
    <w:rsid w:val="4A082785"/>
    <w:rsid w:val="4EE93EA9"/>
    <w:rsid w:val="4EEF633A"/>
    <w:rsid w:val="52354064"/>
    <w:rsid w:val="54BC281B"/>
    <w:rsid w:val="55144405"/>
    <w:rsid w:val="55564A1D"/>
    <w:rsid w:val="56A25A40"/>
    <w:rsid w:val="58242BB1"/>
    <w:rsid w:val="582901C7"/>
    <w:rsid w:val="5CB169DD"/>
    <w:rsid w:val="5CB87D6C"/>
    <w:rsid w:val="625D388F"/>
    <w:rsid w:val="62D376AD"/>
    <w:rsid w:val="630B20CC"/>
    <w:rsid w:val="63F0428F"/>
    <w:rsid w:val="64124205"/>
    <w:rsid w:val="64713622"/>
    <w:rsid w:val="64966BE4"/>
    <w:rsid w:val="67C27CF0"/>
    <w:rsid w:val="686E1C26"/>
    <w:rsid w:val="68CF175C"/>
    <w:rsid w:val="6CA9682C"/>
    <w:rsid w:val="6E3E7342"/>
    <w:rsid w:val="6E511DCE"/>
    <w:rsid w:val="70B838BA"/>
    <w:rsid w:val="71597917"/>
    <w:rsid w:val="71641E18"/>
    <w:rsid w:val="73726A6F"/>
    <w:rsid w:val="738A025C"/>
    <w:rsid w:val="73E060CE"/>
    <w:rsid w:val="74C97C75"/>
    <w:rsid w:val="751F6782"/>
    <w:rsid w:val="75A31161"/>
    <w:rsid w:val="76263B40"/>
    <w:rsid w:val="76CF5F86"/>
    <w:rsid w:val="781C51FB"/>
    <w:rsid w:val="792A1DAD"/>
    <w:rsid w:val="793622EC"/>
    <w:rsid w:val="79424FC3"/>
    <w:rsid w:val="79A13C0A"/>
    <w:rsid w:val="79F24465"/>
    <w:rsid w:val="7B080BDB"/>
    <w:rsid w:val="7B193C74"/>
    <w:rsid w:val="7B7315D6"/>
    <w:rsid w:val="7C2855ED"/>
    <w:rsid w:val="7C741AA9"/>
    <w:rsid w:val="7CB023B6"/>
    <w:rsid w:val="7E26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outlineLvl w:val="1"/>
    </w:pPr>
    <w:rPr>
      <w:b/>
      <w:bCs/>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style>
  <w:style w:type="paragraph" w:styleId="5">
    <w:name w:val="Date"/>
    <w:basedOn w:val="1"/>
    <w:next w:val="1"/>
    <w:autoRedefine/>
    <w:qFormat/>
    <w:uiPriority w:val="0"/>
    <w:pPr>
      <w:ind w:left="100" w:leftChars="2500"/>
    </w:pPr>
    <w:rPr>
      <w:szCs w:val="20"/>
    </w:rPr>
  </w:style>
  <w:style w:type="paragraph" w:styleId="6">
    <w:name w:val="Body Text First Indent"/>
    <w:basedOn w:val="4"/>
    <w:autoRedefine/>
    <w:qFormat/>
    <w:uiPriority w:val="0"/>
    <w:pPr>
      <w:ind w:firstLine="420" w:firstLineChars="100"/>
    </w:pPr>
    <w:rPr>
      <w:rFonts w:ascii="Times New Roman" w:hAnsi="Times New Roman"/>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ang正文"/>
    <w:basedOn w:val="1"/>
    <w:autoRedefine/>
    <w:qFormat/>
    <w:uiPriority w:val="0"/>
    <w:pPr>
      <w:tabs>
        <w:tab w:val="left" w:pos="6840"/>
      </w:tabs>
      <w:topLinePunct/>
      <w:ind w:firstLine="420"/>
    </w:pPr>
    <w:rPr>
      <w:kern w:val="0"/>
    </w:rPr>
  </w:style>
  <w:style w:type="paragraph" w:styleId="11">
    <w:name w:val="List Paragraph"/>
    <w:basedOn w:val="1"/>
    <w:autoRedefine/>
    <w:qFormat/>
    <w:uiPriority w:val="99"/>
    <w:pPr>
      <w:widowControl/>
      <w:ind w:firstLine="420" w:firstLineChars="200"/>
      <w:jc w:val="left"/>
    </w:pPr>
    <w:rPr>
      <w:rFonts w:ascii="宋体" w:hAnsi="宋体" w:cs="宋体"/>
      <w:kern w:val="0"/>
      <w:sz w:val="24"/>
    </w:rPr>
  </w:style>
  <w:style w:type="paragraph" w:customStyle="1" w:styleId="12">
    <w:name w:val="列出段落1"/>
    <w:autoRedefine/>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13">
    <w:name w:val="Body Text First Indent1"/>
    <w:basedOn w:val="4"/>
    <w:autoRedefine/>
    <w:qFormat/>
    <w:uiPriority w:val="0"/>
    <w:pPr>
      <w:tabs>
        <w:tab w:val="left" w:pos="180"/>
      </w:tabs>
      <w:ind w:firstLine="420" w:firstLineChars="1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11529</Words>
  <Characters>12108</Characters>
  <Lines>0</Lines>
  <Paragraphs>0</Paragraphs>
  <TotalTime>2</TotalTime>
  <ScaleCrop>false</ScaleCrop>
  <LinksUpToDate>false</LinksUpToDate>
  <CharactersWithSpaces>12140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2024-02-18T01:22:00Z</dcterms:created>
  <dc:creator>于金恺</dc:creator>
  <cp:lastModifiedBy>qq</cp:lastModifiedBy>
  <cp:lastPrinted>2024-08-02T07:47:00Z</cp:lastPrinted>
  <dcterms:modified xsi:type="dcterms:W3CDTF">2024-08-08T02:01:53Z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27E2CACC5A204833897080475A9F61D1_11</vt:lpwstr>
  </property>
</Properties>
</file>