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19"/>
        </w:tabs>
        <w:snapToGrid w:val="0"/>
        <w:spacing w:line="380" w:lineRule="exact"/>
        <w:ind w:firstLine="480" w:firstLineChars="200"/>
        <w:rPr>
          <w:rFonts w:ascii="宋体" w:hAnsi="宋体"/>
          <w:snapToGrid w:val="0"/>
          <w:sz w:val="24"/>
        </w:rPr>
      </w:pPr>
      <w:r>
        <w:rPr>
          <w:rFonts w:hint="eastAsia" w:ascii="宋体" w:hAnsi="宋体"/>
          <w:snapToGrid w:val="0"/>
          <w:sz w:val="24"/>
        </w:rPr>
        <w:t>（一）考核标准</w:t>
      </w:r>
    </w:p>
    <w:p>
      <w:pPr>
        <w:tabs>
          <w:tab w:val="left" w:pos="1019"/>
        </w:tabs>
        <w:snapToGrid w:val="0"/>
        <w:spacing w:line="380" w:lineRule="exact"/>
        <w:ind w:firstLine="480" w:firstLineChars="200"/>
        <w:rPr>
          <w:rFonts w:ascii="宋体" w:hAnsi="宋体"/>
          <w:snapToGrid w:val="0"/>
          <w:sz w:val="24"/>
        </w:rPr>
      </w:pPr>
      <w:r>
        <w:rPr>
          <w:rFonts w:hint="eastAsia" w:ascii="宋体" w:hAnsi="宋体"/>
          <w:snapToGrid w:val="0"/>
          <w:sz w:val="24"/>
        </w:rPr>
        <w:t>1、综合管理</w:t>
      </w:r>
    </w:p>
    <w:p>
      <w:pPr>
        <w:tabs>
          <w:tab w:val="left" w:pos="1019"/>
        </w:tabs>
        <w:snapToGrid w:val="0"/>
        <w:spacing w:line="380" w:lineRule="exact"/>
        <w:ind w:firstLine="480" w:firstLineChars="200"/>
        <w:rPr>
          <w:rFonts w:ascii="宋体" w:hAnsi="宋体"/>
          <w:snapToGrid w:val="0"/>
          <w:sz w:val="24"/>
        </w:rPr>
      </w:pPr>
      <w:r>
        <w:rPr>
          <w:rFonts w:hint="eastAsia" w:ascii="宋体" w:hAnsi="宋体"/>
          <w:snapToGrid w:val="0"/>
          <w:sz w:val="24"/>
        </w:rPr>
        <w:t>员工在岗期间须保持仪容仪表、言行举止符合各项规定。</w:t>
      </w:r>
    </w:p>
    <w:tbl>
      <w:tblPr>
        <w:tblStyle w:val="2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6328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tblHeader/>
          <w:jc w:val="center"/>
        </w:trPr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63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考核标准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6328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在岗员工未着统一制服，未佩戴工牌，衣衫不洁、不整，领口、衣袖未按规定方式扣紧，未穿黑色鞋。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2</w:t>
            </w:r>
          </w:p>
        </w:tc>
        <w:tc>
          <w:tcPr>
            <w:tcW w:w="6328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男性员工前发过眉、侧发过耳、后发过领，留胡须、留长指甲；女性员工长发未盘起，化浓妆，将头发染成鲜艳颜色；佩戴夸张首饰、饰物。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both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3</w:t>
            </w:r>
          </w:p>
        </w:tc>
        <w:tc>
          <w:tcPr>
            <w:tcW w:w="6328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在岗期间姿态松懈，站姿不标准，走路姿势不规范。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both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4</w:t>
            </w:r>
          </w:p>
        </w:tc>
        <w:tc>
          <w:tcPr>
            <w:tcW w:w="6328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在展区未保持肃静，大声喧哗，走路时鞋与地面接触发出异常明显声响。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both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5</w:t>
            </w:r>
          </w:p>
        </w:tc>
        <w:tc>
          <w:tcPr>
            <w:tcW w:w="6328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服务意识差，服务时不热情、未面带微笑，服务态度差，未完成领导交办的工作。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both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6</w:t>
            </w:r>
          </w:p>
        </w:tc>
        <w:tc>
          <w:tcPr>
            <w:tcW w:w="6328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在岗期间吃食物、饮水，聚集聊天、嬉笑、打闹，看报纸书刊、看电视，玩手机、接打私人电话。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both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7</w:t>
            </w:r>
          </w:p>
        </w:tc>
        <w:tc>
          <w:tcPr>
            <w:tcW w:w="6328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发生空岗、人员缺少，服务响应不及时。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both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8</w:t>
            </w:r>
          </w:p>
        </w:tc>
        <w:tc>
          <w:tcPr>
            <w:tcW w:w="6328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服务时所携带手机未调至静音状态，对讲机声音过大。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both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9</w:t>
            </w:r>
          </w:p>
        </w:tc>
        <w:tc>
          <w:tcPr>
            <w:tcW w:w="6328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本人不明确岗位职责。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both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10</w:t>
            </w:r>
          </w:p>
        </w:tc>
        <w:tc>
          <w:tcPr>
            <w:tcW w:w="6328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工作期间进行打扑克、打麻将等活动。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both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11</w:t>
            </w:r>
          </w:p>
        </w:tc>
        <w:tc>
          <w:tcPr>
            <w:tcW w:w="6328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不会正确使用各类消防器械和设备。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both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12</w:t>
            </w:r>
          </w:p>
        </w:tc>
        <w:tc>
          <w:tcPr>
            <w:tcW w:w="6328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在岗期间与任何人发生争吵、打斗。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both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13</w:t>
            </w:r>
          </w:p>
        </w:tc>
        <w:tc>
          <w:tcPr>
            <w:tcW w:w="6328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在馆内吸烟、饮酒。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both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发现一次扣20分</w:t>
            </w:r>
          </w:p>
        </w:tc>
      </w:tr>
    </w:tbl>
    <w:p>
      <w:pPr>
        <w:tabs>
          <w:tab w:val="left" w:pos="1019"/>
        </w:tabs>
        <w:snapToGrid w:val="0"/>
        <w:spacing w:line="380" w:lineRule="exact"/>
        <w:ind w:firstLine="480" w:firstLineChars="200"/>
        <w:rPr>
          <w:rFonts w:ascii="宋体" w:hAnsi="宋体"/>
          <w:snapToGrid w:val="0"/>
          <w:sz w:val="24"/>
        </w:rPr>
      </w:pPr>
      <w:r>
        <w:rPr>
          <w:rFonts w:hint="eastAsia" w:ascii="宋体" w:hAnsi="宋体"/>
          <w:snapToGrid w:val="0"/>
          <w:sz w:val="24"/>
        </w:rPr>
        <w:t>注：发生第12、13条情况时，除考评扣分外，并要求将相关人员调离展馆。</w:t>
      </w:r>
    </w:p>
    <w:p>
      <w:pPr>
        <w:tabs>
          <w:tab w:val="left" w:pos="1019"/>
        </w:tabs>
        <w:snapToGrid w:val="0"/>
        <w:spacing w:line="380" w:lineRule="exact"/>
        <w:ind w:firstLine="480" w:firstLineChars="200"/>
        <w:rPr>
          <w:rFonts w:ascii="宋体" w:hAnsi="宋体"/>
          <w:snapToGrid w:val="0"/>
          <w:sz w:val="24"/>
        </w:rPr>
      </w:pPr>
    </w:p>
    <w:p>
      <w:pPr>
        <w:tabs>
          <w:tab w:val="left" w:pos="1019"/>
        </w:tabs>
        <w:snapToGrid w:val="0"/>
        <w:spacing w:line="380" w:lineRule="exact"/>
        <w:ind w:firstLine="480" w:firstLineChars="200"/>
        <w:rPr>
          <w:rFonts w:ascii="宋体" w:hAnsi="宋体"/>
          <w:snapToGrid w:val="0"/>
          <w:sz w:val="24"/>
        </w:rPr>
      </w:pPr>
      <w:r>
        <w:rPr>
          <w:rFonts w:hint="eastAsia" w:ascii="宋体" w:hAnsi="宋体"/>
          <w:snapToGrid w:val="0"/>
          <w:sz w:val="24"/>
        </w:rPr>
        <w:t>2、安全保卫、秩序维护服务</w:t>
      </w:r>
    </w:p>
    <w:p>
      <w:pPr>
        <w:tabs>
          <w:tab w:val="left" w:pos="1019"/>
        </w:tabs>
        <w:snapToGrid w:val="0"/>
        <w:spacing w:line="380" w:lineRule="exact"/>
        <w:ind w:firstLine="480" w:firstLineChars="200"/>
        <w:rPr>
          <w:rFonts w:ascii="宋体" w:hAnsi="宋体"/>
          <w:snapToGrid w:val="0"/>
          <w:sz w:val="24"/>
        </w:rPr>
      </w:pPr>
      <w:r>
        <w:rPr>
          <w:rFonts w:hint="eastAsia" w:ascii="宋体" w:hAnsi="宋体"/>
          <w:snapToGrid w:val="0"/>
          <w:sz w:val="24"/>
        </w:rPr>
        <w:t>确保物业范围内人身、财产安全，维持展馆的正常工作秩序。</w:t>
      </w:r>
    </w:p>
    <w:tbl>
      <w:tblPr>
        <w:tblStyle w:val="2"/>
        <w:tblW w:w="9134" w:type="dxa"/>
        <w:tblInd w:w="-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6243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序号</w:t>
            </w:r>
          </w:p>
        </w:tc>
        <w:tc>
          <w:tcPr>
            <w:tcW w:w="6243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ind w:firstLine="480" w:firstLineChars="20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考核标准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ind w:firstLine="720" w:firstLineChars="300"/>
              <w:jc w:val="both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1</w:t>
            </w:r>
          </w:p>
        </w:tc>
        <w:tc>
          <w:tcPr>
            <w:tcW w:w="6243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不具备防盗、消防的基本常识，不熟知治安管理有关法律法规，不能正确使用各类物防、技防器械和设备。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发现一处扣1分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2</w:t>
            </w:r>
          </w:p>
        </w:tc>
        <w:tc>
          <w:tcPr>
            <w:tcW w:w="6243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不熟知本物业范围内环境、消防控制室、变电所、发电机房、配电室、消防水泵房、生活水箱等关键设备的位置。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3</w:t>
            </w:r>
          </w:p>
        </w:tc>
        <w:tc>
          <w:tcPr>
            <w:tcW w:w="6243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对安全隐患未能及时发现或发现后未及时上报。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4</w:t>
            </w:r>
          </w:p>
        </w:tc>
        <w:tc>
          <w:tcPr>
            <w:tcW w:w="6243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对管区内乱贴乱画、破坏物品未能及时发现和处理。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5</w:t>
            </w:r>
          </w:p>
        </w:tc>
        <w:tc>
          <w:tcPr>
            <w:tcW w:w="6243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接到报警后未能在3分钟内赶到现场并及时通报馆方。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6</w:t>
            </w:r>
          </w:p>
        </w:tc>
        <w:tc>
          <w:tcPr>
            <w:tcW w:w="6243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各岗位未严格按规定时间值班、交接班，值班记录本填写不认真。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7</w:t>
            </w:r>
          </w:p>
        </w:tc>
        <w:tc>
          <w:tcPr>
            <w:tcW w:w="6243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未按规定时间、路线巡逻。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8</w:t>
            </w:r>
          </w:p>
        </w:tc>
        <w:tc>
          <w:tcPr>
            <w:tcW w:w="6243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值岗期间不注意保持卫生，岗台物品摆放凌乱。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9</w:t>
            </w:r>
          </w:p>
        </w:tc>
        <w:tc>
          <w:tcPr>
            <w:tcW w:w="6243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开馆期间未能保证正门入口前区域秩序正常，未能杜绝影响参观者出入的活动。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10</w:t>
            </w:r>
          </w:p>
        </w:tc>
        <w:tc>
          <w:tcPr>
            <w:tcW w:w="6243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视频监控值班人员未能发现监控区域的违章现象。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11</w:t>
            </w:r>
          </w:p>
        </w:tc>
        <w:tc>
          <w:tcPr>
            <w:tcW w:w="6243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消防设施检查不到位，灭火器、消火栓失效、丢失。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12</w:t>
            </w:r>
          </w:p>
        </w:tc>
        <w:tc>
          <w:tcPr>
            <w:tcW w:w="6243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未做到每半年至少组织1次消防演练。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13</w:t>
            </w:r>
          </w:p>
        </w:tc>
        <w:tc>
          <w:tcPr>
            <w:tcW w:w="6243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消防监控值班人员名单、排班表未提前一周公布张贴。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14</w:t>
            </w:r>
          </w:p>
        </w:tc>
        <w:tc>
          <w:tcPr>
            <w:tcW w:w="6243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消防监控室有非本岗工作人员进入。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15</w:t>
            </w:r>
          </w:p>
        </w:tc>
        <w:tc>
          <w:tcPr>
            <w:tcW w:w="6243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消防监控值班员未依法持证上岗。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16</w:t>
            </w:r>
          </w:p>
        </w:tc>
        <w:tc>
          <w:tcPr>
            <w:tcW w:w="6243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消防监控值班员24小时值班发生空岗。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17</w:t>
            </w:r>
          </w:p>
        </w:tc>
        <w:tc>
          <w:tcPr>
            <w:tcW w:w="6243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值岗期间睡觉。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18</w:t>
            </w:r>
          </w:p>
        </w:tc>
        <w:tc>
          <w:tcPr>
            <w:tcW w:w="6243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因管理疏忽发生治安案件、火灾。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发现一次扣20分</w:t>
            </w:r>
          </w:p>
        </w:tc>
      </w:tr>
    </w:tbl>
    <w:p>
      <w:pPr>
        <w:tabs>
          <w:tab w:val="left" w:pos="1019"/>
        </w:tabs>
        <w:snapToGrid w:val="0"/>
        <w:spacing w:line="380" w:lineRule="exact"/>
        <w:ind w:firstLine="480" w:firstLineChars="200"/>
        <w:rPr>
          <w:rFonts w:ascii="宋体" w:hAnsi="宋体"/>
          <w:snapToGrid w:val="0"/>
          <w:sz w:val="24"/>
        </w:rPr>
      </w:pPr>
      <w:r>
        <w:rPr>
          <w:rFonts w:hint="eastAsia" w:ascii="宋体" w:hAnsi="宋体"/>
          <w:snapToGrid w:val="0"/>
          <w:sz w:val="24"/>
        </w:rPr>
        <w:t>3、卫生保洁服务</w:t>
      </w:r>
    </w:p>
    <w:p>
      <w:pPr>
        <w:tabs>
          <w:tab w:val="left" w:pos="1019"/>
        </w:tabs>
        <w:snapToGrid w:val="0"/>
        <w:spacing w:line="380" w:lineRule="exact"/>
        <w:ind w:firstLine="480" w:firstLineChars="200"/>
        <w:rPr>
          <w:rFonts w:ascii="宋体" w:hAnsi="宋体"/>
          <w:snapToGrid w:val="0"/>
          <w:sz w:val="24"/>
        </w:rPr>
      </w:pPr>
      <w:r>
        <w:rPr>
          <w:rFonts w:hint="eastAsia" w:ascii="宋体" w:hAnsi="宋体"/>
          <w:snapToGrid w:val="0"/>
          <w:sz w:val="24"/>
        </w:rPr>
        <w:t>保证物业范围内的环境卫生。</w:t>
      </w:r>
    </w:p>
    <w:tbl>
      <w:tblPr>
        <w:tblStyle w:val="2"/>
        <w:tblW w:w="9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6316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序号</w:t>
            </w:r>
          </w:p>
        </w:tc>
        <w:tc>
          <w:tcPr>
            <w:tcW w:w="6316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ind w:firstLine="480" w:firstLineChars="20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考核标准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firstLine="0" w:firstLineChars="0"/>
              <w:jc w:val="both"/>
              <w:textAlignment w:val="auto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1</w:t>
            </w:r>
          </w:p>
        </w:tc>
        <w:tc>
          <w:tcPr>
            <w:tcW w:w="6316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地面（地毯）有灰尘、垃圾、脚印、污渍、水迹，未能保持地面材质原貌。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firstLine="0" w:firstLineChars="0"/>
              <w:jc w:val="both"/>
              <w:textAlignment w:val="auto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发现一处扣1分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2</w:t>
            </w:r>
          </w:p>
        </w:tc>
        <w:tc>
          <w:tcPr>
            <w:tcW w:w="6316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天棚、墙面及设施（如电源开关、灯饰、指示牌）有明显灰尘、污渍、手印、蛛网，有乱贴乱画。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firstLine="0" w:firstLineChars="0"/>
              <w:jc w:val="both"/>
              <w:textAlignment w:val="auto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发现一处扣1分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3</w:t>
            </w:r>
          </w:p>
        </w:tc>
        <w:tc>
          <w:tcPr>
            <w:tcW w:w="6316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门窗、玻璃、把手、窗帘等有明显灰尘、污渍、手印。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firstLine="0" w:firstLineChars="0"/>
              <w:jc w:val="both"/>
              <w:textAlignment w:val="auto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发现一处扣1分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4</w:t>
            </w:r>
          </w:p>
        </w:tc>
        <w:tc>
          <w:tcPr>
            <w:tcW w:w="6316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各种金属件表面有灰尘、污渍，未能保持金属光泽。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firstLine="0" w:firstLineChars="0"/>
              <w:jc w:val="both"/>
              <w:textAlignment w:val="auto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发现一处扣1分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5</w:t>
            </w:r>
          </w:p>
        </w:tc>
        <w:tc>
          <w:tcPr>
            <w:tcW w:w="6316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展台、展板上有明显灰尘、污渍、手印。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firstLine="0" w:firstLineChars="0"/>
              <w:jc w:val="both"/>
              <w:textAlignment w:val="auto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发现一处扣1分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6</w:t>
            </w:r>
          </w:p>
        </w:tc>
        <w:tc>
          <w:tcPr>
            <w:tcW w:w="6316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消防器材、灯具、空调风口有积尘、蛛网。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firstLine="0" w:firstLineChars="0"/>
              <w:jc w:val="both"/>
              <w:textAlignment w:val="auto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发现一处扣1分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7</w:t>
            </w:r>
          </w:p>
        </w:tc>
        <w:tc>
          <w:tcPr>
            <w:tcW w:w="6316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绿化盆栽叶面、花盆等有灰尘、污渍，枯枝败叶未清理。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firstLine="0" w:firstLineChars="0"/>
              <w:jc w:val="both"/>
              <w:textAlignment w:val="auto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发现一处扣1分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8</w:t>
            </w:r>
          </w:p>
        </w:tc>
        <w:tc>
          <w:tcPr>
            <w:tcW w:w="6316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垃圾箱、桶内外不干净、有异味，垃圾超过2/3，垃圾未做到当日清运到指定地点。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firstLine="0" w:firstLineChars="0"/>
              <w:jc w:val="both"/>
              <w:textAlignment w:val="auto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发现一处扣1分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9</w:t>
            </w:r>
          </w:p>
        </w:tc>
        <w:tc>
          <w:tcPr>
            <w:tcW w:w="6316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未定期消杀“四害”，馆内发生鼠害、虫害。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firstLine="0" w:firstLineChars="0"/>
              <w:jc w:val="both"/>
              <w:textAlignment w:val="auto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发现一处扣1分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10</w:t>
            </w:r>
          </w:p>
        </w:tc>
        <w:tc>
          <w:tcPr>
            <w:tcW w:w="6316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卫生间通风不良、有异味，便池不洁净光亮，镜面、台面有水痕、手印。手纸、洗手液未保持正常提供。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firstLine="0" w:firstLineChars="0"/>
              <w:jc w:val="both"/>
              <w:textAlignment w:val="auto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发现一处扣1分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11</w:t>
            </w:r>
          </w:p>
        </w:tc>
        <w:tc>
          <w:tcPr>
            <w:tcW w:w="6316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电梯门、轿厢壁、呼梯盒有手印、污渍，地坎内有灰尘、杂物，轿厢内空气不清新。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firstLine="0" w:firstLineChars="0"/>
              <w:jc w:val="both"/>
              <w:textAlignment w:val="auto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发现一处扣1分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12</w:t>
            </w:r>
          </w:p>
        </w:tc>
        <w:tc>
          <w:tcPr>
            <w:tcW w:w="6316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室外停车场、道路、台阶、花坛、门窗、外墙下部、屋面露台等有垃圾、积水、明显污渍、乱贴乱画等。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firstLine="0" w:firstLineChars="0"/>
              <w:jc w:val="both"/>
              <w:textAlignment w:val="auto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发现一处扣1分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13</w:t>
            </w:r>
          </w:p>
        </w:tc>
        <w:tc>
          <w:tcPr>
            <w:tcW w:w="6316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门禁设施、交通设施有明显灰尘、污渍，亮化灯饰灯盖玻璃未保持明亮清洁。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firstLine="0" w:firstLineChars="0"/>
              <w:jc w:val="both"/>
              <w:textAlignment w:val="auto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发现一处扣1分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14</w:t>
            </w:r>
          </w:p>
        </w:tc>
        <w:tc>
          <w:tcPr>
            <w:tcW w:w="6316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室外绿化因未定期浇水、养护导致萎蔫、发生病虫害。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firstLine="0" w:firstLineChars="0"/>
              <w:jc w:val="both"/>
              <w:textAlignment w:val="auto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发现一处扣1分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15</w:t>
            </w:r>
          </w:p>
        </w:tc>
        <w:tc>
          <w:tcPr>
            <w:tcW w:w="6316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保洁员使用洗手盆洗拖布，随意封闭卫生间隔间妨碍正常使用，洗涤公司制服以外的衣物。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firstLine="0" w:firstLineChars="0"/>
              <w:jc w:val="both"/>
              <w:textAlignment w:val="auto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发现一处扣1分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16</w:t>
            </w:r>
          </w:p>
        </w:tc>
        <w:tc>
          <w:tcPr>
            <w:tcW w:w="6316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保洁服务未按免打扰方式进行。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firstLine="0" w:firstLineChars="0"/>
              <w:jc w:val="both"/>
              <w:textAlignment w:val="auto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发现一处扣1分</w:t>
            </w:r>
          </w:p>
        </w:tc>
      </w:tr>
    </w:tbl>
    <w:p>
      <w:pPr>
        <w:tabs>
          <w:tab w:val="left" w:pos="1019"/>
        </w:tabs>
        <w:snapToGrid w:val="0"/>
        <w:spacing w:line="380" w:lineRule="exact"/>
        <w:ind w:firstLine="480" w:firstLineChars="200"/>
        <w:rPr>
          <w:rFonts w:ascii="宋体" w:hAnsi="宋体"/>
          <w:snapToGrid w:val="0"/>
          <w:sz w:val="24"/>
        </w:rPr>
      </w:pPr>
      <w:r>
        <w:rPr>
          <w:rFonts w:hint="eastAsia" w:ascii="宋体" w:hAnsi="宋体"/>
          <w:snapToGrid w:val="0"/>
          <w:sz w:val="24"/>
        </w:rPr>
        <w:t>4、楼宇设施设备运行、维护管理</w:t>
      </w:r>
    </w:p>
    <w:p>
      <w:pPr>
        <w:tabs>
          <w:tab w:val="left" w:pos="1019"/>
        </w:tabs>
        <w:snapToGrid w:val="0"/>
        <w:spacing w:line="380" w:lineRule="exact"/>
        <w:ind w:firstLine="480" w:firstLineChars="200"/>
        <w:rPr>
          <w:rFonts w:ascii="宋体" w:hAnsi="宋体"/>
          <w:snapToGrid w:val="0"/>
          <w:sz w:val="24"/>
        </w:rPr>
      </w:pPr>
      <w:r>
        <w:rPr>
          <w:rFonts w:hint="eastAsia" w:ascii="宋体" w:hAnsi="宋体"/>
          <w:snapToGrid w:val="0"/>
          <w:sz w:val="24"/>
        </w:rPr>
        <w:t>保证物业范围内房屋及配套设施完好、运行正常。</w:t>
      </w:r>
    </w:p>
    <w:tbl>
      <w:tblPr>
        <w:tblStyle w:val="2"/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6312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序号</w:t>
            </w:r>
          </w:p>
        </w:tc>
        <w:tc>
          <w:tcPr>
            <w:tcW w:w="6312" w:type="dxa"/>
            <w:noWrap w:val="0"/>
            <w:vAlign w:val="center"/>
          </w:tcPr>
          <w:p>
            <w:pPr>
              <w:tabs>
                <w:tab w:val="left" w:pos="1019"/>
                <w:tab w:val="left" w:pos="5017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考核标准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1</w:t>
            </w:r>
          </w:p>
        </w:tc>
        <w:tc>
          <w:tcPr>
            <w:tcW w:w="6312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房屋及配套设施完好率低于98%。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2</w:t>
            </w:r>
          </w:p>
        </w:tc>
        <w:tc>
          <w:tcPr>
            <w:tcW w:w="6312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设施设备台帐不完整，巡检、运行、安全检查、维修养护记录不齐全，内容不符合规范要求。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3</w:t>
            </w:r>
          </w:p>
        </w:tc>
        <w:tc>
          <w:tcPr>
            <w:tcW w:w="6312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年度设施设备维修养护计划不完善，未按维护要求提醒馆方提前做好维保安排。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4</w:t>
            </w:r>
          </w:p>
        </w:tc>
        <w:tc>
          <w:tcPr>
            <w:tcW w:w="6312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各专业岗位人员配置不符合合同、行业操作要求，上岗人员未按规定具备相应资格证书。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5</w:t>
            </w:r>
          </w:p>
        </w:tc>
        <w:tc>
          <w:tcPr>
            <w:tcW w:w="6312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绝缘、计量用具清单不完整，未按规定检测。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6</w:t>
            </w:r>
          </w:p>
        </w:tc>
        <w:tc>
          <w:tcPr>
            <w:tcW w:w="6312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未做到对用电、用水定期监控、统计、分析，节能、节水措施未落实到位。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7</w:t>
            </w:r>
          </w:p>
        </w:tc>
        <w:tc>
          <w:tcPr>
            <w:tcW w:w="6312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未建议馆方储备合理数量的常用材料，以及突发事件应急物资。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8</w:t>
            </w:r>
          </w:p>
        </w:tc>
        <w:tc>
          <w:tcPr>
            <w:tcW w:w="6312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未严格按规定时间值班、交接班，值班记录本填写不认真，由非专业人员替岗。因巡查不到位未能及时发现故障、损坏、隐患等并做出处理。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9</w:t>
            </w:r>
          </w:p>
        </w:tc>
        <w:tc>
          <w:tcPr>
            <w:tcW w:w="6312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设备、机房及重点部位安全管理措施不完善，作业时未严格遵守操作规程与保养规范。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10</w:t>
            </w:r>
          </w:p>
        </w:tc>
        <w:tc>
          <w:tcPr>
            <w:tcW w:w="6312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设备机房管理、安全责任人不明确，安全警示标志不齐全。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11</w:t>
            </w:r>
          </w:p>
        </w:tc>
        <w:tc>
          <w:tcPr>
            <w:tcW w:w="6312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停电、限电、停水未提前通知馆方（应急处置除外）。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12</w:t>
            </w:r>
          </w:p>
        </w:tc>
        <w:tc>
          <w:tcPr>
            <w:tcW w:w="6312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不爱护馆方提供的工具、机器、设备等，不节约使用耗材。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13</w:t>
            </w:r>
          </w:p>
        </w:tc>
        <w:tc>
          <w:tcPr>
            <w:tcW w:w="6312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临时用电管理制度不完善，管理落实不到位。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14</w:t>
            </w:r>
          </w:p>
        </w:tc>
        <w:tc>
          <w:tcPr>
            <w:tcW w:w="6312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未依照相关法律法规定期组织对生活用水设施设备进行清洗、消毒并做好记录。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15</w:t>
            </w:r>
          </w:p>
        </w:tc>
        <w:tc>
          <w:tcPr>
            <w:tcW w:w="6312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排水、排污管道不通畅。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16</w:t>
            </w:r>
          </w:p>
        </w:tc>
        <w:tc>
          <w:tcPr>
            <w:tcW w:w="6312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未确保监控系统、门禁系统、安检系统等设备正常运行和有效使用，监控记录未按规定时间保存，无法满足查询需求。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17</w:t>
            </w:r>
          </w:p>
        </w:tc>
        <w:tc>
          <w:tcPr>
            <w:tcW w:w="6312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每年供暖期前未对供热系统进行彻底检修保养，致使设施设备在供暖期不能持续正常运转。供暖期内因维护不到位致使管路、阀门、散热器发生因冻受损。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18</w:t>
            </w:r>
          </w:p>
        </w:tc>
        <w:tc>
          <w:tcPr>
            <w:tcW w:w="6312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未保证空调系统设备运行正常。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19</w:t>
            </w:r>
          </w:p>
        </w:tc>
        <w:tc>
          <w:tcPr>
            <w:tcW w:w="6312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未能做到积极协助馆方配合专业机构依法依规对消防设施设备、电梯系统、防雷设施等进行检测。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20</w:t>
            </w:r>
          </w:p>
        </w:tc>
        <w:tc>
          <w:tcPr>
            <w:tcW w:w="6312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未能对消防设施设备、电梯系统的故障做出应急处理，对专业维保公司的维护保养工作不配合。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21</w:t>
            </w:r>
          </w:p>
        </w:tc>
        <w:tc>
          <w:tcPr>
            <w:tcW w:w="6312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普通维修接报后10分钟内未到达现场，电梯故障接报后5分钟内未到达现场。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22</w:t>
            </w:r>
          </w:p>
        </w:tc>
        <w:tc>
          <w:tcPr>
            <w:tcW w:w="6312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疏散指示和事故照明设施完好率低于99%，出现故障未及时排除。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23</w:t>
            </w:r>
          </w:p>
        </w:tc>
        <w:tc>
          <w:tcPr>
            <w:tcW w:w="6312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未严格按馆方要求定时开关序厅照明、室外亮化照明、空调机组、热风幕等。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发现一次扣1分</w:t>
            </w:r>
          </w:p>
        </w:tc>
      </w:tr>
    </w:tbl>
    <w:p>
      <w:pPr>
        <w:tabs>
          <w:tab w:val="left" w:pos="1019"/>
        </w:tabs>
        <w:snapToGrid w:val="0"/>
        <w:spacing w:line="380" w:lineRule="exact"/>
        <w:ind w:firstLine="480" w:firstLineChars="200"/>
        <w:rPr>
          <w:rFonts w:hint="eastAsia" w:ascii="宋体" w:hAnsi="宋体"/>
          <w:snapToGrid w:val="0"/>
          <w:sz w:val="24"/>
        </w:rPr>
      </w:pPr>
    </w:p>
    <w:p>
      <w:pPr>
        <w:tabs>
          <w:tab w:val="left" w:pos="1019"/>
        </w:tabs>
        <w:snapToGrid w:val="0"/>
        <w:spacing w:line="380" w:lineRule="exact"/>
        <w:ind w:firstLine="480" w:firstLineChars="200"/>
        <w:rPr>
          <w:rFonts w:ascii="宋体" w:hAnsi="宋体"/>
          <w:snapToGrid w:val="0"/>
          <w:sz w:val="24"/>
        </w:rPr>
      </w:pPr>
      <w:r>
        <w:rPr>
          <w:rFonts w:hint="eastAsia" w:ascii="宋体" w:hAnsi="宋体"/>
          <w:snapToGrid w:val="0"/>
          <w:sz w:val="24"/>
        </w:rPr>
        <w:t>5、客户服务</w:t>
      </w:r>
    </w:p>
    <w:p>
      <w:pPr>
        <w:tabs>
          <w:tab w:val="left" w:pos="1019"/>
        </w:tabs>
        <w:snapToGrid w:val="0"/>
        <w:spacing w:line="380" w:lineRule="exact"/>
        <w:ind w:firstLine="480" w:firstLineChars="200"/>
        <w:rPr>
          <w:rFonts w:ascii="宋体" w:hAnsi="宋体"/>
          <w:snapToGrid w:val="0"/>
          <w:sz w:val="24"/>
        </w:rPr>
      </w:pPr>
      <w:r>
        <w:rPr>
          <w:rFonts w:hint="eastAsia" w:ascii="宋体" w:hAnsi="宋体"/>
          <w:snapToGrid w:val="0"/>
          <w:sz w:val="24"/>
        </w:rPr>
        <w:t>按规定培训员工、进行投诉处理等工作。</w:t>
      </w:r>
    </w:p>
    <w:tbl>
      <w:tblPr>
        <w:tblStyle w:val="2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6215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序号</w:t>
            </w:r>
          </w:p>
        </w:tc>
        <w:tc>
          <w:tcPr>
            <w:tcW w:w="6215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ind w:firstLine="480" w:firstLineChars="20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考核标准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ind w:firstLine="720" w:firstLineChars="300"/>
              <w:jc w:val="both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1</w:t>
            </w:r>
          </w:p>
        </w:tc>
        <w:tc>
          <w:tcPr>
            <w:tcW w:w="6215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员工培训不到位，培训合格率未达到100%。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2</w:t>
            </w:r>
          </w:p>
        </w:tc>
        <w:tc>
          <w:tcPr>
            <w:tcW w:w="6215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月有效投诉超过1次。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3</w:t>
            </w:r>
          </w:p>
        </w:tc>
        <w:tc>
          <w:tcPr>
            <w:tcW w:w="6215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公示的投诉渠道不通畅，未及时对客户投诉做出回应。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4</w:t>
            </w:r>
          </w:p>
        </w:tc>
        <w:tc>
          <w:tcPr>
            <w:tcW w:w="6215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处理投诉态度不端正，敷衍了事，未能与客户达成一致。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5</w:t>
            </w:r>
          </w:p>
        </w:tc>
        <w:tc>
          <w:tcPr>
            <w:tcW w:w="6215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投诉回访率未达到100%。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6</w:t>
            </w:r>
          </w:p>
        </w:tc>
        <w:tc>
          <w:tcPr>
            <w:tcW w:w="6215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投诉记录档案不完整、详实。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7</w:t>
            </w:r>
          </w:p>
        </w:tc>
        <w:tc>
          <w:tcPr>
            <w:tcW w:w="6215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发生投诉经核实认定为物业人员责任的。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8</w:t>
            </w:r>
          </w:p>
        </w:tc>
        <w:tc>
          <w:tcPr>
            <w:tcW w:w="6215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物业档案资料不齐全，完好率未达到98%。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9</w:t>
            </w:r>
          </w:p>
        </w:tc>
        <w:tc>
          <w:tcPr>
            <w:tcW w:w="6215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馆方客户满意度半年测评低于90%。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10</w:t>
            </w:r>
          </w:p>
        </w:tc>
        <w:tc>
          <w:tcPr>
            <w:tcW w:w="6215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未达到馆方要求人数的95%。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tabs>
                <w:tab w:val="left" w:pos="1019"/>
              </w:tabs>
              <w:snapToGrid w:val="0"/>
              <w:spacing w:line="3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发现一次扣1分</w:t>
            </w:r>
          </w:p>
        </w:tc>
      </w:tr>
    </w:tbl>
    <w:p>
      <w:pPr>
        <w:tabs>
          <w:tab w:val="left" w:pos="1019"/>
        </w:tabs>
        <w:snapToGrid w:val="0"/>
        <w:spacing w:line="380" w:lineRule="exact"/>
        <w:ind w:firstLine="480" w:firstLineChars="200"/>
        <w:rPr>
          <w:rFonts w:ascii="宋体" w:hAnsi="宋体"/>
          <w:snapToGrid w:val="0"/>
          <w:sz w:val="24"/>
        </w:rPr>
      </w:pPr>
      <w:r>
        <w:rPr>
          <w:rFonts w:hint="eastAsia" w:ascii="宋体" w:hAnsi="宋体"/>
          <w:snapToGrid w:val="0"/>
          <w:sz w:val="24"/>
        </w:rPr>
        <w:t>注：发生第10条情况时，每人次每天扣1分。</w:t>
      </w:r>
    </w:p>
    <w:p>
      <w:pPr>
        <w:tabs>
          <w:tab w:val="left" w:pos="1019"/>
        </w:tabs>
        <w:snapToGrid w:val="0"/>
        <w:spacing w:line="380" w:lineRule="exact"/>
        <w:ind w:firstLine="480" w:firstLineChars="200"/>
        <w:rPr>
          <w:rFonts w:ascii="宋体" w:hAnsi="宋体"/>
          <w:snapToGrid w:val="0"/>
          <w:sz w:val="24"/>
        </w:rPr>
      </w:pPr>
      <w:r>
        <w:rPr>
          <w:rFonts w:hint="eastAsia" w:ascii="宋体" w:hAnsi="宋体"/>
          <w:snapToGrid w:val="0"/>
          <w:sz w:val="24"/>
        </w:rPr>
        <w:t>（二）处罚标准</w:t>
      </w:r>
    </w:p>
    <w:p>
      <w:pPr>
        <w:tabs>
          <w:tab w:val="left" w:pos="1019"/>
        </w:tabs>
        <w:snapToGrid w:val="0"/>
        <w:spacing w:line="380" w:lineRule="exact"/>
        <w:ind w:firstLine="480" w:firstLineChars="200"/>
        <w:rPr>
          <w:rFonts w:ascii="宋体" w:hAnsi="宋体"/>
          <w:b/>
          <w:snapToGrid w:val="0"/>
          <w:sz w:val="24"/>
        </w:rPr>
      </w:pPr>
      <w:r>
        <w:rPr>
          <w:rFonts w:hint="eastAsia" w:ascii="宋体" w:hAnsi="宋体"/>
          <w:snapToGrid w:val="0"/>
          <w:sz w:val="24"/>
        </w:rPr>
        <w:t>每</w:t>
      </w:r>
      <w:r>
        <w:rPr>
          <w:rFonts w:hint="eastAsia" w:ascii="宋体" w:hAnsi="宋体"/>
          <w:snapToGrid w:val="0"/>
          <w:sz w:val="24"/>
          <w:lang w:val="en-US" w:eastAsia="zh-CN"/>
        </w:rPr>
        <w:t>季度</w:t>
      </w:r>
      <w:r>
        <w:rPr>
          <w:rFonts w:hint="eastAsia" w:ascii="宋体" w:hAnsi="宋体"/>
          <w:snapToGrid w:val="0"/>
          <w:sz w:val="24"/>
        </w:rPr>
        <w:t>累计扣分超过</w:t>
      </w:r>
      <w:r>
        <w:rPr>
          <w:rFonts w:hint="eastAsia" w:ascii="宋体" w:hAnsi="宋体"/>
          <w:snapToGrid w:val="0"/>
          <w:sz w:val="24"/>
          <w:lang w:val="en-US" w:eastAsia="zh-CN"/>
        </w:rPr>
        <w:t>40</w:t>
      </w:r>
      <w:r>
        <w:rPr>
          <w:rFonts w:hint="eastAsia" w:ascii="宋体" w:hAnsi="宋体"/>
          <w:snapToGrid w:val="0"/>
          <w:sz w:val="24"/>
        </w:rPr>
        <w:t>分，采购人将扣除</w:t>
      </w:r>
      <w:r>
        <w:rPr>
          <w:rFonts w:hint="eastAsia" w:ascii="宋体" w:hAnsi="宋体"/>
          <w:snapToGrid w:val="0"/>
          <w:sz w:val="24"/>
          <w:lang w:val="en-US" w:eastAsia="zh-CN"/>
        </w:rPr>
        <w:t>季度</w:t>
      </w:r>
      <w:r>
        <w:rPr>
          <w:rFonts w:hint="eastAsia" w:ascii="宋体" w:hAnsi="宋体"/>
          <w:snapToGrid w:val="0"/>
          <w:sz w:val="24"/>
        </w:rPr>
        <w:t>服务费用</w:t>
      </w:r>
      <w:r>
        <w:rPr>
          <w:rFonts w:hint="eastAsia" w:ascii="宋体" w:hAnsi="宋体"/>
          <w:snapToGrid w:val="0"/>
          <w:sz w:val="24"/>
          <w:lang w:val="en-US" w:eastAsia="zh-CN"/>
        </w:rPr>
        <w:t>5</w:t>
      </w:r>
      <w:r>
        <w:rPr>
          <w:rFonts w:ascii="宋体" w:hAnsi="宋体"/>
          <w:snapToGrid w:val="0"/>
          <w:sz w:val="24"/>
        </w:rPr>
        <w:t>%</w:t>
      </w:r>
      <w:r>
        <w:rPr>
          <w:rFonts w:hint="eastAsia" w:ascii="宋体" w:hAnsi="宋体"/>
          <w:snapToGrid w:val="0"/>
          <w:sz w:val="24"/>
        </w:rPr>
        <w:t>予以处罚，连续</w:t>
      </w:r>
      <w:r>
        <w:rPr>
          <w:rFonts w:hint="eastAsia" w:ascii="宋体" w:hAnsi="宋体"/>
          <w:snapToGrid w:val="0"/>
          <w:sz w:val="24"/>
          <w:lang w:val="en-US" w:eastAsia="zh-CN"/>
        </w:rPr>
        <w:t>两季度</w:t>
      </w:r>
      <w:r>
        <w:rPr>
          <w:rFonts w:hint="eastAsia" w:ascii="宋体" w:hAnsi="宋体"/>
          <w:snapToGrid w:val="0"/>
          <w:sz w:val="24"/>
        </w:rPr>
        <w:t>扣分超过</w:t>
      </w:r>
      <w:r>
        <w:rPr>
          <w:rFonts w:hint="eastAsia" w:ascii="宋体" w:hAnsi="宋体"/>
          <w:snapToGrid w:val="0"/>
          <w:sz w:val="24"/>
          <w:lang w:val="en-US" w:eastAsia="zh-CN"/>
        </w:rPr>
        <w:t>40</w:t>
      </w:r>
      <w:r>
        <w:rPr>
          <w:rFonts w:hint="eastAsia" w:ascii="宋体" w:hAnsi="宋体"/>
          <w:snapToGrid w:val="0"/>
          <w:sz w:val="24"/>
        </w:rPr>
        <w:t>分，即认为中标人服务不合格，采购人可终止合同。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5YmExNDMxODUzNmRiOWZhNGJmNmNlNzlmMWY3MjQifQ=="/>
  </w:docVars>
  <w:rsids>
    <w:rsidRoot w:val="00000000"/>
    <w:rsid w:val="1B7343EF"/>
    <w:rsid w:val="1FFD13B0"/>
    <w:rsid w:val="42156510"/>
    <w:rsid w:val="52FE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2023-09-25T08:30:00Z</dcterms:created>
  <dc:creator>Administrator</dc:creator>
  <cp:lastModifiedBy> </cp:lastModifiedBy>
  <dcterms:modified xsi:type="dcterms:W3CDTF">2023-09-25T09:47:37Z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A2B7179FC8424386810425DA6CF3F2A1_12</vt:lpwstr>
  </property>
</Properties>
</file>