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黑体" w:cs="黑体" w:eastAsia="黑体" w:hAnsi="黑体" w:hint="eastAsia"/>
          <w:sz w:val="44"/>
          <w:szCs w:val="44"/>
          <w:lang w:eastAsia="zh-CN"/>
        </w:rPr>
      </w:pPr>
      <w:r>
        <w:rPr>
          <w:rFonts w:ascii="黑体" w:cs="黑体" w:eastAsia="黑体" w:hAnsi="黑体" w:hint="eastAsia"/>
          <w:sz w:val="44"/>
          <w:szCs w:val="44"/>
          <w:lang w:eastAsia="zh-CN"/>
        </w:rPr>
        <w:t>报价明细表</w:t>
      </w:r>
    </w:p>
    <w:tbl>
      <w:tblPr>
        <w:tblStyle w:val="style105"/>
        <w:tblW w:w="1385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22"/>
        <w:gridCol w:w="557"/>
        <w:gridCol w:w="1123"/>
        <w:gridCol w:w="8025"/>
        <w:gridCol w:w="1140"/>
        <w:gridCol w:w="1155"/>
      </w:tblGrid>
      <w:tr>
        <w:trPr>
          <w:trHeight w:val="1166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00cc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t>序号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00cc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sz w:val="36"/>
                <w:szCs w:val="36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t>商品名称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00cc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sz w:val="36"/>
                <w:szCs w:val="36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t>数量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00cc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sz w:val="36"/>
                <w:szCs w:val="36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t>计量单位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00cc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sz w:val="36"/>
                <w:szCs w:val="36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t>描述信息</w:t>
            </w: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br/>
            </w:r>
            <w:r>
              <w:rPr>
                <w:rStyle w:val="style4097"/>
                <w:lang w:val="en-US" w:eastAsia="zh-CN"/>
              </w:rPr>
              <w:t>（主要技术参数和要求）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00cc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t>单价报价（元）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00ccff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ffffff"/>
                <w:kern w:val="0"/>
                <w:sz w:val="36"/>
                <w:szCs w:val="36"/>
                <w:u w:val="none"/>
                <w:lang w:val="en-US" w:eastAsia="zh-CN"/>
              </w:rPr>
              <w:t>分项报价（元）</w:t>
            </w: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报警装置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1、产品特征:二总线型火灾报警产品，可与二总线火灾报警控制器配套使用。具有功耗低、抗干扰性强、可靠性高、线制少、安装调试方便等特点，有电子编码、自动登录、自动编址、唯一 ID、具有电话插孔，火警输出功能，对外输出一组常开触点，用于报警时控制外部设备。插拔式连接。手动火灾报警按钮通过 CCC 认证。满足标准: GB19880-2005 《手动火灾报警按钮》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2、保护面积；每个防火分区至少要设置一只手动报警按钮，且分区内任何一个位置到手动报警按钮的距离不能超过 30 米。具体参数应以《火灾自动报警系统设计规范（GB50116-2013）为准。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3、可扩展最多20个回路，每个基本回路可接 256 个编址设备，回路设备支持无极性安装，单台主机最多支持 64 组手动控制输出，最多支持 96 组总线控制输出，最多支持 64 台/楼层手动火灾报警按钮通过 CCC 认证。满足标准: GB19880-2005 《手动火灾报警按钮》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4、电话插孔；根据工程需要，消防电话系统的电话插孔经常和手动报警按钮做一体化安装。本按钮也配备了Φ3.5 的消防电话插孔，可以和我公司生产的各种消防电话主机配套使用。本插孔配有红色在线指示灯；当需要在线指示功能时，在安装时须用短路线将底座在线指示簧片短接，将电话线接入底座电话分机簧片；如不需要在线指示功能，仅将电话线接入底座电话分机簧片即可。当需要线路检测功能时，每个电话插孔的工作电流是 15μA；所以不能无限制的将电话插孔接入电话线，每个回路的电话插孔的数量为256。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5、工作温度:0℃～+55℃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6、相对湿度:≤92%（40±2℃）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7、总线工作电压:DC24V（DC16V～DC27V）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8、总线静态电流:≤170uA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9、接线方式:两总线无极性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10、输出触点容量:DC30V/0.5A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11、报警电流:≤1mA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12、颜色:红色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13、外形尺寸:94mm×94mm×43.1mm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14、编码范围:1～254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15、质量:140g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16、可复位 24V 电源，实时时钟，网络内消防控制器时钟同步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17、最多可支持256台互相联网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18、为了保证系统兼容性，需与集中控制主机为同一品牌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报警终端（带显示屏）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1、产品特征：可与二总线火灾报警控制器配套使用。二线制，无需 24V。具有功耗低、抗干扰性强、可靠性高、线制少、安装调试方便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2、有电子编码、自动登录功能，具有唯一 ID，可实现自动编址。大屏幕，便于操作人员准确、及时和 全面地掌握事件信息;可实现跨回路显示。通过接收火灾报警控制器的命令和信息，可以显示分区探测器或手钮的火警和故障，并发出声光报警信息，达到对分区探测器或手钮的监视作用。功耗极低。可通过 USB接口上传下载配置数据。可实现跨回路显示。火灾显示盘直接挂接在报警系统的二总线上。插拔方式连接。火灾显示盘符合 1 GB17429-2011 国家标准并取得CCC认证报告。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3、工作温度：0℃～+55℃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4、相对湿度：≤92%（40±2℃）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5、总线工作电压：DC24V（DC18V～DC30V）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6、总线静态电流：8mA，工作电流 35mA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7、接线方式：两总线无极性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8、颜色：黑色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9、外形尺寸：170mm×85mm×36mm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10、编码范围：1～256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11、质量：150g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12、颜色：红色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13、外形尺寸：φ104mm×41mm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14、编码范围：1～256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15、质量：120g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16、为了保证系统兼容性，需与集中控制主机为同一品牌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区域报警分机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1、产品特征：符合 GB4717-2005《火灾报警控制器》、GB16806-2006《消防联动控制系统》、GB/T19001-2008《质量管理体系》和《消防产品 3C 认证实施规则》。本设备适用于大型商场、生活小区、生产基地，办公大楼，商场酒店等区域的防火保护的集中系统管理。本设备采用模块化设计，具有可靠性高、功能较强、维护方便、易于扩充等特点。人机界面采用触摸屏，界面直观、易用性强，具有良好的交互性。本设备为壁挂式结构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运行的可靠性：火灾报警控制器（联动型）对硬件进行自动监测，对设备自动检测，对网络自动监测。如果监控设备本机任何部位产生故障，将发出故障信息直至故障消除。如果系统网络发生断路、短路，立刻对断开的部分进行重组，将其配置为一个子网络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3、本火灾报警控制器（联动型）共有 3 个操作权限等级。默认开机时为等级 1，可以进行数据查看、消音、自检等对应等级的相应操作。在界面的右下角有“操作等级”的标志，右边对应的数字是当前的用户权限等级。输入密码可以切换到指定权限等级。可以进行“启动”、“停止”等对应等级的操作，同时能做等级 1 的所有操作。等级3为本机的最高权限，能对控制器进行数据修改，同时能做等级 2 的所有操作。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4、配置串行中文微型打印机，并可根据用户需要，选择打印的内容。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5、本机容量：最多4回路，每回路最多216点，可实现64台主机联网。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6、联网及编程：可以提供 4G、以太网、CAN、RS485 等多种通讯接口。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用户可以使用 PC 机软件完成配置数据的编程工作。火灾报警控制器（联动型）提供 USB 口、串口等多种接口，用户可以根据现场条件，选择不同的接口通讯方式实现配置数据的上传和下载，简化现场编程配置数据的工作强度，提高工作效率。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7、接线方式：具有CAN 接口可连接集中机，和集中机进行通信。具有两总线传输模式，可转换485,232 ，RJ45等接口各种信号传输。可以提供4G,以太网，CAN，RS485等多种通讯接口。提供USB口，串口等多种接口进行数据上传和下载，简化现场编程工作强度，提供工作效率。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8、存储功能：可以记录 10 类事件的历史记录信息，类别和数量分别为火警 1024 条、启动 1024 条、反馈 1024条、故障 1024 条、报警 256 条、监管 256 条、延时 256 条、屏蔽 256 条、气灭 256 条、操作 256条。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9、外部接线：二总线端口，接线无极性，每个回路最大点数为239点。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10、多线 1-多线 8 为多线输出，接线无极性。每路输出可接一只多线模块。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11、公共故障 ：有故障的时候断路，无故障短路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12、公共火警 ：有火警的时候短路，无火警断路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13、24V/GND ：对外输出 24V 端口，最大供电 1A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CAN ：预留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485 ：预留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CAN ：用于控制器之间联网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485-1、485-2 ：用于控制器对外通讯组成 RS485 环网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14、线路选择：产品实现了低功耗设计，系统产品在使用时，运行的稳定性和可靠性与现场布线的电阻有很大关系，以单回路满载，回路中含有 40 个输入/输出模块为参考条件，回路中声光数量。线路电阻与给定的通讯距离，能够配接的相对较高功耗产品的数量，说明在线阻控制在 25 欧姆以下时，满负载情况下，推荐声光数量最多 30 个，线路电阻控制在 20 欧姆以下时，推荐声光数量 40 个。以单回路满载，回路中含有 50 个声光为参考条件，回路中输入/输出模块数量。在线阻控制在 25 欧姆的情况下，满负载时，推荐输入/输出模块数量最多 20 个，线路电阻在 20 欧姆时，模块数量增加到 30 个。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15、系统容量：61184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16、系统最大联网节点：64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17、单机容量：956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18、最大回路数：4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19、回路最大点数：239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20、液晶显示：7 寸真彩（可实现视频对讲功能）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21、触摸屏：支持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22、总线联动控制盘最大点数：24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23、多线联动控制盘最大点数：16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24、直接输出点数：1 路公共火警无源输出及 1 路公共故障无源输出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25、对外输出电源：24V(2A)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26、通信街口：CAN（1）、RS485（1）4G（可选）、以太网（可选）、USB(1)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27、电源主电： AC220(187～242V) 50Hz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28、电池：4.5AH 电池(两节)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29、回路输出电压：DC16V～30V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30、最大回路输出电流：2A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31、短路保护电流：1A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32、工作环境温度：0℃ ～ 45℃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33、工作环境湿度：≤95%RH(40±2 ℃ 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34、结构尺寸（长*宽*高）：350mm×120mm×420mm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35、为了保证系统兼容性，需与集中控制主机为同一品牌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集中控制主机及配线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1、名称：集中控制主机及配套设备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2、产品特征：具有CAN 接口可连接集中机，和集中机进行通信。具有两总线传输模式，可转换485,232 ，RJ45等接口各种信号传输。可以提供4G,以太网，CAN，RS485等多种通讯接口。提供USB口，串口等多种接口进行数据上传和下载，简化现场编程工作强度，提供工作效率。1路公共火警无源节点输出、1路公共故障无源节点输出，7寸真彩液晶屏，带8路多线控制盘和一路声光警报专用输出含打印机。备电配12V17Ah电池2节。与琴台式主机配合使用1路公共火警无源节点输出、1路公共故障无源节点输出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3、安装方式：入柜安装，占9U空间。4回路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4、储存功能：具有黑匣子功能，存储警情记录 1024条，故障记录 1024 条，启动1024条，反馈1024条，报警256条，监管256条，延时256条，屏蔽256条，气灭256条，操作256条。支持存储空间不足时的文字提醒功能.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5、外部接线：二总线端口，接线无极性，每个回路最大点数为 256 点。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多线：8 及七个 16 路扩展板为多线输出，接线无极性。每路输出可接一只多线模块。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公共故障 ：有故障的时候短路，无故障断路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公共火警 ：有火警的时候短路，无火警断路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24V/GND ：对外输出 24V 端口，最大供电 1A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485-1、485-2 ：用于控制器对外通讯组成 RS485 环网用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485 ：用于主柜接收从柜主备电信息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CAN1 ：用于控制器之间联网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CAN2 ：预留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P485 ：用于控制器与多线盘总线盘通讯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多线扩展 ：用于控制器与 16 路多线扩展板通讯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6、线路选择：低功耗设计，在使用时，运行的稳定性和可靠性与现场布线的电阻有很大关系，以单回路满载，回路中含有 40 个输入/输出模块为参考条件，回路中声光数量。线路电阻与给定的通讯距离，能够配接的相对较高功耗产品的数量，说明在线阻控制在 25 欧姆以下时，满负载情况下，推荐声光数量最多 30 个，线路电阻控制在 20 欧姆以下时，推荐声光数量 40 个。以单回路满载，回路中含有 50 个声光为参考条件，回路中输入/输出模块数量。在线阻控制在 25 欧姆的情况下，满负载时，推荐输入/输出模块数量最多 20 个，线路电阻在 20 欧姆时，模块数量增加到 30 个。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7、编码方式：联动地址和报警地址混编,支持中英文切换：系统支持简体中文和英文两种语言模式，可快速进行中英文的切换，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8、系统容量：402336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9、系统最大联网节点：99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10、单机容量：4064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11、最大回路数：16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12、回路最大点数：254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13、单回路声光最大带载数：100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14、单回路模块最大带载数：100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15、液晶显示：7 寸真彩（可实现视频对讲功能）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16、触摸屏：支持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17、多线联动控制盘最大点数：120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18、总线控制盘最大点数：480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19、直接输出点数：1 路公共火警无源输出及 1 路公共故障无源输出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20、对外输出电源：24V(1A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21、联网：可选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22、光纤：可选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23、打印机：1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24、通信接口：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CAN     (1)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RS485   (1)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GPRS    (支持)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以太网  (支持)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USB     (1)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25、电源：主电AC220(187～242V) 50Hz、电池主机柜 17AH/12V 电池(两节)，扩展柜 12AH/12V 电池(两节）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26、回路输出电压：DC15V～20V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27、最大回路输出电流：500mA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28、短路保护电流：1A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29、工作环境温度：0℃ ～ 45℃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30、工作环境湿度：≤95%RH(40±2 ℃ )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31、结构尺寸（长*宽*高）：立柜：560mm×480mm×1775mm；琴台：1080mm×1040mm×1325mm"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32、声光及模块最大带载数：100 个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33、颜色：灰白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34、需配套配管材质:镀锌钢管、规格:SC15、配置形式:明配 、数量：13977m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35、需配套管内配线:型号:耐火RVS- 2*1.5 、数量：15845m 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36、需配套线槽材质:镀锌线槽防火、规格:100*50* 1.2 、数量：3648m 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37、需配套槽内配线:型号:耐火RVS- 2*1.5 、数量：15635m 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38、供应商负责本合同内所有设备的安装以及调试工作，安装调试所需线材及用具需自行准备，安调完毕后，供应商需提供不少于7个工作日的培训工作，确保使用人员能够正常使用所有设备。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机柜、机架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1、名称：报警专用机柜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产品质量参数：应具有良好的技术性能，机柜的结构应根据设备的电气，机械性能和使用环境的要求，进行必要的物理化设计和化学设计，以保证机柜具有良好的刚度和强度以及良好的电磁隔离，接地，噪声隔离，通风散热等功能，此外，机柜应具有抗振动，抗冲击，耐腐蚀，防尘，防水，防辐射等性能，以便保证设备可靠稳定的工作，〈并且具有良好的使用性，和安全防护设施，便于操作安装和维修，并保证操作者安全〉便于生产，组装，调试和包装运输！《符合标准化，规格化，系列化要求》造型美观，适用，色彩协调！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3、颜色：灰白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4、安装方式：落地安装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5、尺寸：2160mm×2080mm×2650mm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6、容积：24U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联网卡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1、名称:联网单元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2、安装方式:插片（可实现无线联网）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、功能:通过联网单元实现区域互通，互联！发生火灾报警时，立即上传至消防监控中心及联网单位值班人员，自动通过APP、短信、语音、电话即时警情消息推送给建筑现场人员，进行核实确认。对于真实火警，监控中心人员立即上报至上级消防指挥中心。 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火灾报警时，平台实现在消防建筑楼层平面图上标记报警设施的位置信息，在地理信息图上显示报警设施所在建筑的位置信息，远程调用关联摄像头查看火灾报警周边视频情况等手段，便于及早发现、及早排查，对火灾原因、处理结果、灭火方式等信息予以及时记录，为火灾监管及防控提供依据；实时监测消防设施的运行状态，包括消防管网的液压、消防水箱水池的水位、供配电设备的漏电、温度、电流、电压、故障电弧及异常预警信息；以及视频监控信息及消防巡检上传的消防设施状态异常拍照信息、文字记录信息等；  通过专用网元设备支持短信、无线数据和语音基础通信服务，提供通信链接管理和终端管理等智能通道服务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报警控制机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1、主要参数：1路CAN信息输入接口，可同时接收最多64路火灾报警控制器上穿的信息，也可以通过传输设备将信息传输至城市火灾网络中心，3路USB接口，可以连接打印机等外部扩展设备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2、处理器要求：3A4000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3、存储：8GB DDR4,256GB SSD、2GB高性能独立显卡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4、显示器尺寸：32英寸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、功能：消防控制室图形显示装置应能用同一界面显示建（构）筑物周边消防车道、消防登高车操作场地、消防水源位置，以及相邻建筑的防火间距、建筑面积、建筑高度、使用性质等情况；应能显示消防系统及设备的名称、位置和动态信息；当有火灾报警信号、监管报警信号、反馈信号、屏蔽信号、故障信号输入时，应有相应状态的专用总指示，在总平面布局图中应显示输入信号所在的建（构）筑物的位置，在建筑平面图上应显示输入信号所在的位置和名称，并记录时间、信号类别和部位等信息,支持Windows、Android、IOS系统安装控制端软件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内含软件，软件功能及特征：消防报警软件将建筑物内火灾自动报警系统及联动子系统的火警、启动、故障、反馈等信息和视频监控系统的图片、视频流等数据传输至图形显示装置及智慧消防综合管理平台，通过消控室的图形显示装置或智慧消防综合管理平台，定位报警位置并远程查看视频，快速确认远端火警情况，提高火警处理效率，减少火灾损失;结合报警数据统计、历史数据查询等功能，对隐患、风险进行识别，从而提升管理水平。该软件系统具有性能强、可靠性高、配置灵活、安装使用方便等特点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、应用系统数据保护管理：满足文档加密、数据分类分级、访问控制、关联分析、大数据分析、智能识别等。包括透明加密、智能加密、权限文档、数据分类分级、终端安全管理、文件外发管理、数据安全网关、加解密接口中间件、U盘客户端、保护范围涵盖统信、银河麒麟、采用事前主动防御，事中实时控制，事后及时追踪，全面防止泄密配合身份鉴别、数据分类、密级标识、权限控制、应用集成、安全接入、风险预警以及行为审计等能力，保障数据安全。支持第三方安卓应用程序嵌入式安装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8、软件适配：适配国产固件和国产操作系统架构，可支持运行现有国产办公软件和国产数据库，支持三权分立、审计及配置管理、文字处理、违规报警等功能，确保信息安全。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9、操作系统：银河麒麟/统信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10、认证：投标文件需提供3C、节能、MTBF认证信息。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11、颜色：黑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声光报警器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1、产品特征：二总线型火灾报警产品，二线制，无需外接 24V。可与二总线火灾报警控制器配套使用。具有功耗低、抗干扰性强、可靠性高、线制少、安装调试方便等特点，有电子编码、自动登录功能，具有唯一 ID，可实现自动编址、可实现对讲功能。可实现红外启动、停止、编址功能。功耗 10 级可调。耀眼的闪光和响亮的火警声响，特别适合于火灾消防报警，提醒人们及时发现火情，以免造成生命及财产等重大损失。 火灾声光警报器直接挂接在报警系统的二总线上。旋转方式连接。火灾声光警报器满足 GB26851-2011 《火灾声和/ / 或光警报器》并取得 F CCCF 认证证书。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2、工作温度：0℃～+55℃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3、相对湿度：≤92%（40±2℃）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4、总线工作电压：DC24V（DC15V～DC32V）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5、总线静态电流：≤330uA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6、接线方式：无极性二线制，不需要电源线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7、报警电流：3.2mA（默认）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8、闪光频率：1.1Hz～1.4Hz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9、报警声压级：75dB～115dB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10、变调周期：2s～4.8s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11、颜色：红色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12、外形尺寸：90mm长×86mm宽×41mm高（含安装板）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13、编码范围：1～239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14、质量：109g（含安装板）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15、为了保证系统兼容性，需与集中控制主机为同一品牌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中继通讯模块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执行总线中继功能，非编码，不占地址点。最多可带载256点。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数字联动控制盘 （区域报警分机 ）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1、名称：数字联动控制盘（区域报警分机）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 xml:space="preserve">2、安装方式：长 483mm× 高 88.1mm ，安装方式入柜2U 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3、功能：具有32路多线或总线控制功能，既可以作为主线路间接控制现场设备，也可以作为分支线路联动控制设备直接控制现场设备。两线制总线设计划为若干个通道并行工作，以微控制器为核心，用NV－RAM存储现场编程信息，通过RS－485串行口可实现远程联机，可实现多种联动控制逻辑，这种控制器集火灾报警、消防联动、大屏幕汉字显示、声光报警于一体，成本低、体积小，总线通道并行工作速度快，还可现场编程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4、特征：该盘还具备按键保护、现场信息上传、线路故障检测以及输出线过流保护等功能。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5、组合模式：4控制盘+一 个面板为1套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6、工作湿度： 0℃-55℃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7、相对湿度：≤92%（40±2℃）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8、总线工作电压：DC24V（DC16V～DC27V）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9、总线静态电流：≤170uA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10、接线方式：两总线无极性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11、输出触电容量：DC30V/0.5A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12、报警电流：≤1mA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13、为了保证系统兼容性，需与集中控制主机为同一品牌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数字联动控制盘 （集中控制主机 ）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1、名称：数字联动控制盘（集中控制主机 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2、总线工作电压：DC24V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3、工作电流：≤150mA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4、接线方式：双线制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5、功能：该盘具有40路总线控制功能，只可作为主线路间接控制现场设备，采用 RS485 通讯方式 ,发送数字信号实现远程控制终端设备。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6、工作电压：DC24V（DC16V～DC27V）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7、环境温度：一10℃-60℃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8、静态电流：≤1mA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9、相对湿度：≤95%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10、动态电流：≤20mA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11、安装方式：柜式安装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12、工作温度：0℃-50℃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13、为了保证系统兼容性，需与集中控制主机为同一品牌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以太网通信转换器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8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1、名称：以太网通信转换器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2、介绍：以太网/WLAN转CAN，千2光2，单模双线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3、特征：以太网-CAN转换器实现CAN-bus数据和Ethernet数据相互传输的功能，它内部集成了2路CAN-bus 接口和1路Ethernet接口，并自带TCPIP协议栈，用户利用它可以轻松完成CAN-bus网络和Ethernet网络的互连互通，建立以太网-CAN两层网络架构，大大扩展CAN-bus网络的应用范围。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  <w:t>4、功能：当接受到一个广播帧时，它会向除接受端口之外的所有端口转发。当接受到一个单播帧时，检查其目的地址并对应自己的MAC地址表，如果存在目的地址，则转发，如果不存在则泛洪(广播)，广播后如果没有主机的MAC地址与帧的目的MAC地址相同，则丢弃，若有主机相同，则会将主机的MAC自动添加到其MAC地址表中。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交换机分割冲突域，每个端口独立成一个冲突域。每个端口如果有大量数据发送，则端口会先将收到的等待发送的数据存储到寄存器中，在轮到发送时再发送出去。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/>
        <w:trPr>
          <w:trHeight w:val="919" w:hRule="atLeast"/>
        </w:trPr>
        <w:tc>
          <w:tcPr>
            <w:tcW w:w="1385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报价合计（元）：大写：                           小写：</w:t>
            </w:r>
          </w:p>
        </w:tc>
      </w:tr>
    </w:tbl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jc w:val="center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报价单位（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签章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）：</w:t>
      </w:r>
    </w:p>
    <w:p>
      <w:pPr>
        <w:pStyle w:val="style0"/>
        <w:jc w:val="center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pStyle w:val="style0"/>
        <w:jc w:val="center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                                                   </w:t>
      </w:r>
      <w:bookmarkStart w:id="0" w:name="_GoBack"/>
      <w:bookmarkEnd w:id="0"/>
      <w:r>
        <w:rPr>
          <w:rFonts w:ascii="仿宋" w:cs="仿宋" w:eastAsia="仿宋" w:hAnsi="仿宋" w:hint="eastAsia"/>
          <w:sz w:val="32"/>
          <w:szCs w:val="32"/>
          <w:lang w:eastAsia="zh-CN"/>
        </w:rPr>
        <w:t>年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 月   日</w:t>
      </w:r>
    </w:p>
    <w:sectPr>
      <w:pgSz w:w="16838" w:h="11906" w:orient="landscape"/>
      <w:pgMar w:top="1800" w:right="1440" w:bottom="1800" w:left="1440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5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nt81"/>
    <w:basedOn w:val="style65"/>
    <w:next w:val="style4097"/>
    <w:uiPriority w:val="0"/>
    <w:rPr>
      <w:rFonts w:ascii="宋体" w:cs="宋体" w:eastAsia="宋体" w:hAnsi="宋体" w:hint="eastAsia"/>
      <w:b/>
      <w:bCs/>
      <w:color w:val="ffffff"/>
      <w:sz w:val="22"/>
      <w:szCs w:val="2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7451</Words>
  <Pages>13</Pages>
  <Characters>8498</Characters>
  <Application>WPS Office</Application>
  <DocSecurity>0</DocSecurity>
  <Paragraphs>118</Paragraphs>
  <ScaleCrop>false</ScaleCrop>
  <LinksUpToDate>false</LinksUpToDate>
  <CharactersWithSpaces>9111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2022-09-02T05:18:00Z</dcterms:created>
  <dc:creator>黑龙江普瑞赛斯科技有限公司</dc:creator>
  <lastModifiedBy>NOH-AL10</lastModifiedBy>
  <dcterms:modified xsi:type="dcterms:W3CDTF">2022-09-02T07:34:36Z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BD39BEA1C6AF4433ADF01FF54D61DFAE</vt:lpwstr>
  </property>
</Properties>
</file>