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针式打印机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1.打印方式：点阵击打式；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2.打印方向：双向逻辑查寻；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3.打印列数：不低于82列(10CPI)；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4.打印速度：中文≥281字/秒 英文≥ 375字/秒；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5.控制代码：star/PK、ESC/ P-K仿真、 OKI仿真、AR仿真；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6.支持特性：中文 GB18030汉字编码字符集英文标准ASCII字符集、斜体、PC437、PC850等15种国际字符表；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7.支持其它：中文宋体； 英文， Draft、Roman、 Sans Serif OCR-A、OCR-B等；EAN-13 39码、128码等；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8.纸张操作：宽度55mm-299mm、厚度0.04-1.2 mm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9.纸张类型：单页纸、连续纸、拷贝纸、信封、明信片、不干胶标签、名片；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10.送纸方式：支持前进前出、前进后出、后进前出；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11.拷贝能力：不低于7份；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12.接口特征：并行接口、USB接口；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13.缓 存：不低于128K字节；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14.可靠性：MTBF不低于 30000小时；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15.打印头寿命：不低于4亿次击打/针；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16.环境条件：工作环境温度:5~35℃，湿度:20%~80%RH；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17.电气性能：电压额定220VAC，浮动范围165~264VAC；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18.尺寸重量：不大于宽x深x高 390x193x186 mm；重量不大于5.0kg；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19..认证标准：CCC中国强制认证 EMC:GB9254；中国节能产品认证标准；中国环境标志认证；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20.适用系统：适应操作系统windows9x、2000、XP，WIN7、8、10，Unix，Linux等；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21.特殊功能：自动定位、偏斜检测、多级压缩、断针补偿、小卡片打印、智能升级等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 22.三年质保，</w:t>
      </w:r>
      <w:bookmarkStart w:id="0" w:name="_GoBack"/>
      <w:bookmarkEnd w:id="0"/>
      <w:r>
        <w:rPr>
          <w:rFonts w:hint="eastAsia"/>
          <w:sz w:val="24"/>
          <w:szCs w:val="24"/>
        </w:rPr>
        <w:t>需提供产品节能证书。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YTBhMjEwZjgzMzkxNjFiNmY5ZjBiODE0OWIxYWYifQ=="/>
  </w:docVars>
  <w:rsids>
    <w:rsidRoot w:val="00000000"/>
    <w:rsid w:val="083F1085"/>
    <w:rsid w:val="0B107DB2"/>
    <w:rsid w:val="324D49B4"/>
    <w:rsid w:val="62456E21"/>
    <w:rsid w:val="65A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695</Characters>
  <Lines>0</Lines>
  <Paragraphs>0</Paragraphs>
  <TotalTime>0</TotalTime>
  <ScaleCrop>false</ScaleCrop>
  <LinksUpToDate>false</LinksUpToDate>
  <CharactersWithSpaces>775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2022-07-25T08:12:00Z</dcterms:created>
  <dc:creator>Administrator</dc:creator>
  <cp:lastModifiedBy>SHIFTY⁶⁶⁶</cp:lastModifiedBy>
  <dcterms:modified xsi:type="dcterms:W3CDTF">2022-07-26T09:27:45Z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E8912047495349CBBAEBBC622B03A967</vt:lpwstr>
  </property>
</Properties>
</file>