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line="460" w:lineRule="exact"/>
        <w:ind w:firstLine="0" w:firstLineChars="0"/>
        <w:jc w:val="center"/>
        <w:rPr>
          <w:rFonts w:hint="default" w:ascii="黑体" w:hAnsi="黑体" w:eastAsia="黑体"/>
          <w:b/>
          <w:color w:val="000000"/>
          <w:sz w:val="28"/>
          <w:szCs w:val="28"/>
          <w:lang w:val="en-US" w:eastAsia="zh-CN"/>
        </w:rPr>
      </w:pPr>
      <w:r>
        <w:rPr>
          <w:rFonts w:hint="eastAsia" w:ascii="黑体" w:hAnsi="黑体" w:eastAsia="黑体"/>
          <w:b/>
          <w:color w:val="000000"/>
          <w:sz w:val="28"/>
          <w:szCs w:val="28"/>
          <w:lang w:val="en-US" w:eastAsia="zh-CN"/>
        </w:rPr>
        <w:t>净化层流系统</w:t>
      </w:r>
      <w:r>
        <w:rPr>
          <w:rFonts w:hint="eastAsia" w:ascii="黑体" w:hAnsi="黑体" w:eastAsia="黑体"/>
          <w:b/>
          <w:color w:val="000000"/>
          <w:sz w:val="28"/>
          <w:szCs w:val="28"/>
          <w:lang w:eastAsia="zh-CN"/>
        </w:rPr>
        <w:t>清洗</w:t>
      </w:r>
      <w:r>
        <w:rPr>
          <w:rFonts w:hint="eastAsia" w:ascii="黑体" w:hAnsi="黑体" w:eastAsia="黑体"/>
          <w:b/>
          <w:color w:val="000000"/>
          <w:sz w:val="28"/>
          <w:szCs w:val="28"/>
          <w:lang w:val="en-US" w:eastAsia="zh-CN"/>
        </w:rPr>
        <w:t>消毒</w:t>
      </w:r>
      <w:r>
        <w:rPr>
          <w:rFonts w:ascii="黑体" w:hAnsi="黑体" w:eastAsia="黑体"/>
          <w:b/>
          <w:color w:val="000000"/>
          <w:sz w:val="28"/>
          <w:szCs w:val="28"/>
          <w:lang w:eastAsia="zh-CN"/>
        </w:rPr>
        <w:t>服务</w:t>
      </w:r>
      <w:r>
        <w:rPr>
          <w:rFonts w:hint="eastAsia" w:ascii="黑体" w:hAnsi="黑体" w:eastAsia="黑体"/>
          <w:b/>
          <w:color w:val="000000"/>
          <w:sz w:val="28"/>
          <w:szCs w:val="28"/>
          <w:lang w:val="en-US" w:eastAsia="zh-CN"/>
        </w:rPr>
        <w:t>项目</w:t>
      </w:r>
    </w:p>
    <w:p>
      <w:pPr>
        <w:pStyle w:val="5"/>
        <w:widowControl w:val="0"/>
        <w:numPr>
          <w:ilvl w:val="0"/>
          <w:numId w:val="1"/>
        </w:numPr>
        <w:spacing w:before="0" w:afterLines="0"/>
        <w:jc w:val="both"/>
        <w:rPr>
          <w:rFonts w:hint="eastAsia"/>
          <w:lang w:val="en-US" w:eastAsia="zh-CN"/>
        </w:rPr>
      </w:pPr>
      <w:r>
        <w:rPr>
          <w:rFonts w:hint="eastAsia" w:asciiTheme="minorEastAsia" w:hAnsiTheme="minorEastAsia" w:eastAsiaTheme="minorEastAsia"/>
          <w:sz w:val="24"/>
          <w:szCs w:val="24"/>
          <w:lang w:eastAsia="zh-CN"/>
        </w:rPr>
        <w:t>服务</w:t>
      </w:r>
      <w:r>
        <w:rPr>
          <w:rFonts w:asciiTheme="minorEastAsia" w:hAnsiTheme="minorEastAsia" w:eastAsiaTheme="minorEastAsia"/>
          <w:sz w:val="24"/>
          <w:szCs w:val="24"/>
          <w:lang w:eastAsia="zh-CN"/>
        </w:rPr>
        <w:t>内容：</w:t>
      </w:r>
    </w:p>
    <w:p>
      <w:pPr>
        <w:numPr>
          <w:ilvl w:val="0"/>
          <w:numId w:val="0"/>
        </w:numP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服务内容：</w:t>
      </w:r>
      <w:r>
        <w:rPr>
          <w:rFonts w:hint="eastAsia" w:asciiTheme="minorEastAsia" w:hAnsiTheme="minorEastAsia" w:eastAsiaTheme="minorEastAsia"/>
          <w:lang w:val="en-US" w:eastAsia="zh-CN"/>
        </w:rPr>
        <w:t>清洗消毒净化层流系统，并提供第三方卫生学检测报告、</w:t>
      </w:r>
      <w:r>
        <w:rPr>
          <w:rFonts w:hint="eastAsia" w:ascii="宋体" w:hAnsi="宋体" w:eastAsia="宋体" w:cs="宋体"/>
          <w:color w:val="000000"/>
          <w:sz w:val="24"/>
          <w:szCs w:val="24"/>
          <w:lang w:val="en-US" w:eastAsia="zh-CN"/>
        </w:rPr>
        <w:t>由供应商负责全部</w:t>
      </w:r>
      <w:r>
        <w:rPr>
          <w:rFonts w:hint="eastAsia" w:ascii="宋体" w:hAnsi="宋体" w:cs="宋体"/>
          <w:color w:val="000000"/>
          <w:sz w:val="24"/>
          <w:szCs w:val="24"/>
          <w:lang w:val="en-US" w:eastAsia="zh-CN"/>
        </w:rPr>
        <w:t>空气过滤器的</w:t>
      </w:r>
      <w:r>
        <w:rPr>
          <w:rFonts w:hint="eastAsia" w:ascii="宋体" w:hAnsi="宋体" w:eastAsia="宋体" w:cs="宋体"/>
          <w:color w:val="000000"/>
          <w:sz w:val="24"/>
          <w:szCs w:val="24"/>
          <w:lang w:val="en-US" w:eastAsia="zh-CN"/>
        </w:rPr>
        <w:t>安装更换，</w:t>
      </w:r>
      <w:r>
        <w:rPr>
          <w:rFonts w:hint="eastAsia" w:asciiTheme="minorEastAsia" w:hAnsiTheme="minorEastAsia" w:eastAsiaTheme="minorEastAsia"/>
          <w:lang w:val="en-US" w:eastAsia="zh-CN"/>
        </w:rPr>
        <w:t>恢复破损的保温棉，</w:t>
      </w:r>
      <w:r>
        <w:rPr>
          <w:rFonts w:hint="eastAsia" w:ascii="宋体" w:hAnsi="宋体" w:eastAsia="宋体" w:cs="宋体"/>
          <w:color w:val="000000"/>
          <w:sz w:val="24"/>
          <w:szCs w:val="24"/>
          <w:lang w:val="en-US" w:eastAsia="zh-CN"/>
        </w:rPr>
        <w:t>完成机组调试运行工作和环境检测工作。</w:t>
      </w:r>
      <w:r>
        <w:rPr>
          <w:rFonts w:hint="eastAsia" w:ascii="宋体" w:hAnsi="宋体" w:cs="宋体"/>
          <w:color w:val="000000"/>
          <w:sz w:val="24"/>
          <w:szCs w:val="24"/>
          <w:lang w:val="en-US" w:eastAsia="zh-CN"/>
        </w:rPr>
        <w:t xml:space="preserve">  </w:t>
      </w:r>
    </w:p>
    <w:tbl>
      <w:tblPr>
        <w:tblStyle w:val="32"/>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08" w:type="dxa"/>
            <w:tcBorders>
              <w:top w:val="single" w:color="auto" w:sz="4" w:space="0"/>
              <w:left w:val="single" w:color="auto" w:sz="4" w:space="0"/>
              <w:bottom w:val="nil"/>
              <w:right w:val="single" w:color="auto" w:sz="4" w:space="0"/>
            </w:tcBorders>
            <w:vAlign w:val="top"/>
          </w:tcPr>
          <w:p>
            <w:pPr>
              <w:pStyle w:val="39"/>
              <w:widowControl w:val="0"/>
              <w:ind w:left="0" w:leftChars="0" w:firstLine="0" w:firstLineChars="0"/>
              <w:jc w:val="center"/>
              <w:rPr>
                <w:rFonts w:hint="default"/>
                <w:lang w:val="en-US" w:eastAsia="zh-CN"/>
              </w:rPr>
            </w:pPr>
            <w:bookmarkStart w:id="0" w:name="_Toc17841110"/>
            <w:r>
              <w:rPr>
                <w:rFonts w:hint="eastAsia"/>
                <w:lang w:val="en-US" w:eastAsia="zh-CN"/>
              </w:rPr>
              <w:t>工作量统计表</w:t>
            </w:r>
          </w:p>
        </w:tc>
      </w:tr>
    </w:tbl>
    <w:tbl>
      <w:tblPr>
        <w:tblStyle w:val="31"/>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2"/>
        <w:gridCol w:w="2825"/>
        <w:gridCol w:w="338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序号</w:t>
            </w:r>
          </w:p>
        </w:tc>
        <w:tc>
          <w:tcPr>
            <w:tcW w:w="2825" w:type="dxa"/>
            <w:shd w:val="clear" w:color="auto" w:fill="auto"/>
            <w:noWrap/>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服务项目</w:t>
            </w:r>
          </w:p>
        </w:tc>
        <w:tc>
          <w:tcPr>
            <w:tcW w:w="3382" w:type="dxa"/>
            <w:shd w:val="clear" w:color="auto" w:fill="auto"/>
            <w:noWrap/>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内容</w:t>
            </w:r>
          </w:p>
        </w:tc>
        <w:tc>
          <w:tcPr>
            <w:tcW w:w="2030" w:type="dxa"/>
            <w:shd w:val="clear" w:color="auto" w:fill="auto"/>
            <w:noWrap/>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1</w:t>
            </w:r>
          </w:p>
        </w:tc>
        <w:tc>
          <w:tcPr>
            <w:tcW w:w="2825" w:type="dxa"/>
            <w:vMerge w:val="restart"/>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净化层流系统</w:t>
            </w:r>
          </w:p>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清洗消毒</w:t>
            </w:r>
          </w:p>
        </w:tc>
        <w:tc>
          <w:tcPr>
            <w:tcW w:w="3382" w:type="dxa"/>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通风管道</w:t>
            </w:r>
          </w:p>
        </w:tc>
        <w:tc>
          <w:tcPr>
            <w:tcW w:w="2030" w:type="dxa"/>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26356</w:t>
            </w:r>
            <w:r>
              <w:rPr>
                <w:rFonts w:hint="eastAsia" w:asciiTheme="minorEastAsia" w:hAnsiTheme="minorEastAsia" w:eastAsiaTheme="minorEastAsia"/>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2</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净化机组</w:t>
            </w:r>
          </w:p>
        </w:tc>
        <w:tc>
          <w:tcPr>
            <w:tcW w:w="2030"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67台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3</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风冷模块机组</w:t>
            </w:r>
          </w:p>
        </w:tc>
        <w:tc>
          <w:tcPr>
            <w:tcW w:w="2030"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21台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4</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送风口</w:t>
            </w:r>
          </w:p>
        </w:tc>
        <w:tc>
          <w:tcPr>
            <w:tcW w:w="2030"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1186套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5</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回风口</w:t>
            </w:r>
          </w:p>
        </w:tc>
        <w:tc>
          <w:tcPr>
            <w:tcW w:w="2030"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819套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6</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清洗药剂和消毒剂</w:t>
            </w:r>
          </w:p>
        </w:tc>
        <w:tc>
          <w:tcPr>
            <w:tcW w:w="2030"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72"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7</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高效过滤器运输安装检测</w:t>
            </w:r>
          </w:p>
        </w:tc>
        <w:tc>
          <w:tcPr>
            <w:tcW w:w="2030"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1186台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8" w:hRule="atLeast"/>
        </w:trPr>
        <w:tc>
          <w:tcPr>
            <w:tcW w:w="972" w:type="dxa"/>
            <w:shd w:val="clear" w:color="auto" w:fill="auto"/>
            <w:noWrap/>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8</w:t>
            </w:r>
          </w:p>
        </w:tc>
        <w:tc>
          <w:tcPr>
            <w:tcW w:w="2825" w:type="dxa"/>
            <w:vMerge w:val="continue"/>
            <w:shd w:val="clear" w:color="auto" w:fill="auto"/>
            <w:vAlign w:val="center"/>
          </w:tcPr>
          <w:p>
            <w:pPr>
              <w:widowControl w:val="0"/>
              <w:numPr>
                <w:ilvl w:val="0"/>
                <w:numId w:val="0"/>
              </w:numPr>
              <w:jc w:val="center"/>
              <w:rPr>
                <w:rFonts w:hint="eastAsia" w:asciiTheme="minorEastAsia" w:hAnsiTheme="minorEastAsia" w:eastAsiaTheme="minorEastAsia"/>
                <w:vertAlign w:val="baseline"/>
                <w:lang w:val="en-US" w:eastAsia="zh-CN"/>
              </w:rPr>
            </w:pPr>
          </w:p>
        </w:tc>
        <w:tc>
          <w:tcPr>
            <w:tcW w:w="3382"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第三方卫生学检测点</w:t>
            </w:r>
          </w:p>
        </w:tc>
        <w:tc>
          <w:tcPr>
            <w:tcW w:w="2030" w:type="dxa"/>
            <w:shd w:val="clear" w:color="auto" w:fill="auto"/>
            <w:vAlign w:val="center"/>
          </w:tcPr>
          <w:p>
            <w:pPr>
              <w:widowControl w:val="0"/>
              <w:numPr>
                <w:ilvl w:val="0"/>
                <w:numId w:val="0"/>
              </w:numPr>
              <w:jc w:val="center"/>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67处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9209" w:type="dxa"/>
            <w:gridSpan w:val="4"/>
            <w:shd w:val="clear" w:color="auto" w:fill="auto"/>
            <w:noWrap/>
            <w:vAlign w:val="center"/>
          </w:tcPr>
          <w:p>
            <w:pPr>
              <w:widowControl w:val="0"/>
              <w:numPr>
                <w:ilvl w:val="0"/>
                <w:numId w:val="0"/>
              </w:numPr>
              <w:jc w:val="left"/>
              <w:rPr>
                <w:rFonts w:hint="default" w:asciiTheme="minorEastAsia" w:hAnsiTheme="minorEastAsia" w:eastAsiaTheme="minorEastAsia"/>
                <w:vertAlign w:val="baseline"/>
                <w:lang w:val="en-US" w:eastAsia="zh-CN"/>
              </w:rPr>
            </w:pPr>
            <w:r>
              <w:rPr>
                <w:rFonts w:hint="eastAsia" w:asciiTheme="minorEastAsia" w:hAnsiTheme="minorEastAsia" w:eastAsiaTheme="minorEastAsia"/>
                <w:vertAlign w:val="baseline"/>
                <w:lang w:val="en-US" w:eastAsia="zh-CN"/>
              </w:rPr>
              <w:t>供应商应按照工作量详细填写报价明细及总价。报价应包括清洗消毒人工费、清洗药剂费用，安装搬运费、第三方检测费、税费等其他一切费用。采购人无须支付其他任何费用。</w:t>
            </w:r>
            <w:r>
              <w:rPr>
                <w:rFonts w:hint="eastAsia"/>
                <w:lang w:val="en-US" w:eastAsia="zh-CN"/>
              </w:rPr>
              <w:t>科室工作繁忙，清洗消毒及安装检测的工作时间，按照采购人的要求进行。采购人不提供清洗设备的保管场所。清洗工作完成后，供应商应对手术室的洁净度进行检测，检测结果应符合手术室的环境要求。</w:t>
            </w:r>
          </w:p>
        </w:tc>
      </w:tr>
    </w:tbl>
    <w:p>
      <w:pPr>
        <w:pStyle w:val="5"/>
        <w:keepNext w:val="0"/>
        <w:keepLines w:val="0"/>
        <w:pageBreakBefore w:val="0"/>
        <w:widowControl w:val="0"/>
        <w:kinsoku/>
        <w:wordWrap/>
        <w:overflowPunct/>
        <w:topLinePunct w:val="0"/>
        <w:autoSpaceDE/>
        <w:autoSpaceDN/>
        <w:bidi w:val="0"/>
        <w:adjustRightInd/>
        <w:snapToGrid/>
        <w:spacing w:before="0" w:afterLines="0"/>
        <w:jc w:val="both"/>
        <w:textAlignment w:val="auto"/>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二</w:t>
      </w:r>
      <w:r>
        <w:rPr>
          <w:rFonts w:hint="eastAsia" w:asciiTheme="minorEastAsia" w:hAnsiTheme="minorEastAsia" w:eastAsiaTheme="minorEastAsia"/>
          <w:sz w:val="24"/>
          <w:szCs w:val="24"/>
          <w:lang w:eastAsia="zh-CN"/>
        </w:rPr>
        <w:t>、技术要</w:t>
      </w:r>
      <w:r>
        <w:rPr>
          <w:rFonts w:asciiTheme="minorEastAsia" w:hAnsiTheme="minorEastAsia" w:eastAsiaTheme="minorEastAsia"/>
          <w:sz w:val="24"/>
          <w:szCs w:val="24"/>
          <w:lang w:eastAsia="zh-CN"/>
        </w:rPr>
        <w:t>求</w:t>
      </w:r>
      <w:bookmarkEnd w:id="0"/>
    </w:p>
    <w:p>
      <w:pPr>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1、清洗</w:t>
      </w:r>
      <w:r>
        <w:rPr>
          <w:rFonts w:asciiTheme="minorEastAsia" w:hAnsiTheme="minorEastAsia" w:eastAsiaTheme="minorEastAsia"/>
          <w:lang w:eastAsia="zh-CN"/>
        </w:rPr>
        <w:t>服务</w:t>
      </w:r>
      <w:r>
        <w:rPr>
          <w:rFonts w:hint="eastAsia" w:asciiTheme="minorEastAsia" w:hAnsiTheme="minorEastAsia" w:eastAsiaTheme="minorEastAsia"/>
          <w:lang w:eastAsia="zh-CN"/>
        </w:rPr>
        <w:t>范围</w:t>
      </w:r>
    </w:p>
    <w:tbl>
      <w:tblPr>
        <w:tblStyle w:val="31"/>
        <w:tblW w:w="9252" w:type="dxa"/>
        <w:tblInd w:w="0" w:type="dxa"/>
        <w:tblLayout w:type="autofit"/>
        <w:tblCellMar>
          <w:top w:w="0" w:type="dxa"/>
          <w:left w:w="108" w:type="dxa"/>
          <w:bottom w:w="0" w:type="dxa"/>
          <w:right w:w="108" w:type="dxa"/>
        </w:tblCellMar>
      </w:tblPr>
      <w:tblGrid>
        <w:gridCol w:w="836"/>
        <w:gridCol w:w="1446"/>
        <w:gridCol w:w="6970"/>
      </w:tblGrid>
      <w:tr>
        <w:tblPrEx>
          <w:tblCellMar>
            <w:top w:w="0" w:type="dxa"/>
            <w:left w:w="108" w:type="dxa"/>
            <w:bottom w:w="0" w:type="dxa"/>
            <w:right w:w="108" w:type="dxa"/>
          </w:tblCellMar>
        </w:tblPrEx>
        <w:trPr>
          <w:trHeight w:val="499" w:hRule="atLeast"/>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cs="宋体" w:asciiTheme="minorEastAsia" w:hAnsiTheme="minorEastAsia" w:eastAsiaTheme="minorEastAsia"/>
                <w:b w:val="0"/>
                <w:bCs w:val="0"/>
                <w:lang w:eastAsia="zh-CN"/>
              </w:rPr>
            </w:pPr>
            <w:r>
              <w:rPr>
                <w:rFonts w:hint="eastAsia" w:cs="宋体" w:asciiTheme="minorEastAsia" w:hAnsiTheme="minorEastAsia" w:eastAsiaTheme="minorEastAsia"/>
                <w:b w:val="0"/>
                <w:bCs w:val="0"/>
                <w:lang w:eastAsia="zh-CN"/>
              </w:rPr>
              <w:t>序号</w:t>
            </w:r>
          </w:p>
        </w:tc>
        <w:tc>
          <w:tcPr>
            <w:tcW w:w="1446"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cs="宋体" w:asciiTheme="minorEastAsia" w:hAnsiTheme="minorEastAsia" w:eastAsiaTheme="minorEastAsia"/>
                <w:b w:val="0"/>
                <w:bCs w:val="0"/>
                <w:lang w:eastAsia="zh-CN"/>
              </w:rPr>
            </w:pPr>
            <w:r>
              <w:rPr>
                <w:rFonts w:hint="eastAsia" w:cs="宋体" w:asciiTheme="minorEastAsia" w:hAnsiTheme="minorEastAsia" w:eastAsiaTheme="minorEastAsia"/>
                <w:b w:val="0"/>
                <w:bCs w:val="0"/>
                <w:lang w:eastAsia="zh-CN"/>
              </w:rPr>
              <w:t>名称</w:t>
            </w:r>
          </w:p>
        </w:tc>
        <w:tc>
          <w:tcPr>
            <w:tcW w:w="6970"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center"/>
              <w:rPr>
                <w:rFonts w:cs="宋体" w:asciiTheme="minorEastAsia" w:hAnsiTheme="minorEastAsia" w:eastAsiaTheme="minorEastAsia"/>
                <w:b w:val="0"/>
                <w:bCs w:val="0"/>
                <w:lang w:eastAsia="zh-CN"/>
              </w:rPr>
            </w:pPr>
            <w:r>
              <w:rPr>
                <w:rFonts w:hint="eastAsia" w:cs="宋体" w:asciiTheme="minorEastAsia" w:hAnsiTheme="minorEastAsia" w:eastAsiaTheme="minorEastAsia"/>
                <w:b w:val="0"/>
                <w:bCs w:val="0"/>
                <w:lang w:eastAsia="zh-CN"/>
              </w:rPr>
              <w:t>清洗消</w:t>
            </w:r>
            <w:r>
              <w:rPr>
                <w:rFonts w:hint="eastAsia" w:cs="宋体" w:asciiTheme="minorEastAsia" w:hAnsiTheme="minorEastAsia" w:eastAsiaTheme="minorEastAsia"/>
                <w:b w:val="0"/>
                <w:bCs w:val="0"/>
                <w:lang w:val="en-US" w:eastAsia="zh-CN"/>
              </w:rPr>
              <w:t>毒</w:t>
            </w:r>
            <w:r>
              <w:rPr>
                <w:rFonts w:hint="eastAsia" w:cs="宋体" w:asciiTheme="minorEastAsia" w:hAnsiTheme="minorEastAsia" w:eastAsiaTheme="minorEastAsia"/>
                <w:b w:val="0"/>
                <w:bCs w:val="0"/>
                <w:lang w:eastAsia="zh-CN"/>
              </w:rPr>
              <w:t>内容</w:t>
            </w:r>
          </w:p>
        </w:tc>
      </w:tr>
      <w:tr>
        <w:tblPrEx>
          <w:tblCellMar>
            <w:top w:w="0" w:type="dxa"/>
            <w:left w:w="108" w:type="dxa"/>
            <w:bottom w:w="0" w:type="dxa"/>
            <w:right w:w="108" w:type="dxa"/>
          </w:tblCellMar>
        </w:tblPrEx>
        <w:trPr>
          <w:trHeight w:val="499" w:hRule="atLeast"/>
        </w:trPr>
        <w:tc>
          <w:tcPr>
            <w:tcW w:w="83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hint="default" w:cs="宋体" w:asciiTheme="minorEastAsia" w:hAnsiTheme="minorEastAsia" w:eastAsiaTheme="minorEastAsia"/>
                <w:b w:val="0"/>
                <w:bCs/>
                <w:lang w:val="en-US" w:eastAsia="zh-CN"/>
              </w:rPr>
            </w:pPr>
            <w:r>
              <w:rPr>
                <w:rFonts w:hint="eastAsia" w:cs="宋体" w:asciiTheme="minorEastAsia" w:hAnsiTheme="minorEastAsia" w:eastAsiaTheme="minorEastAsia"/>
                <w:b w:val="0"/>
                <w:bCs/>
                <w:lang w:eastAsia="zh-CN"/>
              </w:rPr>
              <w:t>1</w:t>
            </w:r>
          </w:p>
        </w:tc>
        <w:tc>
          <w:tcPr>
            <w:tcW w:w="1446"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rFonts w:hint="default" w:cs="宋体" w:asciiTheme="minorEastAsia" w:hAnsiTheme="minorEastAsia" w:eastAsiaTheme="minorEastAsia"/>
                <w:b w:val="0"/>
                <w:bCs/>
                <w:lang w:val="en-US" w:eastAsia="zh-CN"/>
              </w:rPr>
            </w:pPr>
            <w:r>
              <w:rPr>
                <w:rFonts w:hint="eastAsia" w:cs="宋体" w:asciiTheme="minorEastAsia" w:hAnsiTheme="minorEastAsia" w:eastAsiaTheme="minorEastAsia"/>
                <w:b w:val="0"/>
                <w:bCs/>
                <w:lang w:val="en-US" w:eastAsia="zh-CN"/>
              </w:rPr>
              <w:t>净化层流系统清洗消毒服务</w:t>
            </w:r>
          </w:p>
        </w:tc>
        <w:tc>
          <w:tcPr>
            <w:tcW w:w="6970" w:type="dxa"/>
            <w:tcBorders>
              <w:top w:val="single" w:color="auto" w:sz="4" w:space="0"/>
              <w:left w:val="nil"/>
              <w:bottom w:val="single" w:color="auto" w:sz="4" w:space="0"/>
              <w:right w:val="single" w:color="auto" w:sz="4" w:space="0"/>
            </w:tcBorders>
            <w:shd w:val="clear" w:color="auto" w:fill="auto"/>
            <w:vAlign w:val="center"/>
          </w:tcPr>
          <w:p>
            <w:pPr>
              <w:ind w:firstLine="0" w:firstLineChars="0"/>
              <w:jc w:val="left"/>
              <w:rPr>
                <w:rFonts w:hint="default" w:cs="宋体" w:asciiTheme="minorEastAsia" w:hAnsiTheme="minorEastAsia" w:eastAsiaTheme="minorEastAsia"/>
                <w:b/>
                <w:bCs/>
                <w:lang w:val="en-US" w:eastAsia="zh-CN"/>
              </w:rPr>
            </w:pPr>
            <w:r>
              <w:rPr>
                <w:rFonts w:hint="eastAsia" w:ascii="宋体" w:hAnsi="宋体" w:cs="宋体"/>
                <w:color w:val="000000"/>
                <w:sz w:val="24"/>
                <w:szCs w:val="24"/>
                <w:lang w:val="en-US" w:eastAsia="zh-CN"/>
              </w:rPr>
              <w:t>净化层流系统</w:t>
            </w:r>
            <w:r>
              <w:rPr>
                <w:rFonts w:hint="eastAsia" w:ascii="宋体" w:hAnsi="宋体" w:eastAsia="宋体" w:cs="宋体"/>
                <w:color w:val="000000"/>
                <w:sz w:val="24"/>
                <w:szCs w:val="24"/>
                <w:lang w:val="en-US" w:eastAsia="zh-CN"/>
              </w:rPr>
              <w:t>清洗消毒包括</w:t>
            </w:r>
            <w:r>
              <w:rPr>
                <w:rFonts w:hint="eastAsia" w:ascii="宋体" w:hAnsi="宋体" w:cs="宋体"/>
                <w:color w:val="000000"/>
                <w:sz w:val="24"/>
                <w:szCs w:val="24"/>
                <w:lang w:val="en-US" w:eastAsia="zh-CN"/>
              </w:rPr>
              <w:t>清洁</w:t>
            </w:r>
            <w:r>
              <w:rPr>
                <w:rFonts w:hint="eastAsia" w:ascii="宋体" w:hAnsi="宋体" w:eastAsia="宋体" w:cs="宋体"/>
                <w:color w:val="000000"/>
                <w:sz w:val="24"/>
                <w:szCs w:val="24"/>
                <w:lang w:val="en-US" w:eastAsia="zh-CN"/>
              </w:rPr>
              <w:t>清洗消毒</w:t>
            </w:r>
            <w:r>
              <w:rPr>
                <w:rFonts w:hint="eastAsia" w:ascii="宋体" w:hAnsi="宋体" w:cs="宋体"/>
                <w:color w:val="000000"/>
                <w:sz w:val="24"/>
                <w:szCs w:val="24"/>
                <w:lang w:val="en-US" w:eastAsia="zh-CN"/>
              </w:rPr>
              <w:t>机房地面、</w:t>
            </w:r>
            <w:r>
              <w:rPr>
                <w:rFonts w:hint="eastAsia" w:ascii="宋体" w:hAnsi="宋体" w:eastAsia="宋体" w:cs="宋体"/>
                <w:color w:val="000000"/>
                <w:sz w:val="24"/>
                <w:szCs w:val="24"/>
                <w:lang w:val="en-US" w:eastAsia="zh-CN"/>
              </w:rPr>
              <w:t>净化机组内</w:t>
            </w:r>
            <w:r>
              <w:rPr>
                <w:rFonts w:hint="eastAsia" w:ascii="宋体" w:hAnsi="宋体" w:cs="宋体"/>
                <w:color w:val="000000"/>
                <w:sz w:val="24"/>
                <w:szCs w:val="24"/>
                <w:lang w:val="en-US" w:eastAsia="zh-CN"/>
              </w:rPr>
              <w:t>外</w:t>
            </w:r>
            <w:r>
              <w:rPr>
                <w:rFonts w:hint="eastAsia" w:ascii="宋体" w:hAnsi="宋体" w:eastAsia="宋体" w:cs="宋体"/>
                <w:color w:val="000000"/>
                <w:sz w:val="24"/>
                <w:szCs w:val="24"/>
                <w:lang w:val="en-US" w:eastAsia="zh-CN"/>
              </w:rPr>
              <w:t>表面、冷凝器翅片、风机、涡轮、冷凝水盘、风阀、新风口及过滤网，以及清洗消毒管道内壁，送风口、回风口及过滤网，修复破损的保温棉。由供应商负责全部初效、中效、亚高效及高效过滤器安装更换</w:t>
            </w:r>
            <w:r>
              <w:rPr>
                <w:rFonts w:hint="eastAsia" w:ascii="宋体" w:hAnsi="宋体" w:cs="宋体"/>
                <w:color w:val="000000"/>
                <w:sz w:val="24"/>
                <w:szCs w:val="24"/>
                <w:lang w:val="en-US" w:eastAsia="zh-CN"/>
              </w:rPr>
              <w:t>搬运</w:t>
            </w:r>
            <w:r>
              <w:rPr>
                <w:rFonts w:hint="eastAsia" w:ascii="宋体" w:hAnsi="宋体" w:eastAsia="宋体" w:cs="宋体"/>
                <w:color w:val="000000"/>
                <w:sz w:val="24"/>
                <w:szCs w:val="24"/>
                <w:lang w:val="en-US" w:eastAsia="zh-CN"/>
              </w:rPr>
              <w:t>，完成机组调试运行工作和环境检测工作</w:t>
            </w:r>
            <w:r>
              <w:rPr>
                <w:rFonts w:hint="eastAsia" w:ascii="宋体" w:hAnsi="宋体" w:cs="宋体"/>
                <w:color w:val="000000"/>
                <w:sz w:val="24"/>
                <w:szCs w:val="24"/>
                <w:lang w:val="en-US" w:eastAsia="zh-CN"/>
              </w:rPr>
              <w:t>、以及其他全部的相关工作</w:t>
            </w:r>
            <w:r>
              <w:rPr>
                <w:rFonts w:hint="eastAsia" w:ascii="宋体" w:hAnsi="宋体" w:eastAsia="宋体" w:cs="宋体"/>
                <w:color w:val="000000"/>
                <w:sz w:val="24"/>
                <w:szCs w:val="24"/>
                <w:lang w:val="en-US" w:eastAsia="zh-CN"/>
              </w:rPr>
              <w:t>。</w:t>
            </w:r>
          </w:p>
        </w:tc>
      </w:tr>
    </w:tbl>
    <w:p>
      <w:pPr>
        <w:ind w:firstLine="0" w:firstLineChars="0"/>
        <w:rPr>
          <w:rFonts w:asciiTheme="minorEastAsia" w:hAnsiTheme="minorEastAsia" w:eastAsiaTheme="minorEastAsia"/>
          <w:lang w:eastAsia="zh-CN"/>
        </w:rPr>
      </w:pPr>
      <w:r>
        <w:rPr>
          <w:rFonts w:hint="eastAsia" w:asciiTheme="minorEastAsia" w:hAnsiTheme="minorEastAsia" w:eastAsiaTheme="minorEastAsia"/>
          <w:lang w:eastAsia="zh-CN"/>
        </w:rPr>
        <w:t>2、验收标准</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（1）《公共场所集中空调通风系统清洗消毒规范》</w:t>
      </w:r>
      <w:r>
        <w:rPr>
          <w:rFonts w:asciiTheme="minorEastAsia" w:hAnsiTheme="minorEastAsia" w:eastAsiaTheme="minorEastAsia"/>
          <w:lang w:eastAsia="zh-CN"/>
        </w:rPr>
        <w:t>WS/T396-2012</w:t>
      </w:r>
      <w:r>
        <w:rPr>
          <w:rFonts w:hint="eastAsia" w:asciiTheme="minorEastAsia" w:hAnsiTheme="minorEastAsia" w:eastAsiaTheme="minorEastAsia"/>
          <w:lang w:eastAsia="zh-CN"/>
        </w:rPr>
        <w:t>。</w:t>
      </w:r>
    </w:p>
    <w:p>
      <w:pPr>
        <w:ind w:firstLine="480"/>
        <w:rPr>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w:t>
      </w:r>
      <w:r>
        <w:fldChar w:fldCharType="begin"/>
      </w:r>
      <w:r>
        <w:instrText xml:space="preserve"> HYPERLINK "http://www.wiki8.com/gonggongchangsuojizhongkongdiaotongfengxitongweishengguifan_42871/" \o "医学百科：公共场所集中空调通风系统卫生规范" </w:instrText>
      </w:r>
      <w:r>
        <w:fldChar w:fldCharType="separate"/>
      </w:r>
      <w:r>
        <w:rPr>
          <w:rFonts w:hint="eastAsia" w:asciiTheme="minorEastAsia" w:hAnsiTheme="minorEastAsia" w:eastAsiaTheme="minorEastAsia"/>
          <w:lang w:eastAsia="zh-CN"/>
        </w:rPr>
        <w:t>公共场所集中空调通风系统卫生</w:t>
      </w:r>
      <w:r>
        <w:rPr>
          <w:rFonts w:hint="eastAsia" w:asciiTheme="minorEastAsia" w:hAnsiTheme="minorEastAsia" w:eastAsiaTheme="minorEastAsia"/>
          <w:lang w:val="en-US" w:eastAsia="zh-CN"/>
        </w:rPr>
        <w:t>学评价</w:t>
      </w:r>
      <w:r>
        <w:rPr>
          <w:rFonts w:hint="eastAsia" w:asciiTheme="minorEastAsia" w:hAnsiTheme="minorEastAsia" w:eastAsiaTheme="minorEastAsia"/>
          <w:lang w:eastAsia="zh-CN"/>
        </w:rPr>
        <w:t>规范</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eastAsia="zh-CN"/>
        </w:rPr>
        <w:t>》</w:t>
      </w:r>
      <w:r>
        <w:rPr>
          <w:rFonts w:asciiTheme="minorEastAsia" w:hAnsiTheme="minorEastAsia" w:eastAsiaTheme="minorEastAsia"/>
          <w:lang w:eastAsia="zh-CN"/>
        </w:rPr>
        <w:t>WS/T39</w:t>
      </w:r>
      <w:r>
        <w:rPr>
          <w:rFonts w:hint="eastAsia" w:asciiTheme="minorEastAsia" w:hAnsiTheme="minorEastAsia" w:eastAsiaTheme="minorEastAsia"/>
          <w:lang w:val="en-US" w:eastAsia="zh-CN"/>
        </w:rPr>
        <w:t>5</w:t>
      </w:r>
      <w:r>
        <w:rPr>
          <w:rFonts w:asciiTheme="minorEastAsia" w:hAnsiTheme="minorEastAsia" w:eastAsiaTheme="minorEastAsia"/>
          <w:lang w:eastAsia="zh-CN"/>
        </w:rPr>
        <w:t>-2012</w:t>
      </w:r>
      <w:r>
        <w:rPr>
          <w:rFonts w:hint="eastAsia" w:cs="Arial" w:asciiTheme="minorEastAsia" w:hAnsiTheme="minorEastAsia" w:eastAsiaTheme="minorEastAsia"/>
          <w:color w:val="000000"/>
          <w:lang w:eastAsia="zh-CN"/>
        </w:rPr>
        <w:t>。</w:t>
      </w:r>
    </w:p>
    <w:p>
      <w:pPr>
        <w:ind w:firstLine="480"/>
        <w:rPr>
          <w:rFonts w:hint="eastAsia" w:cs="Arial" w:asciiTheme="minorEastAsia" w:hAnsiTheme="minorEastAsia" w:eastAsiaTheme="minorEastAsia"/>
          <w:color w:val="000000"/>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3</w:t>
      </w:r>
      <w:r>
        <w:rPr>
          <w:rFonts w:hint="eastAsia" w:asciiTheme="minorEastAsia" w:hAnsiTheme="minorEastAsia" w:eastAsiaTheme="minorEastAsia"/>
          <w:lang w:eastAsia="zh-CN"/>
        </w:rPr>
        <w:t>）《</w:t>
      </w:r>
      <w:r>
        <w:fldChar w:fldCharType="begin"/>
      </w:r>
      <w:r>
        <w:instrText xml:space="preserve"> HYPERLINK "http://www.wiki8.com/gonggongchangsuojizhongkongdiaotongfengxitongweishengguifan_42871/" \o "医学百科：公共场所集中空调通风系统卫生规范" </w:instrText>
      </w:r>
      <w:r>
        <w:fldChar w:fldCharType="separate"/>
      </w:r>
      <w:r>
        <w:rPr>
          <w:rFonts w:hint="eastAsia" w:asciiTheme="minorEastAsia" w:hAnsiTheme="minorEastAsia" w:eastAsiaTheme="minorEastAsia"/>
          <w:lang w:eastAsia="zh-CN"/>
        </w:rPr>
        <w:t>公共场所集中空调通风系统卫生规范</w:t>
      </w:r>
      <w:r>
        <w:rPr>
          <w:rFonts w:hint="eastAsia" w:asciiTheme="minorEastAsia" w:hAnsiTheme="minorEastAsia" w:eastAsiaTheme="minorEastAsia"/>
          <w:lang w:eastAsia="zh-CN"/>
        </w:rPr>
        <w:fldChar w:fldCharType="end"/>
      </w:r>
      <w:r>
        <w:rPr>
          <w:rFonts w:hint="eastAsia" w:asciiTheme="minorEastAsia" w:hAnsiTheme="minorEastAsia" w:eastAsiaTheme="minorEastAsia"/>
          <w:lang w:eastAsia="zh-CN"/>
        </w:rPr>
        <w:t>》</w:t>
      </w:r>
      <w:r>
        <w:rPr>
          <w:rFonts w:asciiTheme="minorEastAsia" w:hAnsiTheme="minorEastAsia" w:eastAsiaTheme="minorEastAsia"/>
          <w:lang w:eastAsia="zh-CN"/>
        </w:rPr>
        <w:t>WS/T39</w:t>
      </w:r>
      <w:r>
        <w:rPr>
          <w:rFonts w:hint="eastAsia" w:asciiTheme="minorEastAsia" w:hAnsiTheme="minorEastAsia" w:eastAsiaTheme="minorEastAsia"/>
          <w:lang w:val="en-US" w:eastAsia="zh-CN"/>
        </w:rPr>
        <w:t>4</w:t>
      </w:r>
      <w:r>
        <w:rPr>
          <w:rFonts w:asciiTheme="minorEastAsia" w:hAnsiTheme="minorEastAsia" w:eastAsiaTheme="minorEastAsia"/>
          <w:lang w:eastAsia="zh-CN"/>
        </w:rPr>
        <w:t>-2012</w:t>
      </w:r>
      <w:r>
        <w:rPr>
          <w:rFonts w:hint="eastAsia" w:cs="Arial" w:asciiTheme="minorEastAsia" w:hAnsiTheme="minorEastAsia" w:eastAsiaTheme="minorEastAsia"/>
          <w:color w:val="000000"/>
          <w:lang w:eastAsia="zh-CN"/>
        </w:rPr>
        <w:t>。</w:t>
      </w:r>
    </w:p>
    <w:p>
      <w:pPr>
        <w:ind w:firstLine="480"/>
        <w:rPr>
          <w:rFonts w:hint="eastAsia" w:asciiTheme="minorEastAsia" w:hAnsiTheme="minorEastAsia" w:eastAsiaTheme="minorEastAsia"/>
          <w:lang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）《医院空气净化管理规范</w:t>
      </w:r>
      <w:r>
        <w:rPr>
          <w:rFonts w:hint="eastAsia"/>
          <w:lang w:eastAsia="zh-CN"/>
        </w:rPr>
        <w:t>》</w:t>
      </w:r>
      <w:r>
        <w:rPr>
          <w:rFonts w:hint="eastAsia" w:asciiTheme="minorEastAsia" w:hAnsiTheme="minorEastAsia" w:eastAsiaTheme="minorEastAsia"/>
          <w:lang w:eastAsia="zh-CN"/>
        </w:rPr>
        <w:t>WS/T368</w:t>
      </w:r>
      <w:r>
        <w:rPr>
          <w:rFonts w:hint="eastAsia" w:asciiTheme="minorEastAsia" w:hAnsiTheme="minorEastAsia" w:eastAsiaTheme="minorEastAsia"/>
          <w:lang w:val="en-US" w:eastAsia="zh-CN"/>
        </w:rPr>
        <w:t>-</w:t>
      </w:r>
      <w:r>
        <w:rPr>
          <w:rFonts w:hint="eastAsia" w:asciiTheme="minorEastAsia" w:hAnsiTheme="minorEastAsia" w:eastAsiaTheme="minorEastAsia"/>
          <w:lang w:eastAsia="zh-CN"/>
        </w:rPr>
        <w:t>2012。</w:t>
      </w:r>
    </w:p>
    <w:p>
      <w:pPr>
        <w:ind w:firstLine="480"/>
        <w:rPr>
          <w:rFonts w:hint="default"/>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）《医院洁净手术部建筑技术规范》GB50333-20</w:t>
      </w:r>
      <w:r>
        <w:rPr>
          <w:rFonts w:hint="eastAsia" w:asciiTheme="minorEastAsia" w:hAnsiTheme="minorEastAsia" w:eastAsiaTheme="minorEastAsia"/>
          <w:lang w:val="en-US" w:eastAsia="zh-CN"/>
        </w:rPr>
        <w:t>13。</w:t>
      </w:r>
    </w:p>
    <w:p>
      <w:pPr>
        <w:ind w:left="0" w:leftChars="0" w:firstLine="0" w:firstLineChars="0"/>
        <w:rPr>
          <w:rFonts w:asciiTheme="minorEastAsia" w:hAnsiTheme="minorEastAsia" w:eastAsiaTheme="minorEastAsia"/>
          <w:lang w:eastAsia="zh-CN"/>
        </w:rPr>
      </w:pPr>
      <w:r>
        <w:rPr>
          <w:rFonts w:hint="eastAsia" w:asciiTheme="minorEastAsia" w:hAnsiTheme="minorEastAsia" w:eastAsiaTheme="minorEastAsia"/>
          <w:lang w:eastAsia="zh-CN"/>
        </w:rPr>
        <w:t>3、验收内容</w:t>
      </w:r>
    </w:p>
    <w:p>
      <w:pPr>
        <w:keepNext w:val="0"/>
        <w:keepLines w:val="0"/>
        <w:pageBreakBefore w:val="0"/>
        <w:widowControl w:val="0"/>
        <w:kinsoku/>
        <w:wordWrap/>
        <w:overflowPunct/>
        <w:topLinePunct w:val="0"/>
        <w:autoSpaceDE/>
        <w:autoSpaceDN/>
        <w:bidi w:val="0"/>
        <w:adjustRightInd/>
        <w:snapToGrid/>
        <w:ind w:firstLine="482" w:firstLineChars="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（1）清洗服务完成后，需要</w:t>
      </w:r>
      <w:r>
        <w:rPr>
          <w:rFonts w:hint="eastAsia" w:asciiTheme="minorEastAsia" w:hAnsiTheme="minorEastAsia" w:eastAsiaTheme="minorEastAsia"/>
          <w:lang w:val="en-US" w:eastAsia="zh-CN"/>
        </w:rPr>
        <w:t>供应商</w:t>
      </w:r>
      <w:r>
        <w:rPr>
          <w:rFonts w:hint="eastAsia" w:asciiTheme="minorEastAsia" w:hAnsiTheme="minorEastAsia" w:eastAsiaTheme="minorEastAsia"/>
          <w:lang w:eastAsia="zh-CN"/>
        </w:rPr>
        <w:t>与采购方共同验收，对空调设备的运行情况、清洗洁净度和效果进行检查，采用目测法来判断是否达到视觉清洗要求，当表面没有碎片、粘合物、灰尘淤泥等物质，认为达到视觉清洗要求，视为验收合格。</w:t>
      </w:r>
    </w:p>
    <w:p>
      <w:pPr>
        <w:keepNext w:val="0"/>
        <w:keepLines w:val="0"/>
        <w:pageBreakBefore w:val="0"/>
        <w:widowControl w:val="0"/>
        <w:kinsoku/>
        <w:wordWrap/>
        <w:overflowPunct/>
        <w:topLinePunct w:val="0"/>
        <w:autoSpaceDE/>
        <w:autoSpaceDN/>
        <w:bidi w:val="0"/>
        <w:adjustRightInd/>
        <w:snapToGrid/>
        <w:ind w:firstLine="482" w:firstLineChars="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（2）清洗效果应达到国家标准，并由</w:t>
      </w:r>
      <w:r>
        <w:rPr>
          <w:rFonts w:hint="eastAsia" w:asciiTheme="minorEastAsia" w:hAnsiTheme="minorEastAsia" w:eastAsiaTheme="minorEastAsia"/>
          <w:lang w:val="en-US" w:eastAsia="zh-CN"/>
        </w:rPr>
        <w:t>供应商负责</w:t>
      </w:r>
      <w:r>
        <w:rPr>
          <w:rFonts w:hint="eastAsia" w:asciiTheme="minorEastAsia" w:hAnsiTheme="minorEastAsia" w:eastAsiaTheme="minorEastAsia"/>
          <w:lang w:eastAsia="zh-CN"/>
        </w:rPr>
        <w:t>提交合格的第三方检测单位的卫生学检测报告。</w:t>
      </w:r>
      <w:r>
        <w:rPr>
          <w:rFonts w:hint="eastAsia" w:asciiTheme="minorEastAsia" w:hAnsiTheme="minorEastAsia" w:eastAsiaTheme="minorEastAsia"/>
          <w:lang w:val="en-US" w:eastAsia="zh-CN"/>
        </w:rPr>
        <w:t>每层楼均应抽检机组和管道，</w:t>
      </w:r>
      <w:r>
        <w:rPr>
          <w:rFonts w:hint="eastAsia" w:asciiTheme="minorEastAsia" w:hAnsiTheme="minorEastAsia" w:eastAsiaTheme="minorEastAsia"/>
          <w:lang w:eastAsia="zh-CN"/>
        </w:rPr>
        <w:t>报告中的检测项目包括：集中空调送风中可吸入颗粒物PM10，细菌总数，真菌总数及ß-溶血性链球菌；集中空调风管内表面积尘量和微生物</w:t>
      </w:r>
      <w:r>
        <w:rPr>
          <w:rFonts w:hint="eastAsia" w:asciiTheme="minorEastAsia" w:hAnsiTheme="minorEastAsia" w:eastAsiaTheme="minorEastAsia"/>
          <w:lang w:val="en-US" w:eastAsia="zh-CN"/>
        </w:rPr>
        <w:t>等项目</w:t>
      </w:r>
      <w:r>
        <w:rPr>
          <w:rFonts w:hint="eastAsia" w:asciiTheme="minorEastAsia" w:hAnsiTheme="minorEastAsia" w:eastAsiaTheme="minorEastAsia"/>
          <w:lang w:eastAsia="zh-CN"/>
        </w:rPr>
        <w:t>。</w:t>
      </w:r>
    </w:p>
    <w:p>
      <w:pPr>
        <w:ind w:firstLine="480" w:firstLineChars="0"/>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3</w:t>
      </w:r>
      <w:r>
        <w:rPr>
          <w:rFonts w:hint="eastAsia" w:cs="Times New Roman" w:asciiTheme="minorEastAsia" w:hAnsiTheme="minorEastAsia" w:eastAsiaTheme="minorEastAsia"/>
          <w:lang w:eastAsia="zh-CN"/>
        </w:rPr>
        <w:t>）</w:t>
      </w:r>
      <w:r>
        <w:rPr>
          <w:rFonts w:hint="eastAsia" w:cs="Times New Roman" w:asciiTheme="minorEastAsia" w:hAnsiTheme="minorEastAsia" w:eastAsiaTheme="minorEastAsia"/>
          <w:lang w:val="en-US" w:eastAsia="zh-CN"/>
        </w:rPr>
        <w:t>验收以具有国家检测资质的第三方检测单位提供的卫生学验收报告为准，如检测结果不合格，供应商应承担重新清洗和检测的费用，直到检测数据合格为准。</w:t>
      </w:r>
    </w:p>
    <w:p>
      <w:pPr>
        <w:ind w:firstLine="0" w:firstLineChars="0"/>
        <w:rPr>
          <w:rFonts w:asciiTheme="minorEastAsia" w:hAnsiTheme="minorEastAsia" w:eastAsiaTheme="minorEastAsia"/>
          <w:lang w:eastAsia="zh-CN"/>
        </w:rPr>
      </w:pPr>
      <w:r>
        <w:rPr>
          <w:rFonts w:hint="eastAsia" w:asciiTheme="minorEastAsia" w:hAnsiTheme="minorEastAsia" w:eastAsiaTheme="minorEastAsia"/>
          <w:lang w:val="en-US" w:eastAsia="zh-CN"/>
        </w:rPr>
        <w:t>4</w:t>
      </w:r>
      <w:r>
        <w:rPr>
          <w:rFonts w:hint="eastAsia" w:asciiTheme="minorEastAsia" w:hAnsiTheme="minorEastAsia" w:eastAsiaTheme="minorEastAsia"/>
          <w:lang w:eastAsia="zh-CN"/>
        </w:rPr>
        <w:t>、验收文件构成</w:t>
      </w:r>
    </w:p>
    <w:p>
      <w:pPr>
        <w:ind w:firstLine="0" w:firstLineChars="0"/>
        <w:rPr>
          <w:rFonts w:asciiTheme="minorEastAsia" w:hAnsiTheme="minorEastAsia" w:eastAsiaTheme="minorEastAsia"/>
          <w:lang w:eastAsia="zh-CN"/>
        </w:rPr>
      </w:pPr>
      <w:r>
        <w:rPr>
          <w:rFonts w:hint="eastAsia" w:asciiTheme="minorEastAsia" w:hAnsiTheme="minorEastAsia" w:eastAsiaTheme="minorEastAsia"/>
          <w:lang w:eastAsia="zh-CN"/>
        </w:rPr>
        <w:t xml:space="preserve">    （1）清洗验收工作报告</w:t>
      </w:r>
    </w:p>
    <w:p>
      <w:pPr>
        <w:ind w:firstLine="465" w:firstLineChars="0"/>
        <w:rPr>
          <w:rFonts w:asciiTheme="minorEastAsia" w:hAnsiTheme="minorEastAsia" w:eastAsiaTheme="minorEastAsia"/>
          <w:lang w:eastAsia="zh-CN"/>
        </w:rPr>
      </w:pPr>
      <w:r>
        <w:rPr>
          <w:rFonts w:hint="eastAsia" w:asciiTheme="minorEastAsia" w:hAnsiTheme="minorEastAsia" w:eastAsiaTheme="minorEastAsia"/>
          <w:lang w:eastAsia="zh-CN"/>
        </w:rPr>
        <w:t>（2）现场清洗图片和对比图片。现场清洗的影像资料，按照区域标识。</w:t>
      </w:r>
    </w:p>
    <w:p>
      <w:pPr>
        <w:ind w:firstLine="465" w:firstLineChars="0"/>
        <w:rPr>
          <w:rFonts w:asciiTheme="minorEastAsia" w:hAnsiTheme="minorEastAsia" w:eastAsiaTheme="minorEastAsia"/>
          <w:lang w:eastAsia="zh-CN"/>
        </w:rPr>
      </w:pPr>
      <w:r>
        <w:rPr>
          <w:rFonts w:hint="eastAsia" w:asciiTheme="minorEastAsia" w:hAnsiTheme="minorEastAsia" w:eastAsiaTheme="minorEastAsia"/>
          <w:lang w:eastAsia="zh-CN"/>
        </w:rPr>
        <w:t>（3）具有资质的第三方检测单位出具的卫生学检测报告。</w:t>
      </w:r>
    </w:p>
    <w:p>
      <w:pPr>
        <w:ind w:firstLine="465"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 xml:space="preserve"> 以上资料需要提供纸质文件和电子版。</w:t>
      </w:r>
    </w:p>
    <w:p>
      <w:pPr>
        <w:pStyle w:val="2"/>
        <w:ind w:left="0" w:leftChars="0" w:firstLine="0" w:firstLineChars="0"/>
        <w:jc w:val="both"/>
        <w:rPr>
          <w:rFonts w:hint="default" w:asciiTheme="minorEastAsia" w:hAnsiTheme="minorEastAsia" w:eastAsiaTheme="minorEastAsia"/>
          <w:lang w:val="en-US" w:eastAsia="zh-CN"/>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8" w:h="16838"/>
      <w:pgMar w:top="1134" w:right="1327" w:bottom="1134" w:left="1270" w:header="720" w:footer="720" w:gutter="0"/>
      <w:pgNumType w:fmt="numberInDash"/>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叶根友毛笔行书2.0版">
    <w:altName w:val="宋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72" w:rightChars="-30" w:firstLine="360"/>
      <w:jc w:val="center"/>
      <w:rPr>
        <w:rFonts w:eastAsia="宋体"/>
      </w:rPr>
    </w:pPr>
    <w:r>
      <w:rPr>
        <w:sz w:val="18"/>
      </w:rPr>
      <w:pict>
        <v:shape id="_x0000_s4097" o:spid="_x0000_s4097"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3"/>
                  <w:ind w:right="-72" w:rightChars="-30" w:firstLine="360"/>
                  <w:jc w:val="center"/>
                  <w:rPr>
                    <w:sz w:val="24"/>
                    <w:szCs w:val="24"/>
                  </w:rPr>
                </w:pPr>
                <w:r>
                  <w:rPr>
                    <w:rStyle w:val="35"/>
                    <w:sz w:val="24"/>
                    <w:szCs w:val="24"/>
                  </w:rPr>
                  <w:fldChar w:fldCharType="begin"/>
                </w:r>
                <w:r>
                  <w:rPr>
                    <w:rStyle w:val="35"/>
                    <w:sz w:val="24"/>
                    <w:szCs w:val="24"/>
                  </w:rPr>
                  <w:instrText xml:space="preserve"> PAGE </w:instrText>
                </w:r>
                <w:r>
                  <w:rPr>
                    <w:rStyle w:val="35"/>
                    <w:sz w:val="24"/>
                    <w:szCs w:val="24"/>
                  </w:rPr>
                  <w:fldChar w:fldCharType="separate"/>
                </w:r>
                <w:r>
                  <w:rPr>
                    <w:rStyle w:val="35"/>
                    <w:sz w:val="24"/>
                    <w:szCs w:val="24"/>
                  </w:rPr>
                  <w:t>4</w:t>
                </w:r>
                <w:r>
                  <w:rPr>
                    <w:rStyle w:val="35"/>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ind w:firstLine="0" w:firstLineChars="0"/>
      <w:jc w:val="both"/>
      <w:rPr>
        <w:rFonts w:asciiTheme="minorEastAsia" w:hAnsiTheme="minorEastAsia" w:eastAsiaTheme="minorEastAsia"/>
        <w:sz w:val="24"/>
        <w:szCs w:val="24"/>
        <w:lang w:eastAsia="zh-CN"/>
      </w:rPr>
    </w:pPr>
    <w:r>
      <w:rPr>
        <w:rFonts w:hint="eastAsia" w:cs="华文隶书" w:asciiTheme="minorEastAsia" w:hAnsiTheme="minorEastAsia" w:eastAsiaTheme="minorEastAsia"/>
        <w:b/>
        <w:bCs/>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1260" w:firstLineChars="700"/>
      <w:jc w:val="both"/>
      <w:rPr>
        <w:rFonts w:eastAsia="宋体"/>
      </w:rPr>
    </w:pPr>
    <w:r>
      <w:rPr>
        <w:lang w:eastAsia="zh-CN"/>
      </w:rPr>
      <w:drawing>
        <wp:anchor distT="0" distB="0" distL="114300" distR="114300" simplePos="0" relativeHeight="251659264" behindDoc="0" locked="0" layoutInCell="1" allowOverlap="1">
          <wp:simplePos x="0" y="0"/>
          <wp:positionH relativeFrom="column">
            <wp:posOffset>3667760</wp:posOffset>
          </wp:positionH>
          <wp:positionV relativeFrom="paragraph">
            <wp:posOffset>52070</wp:posOffset>
          </wp:positionV>
          <wp:extent cx="309880" cy="292100"/>
          <wp:effectExtent l="0" t="0" r="0" b="0"/>
          <wp:wrapSquare wrapText="bothSides"/>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9880" cy="292100"/>
                  </a:xfrm>
                  <a:prstGeom prst="rect">
                    <a:avLst/>
                  </a:prstGeom>
                  <a:noFill/>
                </pic:spPr>
              </pic:pic>
            </a:graphicData>
          </a:graphic>
        </wp:anchor>
      </w:drawing>
    </w:r>
    <w:r>
      <w:rPr>
        <w:rFonts w:hint="eastAsia" w:eastAsia="叶根友毛笔行书2.0版" w:cs="叶根友毛笔行书2.0版"/>
      </w:rPr>
      <w:t>恒新招标代理有限公司</w:t>
    </w:r>
    <w:r>
      <w:rPr>
        <w:rFonts w:eastAsia="黑体"/>
        <w:sz w:val="36"/>
        <w:szCs w:val="36"/>
      </w:rPr>
      <w:br w:type="textWrapping" w:clear="all"/>
    </w:r>
    <w:r>
      <w:rPr>
        <w:rFonts w:hint="eastAsia" w:eastAsia="宋体" w:cs="宋体"/>
      </w:rPr>
      <w:t>招标文件</w:t>
    </w:r>
    <w:r>
      <w:rPr>
        <w:sz w:val="13"/>
        <w:szCs w:val="13"/>
      </w:rPr>
      <w:t>ZHONGJIA TENDERING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A7531"/>
    <w:multiLevelType w:val="multilevel"/>
    <w:tmpl w:val="4FAA753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g0ZjlhYjVjYTc1ZGJjNTk3YzBiM2IxMGZmZDFlZmYifQ=="/>
  </w:docVars>
  <w:rsids>
    <w:rsidRoot w:val="52352CAB"/>
    <w:rsid w:val="0000558F"/>
    <w:rsid w:val="0000770A"/>
    <w:rsid w:val="00010B0D"/>
    <w:rsid w:val="0001120D"/>
    <w:rsid w:val="00011C7E"/>
    <w:rsid w:val="00013D0F"/>
    <w:rsid w:val="00014941"/>
    <w:rsid w:val="00014E80"/>
    <w:rsid w:val="00016BC9"/>
    <w:rsid w:val="00017B09"/>
    <w:rsid w:val="0002017F"/>
    <w:rsid w:val="00020996"/>
    <w:rsid w:val="00023091"/>
    <w:rsid w:val="00025824"/>
    <w:rsid w:val="00026F5F"/>
    <w:rsid w:val="0003041F"/>
    <w:rsid w:val="00030603"/>
    <w:rsid w:val="00035EC7"/>
    <w:rsid w:val="000368F3"/>
    <w:rsid w:val="00036C23"/>
    <w:rsid w:val="00044071"/>
    <w:rsid w:val="000450AD"/>
    <w:rsid w:val="000451B2"/>
    <w:rsid w:val="00047515"/>
    <w:rsid w:val="00053009"/>
    <w:rsid w:val="000541D2"/>
    <w:rsid w:val="000546B0"/>
    <w:rsid w:val="00062388"/>
    <w:rsid w:val="00062F03"/>
    <w:rsid w:val="00071CF1"/>
    <w:rsid w:val="000738D4"/>
    <w:rsid w:val="00073BB5"/>
    <w:rsid w:val="00075EBA"/>
    <w:rsid w:val="000800B0"/>
    <w:rsid w:val="00082496"/>
    <w:rsid w:val="0008267D"/>
    <w:rsid w:val="00083BB7"/>
    <w:rsid w:val="00087125"/>
    <w:rsid w:val="000877B8"/>
    <w:rsid w:val="00087D96"/>
    <w:rsid w:val="000931BA"/>
    <w:rsid w:val="000940BB"/>
    <w:rsid w:val="000952A9"/>
    <w:rsid w:val="0009603E"/>
    <w:rsid w:val="000A7BD8"/>
    <w:rsid w:val="000A7BEF"/>
    <w:rsid w:val="000B03EC"/>
    <w:rsid w:val="000B1B45"/>
    <w:rsid w:val="000B3140"/>
    <w:rsid w:val="000B44A0"/>
    <w:rsid w:val="000C1853"/>
    <w:rsid w:val="000C60B0"/>
    <w:rsid w:val="000D09C1"/>
    <w:rsid w:val="000D1305"/>
    <w:rsid w:val="000D4389"/>
    <w:rsid w:val="000D5096"/>
    <w:rsid w:val="000D664C"/>
    <w:rsid w:val="000D69B6"/>
    <w:rsid w:val="000E090B"/>
    <w:rsid w:val="000E3312"/>
    <w:rsid w:val="000E4824"/>
    <w:rsid w:val="000E51D4"/>
    <w:rsid w:val="000E6A98"/>
    <w:rsid w:val="000E7D42"/>
    <w:rsid w:val="000F14D1"/>
    <w:rsid w:val="000F2CD1"/>
    <w:rsid w:val="000F3E70"/>
    <w:rsid w:val="000F4B59"/>
    <w:rsid w:val="000F6872"/>
    <w:rsid w:val="00100F00"/>
    <w:rsid w:val="00106F96"/>
    <w:rsid w:val="0011248E"/>
    <w:rsid w:val="00115CEA"/>
    <w:rsid w:val="00116BCB"/>
    <w:rsid w:val="001222E6"/>
    <w:rsid w:val="00123020"/>
    <w:rsid w:val="00124098"/>
    <w:rsid w:val="001252A0"/>
    <w:rsid w:val="001276BA"/>
    <w:rsid w:val="00130EB2"/>
    <w:rsid w:val="0013409D"/>
    <w:rsid w:val="00135C87"/>
    <w:rsid w:val="001407DC"/>
    <w:rsid w:val="00141031"/>
    <w:rsid w:val="0014432B"/>
    <w:rsid w:val="001443D0"/>
    <w:rsid w:val="001446B1"/>
    <w:rsid w:val="0014691C"/>
    <w:rsid w:val="00150502"/>
    <w:rsid w:val="00155ADA"/>
    <w:rsid w:val="001560A7"/>
    <w:rsid w:val="001577C9"/>
    <w:rsid w:val="001616A7"/>
    <w:rsid w:val="00167C28"/>
    <w:rsid w:val="0017061B"/>
    <w:rsid w:val="00172C89"/>
    <w:rsid w:val="001754D3"/>
    <w:rsid w:val="00185339"/>
    <w:rsid w:val="001856B2"/>
    <w:rsid w:val="0018618B"/>
    <w:rsid w:val="001872AB"/>
    <w:rsid w:val="00191DF1"/>
    <w:rsid w:val="001969B9"/>
    <w:rsid w:val="00197665"/>
    <w:rsid w:val="001A0C8F"/>
    <w:rsid w:val="001A23F7"/>
    <w:rsid w:val="001A411A"/>
    <w:rsid w:val="001A6AF1"/>
    <w:rsid w:val="001B0429"/>
    <w:rsid w:val="001B1806"/>
    <w:rsid w:val="001B192E"/>
    <w:rsid w:val="001B21A2"/>
    <w:rsid w:val="001B3C8B"/>
    <w:rsid w:val="001B4714"/>
    <w:rsid w:val="001B6162"/>
    <w:rsid w:val="001C4568"/>
    <w:rsid w:val="001C4865"/>
    <w:rsid w:val="001C5CF9"/>
    <w:rsid w:val="001D077E"/>
    <w:rsid w:val="001D2999"/>
    <w:rsid w:val="001D5B2B"/>
    <w:rsid w:val="001D7888"/>
    <w:rsid w:val="001E073B"/>
    <w:rsid w:val="001E33DE"/>
    <w:rsid w:val="001E4F64"/>
    <w:rsid w:val="001E66BF"/>
    <w:rsid w:val="001E74C4"/>
    <w:rsid w:val="001E7ADA"/>
    <w:rsid w:val="001F0E43"/>
    <w:rsid w:val="001F594A"/>
    <w:rsid w:val="001F6BEB"/>
    <w:rsid w:val="001F7C1E"/>
    <w:rsid w:val="002007C7"/>
    <w:rsid w:val="002009D2"/>
    <w:rsid w:val="00200BE3"/>
    <w:rsid w:val="00200E93"/>
    <w:rsid w:val="0020278E"/>
    <w:rsid w:val="00202A71"/>
    <w:rsid w:val="00203BCB"/>
    <w:rsid w:val="002060C2"/>
    <w:rsid w:val="002072CF"/>
    <w:rsid w:val="002109BF"/>
    <w:rsid w:val="00211A8F"/>
    <w:rsid w:val="00212520"/>
    <w:rsid w:val="0021612A"/>
    <w:rsid w:val="00224D0E"/>
    <w:rsid w:val="002277D3"/>
    <w:rsid w:val="0023323C"/>
    <w:rsid w:val="002336BE"/>
    <w:rsid w:val="002347BB"/>
    <w:rsid w:val="00241BF9"/>
    <w:rsid w:val="00243810"/>
    <w:rsid w:val="002449C6"/>
    <w:rsid w:val="00245612"/>
    <w:rsid w:val="00247114"/>
    <w:rsid w:val="00250A44"/>
    <w:rsid w:val="002571F0"/>
    <w:rsid w:val="002577B9"/>
    <w:rsid w:val="00257B09"/>
    <w:rsid w:val="00262288"/>
    <w:rsid w:val="0026719C"/>
    <w:rsid w:val="00267741"/>
    <w:rsid w:val="002719A3"/>
    <w:rsid w:val="00272201"/>
    <w:rsid w:val="00272B9E"/>
    <w:rsid w:val="002738DC"/>
    <w:rsid w:val="00280FEB"/>
    <w:rsid w:val="00283306"/>
    <w:rsid w:val="00284D1E"/>
    <w:rsid w:val="00290AA5"/>
    <w:rsid w:val="00292BB6"/>
    <w:rsid w:val="002951FA"/>
    <w:rsid w:val="002B3ACC"/>
    <w:rsid w:val="002B7533"/>
    <w:rsid w:val="002B774A"/>
    <w:rsid w:val="002B7A7D"/>
    <w:rsid w:val="002C0606"/>
    <w:rsid w:val="002C131A"/>
    <w:rsid w:val="002C172E"/>
    <w:rsid w:val="002C634E"/>
    <w:rsid w:val="002D1EDC"/>
    <w:rsid w:val="002D50C1"/>
    <w:rsid w:val="002D525B"/>
    <w:rsid w:val="002E1167"/>
    <w:rsid w:val="002E2B42"/>
    <w:rsid w:val="002E46FE"/>
    <w:rsid w:val="002E6308"/>
    <w:rsid w:val="002E6A48"/>
    <w:rsid w:val="002E7EDD"/>
    <w:rsid w:val="002F1139"/>
    <w:rsid w:val="002F229F"/>
    <w:rsid w:val="002F2400"/>
    <w:rsid w:val="002F44D5"/>
    <w:rsid w:val="002F45CF"/>
    <w:rsid w:val="002F5751"/>
    <w:rsid w:val="002F5E71"/>
    <w:rsid w:val="002F6420"/>
    <w:rsid w:val="002F7523"/>
    <w:rsid w:val="00303676"/>
    <w:rsid w:val="0030665C"/>
    <w:rsid w:val="00306B5A"/>
    <w:rsid w:val="00306E46"/>
    <w:rsid w:val="003072FD"/>
    <w:rsid w:val="00310750"/>
    <w:rsid w:val="00312CEE"/>
    <w:rsid w:val="00314058"/>
    <w:rsid w:val="003145D6"/>
    <w:rsid w:val="003146A5"/>
    <w:rsid w:val="00317345"/>
    <w:rsid w:val="003253C4"/>
    <w:rsid w:val="003270E9"/>
    <w:rsid w:val="003274BB"/>
    <w:rsid w:val="00330A74"/>
    <w:rsid w:val="00333184"/>
    <w:rsid w:val="00335263"/>
    <w:rsid w:val="003363A8"/>
    <w:rsid w:val="00341D32"/>
    <w:rsid w:val="0034204C"/>
    <w:rsid w:val="003432AF"/>
    <w:rsid w:val="00344639"/>
    <w:rsid w:val="003460B4"/>
    <w:rsid w:val="0034646C"/>
    <w:rsid w:val="00350BCB"/>
    <w:rsid w:val="00353D8C"/>
    <w:rsid w:val="00356DD0"/>
    <w:rsid w:val="0036302C"/>
    <w:rsid w:val="0036534C"/>
    <w:rsid w:val="00367400"/>
    <w:rsid w:val="0037036F"/>
    <w:rsid w:val="003714D3"/>
    <w:rsid w:val="003760D8"/>
    <w:rsid w:val="00377C02"/>
    <w:rsid w:val="0038021E"/>
    <w:rsid w:val="00380AB0"/>
    <w:rsid w:val="00383EB4"/>
    <w:rsid w:val="003848E5"/>
    <w:rsid w:val="00385A8E"/>
    <w:rsid w:val="00393B15"/>
    <w:rsid w:val="00394521"/>
    <w:rsid w:val="003A0D8F"/>
    <w:rsid w:val="003A1326"/>
    <w:rsid w:val="003A15D0"/>
    <w:rsid w:val="003A1988"/>
    <w:rsid w:val="003A2AA6"/>
    <w:rsid w:val="003A34EE"/>
    <w:rsid w:val="003A4F40"/>
    <w:rsid w:val="003A68BC"/>
    <w:rsid w:val="003A7827"/>
    <w:rsid w:val="003A7D85"/>
    <w:rsid w:val="003B26FC"/>
    <w:rsid w:val="003B3B18"/>
    <w:rsid w:val="003B648D"/>
    <w:rsid w:val="003C3577"/>
    <w:rsid w:val="003C68A7"/>
    <w:rsid w:val="003C69CA"/>
    <w:rsid w:val="003C7C94"/>
    <w:rsid w:val="003D3567"/>
    <w:rsid w:val="003D76A6"/>
    <w:rsid w:val="003E021F"/>
    <w:rsid w:val="003E0394"/>
    <w:rsid w:val="003E1862"/>
    <w:rsid w:val="003E1D58"/>
    <w:rsid w:val="003F038C"/>
    <w:rsid w:val="003F390B"/>
    <w:rsid w:val="003F5943"/>
    <w:rsid w:val="003F68F5"/>
    <w:rsid w:val="003F6BAD"/>
    <w:rsid w:val="003F7A2A"/>
    <w:rsid w:val="003F7EA7"/>
    <w:rsid w:val="00402188"/>
    <w:rsid w:val="004037F4"/>
    <w:rsid w:val="00405A7E"/>
    <w:rsid w:val="00410D08"/>
    <w:rsid w:val="00412102"/>
    <w:rsid w:val="004145AE"/>
    <w:rsid w:val="00415C7C"/>
    <w:rsid w:val="004200E5"/>
    <w:rsid w:val="004201AB"/>
    <w:rsid w:val="00421C97"/>
    <w:rsid w:val="00421F47"/>
    <w:rsid w:val="00424E6E"/>
    <w:rsid w:val="00427B50"/>
    <w:rsid w:val="00431BC4"/>
    <w:rsid w:val="00434DC2"/>
    <w:rsid w:val="00436772"/>
    <w:rsid w:val="00436956"/>
    <w:rsid w:val="004402D4"/>
    <w:rsid w:val="0044181F"/>
    <w:rsid w:val="0044271F"/>
    <w:rsid w:val="00442B12"/>
    <w:rsid w:val="00442C36"/>
    <w:rsid w:val="00444F8F"/>
    <w:rsid w:val="00447EB0"/>
    <w:rsid w:val="004521FA"/>
    <w:rsid w:val="00455DF1"/>
    <w:rsid w:val="00455FDF"/>
    <w:rsid w:val="00456DE9"/>
    <w:rsid w:val="004573A2"/>
    <w:rsid w:val="00460710"/>
    <w:rsid w:val="0046378D"/>
    <w:rsid w:val="00463D24"/>
    <w:rsid w:val="00466E44"/>
    <w:rsid w:val="00467E64"/>
    <w:rsid w:val="004711AF"/>
    <w:rsid w:val="004715F6"/>
    <w:rsid w:val="0047476B"/>
    <w:rsid w:val="0047516F"/>
    <w:rsid w:val="0048040C"/>
    <w:rsid w:val="004820C1"/>
    <w:rsid w:val="004821B8"/>
    <w:rsid w:val="00483EAD"/>
    <w:rsid w:val="00485E83"/>
    <w:rsid w:val="00486808"/>
    <w:rsid w:val="00495B8E"/>
    <w:rsid w:val="00496277"/>
    <w:rsid w:val="00496C3A"/>
    <w:rsid w:val="004A3FE9"/>
    <w:rsid w:val="004A423D"/>
    <w:rsid w:val="004B1BD3"/>
    <w:rsid w:val="004B2B3E"/>
    <w:rsid w:val="004B330A"/>
    <w:rsid w:val="004B64A9"/>
    <w:rsid w:val="004C31CB"/>
    <w:rsid w:val="004C384D"/>
    <w:rsid w:val="004C4AB3"/>
    <w:rsid w:val="004C5DE2"/>
    <w:rsid w:val="004C6752"/>
    <w:rsid w:val="004C68C5"/>
    <w:rsid w:val="004C7CA0"/>
    <w:rsid w:val="004D109E"/>
    <w:rsid w:val="004D28E1"/>
    <w:rsid w:val="004E0F0A"/>
    <w:rsid w:val="004E3168"/>
    <w:rsid w:val="004E6A12"/>
    <w:rsid w:val="004E7A4F"/>
    <w:rsid w:val="004F0D7C"/>
    <w:rsid w:val="004F1E26"/>
    <w:rsid w:val="00500E3F"/>
    <w:rsid w:val="00501371"/>
    <w:rsid w:val="0050301C"/>
    <w:rsid w:val="00505A63"/>
    <w:rsid w:val="0050636D"/>
    <w:rsid w:val="00515C5E"/>
    <w:rsid w:val="00517251"/>
    <w:rsid w:val="00520048"/>
    <w:rsid w:val="00521D71"/>
    <w:rsid w:val="00522BD6"/>
    <w:rsid w:val="0052460E"/>
    <w:rsid w:val="0052642A"/>
    <w:rsid w:val="0052730C"/>
    <w:rsid w:val="005275C1"/>
    <w:rsid w:val="005316FE"/>
    <w:rsid w:val="00531D14"/>
    <w:rsid w:val="00533660"/>
    <w:rsid w:val="00536347"/>
    <w:rsid w:val="0054253D"/>
    <w:rsid w:val="0054560D"/>
    <w:rsid w:val="005473EF"/>
    <w:rsid w:val="00550C9C"/>
    <w:rsid w:val="0055277F"/>
    <w:rsid w:val="00553599"/>
    <w:rsid w:val="00561AED"/>
    <w:rsid w:val="00564ACD"/>
    <w:rsid w:val="00564DCD"/>
    <w:rsid w:val="0057033D"/>
    <w:rsid w:val="0057164A"/>
    <w:rsid w:val="00571759"/>
    <w:rsid w:val="00574873"/>
    <w:rsid w:val="00577D37"/>
    <w:rsid w:val="0058070D"/>
    <w:rsid w:val="00580BDF"/>
    <w:rsid w:val="00582969"/>
    <w:rsid w:val="00583FE5"/>
    <w:rsid w:val="00586070"/>
    <w:rsid w:val="005923AB"/>
    <w:rsid w:val="005931F4"/>
    <w:rsid w:val="0059333B"/>
    <w:rsid w:val="00593FCA"/>
    <w:rsid w:val="00594B22"/>
    <w:rsid w:val="00595645"/>
    <w:rsid w:val="005958F3"/>
    <w:rsid w:val="00597090"/>
    <w:rsid w:val="005976B7"/>
    <w:rsid w:val="005A0002"/>
    <w:rsid w:val="005A2B78"/>
    <w:rsid w:val="005A2EE9"/>
    <w:rsid w:val="005A2FF5"/>
    <w:rsid w:val="005A3C0B"/>
    <w:rsid w:val="005A4631"/>
    <w:rsid w:val="005A6E4D"/>
    <w:rsid w:val="005B012D"/>
    <w:rsid w:val="005B0737"/>
    <w:rsid w:val="005B101D"/>
    <w:rsid w:val="005B1176"/>
    <w:rsid w:val="005B24A7"/>
    <w:rsid w:val="005B48D8"/>
    <w:rsid w:val="005C0557"/>
    <w:rsid w:val="005C5516"/>
    <w:rsid w:val="005C7EB8"/>
    <w:rsid w:val="005D047C"/>
    <w:rsid w:val="005D0DEE"/>
    <w:rsid w:val="005D1047"/>
    <w:rsid w:val="005D4FA5"/>
    <w:rsid w:val="005D6182"/>
    <w:rsid w:val="005D75F8"/>
    <w:rsid w:val="005D7F83"/>
    <w:rsid w:val="005E2B4B"/>
    <w:rsid w:val="005E2EDB"/>
    <w:rsid w:val="005E2F32"/>
    <w:rsid w:val="005E40AF"/>
    <w:rsid w:val="005E7DEB"/>
    <w:rsid w:val="005F07BC"/>
    <w:rsid w:val="005F13A7"/>
    <w:rsid w:val="005F2BC6"/>
    <w:rsid w:val="005F3910"/>
    <w:rsid w:val="005F3B90"/>
    <w:rsid w:val="005F5DA7"/>
    <w:rsid w:val="005F67ED"/>
    <w:rsid w:val="005F7A37"/>
    <w:rsid w:val="00602C64"/>
    <w:rsid w:val="006071F8"/>
    <w:rsid w:val="0061019A"/>
    <w:rsid w:val="00615260"/>
    <w:rsid w:val="00621F8C"/>
    <w:rsid w:val="00621FE0"/>
    <w:rsid w:val="00623FEF"/>
    <w:rsid w:val="00625F68"/>
    <w:rsid w:val="00630A48"/>
    <w:rsid w:val="00633016"/>
    <w:rsid w:val="00633B2A"/>
    <w:rsid w:val="00634725"/>
    <w:rsid w:val="006347DC"/>
    <w:rsid w:val="0064385F"/>
    <w:rsid w:val="006451FF"/>
    <w:rsid w:val="006523FA"/>
    <w:rsid w:val="00654124"/>
    <w:rsid w:val="00655A2D"/>
    <w:rsid w:val="00655EB0"/>
    <w:rsid w:val="00660E19"/>
    <w:rsid w:val="006649E3"/>
    <w:rsid w:val="006679D2"/>
    <w:rsid w:val="0067008F"/>
    <w:rsid w:val="0067338E"/>
    <w:rsid w:val="00676055"/>
    <w:rsid w:val="006805FE"/>
    <w:rsid w:val="00682337"/>
    <w:rsid w:val="006842AF"/>
    <w:rsid w:val="006851D9"/>
    <w:rsid w:val="006859E5"/>
    <w:rsid w:val="0068631E"/>
    <w:rsid w:val="006917B7"/>
    <w:rsid w:val="00691A26"/>
    <w:rsid w:val="0069746F"/>
    <w:rsid w:val="00697886"/>
    <w:rsid w:val="006A30B0"/>
    <w:rsid w:val="006A3C1D"/>
    <w:rsid w:val="006A56D8"/>
    <w:rsid w:val="006A6812"/>
    <w:rsid w:val="006B0652"/>
    <w:rsid w:val="006B3533"/>
    <w:rsid w:val="006B3D6B"/>
    <w:rsid w:val="006B41D3"/>
    <w:rsid w:val="006B73CE"/>
    <w:rsid w:val="006C13A8"/>
    <w:rsid w:val="006C3621"/>
    <w:rsid w:val="006C4617"/>
    <w:rsid w:val="006C532E"/>
    <w:rsid w:val="006C65F7"/>
    <w:rsid w:val="006C6BDE"/>
    <w:rsid w:val="006C73A2"/>
    <w:rsid w:val="006D0E0B"/>
    <w:rsid w:val="006D18A2"/>
    <w:rsid w:val="006D1B5D"/>
    <w:rsid w:val="006D20BC"/>
    <w:rsid w:val="006D6C0F"/>
    <w:rsid w:val="006D7613"/>
    <w:rsid w:val="006E0089"/>
    <w:rsid w:val="006E57D0"/>
    <w:rsid w:val="006E7BE4"/>
    <w:rsid w:val="006F2592"/>
    <w:rsid w:val="006F26BF"/>
    <w:rsid w:val="006F29A9"/>
    <w:rsid w:val="006F2B97"/>
    <w:rsid w:val="006F6919"/>
    <w:rsid w:val="006F7E87"/>
    <w:rsid w:val="00706398"/>
    <w:rsid w:val="0070758B"/>
    <w:rsid w:val="00707F37"/>
    <w:rsid w:val="007107CB"/>
    <w:rsid w:val="00712352"/>
    <w:rsid w:val="00712D1A"/>
    <w:rsid w:val="007136EA"/>
    <w:rsid w:val="00713A4B"/>
    <w:rsid w:val="00714C59"/>
    <w:rsid w:val="0071597E"/>
    <w:rsid w:val="0071710B"/>
    <w:rsid w:val="00724918"/>
    <w:rsid w:val="00724C71"/>
    <w:rsid w:val="00731631"/>
    <w:rsid w:val="007346E2"/>
    <w:rsid w:val="00734BA6"/>
    <w:rsid w:val="00735142"/>
    <w:rsid w:val="007379AF"/>
    <w:rsid w:val="007436D5"/>
    <w:rsid w:val="00744F4C"/>
    <w:rsid w:val="00745838"/>
    <w:rsid w:val="0075137D"/>
    <w:rsid w:val="0075680F"/>
    <w:rsid w:val="0075729E"/>
    <w:rsid w:val="00757341"/>
    <w:rsid w:val="00762A52"/>
    <w:rsid w:val="00762C18"/>
    <w:rsid w:val="00764457"/>
    <w:rsid w:val="0076532C"/>
    <w:rsid w:val="0076580D"/>
    <w:rsid w:val="00765EA1"/>
    <w:rsid w:val="00766E70"/>
    <w:rsid w:val="00780306"/>
    <w:rsid w:val="00780FA5"/>
    <w:rsid w:val="00783A08"/>
    <w:rsid w:val="00784AD6"/>
    <w:rsid w:val="007965C7"/>
    <w:rsid w:val="007A006A"/>
    <w:rsid w:val="007A11BC"/>
    <w:rsid w:val="007A183C"/>
    <w:rsid w:val="007A3969"/>
    <w:rsid w:val="007A4426"/>
    <w:rsid w:val="007A5A8D"/>
    <w:rsid w:val="007A5B51"/>
    <w:rsid w:val="007B4480"/>
    <w:rsid w:val="007B65D2"/>
    <w:rsid w:val="007B7273"/>
    <w:rsid w:val="007C31CC"/>
    <w:rsid w:val="007C414E"/>
    <w:rsid w:val="007C516D"/>
    <w:rsid w:val="007C6E69"/>
    <w:rsid w:val="007D17F5"/>
    <w:rsid w:val="007D2F1E"/>
    <w:rsid w:val="007D5B5A"/>
    <w:rsid w:val="007D5C90"/>
    <w:rsid w:val="007D5F99"/>
    <w:rsid w:val="007E09FB"/>
    <w:rsid w:val="007E4764"/>
    <w:rsid w:val="007E48D6"/>
    <w:rsid w:val="007E4EC3"/>
    <w:rsid w:val="007E7D51"/>
    <w:rsid w:val="007E7F84"/>
    <w:rsid w:val="007F0F7E"/>
    <w:rsid w:val="007F1273"/>
    <w:rsid w:val="007F15D0"/>
    <w:rsid w:val="007F66DB"/>
    <w:rsid w:val="00800A55"/>
    <w:rsid w:val="0080219B"/>
    <w:rsid w:val="0080439F"/>
    <w:rsid w:val="00805451"/>
    <w:rsid w:val="008062D6"/>
    <w:rsid w:val="008072E4"/>
    <w:rsid w:val="008077A5"/>
    <w:rsid w:val="00813253"/>
    <w:rsid w:val="008162E6"/>
    <w:rsid w:val="008165C5"/>
    <w:rsid w:val="00821E42"/>
    <w:rsid w:val="008228AE"/>
    <w:rsid w:val="00825054"/>
    <w:rsid w:val="00827B80"/>
    <w:rsid w:val="008300E0"/>
    <w:rsid w:val="0083164D"/>
    <w:rsid w:val="00833575"/>
    <w:rsid w:val="008413A3"/>
    <w:rsid w:val="00841787"/>
    <w:rsid w:val="008457A4"/>
    <w:rsid w:val="00847B43"/>
    <w:rsid w:val="00847F0A"/>
    <w:rsid w:val="00852085"/>
    <w:rsid w:val="00855561"/>
    <w:rsid w:val="008600E6"/>
    <w:rsid w:val="00861F12"/>
    <w:rsid w:val="00865C52"/>
    <w:rsid w:val="0086638E"/>
    <w:rsid w:val="0086662F"/>
    <w:rsid w:val="008711F4"/>
    <w:rsid w:val="00871FC2"/>
    <w:rsid w:val="00873143"/>
    <w:rsid w:val="0087363A"/>
    <w:rsid w:val="00875007"/>
    <w:rsid w:val="00877746"/>
    <w:rsid w:val="00877A14"/>
    <w:rsid w:val="00877E32"/>
    <w:rsid w:val="00884DE9"/>
    <w:rsid w:val="00885276"/>
    <w:rsid w:val="008904CA"/>
    <w:rsid w:val="008A07D2"/>
    <w:rsid w:val="008A51CD"/>
    <w:rsid w:val="008A7BB9"/>
    <w:rsid w:val="008B13A9"/>
    <w:rsid w:val="008B52AD"/>
    <w:rsid w:val="008B599D"/>
    <w:rsid w:val="008B77E5"/>
    <w:rsid w:val="008C0C97"/>
    <w:rsid w:val="008C1883"/>
    <w:rsid w:val="008C1B63"/>
    <w:rsid w:val="008C2155"/>
    <w:rsid w:val="008C39DB"/>
    <w:rsid w:val="008C708E"/>
    <w:rsid w:val="008C7D96"/>
    <w:rsid w:val="008D0399"/>
    <w:rsid w:val="008D1F1D"/>
    <w:rsid w:val="008D2672"/>
    <w:rsid w:val="008D3031"/>
    <w:rsid w:val="008D6B9B"/>
    <w:rsid w:val="008D6C98"/>
    <w:rsid w:val="008D7EAA"/>
    <w:rsid w:val="008E08CE"/>
    <w:rsid w:val="008E224F"/>
    <w:rsid w:val="008E31E2"/>
    <w:rsid w:val="008E5B61"/>
    <w:rsid w:val="008E6F98"/>
    <w:rsid w:val="008F4228"/>
    <w:rsid w:val="008F443E"/>
    <w:rsid w:val="008F5DBE"/>
    <w:rsid w:val="008F667D"/>
    <w:rsid w:val="008F768D"/>
    <w:rsid w:val="009006E1"/>
    <w:rsid w:val="00900729"/>
    <w:rsid w:val="0090108B"/>
    <w:rsid w:val="00901277"/>
    <w:rsid w:val="00903256"/>
    <w:rsid w:val="0090412C"/>
    <w:rsid w:val="00906985"/>
    <w:rsid w:val="009120E9"/>
    <w:rsid w:val="009139B5"/>
    <w:rsid w:val="00913FB5"/>
    <w:rsid w:val="00914B4B"/>
    <w:rsid w:val="00915A71"/>
    <w:rsid w:val="009173E0"/>
    <w:rsid w:val="0092050F"/>
    <w:rsid w:val="00925F01"/>
    <w:rsid w:val="0092748C"/>
    <w:rsid w:val="009315E6"/>
    <w:rsid w:val="009316FE"/>
    <w:rsid w:val="00932435"/>
    <w:rsid w:val="00933437"/>
    <w:rsid w:val="00936FB7"/>
    <w:rsid w:val="00937E2A"/>
    <w:rsid w:val="0094563E"/>
    <w:rsid w:val="00946267"/>
    <w:rsid w:val="0095020D"/>
    <w:rsid w:val="009518FB"/>
    <w:rsid w:val="00953E51"/>
    <w:rsid w:val="00953FC0"/>
    <w:rsid w:val="00955217"/>
    <w:rsid w:val="009553ED"/>
    <w:rsid w:val="009614D6"/>
    <w:rsid w:val="00961523"/>
    <w:rsid w:val="00967385"/>
    <w:rsid w:val="009673A6"/>
    <w:rsid w:val="0097109C"/>
    <w:rsid w:val="00980F9C"/>
    <w:rsid w:val="00983D47"/>
    <w:rsid w:val="00984CA6"/>
    <w:rsid w:val="00987848"/>
    <w:rsid w:val="009918D9"/>
    <w:rsid w:val="00991C2C"/>
    <w:rsid w:val="00992A95"/>
    <w:rsid w:val="00993187"/>
    <w:rsid w:val="00993356"/>
    <w:rsid w:val="00996788"/>
    <w:rsid w:val="009A0194"/>
    <w:rsid w:val="009A06E2"/>
    <w:rsid w:val="009A1222"/>
    <w:rsid w:val="009A193B"/>
    <w:rsid w:val="009A6014"/>
    <w:rsid w:val="009A615C"/>
    <w:rsid w:val="009B0D64"/>
    <w:rsid w:val="009B2CCC"/>
    <w:rsid w:val="009B4C0D"/>
    <w:rsid w:val="009C06CC"/>
    <w:rsid w:val="009C0EDD"/>
    <w:rsid w:val="009C2A4D"/>
    <w:rsid w:val="009C469F"/>
    <w:rsid w:val="009C5589"/>
    <w:rsid w:val="009C5683"/>
    <w:rsid w:val="009C64D6"/>
    <w:rsid w:val="009D071F"/>
    <w:rsid w:val="009D1B9D"/>
    <w:rsid w:val="009D4166"/>
    <w:rsid w:val="009D755F"/>
    <w:rsid w:val="009D7815"/>
    <w:rsid w:val="009D7A79"/>
    <w:rsid w:val="009E6766"/>
    <w:rsid w:val="009F13C2"/>
    <w:rsid w:val="009F1CD7"/>
    <w:rsid w:val="009F5920"/>
    <w:rsid w:val="009F66FA"/>
    <w:rsid w:val="009F7436"/>
    <w:rsid w:val="00A0054F"/>
    <w:rsid w:val="00A0115F"/>
    <w:rsid w:val="00A02547"/>
    <w:rsid w:val="00A11D86"/>
    <w:rsid w:val="00A13C03"/>
    <w:rsid w:val="00A141E7"/>
    <w:rsid w:val="00A14F2B"/>
    <w:rsid w:val="00A158E3"/>
    <w:rsid w:val="00A20342"/>
    <w:rsid w:val="00A22254"/>
    <w:rsid w:val="00A24396"/>
    <w:rsid w:val="00A250E5"/>
    <w:rsid w:val="00A2537D"/>
    <w:rsid w:val="00A26253"/>
    <w:rsid w:val="00A262AF"/>
    <w:rsid w:val="00A27581"/>
    <w:rsid w:val="00A32FA5"/>
    <w:rsid w:val="00A3419B"/>
    <w:rsid w:val="00A4057D"/>
    <w:rsid w:val="00A40F7C"/>
    <w:rsid w:val="00A42DBC"/>
    <w:rsid w:val="00A43750"/>
    <w:rsid w:val="00A448F9"/>
    <w:rsid w:val="00A460A7"/>
    <w:rsid w:val="00A5006D"/>
    <w:rsid w:val="00A512E9"/>
    <w:rsid w:val="00A532E5"/>
    <w:rsid w:val="00A5388F"/>
    <w:rsid w:val="00A549F9"/>
    <w:rsid w:val="00A55E24"/>
    <w:rsid w:val="00A56F50"/>
    <w:rsid w:val="00A57924"/>
    <w:rsid w:val="00A60430"/>
    <w:rsid w:val="00A61726"/>
    <w:rsid w:val="00A728DE"/>
    <w:rsid w:val="00A76B9C"/>
    <w:rsid w:val="00A82122"/>
    <w:rsid w:val="00A831B9"/>
    <w:rsid w:val="00A86580"/>
    <w:rsid w:val="00A87DCF"/>
    <w:rsid w:val="00A90787"/>
    <w:rsid w:val="00A91A5D"/>
    <w:rsid w:val="00A97EAF"/>
    <w:rsid w:val="00AA188D"/>
    <w:rsid w:val="00AA37B7"/>
    <w:rsid w:val="00AA51BE"/>
    <w:rsid w:val="00AB179C"/>
    <w:rsid w:val="00AB214C"/>
    <w:rsid w:val="00AB3B52"/>
    <w:rsid w:val="00AB7852"/>
    <w:rsid w:val="00AC06CD"/>
    <w:rsid w:val="00AC7C50"/>
    <w:rsid w:val="00AC7E85"/>
    <w:rsid w:val="00AD21D9"/>
    <w:rsid w:val="00AD2D8D"/>
    <w:rsid w:val="00AD4B1F"/>
    <w:rsid w:val="00AD4BF0"/>
    <w:rsid w:val="00AD6176"/>
    <w:rsid w:val="00AE5E5F"/>
    <w:rsid w:val="00AE60B0"/>
    <w:rsid w:val="00AE6609"/>
    <w:rsid w:val="00AF2DEC"/>
    <w:rsid w:val="00AF43D3"/>
    <w:rsid w:val="00AF612D"/>
    <w:rsid w:val="00AF70EF"/>
    <w:rsid w:val="00B06E02"/>
    <w:rsid w:val="00B110FF"/>
    <w:rsid w:val="00B13217"/>
    <w:rsid w:val="00B13DEE"/>
    <w:rsid w:val="00B1473D"/>
    <w:rsid w:val="00B14F8C"/>
    <w:rsid w:val="00B15D49"/>
    <w:rsid w:val="00B16134"/>
    <w:rsid w:val="00B164AB"/>
    <w:rsid w:val="00B20CD7"/>
    <w:rsid w:val="00B20E17"/>
    <w:rsid w:val="00B21EA2"/>
    <w:rsid w:val="00B24AC0"/>
    <w:rsid w:val="00B25681"/>
    <w:rsid w:val="00B2592F"/>
    <w:rsid w:val="00B26DB9"/>
    <w:rsid w:val="00B312F8"/>
    <w:rsid w:val="00B31A46"/>
    <w:rsid w:val="00B34A4E"/>
    <w:rsid w:val="00B34DFD"/>
    <w:rsid w:val="00B3504F"/>
    <w:rsid w:val="00B372CC"/>
    <w:rsid w:val="00B42077"/>
    <w:rsid w:val="00B42946"/>
    <w:rsid w:val="00B47037"/>
    <w:rsid w:val="00B4788D"/>
    <w:rsid w:val="00B50734"/>
    <w:rsid w:val="00B51016"/>
    <w:rsid w:val="00B53677"/>
    <w:rsid w:val="00B537C7"/>
    <w:rsid w:val="00B54851"/>
    <w:rsid w:val="00B54E5D"/>
    <w:rsid w:val="00B624C9"/>
    <w:rsid w:val="00B626DF"/>
    <w:rsid w:val="00B647FC"/>
    <w:rsid w:val="00B65DD2"/>
    <w:rsid w:val="00B66AD2"/>
    <w:rsid w:val="00B670AD"/>
    <w:rsid w:val="00B67151"/>
    <w:rsid w:val="00B70A88"/>
    <w:rsid w:val="00B7396F"/>
    <w:rsid w:val="00B74A93"/>
    <w:rsid w:val="00B7570A"/>
    <w:rsid w:val="00B759A4"/>
    <w:rsid w:val="00B80DB6"/>
    <w:rsid w:val="00B810B6"/>
    <w:rsid w:val="00B8231D"/>
    <w:rsid w:val="00B823AF"/>
    <w:rsid w:val="00B82443"/>
    <w:rsid w:val="00B838F1"/>
    <w:rsid w:val="00B85669"/>
    <w:rsid w:val="00B86F3D"/>
    <w:rsid w:val="00B90D73"/>
    <w:rsid w:val="00B914B5"/>
    <w:rsid w:val="00B9398B"/>
    <w:rsid w:val="00B95130"/>
    <w:rsid w:val="00B95B9D"/>
    <w:rsid w:val="00B965E6"/>
    <w:rsid w:val="00BA25D5"/>
    <w:rsid w:val="00BA2622"/>
    <w:rsid w:val="00BA47A6"/>
    <w:rsid w:val="00BA58DF"/>
    <w:rsid w:val="00BA6BA4"/>
    <w:rsid w:val="00BB3B29"/>
    <w:rsid w:val="00BB6930"/>
    <w:rsid w:val="00BB7A1E"/>
    <w:rsid w:val="00BD18FB"/>
    <w:rsid w:val="00BD3246"/>
    <w:rsid w:val="00BD58BA"/>
    <w:rsid w:val="00BD5EAB"/>
    <w:rsid w:val="00BD6CA9"/>
    <w:rsid w:val="00BE0C27"/>
    <w:rsid w:val="00BE2A65"/>
    <w:rsid w:val="00BE4CDD"/>
    <w:rsid w:val="00BF0FE3"/>
    <w:rsid w:val="00BF3446"/>
    <w:rsid w:val="00BF352F"/>
    <w:rsid w:val="00BF50E6"/>
    <w:rsid w:val="00BF6473"/>
    <w:rsid w:val="00C02460"/>
    <w:rsid w:val="00C02D13"/>
    <w:rsid w:val="00C10FAF"/>
    <w:rsid w:val="00C1406D"/>
    <w:rsid w:val="00C176AD"/>
    <w:rsid w:val="00C209CD"/>
    <w:rsid w:val="00C20A49"/>
    <w:rsid w:val="00C21633"/>
    <w:rsid w:val="00C30931"/>
    <w:rsid w:val="00C33490"/>
    <w:rsid w:val="00C34901"/>
    <w:rsid w:val="00C353C2"/>
    <w:rsid w:val="00C37533"/>
    <w:rsid w:val="00C415CD"/>
    <w:rsid w:val="00C41954"/>
    <w:rsid w:val="00C41C28"/>
    <w:rsid w:val="00C440BD"/>
    <w:rsid w:val="00C46153"/>
    <w:rsid w:val="00C4709B"/>
    <w:rsid w:val="00C47EBE"/>
    <w:rsid w:val="00C51107"/>
    <w:rsid w:val="00C51A91"/>
    <w:rsid w:val="00C5414C"/>
    <w:rsid w:val="00C5466A"/>
    <w:rsid w:val="00C567D3"/>
    <w:rsid w:val="00C576F5"/>
    <w:rsid w:val="00C57981"/>
    <w:rsid w:val="00C62932"/>
    <w:rsid w:val="00C66291"/>
    <w:rsid w:val="00C7268E"/>
    <w:rsid w:val="00C72D84"/>
    <w:rsid w:val="00C81058"/>
    <w:rsid w:val="00C81508"/>
    <w:rsid w:val="00C8381D"/>
    <w:rsid w:val="00C86025"/>
    <w:rsid w:val="00C92899"/>
    <w:rsid w:val="00C93471"/>
    <w:rsid w:val="00C9635B"/>
    <w:rsid w:val="00C97135"/>
    <w:rsid w:val="00CA05B5"/>
    <w:rsid w:val="00CA0B7D"/>
    <w:rsid w:val="00CA20FF"/>
    <w:rsid w:val="00CA227E"/>
    <w:rsid w:val="00CA62B1"/>
    <w:rsid w:val="00CB08E2"/>
    <w:rsid w:val="00CB215D"/>
    <w:rsid w:val="00CB342B"/>
    <w:rsid w:val="00CB57F7"/>
    <w:rsid w:val="00CB6B03"/>
    <w:rsid w:val="00CB70E2"/>
    <w:rsid w:val="00CB7DB8"/>
    <w:rsid w:val="00CC1D90"/>
    <w:rsid w:val="00CC28E6"/>
    <w:rsid w:val="00CC3E3D"/>
    <w:rsid w:val="00CC61E1"/>
    <w:rsid w:val="00CD1432"/>
    <w:rsid w:val="00CD1B99"/>
    <w:rsid w:val="00CD24CB"/>
    <w:rsid w:val="00CD30A3"/>
    <w:rsid w:val="00CD413D"/>
    <w:rsid w:val="00CD488A"/>
    <w:rsid w:val="00CD49A9"/>
    <w:rsid w:val="00CE22D5"/>
    <w:rsid w:val="00CE22D9"/>
    <w:rsid w:val="00CE34B9"/>
    <w:rsid w:val="00CE44A9"/>
    <w:rsid w:val="00CE50DF"/>
    <w:rsid w:val="00CE57BD"/>
    <w:rsid w:val="00CF018E"/>
    <w:rsid w:val="00CF1139"/>
    <w:rsid w:val="00CF1FC3"/>
    <w:rsid w:val="00CF22DA"/>
    <w:rsid w:val="00CF4C12"/>
    <w:rsid w:val="00CF536F"/>
    <w:rsid w:val="00CF6F79"/>
    <w:rsid w:val="00D02E45"/>
    <w:rsid w:val="00D03C7F"/>
    <w:rsid w:val="00D04DA7"/>
    <w:rsid w:val="00D06851"/>
    <w:rsid w:val="00D06D24"/>
    <w:rsid w:val="00D079A1"/>
    <w:rsid w:val="00D07E9D"/>
    <w:rsid w:val="00D104B3"/>
    <w:rsid w:val="00D12B43"/>
    <w:rsid w:val="00D13F8B"/>
    <w:rsid w:val="00D164C3"/>
    <w:rsid w:val="00D200FF"/>
    <w:rsid w:val="00D205C1"/>
    <w:rsid w:val="00D20EA5"/>
    <w:rsid w:val="00D23016"/>
    <w:rsid w:val="00D246C5"/>
    <w:rsid w:val="00D27E29"/>
    <w:rsid w:val="00D31F57"/>
    <w:rsid w:val="00D33A4C"/>
    <w:rsid w:val="00D34210"/>
    <w:rsid w:val="00D357E3"/>
    <w:rsid w:val="00D36BB6"/>
    <w:rsid w:val="00D455D2"/>
    <w:rsid w:val="00D50AEE"/>
    <w:rsid w:val="00D50BEC"/>
    <w:rsid w:val="00D54070"/>
    <w:rsid w:val="00D54903"/>
    <w:rsid w:val="00D5532E"/>
    <w:rsid w:val="00D57BE4"/>
    <w:rsid w:val="00D605B0"/>
    <w:rsid w:val="00D609F8"/>
    <w:rsid w:val="00D60A74"/>
    <w:rsid w:val="00D610CD"/>
    <w:rsid w:val="00D623CB"/>
    <w:rsid w:val="00D66564"/>
    <w:rsid w:val="00D67BAC"/>
    <w:rsid w:val="00D71E03"/>
    <w:rsid w:val="00D721C6"/>
    <w:rsid w:val="00D77511"/>
    <w:rsid w:val="00D803B9"/>
    <w:rsid w:val="00D80893"/>
    <w:rsid w:val="00D812B2"/>
    <w:rsid w:val="00D81537"/>
    <w:rsid w:val="00D83B3C"/>
    <w:rsid w:val="00D87077"/>
    <w:rsid w:val="00D87E88"/>
    <w:rsid w:val="00D97128"/>
    <w:rsid w:val="00DA0349"/>
    <w:rsid w:val="00DA6BB3"/>
    <w:rsid w:val="00DB0EEB"/>
    <w:rsid w:val="00DB518F"/>
    <w:rsid w:val="00DB6FAB"/>
    <w:rsid w:val="00DB7FB0"/>
    <w:rsid w:val="00DC0789"/>
    <w:rsid w:val="00DC138F"/>
    <w:rsid w:val="00DC4551"/>
    <w:rsid w:val="00DC469F"/>
    <w:rsid w:val="00DC6990"/>
    <w:rsid w:val="00DD0EE2"/>
    <w:rsid w:val="00DD3FD4"/>
    <w:rsid w:val="00DD6FB2"/>
    <w:rsid w:val="00DE035B"/>
    <w:rsid w:val="00DE0845"/>
    <w:rsid w:val="00DE1F40"/>
    <w:rsid w:val="00DE3F61"/>
    <w:rsid w:val="00DF04C1"/>
    <w:rsid w:val="00DF09E2"/>
    <w:rsid w:val="00DF1E6C"/>
    <w:rsid w:val="00DF3D22"/>
    <w:rsid w:val="00DF6515"/>
    <w:rsid w:val="00DF71AB"/>
    <w:rsid w:val="00E009FD"/>
    <w:rsid w:val="00E04024"/>
    <w:rsid w:val="00E05E78"/>
    <w:rsid w:val="00E10046"/>
    <w:rsid w:val="00E10375"/>
    <w:rsid w:val="00E12069"/>
    <w:rsid w:val="00E16AEF"/>
    <w:rsid w:val="00E16B35"/>
    <w:rsid w:val="00E20B5E"/>
    <w:rsid w:val="00E20E1B"/>
    <w:rsid w:val="00E218E9"/>
    <w:rsid w:val="00E224F9"/>
    <w:rsid w:val="00E23D56"/>
    <w:rsid w:val="00E245F2"/>
    <w:rsid w:val="00E26AEE"/>
    <w:rsid w:val="00E27AD4"/>
    <w:rsid w:val="00E30026"/>
    <w:rsid w:val="00E303E8"/>
    <w:rsid w:val="00E3325C"/>
    <w:rsid w:val="00E3391F"/>
    <w:rsid w:val="00E34312"/>
    <w:rsid w:val="00E35D67"/>
    <w:rsid w:val="00E41D98"/>
    <w:rsid w:val="00E43A4A"/>
    <w:rsid w:val="00E444A8"/>
    <w:rsid w:val="00E450B6"/>
    <w:rsid w:val="00E4559C"/>
    <w:rsid w:val="00E50A4B"/>
    <w:rsid w:val="00E567B5"/>
    <w:rsid w:val="00E56B79"/>
    <w:rsid w:val="00E6080D"/>
    <w:rsid w:val="00E60B28"/>
    <w:rsid w:val="00E6231A"/>
    <w:rsid w:val="00E63E28"/>
    <w:rsid w:val="00E64C4C"/>
    <w:rsid w:val="00E64C9E"/>
    <w:rsid w:val="00E656A2"/>
    <w:rsid w:val="00E6710C"/>
    <w:rsid w:val="00E675B7"/>
    <w:rsid w:val="00E6771F"/>
    <w:rsid w:val="00E70755"/>
    <w:rsid w:val="00E707E1"/>
    <w:rsid w:val="00E713DC"/>
    <w:rsid w:val="00E72D0E"/>
    <w:rsid w:val="00E73AA4"/>
    <w:rsid w:val="00E73E6F"/>
    <w:rsid w:val="00E7520B"/>
    <w:rsid w:val="00E800CF"/>
    <w:rsid w:val="00E807A6"/>
    <w:rsid w:val="00E82ADE"/>
    <w:rsid w:val="00E8435A"/>
    <w:rsid w:val="00E85951"/>
    <w:rsid w:val="00E94169"/>
    <w:rsid w:val="00E95AD0"/>
    <w:rsid w:val="00EA32CA"/>
    <w:rsid w:val="00EA402B"/>
    <w:rsid w:val="00EA6605"/>
    <w:rsid w:val="00EB15C1"/>
    <w:rsid w:val="00EB1E99"/>
    <w:rsid w:val="00EC1B5D"/>
    <w:rsid w:val="00EC24AA"/>
    <w:rsid w:val="00EC26C9"/>
    <w:rsid w:val="00EC521F"/>
    <w:rsid w:val="00EC7398"/>
    <w:rsid w:val="00ED21CC"/>
    <w:rsid w:val="00EE1566"/>
    <w:rsid w:val="00EE159A"/>
    <w:rsid w:val="00EE49F0"/>
    <w:rsid w:val="00EE66EC"/>
    <w:rsid w:val="00EE71B6"/>
    <w:rsid w:val="00EF2A75"/>
    <w:rsid w:val="00EF4680"/>
    <w:rsid w:val="00F04CB4"/>
    <w:rsid w:val="00F076A2"/>
    <w:rsid w:val="00F11D92"/>
    <w:rsid w:val="00F12A11"/>
    <w:rsid w:val="00F12C84"/>
    <w:rsid w:val="00F211B9"/>
    <w:rsid w:val="00F24024"/>
    <w:rsid w:val="00F277A5"/>
    <w:rsid w:val="00F3111F"/>
    <w:rsid w:val="00F35E5D"/>
    <w:rsid w:val="00F371D7"/>
    <w:rsid w:val="00F41EF0"/>
    <w:rsid w:val="00F42C9A"/>
    <w:rsid w:val="00F43BBB"/>
    <w:rsid w:val="00F446D4"/>
    <w:rsid w:val="00F44992"/>
    <w:rsid w:val="00F5045E"/>
    <w:rsid w:val="00F60BDB"/>
    <w:rsid w:val="00F61305"/>
    <w:rsid w:val="00F70799"/>
    <w:rsid w:val="00F7100E"/>
    <w:rsid w:val="00F71787"/>
    <w:rsid w:val="00F76547"/>
    <w:rsid w:val="00F7697C"/>
    <w:rsid w:val="00F76D38"/>
    <w:rsid w:val="00F84351"/>
    <w:rsid w:val="00F84CFA"/>
    <w:rsid w:val="00F86A2D"/>
    <w:rsid w:val="00F87D1F"/>
    <w:rsid w:val="00F91CB5"/>
    <w:rsid w:val="00F94BAC"/>
    <w:rsid w:val="00F96D6F"/>
    <w:rsid w:val="00F97D48"/>
    <w:rsid w:val="00FA1AF4"/>
    <w:rsid w:val="00FA2F1D"/>
    <w:rsid w:val="00FA5A9A"/>
    <w:rsid w:val="00FB12B3"/>
    <w:rsid w:val="00FC02A1"/>
    <w:rsid w:val="00FC1FEE"/>
    <w:rsid w:val="00FC4755"/>
    <w:rsid w:val="00FC4799"/>
    <w:rsid w:val="00FC4F9B"/>
    <w:rsid w:val="00FC64EB"/>
    <w:rsid w:val="00FD0D9D"/>
    <w:rsid w:val="00FD34AD"/>
    <w:rsid w:val="00FD380E"/>
    <w:rsid w:val="00FD5987"/>
    <w:rsid w:val="00FD70B9"/>
    <w:rsid w:val="00FE3332"/>
    <w:rsid w:val="00FE3E43"/>
    <w:rsid w:val="00FE6A7D"/>
    <w:rsid w:val="00FF1DCC"/>
    <w:rsid w:val="00FF453D"/>
    <w:rsid w:val="00FF7E24"/>
    <w:rsid w:val="013B2185"/>
    <w:rsid w:val="01FF7837"/>
    <w:rsid w:val="02F516EA"/>
    <w:rsid w:val="036B4BAC"/>
    <w:rsid w:val="03C255BA"/>
    <w:rsid w:val="04485953"/>
    <w:rsid w:val="04E33B92"/>
    <w:rsid w:val="05485669"/>
    <w:rsid w:val="05802F92"/>
    <w:rsid w:val="062D43AF"/>
    <w:rsid w:val="06331903"/>
    <w:rsid w:val="06B441C3"/>
    <w:rsid w:val="09376339"/>
    <w:rsid w:val="0C89471E"/>
    <w:rsid w:val="0CA21D1B"/>
    <w:rsid w:val="0EA84719"/>
    <w:rsid w:val="0ECB7DD5"/>
    <w:rsid w:val="0EFF5127"/>
    <w:rsid w:val="0F2130DE"/>
    <w:rsid w:val="0F411414"/>
    <w:rsid w:val="102431B4"/>
    <w:rsid w:val="108300B5"/>
    <w:rsid w:val="110A5A32"/>
    <w:rsid w:val="116B779F"/>
    <w:rsid w:val="118F4278"/>
    <w:rsid w:val="11B5219D"/>
    <w:rsid w:val="12D440B5"/>
    <w:rsid w:val="133C549C"/>
    <w:rsid w:val="15AF77D0"/>
    <w:rsid w:val="15F82FE9"/>
    <w:rsid w:val="170D06E0"/>
    <w:rsid w:val="174E114A"/>
    <w:rsid w:val="17592D5E"/>
    <w:rsid w:val="18355358"/>
    <w:rsid w:val="184536E8"/>
    <w:rsid w:val="19170735"/>
    <w:rsid w:val="19CF3767"/>
    <w:rsid w:val="1B142779"/>
    <w:rsid w:val="1B573CA6"/>
    <w:rsid w:val="1D246132"/>
    <w:rsid w:val="207460C3"/>
    <w:rsid w:val="20A36C18"/>
    <w:rsid w:val="21A460DD"/>
    <w:rsid w:val="21DB05C7"/>
    <w:rsid w:val="221E3F06"/>
    <w:rsid w:val="22787FF3"/>
    <w:rsid w:val="25113A8A"/>
    <w:rsid w:val="263E088C"/>
    <w:rsid w:val="26873E45"/>
    <w:rsid w:val="26C848AF"/>
    <w:rsid w:val="27E22DFD"/>
    <w:rsid w:val="28DB39CC"/>
    <w:rsid w:val="291D7302"/>
    <w:rsid w:val="2969197F"/>
    <w:rsid w:val="297F29D3"/>
    <w:rsid w:val="2B475795"/>
    <w:rsid w:val="2C38485E"/>
    <w:rsid w:val="2CBB1C17"/>
    <w:rsid w:val="2D7B562D"/>
    <w:rsid w:val="2D901D4F"/>
    <w:rsid w:val="2E87384A"/>
    <w:rsid w:val="2FC90247"/>
    <w:rsid w:val="30042237"/>
    <w:rsid w:val="317B18FC"/>
    <w:rsid w:val="31C16479"/>
    <w:rsid w:val="32506E1A"/>
    <w:rsid w:val="32AC00CD"/>
    <w:rsid w:val="32AC0C4D"/>
    <w:rsid w:val="32E93B15"/>
    <w:rsid w:val="333F4524"/>
    <w:rsid w:val="354F58B0"/>
    <w:rsid w:val="3621205E"/>
    <w:rsid w:val="364D63A5"/>
    <w:rsid w:val="379A6C05"/>
    <w:rsid w:val="385F768F"/>
    <w:rsid w:val="39B10FB5"/>
    <w:rsid w:val="3AE138A5"/>
    <w:rsid w:val="3BB02C79"/>
    <w:rsid w:val="3C0F6F79"/>
    <w:rsid w:val="3C1C7DAA"/>
    <w:rsid w:val="3CE82CB1"/>
    <w:rsid w:val="3D61263F"/>
    <w:rsid w:val="3E667CEF"/>
    <w:rsid w:val="3F36153A"/>
    <w:rsid w:val="3FC26926"/>
    <w:rsid w:val="40F36D15"/>
    <w:rsid w:val="43AF04B7"/>
    <w:rsid w:val="44803D71"/>
    <w:rsid w:val="450C78AF"/>
    <w:rsid w:val="45265C17"/>
    <w:rsid w:val="452E518F"/>
    <w:rsid w:val="47624A31"/>
    <w:rsid w:val="47B1459C"/>
    <w:rsid w:val="485C5346"/>
    <w:rsid w:val="48920AE1"/>
    <w:rsid w:val="49117632"/>
    <w:rsid w:val="49423962"/>
    <w:rsid w:val="494A71CD"/>
    <w:rsid w:val="49513139"/>
    <w:rsid w:val="498118A6"/>
    <w:rsid w:val="4A8C758B"/>
    <w:rsid w:val="4AB27A19"/>
    <w:rsid w:val="4B0B5425"/>
    <w:rsid w:val="4B4C3A2F"/>
    <w:rsid w:val="4B537013"/>
    <w:rsid w:val="4BED3F1E"/>
    <w:rsid w:val="4C4D31BC"/>
    <w:rsid w:val="4C4E2CBD"/>
    <w:rsid w:val="4D9E38E4"/>
    <w:rsid w:val="519403DA"/>
    <w:rsid w:val="52352CAB"/>
    <w:rsid w:val="528172AA"/>
    <w:rsid w:val="537C3BD8"/>
    <w:rsid w:val="53E57531"/>
    <w:rsid w:val="54264CD4"/>
    <w:rsid w:val="54837593"/>
    <w:rsid w:val="560378AC"/>
    <w:rsid w:val="560C3E8F"/>
    <w:rsid w:val="5617359D"/>
    <w:rsid w:val="57831D80"/>
    <w:rsid w:val="57ED4E4E"/>
    <w:rsid w:val="58836646"/>
    <w:rsid w:val="5911172D"/>
    <w:rsid w:val="5A393EDF"/>
    <w:rsid w:val="5C2C2AEC"/>
    <w:rsid w:val="5D1E0425"/>
    <w:rsid w:val="5F3303EF"/>
    <w:rsid w:val="5F430777"/>
    <w:rsid w:val="5F821A41"/>
    <w:rsid w:val="607138C8"/>
    <w:rsid w:val="60900507"/>
    <w:rsid w:val="62374795"/>
    <w:rsid w:val="627B391D"/>
    <w:rsid w:val="62B01BF9"/>
    <w:rsid w:val="62BC7C0A"/>
    <w:rsid w:val="62F85366"/>
    <w:rsid w:val="63267E7C"/>
    <w:rsid w:val="63F7410E"/>
    <w:rsid w:val="641E219A"/>
    <w:rsid w:val="67650933"/>
    <w:rsid w:val="685A215C"/>
    <w:rsid w:val="68754EED"/>
    <w:rsid w:val="692073C4"/>
    <w:rsid w:val="69A433E0"/>
    <w:rsid w:val="6A680BA0"/>
    <w:rsid w:val="6A6C7333"/>
    <w:rsid w:val="6B161FBD"/>
    <w:rsid w:val="6B652551"/>
    <w:rsid w:val="6B7845E0"/>
    <w:rsid w:val="6B9342A5"/>
    <w:rsid w:val="6E6F683C"/>
    <w:rsid w:val="70E449B5"/>
    <w:rsid w:val="71321327"/>
    <w:rsid w:val="722A1ADB"/>
    <w:rsid w:val="735B7C4E"/>
    <w:rsid w:val="755019FF"/>
    <w:rsid w:val="75F561B4"/>
    <w:rsid w:val="76E657DD"/>
    <w:rsid w:val="76EF50A2"/>
    <w:rsid w:val="7A02507C"/>
    <w:rsid w:val="7B196686"/>
    <w:rsid w:val="7D342FE7"/>
    <w:rsid w:val="7D87797E"/>
    <w:rsid w:val="7DFA1E62"/>
    <w:rsid w:val="7E0C038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iPriority="99" w:name="Date" w:locked="1"/>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jc w:val="both"/>
    </w:pPr>
    <w:rPr>
      <w:rFonts w:ascii="Times New Roman" w:hAnsi="Times New Roman" w:eastAsia="宋体" w:cs="Times New Roman"/>
      <w:sz w:val="24"/>
      <w:szCs w:val="24"/>
      <w:lang w:val="en-US" w:eastAsia="en-US" w:bidi="ar-SA"/>
    </w:rPr>
  </w:style>
  <w:style w:type="paragraph" w:styleId="5">
    <w:name w:val="heading 1"/>
    <w:basedOn w:val="1"/>
    <w:next w:val="1"/>
    <w:link w:val="40"/>
    <w:autoRedefine/>
    <w:qFormat/>
    <w:uiPriority w:val="99"/>
    <w:pPr>
      <w:keepNext/>
      <w:keepLines/>
      <w:spacing w:before="480" w:afterLines="100"/>
      <w:ind w:firstLine="0" w:firstLineChars="0"/>
      <w:jc w:val="center"/>
      <w:outlineLvl w:val="0"/>
    </w:pPr>
    <w:rPr>
      <w:rFonts w:ascii="Cambria" w:hAnsi="Cambria"/>
      <w:b/>
      <w:bCs/>
      <w:color w:val="000000"/>
      <w:sz w:val="28"/>
      <w:szCs w:val="28"/>
    </w:rPr>
  </w:style>
  <w:style w:type="paragraph" w:styleId="6">
    <w:name w:val="heading 2"/>
    <w:basedOn w:val="1"/>
    <w:next w:val="1"/>
    <w:link w:val="41"/>
    <w:autoRedefine/>
    <w:qFormat/>
    <w:uiPriority w:val="99"/>
    <w:pPr>
      <w:keepNext/>
      <w:keepLines/>
      <w:spacing w:before="200"/>
      <w:ind w:firstLine="0" w:firstLineChars="0"/>
      <w:jc w:val="left"/>
      <w:outlineLvl w:val="1"/>
    </w:pPr>
    <w:rPr>
      <w:b/>
      <w:bCs/>
      <w:color w:val="000000"/>
      <w:sz w:val="26"/>
      <w:szCs w:val="26"/>
    </w:rPr>
  </w:style>
  <w:style w:type="paragraph" w:styleId="7">
    <w:name w:val="heading 3"/>
    <w:basedOn w:val="1"/>
    <w:next w:val="1"/>
    <w:link w:val="42"/>
    <w:autoRedefine/>
    <w:qFormat/>
    <w:uiPriority w:val="99"/>
    <w:pPr>
      <w:keepNext/>
      <w:keepLines/>
      <w:ind w:firstLine="100" w:firstLineChars="100"/>
      <w:jc w:val="left"/>
      <w:outlineLvl w:val="2"/>
    </w:pPr>
    <w:rPr>
      <w:b/>
      <w:bCs/>
      <w:color w:val="000000"/>
    </w:rPr>
  </w:style>
  <w:style w:type="paragraph" w:styleId="8">
    <w:name w:val="heading 4"/>
    <w:basedOn w:val="1"/>
    <w:next w:val="1"/>
    <w:link w:val="43"/>
    <w:autoRedefine/>
    <w:qFormat/>
    <w:uiPriority w:val="99"/>
    <w:pPr>
      <w:keepNext/>
      <w:keepLines/>
      <w:spacing w:before="200"/>
      <w:outlineLvl w:val="3"/>
    </w:pPr>
    <w:rPr>
      <w:rFonts w:ascii="Cambria" w:hAnsi="Cambria"/>
      <w:b/>
      <w:bCs/>
      <w:i/>
      <w:iCs/>
      <w:color w:val="4F81BD"/>
      <w:sz w:val="20"/>
      <w:szCs w:val="20"/>
    </w:rPr>
  </w:style>
  <w:style w:type="paragraph" w:styleId="9">
    <w:name w:val="heading 5"/>
    <w:basedOn w:val="1"/>
    <w:next w:val="1"/>
    <w:link w:val="44"/>
    <w:autoRedefine/>
    <w:qFormat/>
    <w:uiPriority w:val="99"/>
    <w:pPr>
      <w:keepNext/>
      <w:keepLines/>
      <w:spacing w:before="200"/>
      <w:outlineLvl w:val="4"/>
    </w:pPr>
    <w:rPr>
      <w:rFonts w:ascii="Cambria" w:hAnsi="Cambria"/>
      <w:color w:val="243F60"/>
      <w:sz w:val="20"/>
      <w:szCs w:val="20"/>
    </w:rPr>
  </w:style>
  <w:style w:type="paragraph" w:styleId="10">
    <w:name w:val="heading 6"/>
    <w:basedOn w:val="1"/>
    <w:next w:val="1"/>
    <w:link w:val="45"/>
    <w:autoRedefine/>
    <w:qFormat/>
    <w:uiPriority w:val="99"/>
    <w:pPr>
      <w:keepNext/>
      <w:keepLines/>
      <w:spacing w:before="200"/>
      <w:outlineLvl w:val="5"/>
    </w:pPr>
    <w:rPr>
      <w:rFonts w:ascii="Cambria" w:hAnsi="Cambria"/>
      <w:i/>
      <w:iCs/>
      <w:color w:val="243F60"/>
      <w:sz w:val="20"/>
      <w:szCs w:val="20"/>
    </w:rPr>
  </w:style>
  <w:style w:type="paragraph" w:styleId="11">
    <w:name w:val="heading 7"/>
    <w:basedOn w:val="1"/>
    <w:next w:val="1"/>
    <w:link w:val="46"/>
    <w:autoRedefine/>
    <w:qFormat/>
    <w:uiPriority w:val="99"/>
    <w:pPr>
      <w:keepNext/>
      <w:keepLines/>
      <w:spacing w:before="200"/>
      <w:outlineLvl w:val="6"/>
    </w:pPr>
    <w:rPr>
      <w:rFonts w:ascii="Cambria" w:hAnsi="Cambria"/>
      <w:i/>
      <w:iCs/>
      <w:color w:val="404040"/>
      <w:sz w:val="20"/>
      <w:szCs w:val="20"/>
    </w:rPr>
  </w:style>
  <w:style w:type="paragraph" w:styleId="12">
    <w:name w:val="heading 8"/>
    <w:basedOn w:val="1"/>
    <w:next w:val="1"/>
    <w:link w:val="47"/>
    <w:autoRedefine/>
    <w:qFormat/>
    <w:uiPriority w:val="99"/>
    <w:pPr>
      <w:keepNext/>
      <w:keepLines/>
      <w:spacing w:before="200"/>
      <w:outlineLvl w:val="7"/>
    </w:pPr>
    <w:rPr>
      <w:rFonts w:ascii="Cambria" w:hAnsi="Cambria"/>
      <w:color w:val="4F81BD"/>
      <w:sz w:val="20"/>
      <w:szCs w:val="20"/>
    </w:rPr>
  </w:style>
  <w:style w:type="paragraph" w:styleId="13">
    <w:name w:val="heading 9"/>
    <w:basedOn w:val="1"/>
    <w:next w:val="1"/>
    <w:link w:val="48"/>
    <w:autoRedefine/>
    <w:qFormat/>
    <w:uiPriority w:val="99"/>
    <w:pPr>
      <w:keepNext/>
      <w:keepLines/>
      <w:spacing w:before="200"/>
      <w:outlineLvl w:val="8"/>
    </w:pPr>
    <w:rPr>
      <w:rFonts w:ascii="Cambria" w:hAnsi="Cambria"/>
      <w:i/>
      <w:iCs/>
      <w:color w:val="404040"/>
      <w:sz w:val="20"/>
      <w:szCs w:val="20"/>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locked/>
    <w:uiPriority w:val="99"/>
    <w:pPr>
      <w:ind w:firstLine="420" w:firstLineChars="100"/>
    </w:pPr>
  </w:style>
  <w:style w:type="paragraph" w:styleId="3">
    <w:name w:val="Body Text"/>
    <w:basedOn w:val="1"/>
    <w:next w:val="4"/>
    <w:link w:val="74"/>
    <w:autoRedefine/>
    <w:qFormat/>
    <w:uiPriority w:val="99"/>
    <w:pPr>
      <w:adjustRightInd w:val="0"/>
      <w:spacing w:line="360" w:lineRule="atLeast"/>
      <w:jc w:val="center"/>
      <w:textAlignment w:val="baseline"/>
    </w:pPr>
    <w:rPr>
      <w:rFonts w:ascii="Calibri" w:hAnsi="Calibri"/>
      <w:kern w:val="2"/>
    </w:rPr>
  </w:style>
  <w:style w:type="paragraph" w:styleId="4">
    <w:name w:val="Date"/>
    <w:basedOn w:val="1"/>
    <w:next w:val="1"/>
    <w:link w:val="97"/>
    <w:autoRedefine/>
    <w:semiHidden/>
    <w:unhideWhenUsed/>
    <w:qFormat/>
    <w:locked/>
    <w:uiPriority w:val="99"/>
    <w:pPr>
      <w:ind w:left="100" w:leftChars="2500"/>
    </w:pPr>
  </w:style>
  <w:style w:type="paragraph" w:styleId="14">
    <w:name w:val="Normal Indent"/>
    <w:basedOn w:val="1"/>
    <w:link w:val="68"/>
    <w:autoRedefine/>
    <w:qFormat/>
    <w:uiPriority w:val="99"/>
    <w:pPr>
      <w:ind w:firstLine="420"/>
    </w:pPr>
    <w:rPr>
      <w:kern w:val="2"/>
      <w:sz w:val="21"/>
      <w:szCs w:val="21"/>
    </w:rPr>
  </w:style>
  <w:style w:type="paragraph" w:styleId="15">
    <w:name w:val="caption"/>
    <w:basedOn w:val="1"/>
    <w:next w:val="1"/>
    <w:autoRedefine/>
    <w:qFormat/>
    <w:uiPriority w:val="99"/>
    <w:pPr>
      <w:spacing w:line="240" w:lineRule="auto"/>
    </w:pPr>
    <w:rPr>
      <w:b/>
      <w:bCs/>
      <w:color w:val="4F81BD"/>
      <w:sz w:val="18"/>
      <w:szCs w:val="18"/>
    </w:rPr>
  </w:style>
  <w:style w:type="paragraph" w:styleId="16">
    <w:name w:val="Document Map"/>
    <w:basedOn w:val="1"/>
    <w:link w:val="70"/>
    <w:autoRedefine/>
    <w:semiHidden/>
    <w:qFormat/>
    <w:uiPriority w:val="99"/>
    <w:rPr>
      <w:rFonts w:ascii="宋体" w:hAnsi="Calibri"/>
      <w:kern w:val="2"/>
      <w:sz w:val="18"/>
      <w:szCs w:val="18"/>
    </w:rPr>
  </w:style>
  <w:style w:type="paragraph" w:styleId="17">
    <w:name w:val="annotation text"/>
    <w:basedOn w:val="1"/>
    <w:link w:val="98"/>
    <w:autoRedefine/>
    <w:qFormat/>
    <w:locked/>
    <w:uiPriority w:val="0"/>
    <w:pPr>
      <w:widowControl w:val="0"/>
      <w:spacing w:line="240" w:lineRule="auto"/>
      <w:ind w:firstLine="0" w:firstLineChars="0"/>
      <w:jc w:val="left"/>
    </w:pPr>
    <w:rPr>
      <w:rFonts w:ascii="Calibri" w:hAnsi="Calibri"/>
      <w:kern w:val="2"/>
      <w:sz w:val="21"/>
      <w:lang w:eastAsia="zh-CN"/>
    </w:rPr>
  </w:style>
  <w:style w:type="paragraph" w:styleId="18">
    <w:name w:val="Body Text Indent"/>
    <w:basedOn w:val="1"/>
    <w:link w:val="50"/>
    <w:autoRedefine/>
    <w:qFormat/>
    <w:uiPriority w:val="99"/>
    <w:pPr>
      <w:ind w:firstLine="600"/>
    </w:pPr>
  </w:style>
  <w:style w:type="paragraph" w:styleId="19">
    <w:name w:val="toc 3"/>
    <w:basedOn w:val="1"/>
    <w:next w:val="1"/>
    <w:autoRedefine/>
    <w:qFormat/>
    <w:uiPriority w:val="39"/>
    <w:pPr>
      <w:ind w:left="840" w:leftChars="400"/>
    </w:pPr>
  </w:style>
  <w:style w:type="paragraph" w:styleId="20">
    <w:name w:val="Plain Text"/>
    <w:basedOn w:val="1"/>
    <w:link w:val="72"/>
    <w:autoRedefine/>
    <w:qFormat/>
    <w:uiPriority w:val="99"/>
    <w:rPr>
      <w:rFonts w:ascii="宋体" w:hAnsi="Courier New"/>
      <w:kern w:val="2"/>
      <w:sz w:val="21"/>
      <w:szCs w:val="21"/>
    </w:rPr>
  </w:style>
  <w:style w:type="paragraph" w:styleId="21">
    <w:name w:val="Body Text Indent 2"/>
    <w:basedOn w:val="1"/>
    <w:link w:val="51"/>
    <w:autoRedefine/>
    <w:qFormat/>
    <w:uiPriority w:val="99"/>
    <w:pPr>
      <w:ind w:left="600"/>
    </w:pPr>
  </w:style>
  <w:style w:type="paragraph" w:styleId="22">
    <w:name w:val="Balloon Text"/>
    <w:basedOn w:val="1"/>
    <w:link w:val="76"/>
    <w:autoRedefine/>
    <w:semiHidden/>
    <w:qFormat/>
    <w:uiPriority w:val="99"/>
    <w:rPr>
      <w:rFonts w:ascii="Calibri" w:hAnsi="Calibri"/>
      <w:kern w:val="2"/>
      <w:sz w:val="18"/>
      <w:szCs w:val="18"/>
    </w:rPr>
  </w:style>
  <w:style w:type="paragraph" w:styleId="23">
    <w:name w:val="footer"/>
    <w:basedOn w:val="1"/>
    <w:link w:val="52"/>
    <w:autoRedefine/>
    <w:qFormat/>
    <w:uiPriority w:val="0"/>
    <w:pPr>
      <w:tabs>
        <w:tab w:val="center" w:pos="4153"/>
        <w:tab w:val="right" w:pos="8306"/>
      </w:tabs>
      <w:snapToGrid w:val="0"/>
      <w:jc w:val="left"/>
    </w:pPr>
    <w:rPr>
      <w:rFonts w:ascii="Calibri" w:hAnsi="Calibri" w:eastAsia="楷体_GB2312"/>
      <w:kern w:val="2"/>
      <w:sz w:val="18"/>
      <w:szCs w:val="18"/>
    </w:rPr>
  </w:style>
  <w:style w:type="paragraph" w:styleId="24">
    <w:name w:val="header"/>
    <w:basedOn w:val="1"/>
    <w:link w:val="53"/>
    <w:autoRedefine/>
    <w:qFormat/>
    <w:uiPriority w:val="99"/>
    <w:pPr>
      <w:pBdr>
        <w:bottom w:val="single" w:color="auto" w:sz="6" w:space="1"/>
      </w:pBdr>
      <w:tabs>
        <w:tab w:val="center" w:pos="4153"/>
        <w:tab w:val="right" w:pos="8306"/>
      </w:tabs>
      <w:snapToGrid w:val="0"/>
      <w:jc w:val="center"/>
    </w:pPr>
    <w:rPr>
      <w:rFonts w:ascii="Calibri" w:hAnsi="Calibri" w:eastAsia="楷体_GB2312"/>
      <w:kern w:val="2"/>
      <w:sz w:val="18"/>
      <w:szCs w:val="18"/>
    </w:rPr>
  </w:style>
  <w:style w:type="paragraph" w:styleId="25">
    <w:name w:val="toc 1"/>
    <w:basedOn w:val="1"/>
    <w:next w:val="1"/>
    <w:autoRedefine/>
    <w:qFormat/>
    <w:uiPriority w:val="39"/>
    <w:pPr>
      <w:tabs>
        <w:tab w:val="right" w:leader="dot" w:pos="8779"/>
      </w:tabs>
      <w:ind w:firstLine="482"/>
      <w:jc w:val="left"/>
    </w:pPr>
  </w:style>
  <w:style w:type="paragraph" w:styleId="26">
    <w:name w:val="Subtitle"/>
    <w:basedOn w:val="1"/>
    <w:next w:val="1"/>
    <w:link w:val="84"/>
    <w:autoRedefine/>
    <w:qFormat/>
    <w:uiPriority w:val="99"/>
    <w:pPr>
      <w:ind w:firstLine="200" w:firstLineChars="200"/>
      <w:jc w:val="center"/>
    </w:pPr>
    <w:rPr>
      <w:rFonts w:ascii="Cambria" w:hAnsi="Cambria"/>
      <w:b/>
      <w:bCs/>
      <w:color w:val="000000"/>
      <w:spacing w:val="15"/>
    </w:rPr>
  </w:style>
  <w:style w:type="paragraph" w:styleId="27">
    <w:name w:val="toc 2"/>
    <w:basedOn w:val="1"/>
    <w:next w:val="1"/>
    <w:autoRedefine/>
    <w:qFormat/>
    <w:uiPriority w:val="39"/>
    <w:pPr>
      <w:ind w:left="420" w:leftChars="200"/>
    </w:pPr>
  </w:style>
  <w:style w:type="paragraph" w:styleId="28">
    <w:name w:val="Normal (Web)"/>
    <w:basedOn w:val="1"/>
    <w:autoRedefine/>
    <w:qFormat/>
    <w:uiPriority w:val="99"/>
    <w:pPr>
      <w:spacing w:before="100" w:beforeAutospacing="1" w:after="100" w:afterAutospacing="1"/>
      <w:jc w:val="left"/>
    </w:pPr>
    <w:rPr>
      <w:rFonts w:ascii="宋体" w:hAnsi="宋体" w:cs="宋体"/>
      <w:color w:val="000000"/>
    </w:rPr>
  </w:style>
  <w:style w:type="paragraph" w:styleId="29">
    <w:name w:val="Title"/>
    <w:basedOn w:val="1"/>
    <w:next w:val="1"/>
    <w:link w:val="78"/>
    <w:autoRedefine/>
    <w:qFormat/>
    <w:uiPriority w:val="99"/>
    <w:pPr>
      <w:spacing w:after="300" w:line="240" w:lineRule="auto"/>
      <w:ind w:firstLine="0" w:firstLineChars="0"/>
      <w:jc w:val="center"/>
    </w:pPr>
    <w:rPr>
      <w:rFonts w:ascii="Cambria" w:hAnsi="Cambria"/>
      <w:b/>
      <w:bCs/>
      <w:kern w:val="2"/>
      <w:sz w:val="32"/>
      <w:szCs w:val="32"/>
    </w:rPr>
  </w:style>
  <w:style w:type="paragraph" w:styleId="30">
    <w:name w:val="Body Text First Indent 2"/>
    <w:basedOn w:val="18"/>
    <w:autoRedefine/>
    <w:qFormat/>
    <w:locked/>
    <w:uiPriority w:val="0"/>
    <w:pPr>
      <w:ind w:firstLine="420"/>
    </w:pPr>
  </w:style>
  <w:style w:type="table" w:styleId="32">
    <w:name w:val="Table Grid"/>
    <w:basedOn w:val="31"/>
    <w:autoRedefine/>
    <w:qFormat/>
    <w:uiPriority w:val="59"/>
    <w:pPr>
      <w:widowControl w:val="0"/>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autoRedefine/>
    <w:qFormat/>
    <w:uiPriority w:val="99"/>
  </w:style>
  <w:style w:type="character" w:styleId="36">
    <w:name w:val="FollowedHyperlink"/>
    <w:autoRedefine/>
    <w:qFormat/>
    <w:uiPriority w:val="99"/>
    <w:rPr>
      <w:color w:val="800080"/>
      <w:u w:val="single"/>
    </w:rPr>
  </w:style>
  <w:style w:type="character" w:styleId="37">
    <w:name w:val="Emphasis"/>
    <w:autoRedefine/>
    <w:qFormat/>
    <w:uiPriority w:val="99"/>
    <w:rPr>
      <w:rFonts w:ascii="Times New Roman" w:hAnsi="Times New Roman" w:eastAsia="宋体" w:cs="Times New Roman"/>
      <w:b/>
      <w:bCs/>
      <w:sz w:val="24"/>
      <w:szCs w:val="24"/>
    </w:rPr>
  </w:style>
  <w:style w:type="character" w:styleId="38">
    <w:name w:val="Hyperlink"/>
    <w:autoRedefine/>
    <w:qFormat/>
    <w:uiPriority w:val="99"/>
    <w:rPr>
      <w:color w:val="0000FF"/>
      <w:u w:val="single"/>
    </w:rPr>
  </w:style>
  <w:style w:type="paragraph" w:customStyle="1" w:styleId="39">
    <w:name w:val="列出段落1"/>
    <w:basedOn w:val="1"/>
    <w:autoRedefine/>
    <w:qFormat/>
    <w:uiPriority w:val="99"/>
    <w:pPr>
      <w:ind w:firstLine="420"/>
    </w:pPr>
  </w:style>
  <w:style w:type="character" w:customStyle="1" w:styleId="40">
    <w:name w:val="标题 1 Char"/>
    <w:link w:val="5"/>
    <w:autoRedefine/>
    <w:qFormat/>
    <w:locked/>
    <w:uiPriority w:val="99"/>
    <w:rPr>
      <w:rFonts w:ascii="Cambria" w:hAnsi="Cambria" w:eastAsia="宋体" w:cs="Cambria"/>
      <w:b/>
      <w:bCs/>
      <w:color w:val="000000"/>
      <w:sz w:val="28"/>
      <w:szCs w:val="28"/>
    </w:rPr>
  </w:style>
  <w:style w:type="character" w:customStyle="1" w:styleId="41">
    <w:name w:val="标题 2 Char"/>
    <w:link w:val="6"/>
    <w:autoRedefine/>
    <w:qFormat/>
    <w:locked/>
    <w:uiPriority w:val="99"/>
    <w:rPr>
      <w:rFonts w:ascii="Times New Roman" w:hAnsi="Times New Roman" w:eastAsia="宋体" w:cs="Times New Roman"/>
      <w:b/>
      <w:bCs/>
      <w:color w:val="000000"/>
      <w:sz w:val="26"/>
      <w:szCs w:val="26"/>
    </w:rPr>
  </w:style>
  <w:style w:type="character" w:customStyle="1" w:styleId="42">
    <w:name w:val="标题 3 Char"/>
    <w:link w:val="7"/>
    <w:autoRedefine/>
    <w:qFormat/>
    <w:locked/>
    <w:uiPriority w:val="99"/>
    <w:rPr>
      <w:rFonts w:ascii="Times New Roman" w:hAnsi="Times New Roman" w:eastAsia="宋体" w:cs="Times New Roman"/>
      <w:b/>
      <w:bCs/>
      <w:color w:val="000000"/>
      <w:sz w:val="24"/>
      <w:szCs w:val="24"/>
    </w:rPr>
  </w:style>
  <w:style w:type="character" w:customStyle="1" w:styleId="43">
    <w:name w:val="标题 4 Char"/>
    <w:link w:val="8"/>
    <w:autoRedefine/>
    <w:qFormat/>
    <w:locked/>
    <w:uiPriority w:val="99"/>
    <w:rPr>
      <w:rFonts w:ascii="Cambria" w:hAnsi="Cambria" w:eastAsia="宋体" w:cs="Cambria"/>
      <w:b/>
      <w:bCs/>
      <w:i/>
      <w:iCs/>
      <w:color w:val="4F81BD"/>
    </w:rPr>
  </w:style>
  <w:style w:type="character" w:customStyle="1" w:styleId="44">
    <w:name w:val="标题 5 Char"/>
    <w:link w:val="9"/>
    <w:autoRedefine/>
    <w:qFormat/>
    <w:locked/>
    <w:uiPriority w:val="99"/>
    <w:rPr>
      <w:rFonts w:ascii="Cambria" w:hAnsi="Cambria" w:eastAsia="宋体" w:cs="Cambria"/>
      <w:color w:val="243F60"/>
    </w:rPr>
  </w:style>
  <w:style w:type="character" w:customStyle="1" w:styleId="45">
    <w:name w:val="标题 6 Char"/>
    <w:link w:val="10"/>
    <w:autoRedefine/>
    <w:qFormat/>
    <w:locked/>
    <w:uiPriority w:val="99"/>
    <w:rPr>
      <w:rFonts w:ascii="Cambria" w:hAnsi="Cambria" w:eastAsia="宋体" w:cs="Cambria"/>
      <w:i/>
      <w:iCs/>
      <w:color w:val="243F60"/>
    </w:rPr>
  </w:style>
  <w:style w:type="character" w:customStyle="1" w:styleId="46">
    <w:name w:val="标题 7 Char"/>
    <w:link w:val="11"/>
    <w:autoRedefine/>
    <w:qFormat/>
    <w:locked/>
    <w:uiPriority w:val="99"/>
    <w:rPr>
      <w:rFonts w:ascii="Cambria" w:hAnsi="Cambria" w:eastAsia="宋体" w:cs="Cambria"/>
      <w:i/>
      <w:iCs/>
      <w:color w:val="404040"/>
    </w:rPr>
  </w:style>
  <w:style w:type="character" w:customStyle="1" w:styleId="47">
    <w:name w:val="标题 8 Char"/>
    <w:link w:val="12"/>
    <w:autoRedefine/>
    <w:qFormat/>
    <w:locked/>
    <w:uiPriority w:val="99"/>
    <w:rPr>
      <w:rFonts w:ascii="Cambria" w:hAnsi="Cambria" w:eastAsia="宋体" w:cs="Cambria"/>
      <w:color w:val="4F81BD"/>
      <w:sz w:val="20"/>
      <w:szCs w:val="20"/>
    </w:rPr>
  </w:style>
  <w:style w:type="character" w:customStyle="1" w:styleId="48">
    <w:name w:val="标题 9 Char"/>
    <w:link w:val="13"/>
    <w:autoRedefine/>
    <w:qFormat/>
    <w:locked/>
    <w:uiPriority w:val="99"/>
    <w:rPr>
      <w:rFonts w:ascii="Cambria" w:hAnsi="Cambria" w:eastAsia="宋体" w:cs="Cambria"/>
      <w:i/>
      <w:iCs/>
      <w:color w:val="404040"/>
      <w:sz w:val="20"/>
      <w:szCs w:val="20"/>
    </w:rPr>
  </w:style>
  <w:style w:type="character" w:customStyle="1" w:styleId="49">
    <w:name w:val="apple-converted-space"/>
    <w:basedOn w:val="33"/>
    <w:autoRedefine/>
    <w:qFormat/>
    <w:uiPriority w:val="99"/>
  </w:style>
  <w:style w:type="character" w:customStyle="1" w:styleId="50">
    <w:name w:val="正文文本缩进 Char"/>
    <w:link w:val="18"/>
    <w:autoRedefine/>
    <w:semiHidden/>
    <w:qFormat/>
    <w:locked/>
    <w:uiPriority w:val="99"/>
    <w:rPr>
      <w:rFonts w:ascii="Times New Roman" w:hAnsi="Times New Roman" w:cs="Times New Roman"/>
      <w:kern w:val="0"/>
      <w:sz w:val="24"/>
      <w:szCs w:val="24"/>
      <w:lang w:eastAsia="en-US"/>
    </w:rPr>
  </w:style>
  <w:style w:type="character" w:customStyle="1" w:styleId="51">
    <w:name w:val="正文文本缩进 2 Char"/>
    <w:link w:val="21"/>
    <w:autoRedefine/>
    <w:semiHidden/>
    <w:qFormat/>
    <w:locked/>
    <w:uiPriority w:val="99"/>
    <w:rPr>
      <w:rFonts w:ascii="Times New Roman" w:hAnsi="Times New Roman" w:cs="Times New Roman"/>
      <w:kern w:val="0"/>
      <w:sz w:val="24"/>
      <w:szCs w:val="24"/>
      <w:lang w:eastAsia="en-US"/>
    </w:rPr>
  </w:style>
  <w:style w:type="character" w:customStyle="1" w:styleId="52">
    <w:name w:val="页脚 Char"/>
    <w:link w:val="23"/>
    <w:autoRedefine/>
    <w:qFormat/>
    <w:locked/>
    <w:uiPriority w:val="0"/>
    <w:rPr>
      <w:rFonts w:eastAsia="楷体_GB2312"/>
      <w:kern w:val="2"/>
      <w:sz w:val="18"/>
      <w:szCs w:val="18"/>
    </w:rPr>
  </w:style>
  <w:style w:type="character" w:customStyle="1" w:styleId="53">
    <w:name w:val="页眉 Char"/>
    <w:link w:val="24"/>
    <w:autoRedefine/>
    <w:qFormat/>
    <w:locked/>
    <w:uiPriority w:val="99"/>
    <w:rPr>
      <w:rFonts w:eastAsia="楷体_GB2312"/>
      <w:kern w:val="2"/>
      <w:sz w:val="18"/>
      <w:szCs w:val="18"/>
    </w:rPr>
  </w:style>
  <w:style w:type="paragraph" w:customStyle="1" w:styleId="54">
    <w:name w:val="默认段落字体 Para Char Char Char Char Char Char Char Char Char Char"/>
    <w:basedOn w:val="1"/>
    <w:autoRedefine/>
    <w:qFormat/>
    <w:uiPriority w:val="99"/>
    <w:rPr>
      <w:rFonts w:ascii="Tahoma" w:hAnsi="Tahoma" w:cs="Tahoma"/>
    </w:rPr>
  </w:style>
  <w:style w:type="paragraph" w:customStyle="1" w:styleId="55">
    <w:name w:val="Char"/>
    <w:basedOn w:val="1"/>
    <w:autoRedefine/>
    <w:qFormat/>
    <w:uiPriority w:val="99"/>
    <w:rPr>
      <w:rFonts w:ascii="Tahoma" w:hAnsi="Tahoma" w:cs="Tahoma"/>
    </w:rPr>
  </w:style>
  <w:style w:type="paragraph" w:customStyle="1" w:styleId="56">
    <w:name w:val="style1"/>
    <w:basedOn w:val="1"/>
    <w:autoRedefine/>
    <w:qFormat/>
    <w:uiPriority w:val="99"/>
    <w:pPr>
      <w:spacing w:before="100" w:beforeAutospacing="1" w:after="100" w:afterAutospacing="1"/>
      <w:jc w:val="left"/>
    </w:pPr>
    <w:rPr>
      <w:rFonts w:ascii="宋体" w:hAnsi="宋体" w:cs="宋体"/>
    </w:rPr>
  </w:style>
  <w:style w:type="character" w:customStyle="1" w:styleId="57">
    <w:name w:val="Title Char"/>
    <w:autoRedefine/>
    <w:qFormat/>
    <w:locked/>
    <w:uiPriority w:val="99"/>
    <w:rPr>
      <w:rFonts w:ascii="Times New Roman" w:hAnsi="Times New Roman" w:eastAsia="黑体" w:cs="Times New Roman"/>
      <w:color w:val="000000"/>
      <w:spacing w:val="5"/>
      <w:kern w:val="28"/>
      <w:sz w:val="52"/>
      <w:szCs w:val="52"/>
    </w:rPr>
  </w:style>
  <w:style w:type="character" w:customStyle="1" w:styleId="58">
    <w:name w:val="Body Text Char"/>
    <w:autoRedefine/>
    <w:qFormat/>
    <w:locked/>
    <w:uiPriority w:val="99"/>
    <w:rPr>
      <w:rFonts w:ascii="Times New Roman" w:hAnsi="Times New Roman" w:cs="Times New Roman"/>
      <w:sz w:val="24"/>
      <w:szCs w:val="24"/>
    </w:rPr>
  </w:style>
  <w:style w:type="character" w:customStyle="1" w:styleId="59">
    <w:name w:val="方案正文 Char"/>
    <w:link w:val="60"/>
    <w:autoRedefine/>
    <w:qFormat/>
    <w:locked/>
    <w:uiPriority w:val="99"/>
    <w:rPr>
      <w:rFonts w:ascii="华文细黑" w:hAnsi="华文细黑" w:eastAsia="华文细黑" w:cs="华文细黑"/>
      <w:sz w:val="24"/>
      <w:szCs w:val="24"/>
    </w:rPr>
  </w:style>
  <w:style w:type="paragraph" w:customStyle="1" w:styleId="60">
    <w:name w:val="方案正文"/>
    <w:basedOn w:val="1"/>
    <w:link w:val="59"/>
    <w:autoRedefine/>
    <w:qFormat/>
    <w:uiPriority w:val="99"/>
    <w:pPr>
      <w:spacing w:before="120"/>
      <w:ind w:firstLine="425" w:firstLineChars="177"/>
    </w:pPr>
    <w:rPr>
      <w:rFonts w:ascii="华文细黑" w:hAnsi="华文细黑" w:eastAsia="华文细黑"/>
    </w:rPr>
  </w:style>
  <w:style w:type="character" w:customStyle="1" w:styleId="61">
    <w:name w:val="Plain Text Char"/>
    <w:autoRedefine/>
    <w:qFormat/>
    <w:locked/>
    <w:uiPriority w:val="99"/>
    <w:rPr>
      <w:rFonts w:ascii="宋体" w:hAnsi="Courier New" w:cs="宋体"/>
    </w:rPr>
  </w:style>
  <w:style w:type="character" w:customStyle="1" w:styleId="62">
    <w:name w:val="Document Map Char"/>
    <w:autoRedefine/>
    <w:qFormat/>
    <w:locked/>
    <w:uiPriority w:val="99"/>
    <w:rPr>
      <w:rFonts w:ascii="宋体" w:cs="宋体"/>
      <w:kern w:val="2"/>
      <w:sz w:val="18"/>
      <w:szCs w:val="18"/>
    </w:rPr>
  </w:style>
  <w:style w:type="character" w:customStyle="1" w:styleId="63">
    <w:name w:val="Balloon Text Char"/>
    <w:autoRedefine/>
    <w:qFormat/>
    <w:locked/>
    <w:uiPriority w:val="99"/>
    <w:rPr>
      <w:rFonts w:ascii="Times New Roman" w:hAnsi="Times New Roman" w:cs="Times New Roman"/>
      <w:sz w:val="18"/>
      <w:szCs w:val="18"/>
    </w:rPr>
  </w:style>
  <w:style w:type="character" w:customStyle="1" w:styleId="64">
    <w:name w:val="p141"/>
    <w:autoRedefine/>
    <w:qFormat/>
    <w:uiPriority w:val="99"/>
    <w:rPr>
      <w:sz w:val="21"/>
      <w:szCs w:val="21"/>
    </w:rPr>
  </w:style>
  <w:style w:type="character" w:customStyle="1" w:styleId="65">
    <w:name w:val="无间隔 Char"/>
    <w:link w:val="66"/>
    <w:autoRedefine/>
    <w:qFormat/>
    <w:locked/>
    <w:uiPriority w:val="99"/>
    <w:rPr>
      <w:rFonts w:ascii="Times New Roman" w:hAnsi="Times New Roman" w:eastAsia="黑体"/>
      <w:b/>
      <w:bCs/>
      <w:sz w:val="52"/>
      <w:szCs w:val="52"/>
      <w:lang w:val="en-US" w:eastAsia="en-US" w:bidi="ar-SA"/>
    </w:rPr>
  </w:style>
  <w:style w:type="paragraph" w:styleId="66">
    <w:name w:val="No Spacing"/>
    <w:next w:val="5"/>
    <w:link w:val="65"/>
    <w:autoRedefine/>
    <w:qFormat/>
    <w:uiPriority w:val="99"/>
    <w:pPr>
      <w:jc w:val="center"/>
    </w:pPr>
    <w:rPr>
      <w:rFonts w:ascii="Times New Roman" w:hAnsi="Times New Roman" w:eastAsia="黑体" w:cs="Times New Roman"/>
      <w:b/>
      <w:bCs/>
      <w:sz w:val="52"/>
      <w:szCs w:val="52"/>
      <w:lang w:val="en-US" w:eastAsia="en-US" w:bidi="ar-SA"/>
    </w:rPr>
  </w:style>
  <w:style w:type="character" w:customStyle="1" w:styleId="67">
    <w:name w:val="content4zbgg1"/>
    <w:autoRedefine/>
    <w:qFormat/>
    <w:uiPriority w:val="99"/>
    <w:rPr>
      <w:color w:val="auto"/>
      <w:sz w:val="18"/>
      <w:szCs w:val="18"/>
    </w:rPr>
  </w:style>
  <w:style w:type="character" w:customStyle="1" w:styleId="68">
    <w:name w:val="正文缩进 Char"/>
    <w:link w:val="14"/>
    <w:autoRedefine/>
    <w:qFormat/>
    <w:locked/>
    <w:uiPriority w:val="99"/>
    <w:rPr>
      <w:rFonts w:ascii="Times New Roman" w:hAnsi="Times New Roman" w:cs="Times New Roman"/>
      <w:kern w:val="2"/>
      <w:sz w:val="21"/>
      <w:szCs w:val="21"/>
    </w:rPr>
  </w:style>
  <w:style w:type="character" w:customStyle="1" w:styleId="69">
    <w:name w:val="Document Map Char1"/>
    <w:autoRedefine/>
    <w:semiHidden/>
    <w:qFormat/>
    <w:locked/>
    <w:uiPriority w:val="99"/>
    <w:rPr>
      <w:rFonts w:ascii="Times New Roman" w:hAnsi="Times New Roman" w:cs="Times New Roman"/>
      <w:kern w:val="0"/>
      <w:sz w:val="2"/>
      <w:szCs w:val="2"/>
      <w:lang w:eastAsia="en-US"/>
    </w:rPr>
  </w:style>
  <w:style w:type="character" w:customStyle="1" w:styleId="70">
    <w:name w:val="文档结构图 Char"/>
    <w:link w:val="16"/>
    <w:autoRedefine/>
    <w:qFormat/>
    <w:locked/>
    <w:uiPriority w:val="99"/>
    <w:rPr>
      <w:rFonts w:ascii="宋体" w:cs="宋体"/>
      <w:kern w:val="2"/>
      <w:sz w:val="18"/>
      <w:szCs w:val="18"/>
    </w:rPr>
  </w:style>
  <w:style w:type="character" w:customStyle="1" w:styleId="71">
    <w:name w:val="Plain Text Char1"/>
    <w:autoRedefine/>
    <w:semiHidden/>
    <w:qFormat/>
    <w:locked/>
    <w:uiPriority w:val="99"/>
    <w:rPr>
      <w:rFonts w:ascii="宋体" w:hAnsi="Courier New" w:cs="宋体"/>
      <w:kern w:val="0"/>
      <w:sz w:val="21"/>
      <w:szCs w:val="21"/>
      <w:lang w:eastAsia="en-US"/>
    </w:rPr>
  </w:style>
  <w:style w:type="character" w:customStyle="1" w:styleId="72">
    <w:name w:val="纯文本 Char"/>
    <w:link w:val="20"/>
    <w:autoRedefine/>
    <w:qFormat/>
    <w:locked/>
    <w:uiPriority w:val="99"/>
    <w:rPr>
      <w:rFonts w:ascii="宋体" w:hAnsi="Courier New" w:cs="宋体"/>
      <w:kern w:val="2"/>
      <w:sz w:val="21"/>
      <w:szCs w:val="21"/>
    </w:rPr>
  </w:style>
  <w:style w:type="character" w:customStyle="1" w:styleId="73">
    <w:name w:val="Body Text Char1"/>
    <w:autoRedefine/>
    <w:semiHidden/>
    <w:qFormat/>
    <w:locked/>
    <w:uiPriority w:val="99"/>
    <w:rPr>
      <w:rFonts w:ascii="Times New Roman" w:hAnsi="Times New Roman" w:cs="Times New Roman"/>
      <w:kern w:val="0"/>
      <w:sz w:val="24"/>
      <w:szCs w:val="24"/>
      <w:lang w:eastAsia="en-US"/>
    </w:rPr>
  </w:style>
  <w:style w:type="character" w:customStyle="1" w:styleId="74">
    <w:name w:val="正文文本 Char"/>
    <w:link w:val="3"/>
    <w:autoRedefine/>
    <w:qFormat/>
    <w:locked/>
    <w:uiPriority w:val="99"/>
    <w:rPr>
      <w:kern w:val="2"/>
      <w:sz w:val="24"/>
      <w:szCs w:val="24"/>
    </w:rPr>
  </w:style>
  <w:style w:type="character" w:customStyle="1" w:styleId="75">
    <w:name w:val="Balloon Text Char1"/>
    <w:autoRedefine/>
    <w:semiHidden/>
    <w:qFormat/>
    <w:locked/>
    <w:uiPriority w:val="99"/>
    <w:rPr>
      <w:rFonts w:ascii="Times New Roman" w:hAnsi="Times New Roman" w:cs="Times New Roman"/>
      <w:kern w:val="0"/>
      <w:sz w:val="2"/>
      <w:szCs w:val="2"/>
      <w:lang w:eastAsia="en-US"/>
    </w:rPr>
  </w:style>
  <w:style w:type="character" w:customStyle="1" w:styleId="76">
    <w:name w:val="批注框文本 Char"/>
    <w:link w:val="22"/>
    <w:autoRedefine/>
    <w:qFormat/>
    <w:locked/>
    <w:uiPriority w:val="99"/>
    <w:rPr>
      <w:kern w:val="2"/>
      <w:sz w:val="18"/>
      <w:szCs w:val="18"/>
    </w:rPr>
  </w:style>
  <w:style w:type="character" w:customStyle="1" w:styleId="77">
    <w:name w:val="Title Char1"/>
    <w:autoRedefine/>
    <w:qFormat/>
    <w:locked/>
    <w:uiPriority w:val="99"/>
    <w:rPr>
      <w:rFonts w:ascii="Cambria" w:hAnsi="Cambria" w:cs="Cambria"/>
      <w:b/>
      <w:bCs/>
      <w:kern w:val="0"/>
      <w:sz w:val="32"/>
      <w:szCs w:val="32"/>
      <w:lang w:eastAsia="en-US"/>
    </w:rPr>
  </w:style>
  <w:style w:type="character" w:customStyle="1" w:styleId="78">
    <w:name w:val="标题 Char"/>
    <w:link w:val="29"/>
    <w:autoRedefine/>
    <w:qFormat/>
    <w:locked/>
    <w:uiPriority w:val="99"/>
    <w:rPr>
      <w:rFonts w:ascii="Cambria" w:hAnsi="Cambria" w:cs="Cambria"/>
      <w:b/>
      <w:bCs/>
      <w:kern w:val="2"/>
      <w:sz w:val="32"/>
      <w:szCs w:val="32"/>
    </w:rPr>
  </w:style>
  <w:style w:type="paragraph" w:styleId="79">
    <w:name w:val="List Paragraph"/>
    <w:basedOn w:val="1"/>
    <w:link w:val="95"/>
    <w:autoRedefine/>
    <w:qFormat/>
    <w:uiPriority w:val="34"/>
    <w:pPr>
      <w:ind w:left="720"/>
    </w:pPr>
  </w:style>
  <w:style w:type="paragraph" w:customStyle="1" w:styleId="80">
    <w:name w:val="Char1"/>
    <w:basedOn w:val="1"/>
    <w:autoRedefine/>
    <w:qFormat/>
    <w:uiPriority w:val="99"/>
    <w:rPr>
      <w:rFonts w:ascii="Tahoma" w:hAnsi="Tahoma" w:cs="Tahoma"/>
    </w:rPr>
  </w:style>
  <w:style w:type="paragraph" w:customStyle="1" w:styleId="81">
    <w:name w:val="List Paragraph1"/>
    <w:basedOn w:val="1"/>
    <w:autoRedefine/>
    <w:qFormat/>
    <w:uiPriority w:val="99"/>
    <w:pPr>
      <w:ind w:firstLine="420"/>
    </w:pPr>
  </w:style>
  <w:style w:type="paragraph" w:customStyle="1" w:styleId="82">
    <w:name w:val="列出段落2"/>
    <w:basedOn w:val="1"/>
    <w:link w:val="83"/>
    <w:autoRedefine/>
    <w:qFormat/>
    <w:uiPriority w:val="99"/>
    <w:pPr>
      <w:ind w:firstLine="420"/>
    </w:pPr>
    <w:rPr>
      <w:rFonts w:ascii="Calibri" w:hAnsi="Calibri"/>
      <w:kern w:val="2"/>
      <w:sz w:val="22"/>
      <w:szCs w:val="22"/>
    </w:rPr>
  </w:style>
  <w:style w:type="character" w:customStyle="1" w:styleId="83">
    <w:name w:val="List Paragraph Char"/>
    <w:link w:val="82"/>
    <w:autoRedefine/>
    <w:qFormat/>
    <w:locked/>
    <w:uiPriority w:val="99"/>
    <w:rPr>
      <w:kern w:val="2"/>
      <w:sz w:val="22"/>
      <w:szCs w:val="22"/>
    </w:rPr>
  </w:style>
  <w:style w:type="character" w:customStyle="1" w:styleId="84">
    <w:name w:val="副标题 Char"/>
    <w:link w:val="26"/>
    <w:autoRedefine/>
    <w:qFormat/>
    <w:locked/>
    <w:uiPriority w:val="99"/>
    <w:rPr>
      <w:rFonts w:ascii="Cambria" w:hAnsi="Cambria" w:eastAsia="宋体" w:cs="Cambria"/>
      <w:b/>
      <w:bCs/>
      <w:color w:val="000000"/>
      <w:spacing w:val="15"/>
      <w:sz w:val="24"/>
      <w:szCs w:val="24"/>
    </w:rPr>
  </w:style>
  <w:style w:type="paragraph" w:styleId="85">
    <w:name w:val="Quote"/>
    <w:basedOn w:val="1"/>
    <w:next w:val="1"/>
    <w:link w:val="86"/>
    <w:autoRedefine/>
    <w:qFormat/>
    <w:uiPriority w:val="99"/>
    <w:pPr>
      <w:ind w:firstLine="0" w:firstLineChars="0"/>
      <w:jc w:val="center"/>
    </w:pPr>
    <w:rPr>
      <w:color w:val="000000"/>
      <w:sz w:val="21"/>
      <w:szCs w:val="21"/>
    </w:rPr>
  </w:style>
  <w:style w:type="character" w:customStyle="1" w:styleId="86">
    <w:name w:val="引用 Char"/>
    <w:link w:val="85"/>
    <w:autoRedefine/>
    <w:qFormat/>
    <w:locked/>
    <w:uiPriority w:val="99"/>
    <w:rPr>
      <w:rFonts w:ascii="Times New Roman" w:hAnsi="Times New Roman" w:cs="Times New Roman"/>
      <w:color w:val="000000"/>
      <w:sz w:val="21"/>
      <w:szCs w:val="21"/>
    </w:rPr>
  </w:style>
  <w:style w:type="paragraph" w:styleId="87">
    <w:name w:val="Intense Quote"/>
    <w:basedOn w:val="1"/>
    <w:next w:val="1"/>
    <w:link w:val="88"/>
    <w:autoRedefine/>
    <w:qFormat/>
    <w:uiPriority w:val="99"/>
    <w:pPr>
      <w:spacing w:line="480" w:lineRule="exact"/>
    </w:pPr>
    <w:rPr>
      <w:color w:val="000000"/>
      <w:sz w:val="21"/>
      <w:szCs w:val="21"/>
    </w:rPr>
  </w:style>
  <w:style w:type="character" w:customStyle="1" w:styleId="88">
    <w:name w:val="明显引用 Char"/>
    <w:link w:val="87"/>
    <w:autoRedefine/>
    <w:qFormat/>
    <w:locked/>
    <w:uiPriority w:val="99"/>
    <w:rPr>
      <w:rFonts w:ascii="Times New Roman" w:hAnsi="Times New Roman" w:cs="Times New Roman"/>
      <w:color w:val="000000"/>
      <w:sz w:val="21"/>
      <w:szCs w:val="21"/>
    </w:rPr>
  </w:style>
  <w:style w:type="character" w:customStyle="1" w:styleId="89">
    <w:name w:val="Subtle Emphasis"/>
    <w:autoRedefine/>
    <w:qFormat/>
    <w:uiPriority w:val="99"/>
    <w:rPr>
      <w:i/>
      <w:iCs/>
      <w:color w:val="808080"/>
    </w:rPr>
  </w:style>
  <w:style w:type="character" w:customStyle="1" w:styleId="90">
    <w:name w:val="Intense Emphasis"/>
    <w:autoRedefine/>
    <w:qFormat/>
    <w:uiPriority w:val="99"/>
    <w:rPr>
      <w:b/>
      <w:bCs/>
      <w:i/>
      <w:iCs/>
      <w:color w:val="4F81BD"/>
    </w:rPr>
  </w:style>
  <w:style w:type="character" w:customStyle="1" w:styleId="91">
    <w:name w:val="Subtle Reference"/>
    <w:autoRedefine/>
    <w:qFormat/>
    <w:uiPriority w:val="99"/>
    <w:rPr>
      <w:smallCaps/>
      <w:color w:val="auto"/>
      <w:u w:val="single"/>
    </w:rPr>
  </w:style>
  <w:style w:type="character" w:customStyle="1" w:styleId="92">
    <w:name w:val="Intense Reference"/>
    <w:autoRedefine/>
    <w:qFormat/>
    <w:uiPriority w:val="99"/>
    <w:rPr>
      <w:b/>
      <w:bCs/>
      <w:smallCaps/>
      <w:color w:val="auto"/>
      <w:spacing w:val="5"/>
      <w:u w:val="single"/>
    </w:rPr>
  </w:style>
  <w:style w:type="character" w:customStyle="1" w:styleId="93">
    <w:name w:val="Book Title"/>
    <w:autoRedefine/>
    <w:qFormat/>
    <w:uiPriority w:val="99"/>
    <w:rPr>
      <w:b/>
      <w:bCs/>
      <w:smallCaps/>
      <w:spacing w:val="5"/>
    </w:rPr>
  </w:style>
  <w:style w:type="paragraph" w:customStyle="1" w:styleId="94">
    <w:name w:val="TOC Heading"/>
    <w:basedOn w:val="5"/>
    <w:next w:val="1"/>
    <w:autoRedefine/>
    <w:qFormat/>
    <w:uiPriority w:val="99"/>
    <w:pPr>
      <w:outlineLvl w:val="9"/>
    </w:pPr>
  </w:style>
  <w:style w:type="character" w:customStyle="1" w:styleId="95">
    <w:name w:val="列出段落 Char"/>
    <w:link w:val="79"/>
    <w:autoRedefine/>
    <w:qFormat/>
    <w:locked/>
    <w:uiPriority w:val="34"/>
    <w:rPr>
      <w:rFonts w:ascii="Times New Roman" w:hAnsi="Times New Roman"/>
      <w:sz w:val="24"/>
      <w:szCs w:val="24"/>
      <w:lang w:eastAsia="en-US"/>
    </w:rPr>
  </w:style>
  <w:style w:type="paragraph" w:customStyle="1" w:styleId="96">
    <w:name w:val="tabletext"/>
    <w:basedOn w:val="1"/>
    <w:autoRedefine/>
    <w:qFormat/>
    <w:uiPriority w:val="0"/>
    <w:pPr>
      <w:spacing w:after="150" w:line="240" w:lineRule="auto"/>
      <w:ind w:firstLine="0" w:firstLineChars="0"/>
      <w:jc w:val="left"/>
    </w:pPr>
    <w:rPr>
      <w:rFonts w:ascii="宋体" w:hAnsi="宋体" w:cs="宋体"/>
      <w:lang w:eastAsia="zh-CN"/>
    </w:rPr>
  </w:style>
  <w:style w:type="character" w:customStyle="1" w:styleId="97">
    <w:name w:val="日期 Char"/>
    <w:basedOn w:val="33"/>
    <w:link w:val="4"/>
    <w:autoRedefine/>
    <w:semiHidden/>
    <w:qFormat/>
    <w:uiPriority w:val="99"/>
    <w:rPr>
      <w:rFonts w:ascii="Times New Roman" w:hAnsi="Times New Roman"/>
      <w:sz w:val="24"/>
      <w:szCs w:val="24"/>
      <w:lang w:eastAsia="en-US"/>
    </w:rPr>
  </w:style>
  <w:style w:type="character" w:customStyle="1" w:styleId="98">
    <w:name w:val="批注文字 Char"/>
    <w:basedOn w:val="33"/>
    <w:link w:val="17"/>
    <w:autoRedefine/>
    <w:qFormat/>
    <w:uiPriority w:val="0"/>
    <w:rPr>
      <w:kern w:val="2"/>
      <w:sz w:val="21"/>
      <w:szCs w:val="24"/>
    </w:rPr>
  </w:style>
  <w:style w:type="paragraph" w:customStyle="1" w:styleId="99">
    <w:name w:val="Normal_27"/>
    <w:autoRedefine/>
    <w:qFormat/>
    <w:uiPriority w:val="0"/>
    <w:pPr>
      <w:spacing w:before="120" w:after="240"/>
      <w:jc w:val="both"/>
    </w:pPr>
    <w:rPr>
      <w:rFonts w:ascii="Calibri" w:hAnsi="Calibri" w:eastAsia="Calibri" w:cs="Times New Roman"/>
      <w:sz w:val="22"/>
      <w:szCs w:val="22"/>
      <w:lang w:val="en-US" w:eastAsia="en-US" w:bidi="ar-SA"/>
    </w:rPr>
  </w:style>
  <w:style w:type="paragraph" w:customStyle="1" w:styleId="100">
    <w:name w:val="Normal_28"/>
    <w:autoRedefine/>
    <w:qFormat/>
    <w:uiPriority w:val="0"/>
    <w:pPr>
      <w:spacing w:before="120" w:after="240"/>
      <w:jc w:val="both"/>
    </w:pPr>
    <w:rPr>
      <w:rFonts w:ascii="Calibri" w:hAnsi="Calibri" w:eastAsia="Calibri" w:cs="Times New Roman"/>
      <w:sz w:val="22"/>
      <w:szCs w:val="22"/>
      <w:lang w:val="en-US" w:eastAsia="en-US" w:bidi="ar-SA"/>
    </w:rPr>
  </w:style>
  <w:style w:type="character" w:customStyle="1" w:styleId="101">
    <w:name w:val="font31"/>
    <w:basedOn w:val="33"/>
    <w:autoRedefine/>
    <w:qFormat/>
    <w:uiPriority w:val="0"/>
    <w:rPr>
      <w:rFonts w:hint="eastAsia" w:ascii="等线" w:hAnsi="等线" w:eastAsia="等线" w:cs="等线"/>
      <w:b/>
      <w:color w:val="000000"/>
      <w:sz w:val="28"/>
      <w:szCs w:val="28"/>
      <w:u w:val="none"/>
    </w:rPr>
  </w:style>
  <w:style w:type="character" w:customStyle="1" w:styleId="102">
    <w:name w:val="font11"/>
    <w:basedOn w:val="33"/>
    <w:autoRedefine/>
    <w:qFormat/>
    <w:uiPriority w:val="0"/>
    <w:rPr>
      <w:rFonts w:hint="eastAsia" w:ascii="等线" w:hAnsi="等线" w:eastAsia="等线" w:cs="等线"/>
      <w:b/>
      <w:color w:val="00B0F0"/>
      <w:sz w:val="28"/>
      <w:szCs w:val="28"/>
      <w:u w:val="none"/>
    </w:rPr>
  </w:style>
  <w:style w:type="character" w:customStyle="1" w:styleId="103">
    <w:name w:val="font01"/>
    <w:basedOn w:val="33"/>
    <w:autoRedefine/>
    <w:qFormat/>
    <w:uiPriority w:val="0"/>
    <w:rPr>
      <w:rFonts w:hint="eastAsia" w:ascii="等线" w:hAnsi="等线" w:eastAsia="等线" w:cs="等线"/>
      <w:b/>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ED01EB-70E1-4B4E-A028-218BBB71AA4A}">
  <ds:schemaRefs/>
</ds:datastoreItem>
</file>

<file path=docProps/app.xml><?xml version="1.0" encoding="utf-8"?>
<Properties xmlns="http://schemas.openxmlformats.org/officeDocument/2006/extended-properties" xmlns:vt="http://schemas.openxmlformats.org/officeDocument/2006/docPropsVTypes">
  <Template>Normal</Template>
  <Company>中佳招标</Company>
  <Pages>2</Pages>
  <Words>1288</Words>
  <Characters>1434</Characters>
  <Lines>17</Lines>
  <Paragraphs>4</Paragraphs>
  <TotalTime>67</TotalTime>
  <ScaleCrop>false</ScaleCrop>
  <LinksUpToDate>false</LinksUpToDate>
  <CharactersWithSpaces>1441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2018-08-17T06:26:00Z</dcterms:created>
  <dc:creator>Administrator</dc:creator>
  <cp:lastModifiedBy>中精信工程技术有限公司</cp:lastModifiedBy>
  <cp:lastPrinted>2024-05-15T22:38:00Z</cp:lastPrinted>
  <dcterms:modified xsi:type="dcterms:W3CDTF">2024-05-30T02:54:25Z</dcterms:modified>
  <dc:title>项目编号：汤政采2016017</dc:title>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C94C11F5E91C4D89BECD0C2D6267343B_12</vt:lpwstr>
  </property>
</Properties>
</file>