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outlineLvl w:val="1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全省管制类设备维修维护服务</w:t>
      </w:r>
    </w:p>
    <w:p>
      <w:pPr>
        <w:numPr>
          <w:numId w:val="0"/>
        </w:numPr>
        <w:spacing w:line="360" w:lineRule="auto"/>
        <w:outlineLvl w:val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具体维护内容</w:t>
      </w:r>
    </w:p>
    <w:p>
      <w:pPr>
        <w:pStyle w:val="11"/>
        <w:spacing w:line="360" w:lineRule="auto"/>
        <w:ind w:left="420" w:firstLine="0" w:firstLineChars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1.维护和维修</w:t>
      </w:r>
    </w:p>
    <w:p>
      <w:pPr>
        <w:pStyle w:val="11"/>
        <w:spacing w:line="360" w:lineRule="auto"/>
        <w:ind w:left="420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为保障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省级</w:t>
      </w:r>
      <w:r>
        <w:rPr>
          <w:rFonts w:ascii="仿宋" w:hAnsi="仿宋" w:eastAsia="仿宋" w:cs="仿宋"/>
          <w:sz w:val="28"/>
          <w:szCs w:val="28"/>
        </w:rPr>
        <w:t>13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地（市）</w:t>
      </w:r>
      <w:r>
        <w:rPr>
          <w:rFonts w:ascii="仿宋" w:hAnsi="仿宋" w:eastAsia="仿宋" w:cs="仿宋"/>
          <w:sz w:val="28"/>
          <w:szCs w:val="28"/>
        </w:rPr>
        <w:t>无线电监测站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管制类设备</w:t>
      </w:r>
      <w:r>
        <w:rPr>
          <w:rFonts w:ascii="仿宋" w:hAnsi="仿宋" w:eastAsia="仿宋" w:cs="仿宋"/>
          <w:sz w:val="28"/>
          <w:szCs w:val="28"/>
        </w:rPr>
        <w:t>的正常运行，维保服务供应商在服务期内应完成以下设备维护和维修工作。</w:t>
      </w:r>
    </w:p>
    <w:tbl>
      <w:tblPr>
        <w:tblStyle w:val="7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850"/>
        <w:gridCol w:w="1630"/>
        <w:gridCol w:w="640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设备名称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设备型号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维修、维护内容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哈尔滨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多频点管制系统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JAM10A-960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135-400MHz无功率输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出，维修信号功放，400-700MHz维修发射天线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抛物面天线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2-8GHz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抛物面天线老化增益不足，维修馈源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抛物面天线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8-20GHz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抛物面天线老化增益不足，维修馈源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鸡西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宽带信号源（-7压制系统）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JAM-7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136-1000MHz触摸屏故障，更换屏幕；40-135MHz主机，1000-3000MHz主机主板USB接口失灵，更换USB通信模块。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佳木斯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同江哈鱼岛监测管理站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FT-RFMS16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交换机和网络接口模块故障，需维修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抚远海清监测管理站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FT-RFMS16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PDU电源损坏，需维修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鹤岗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鹤岗肇兴镇无线电频率管理站同步监测单元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FT</w:t>
            </w:r>
            <w:r>
              <w:rPr>
                <w:rStyle w:val="16"/>
                <w:rFonts w:hint="default"/>
                <w:lang w:bidi="ar"/>
              </w:rPr>
              <w:t>_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x005f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RFMS16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接收机故障，无法扫描和传输数据，返厂维修，修复后负责安装回原站点并联调。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抛物面天线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0.6 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天线面破损，维修天线面、抛物面天线老化增益不足，维修馈源。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黑河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车载压制系统功放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JAM-10B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350-600MHz功放维修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宽带信号源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JAM-7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135-220MHz功放维修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全省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功率放大器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1-4GHz频段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1-4GHz功率放大器在GPS、北斗频段增益偏低，进行整体维修（省站及13地市监测站，主要用于民航干扰查找）</w:t>
            </w:r>
          </w:p>
        </w:tc>
      </w:tr>
    </w:tbl>
    <w:p>
      <w:pPr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2.设备巡检</w:t>
      </w:r>
    </w:p>
    <w:tbl>
      <w:tblPr>
        <w:tblStyle w:val="7"/>
        <w:tblW w:w="93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880"/>
        <w:gridCol w:w="3606"/>
        <w:gridCol w:w="2073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无线电频率管理系统控制中心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V1.0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S-108A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频率管理站(南大岭)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频率管理站（通沟岭）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无线电频率管制站（绥芬河国门）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无线电频率管理站（409）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信号源改造固定站式管制系统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同江哈鱼岛监测管理站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抚远海清监测管理站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同江市老勤得利监测管理站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抚远市通江乡监测管理站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无线电频率管制站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鸡西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858农场十八连频率管理站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858农场一渔队频率管理站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当壁镇频率管制站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珍宝岛频率管理站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别克车载管制天线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BDA-Q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JAM10B-UV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FT-1560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双鸭山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原JAM信号源改造固定站管制系统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饶河口岸频率管理站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东安镇频率管理站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饶河职教中心频率管理站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饶河国门频率制站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信号源天线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固定站式系统改造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频率管理站（乌云镇）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频率管理站（大同村）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频率管理站（嘉荫县）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原JAM7宽带信号源改造固定站式管制系统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太平沟频率管理站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肇兴频率管理站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黑河爱辉无线电频率管理系统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黑河红色边疆农场无线电频率管理系统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黑河张地营霍尔沁无线电频率管理系统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黑河车陆无线电频率管理系统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黑河监测中心频率管制站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张地营子管理站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FT-RFMS16C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大兴安岭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宽带信号源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多频点无线电管制系统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JAM10A-960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车载搬移式无线电管制系统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JAM-10B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省拨频率管理站（三卡）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省拨频率管理站（兴安）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省拨频率管理站（三合）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FT-RFMS16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051BB"/>
    <w:multiLevelType w:val="multilevel"/>
    <w:tmpl w:val="61C051BB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 w:ascii="Calibri" w:hAnsi="Calibri" w:cs="Times New Roman"/>
        <w:sz w:val="21"/>
      </w:rPr>
    </w:lvl>
    <w:lvl w:ilvl="1" w:tentative="0">
      <w:start w:val="4"/>
      <w:numFmt w:val="decimal"/>
      <w:lvlText w:val="%2）"/>
      <w:lvlJc w:val="left"/>
      <w:pPr>
        <w:ind w:left="786" w:hanging="360"/>
      </w:pPr>
      <w:rPr>
        <w:rFonts w:hint="default"/>
      </w:r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zZDNjYTUyMzhiOWEwZmFkZGZjMDI5ZGY3NGQwYjYifQ=="/>
    <w:docVar w:name="KSO_WPS_MARK_KEY" w:val="4766f628-95a1-4d46-b4bc-1b539985ac46"/>
  </w:docVars>
  <w:rsids>
    <w:rsidRoot w:val="26280A8C"/>
    <w:rsid w:val="000B7134"/>
    <w:rsid w:val="00402DA2"/>
    <w:rsid w:val="0044147F"/>
    <w:rsid w:val="004B1C6B"/>
    <w:rsid w:val="00545C12"/>
    <w:rsid w:val="007712DF"/>
    <w:rsid w:val="007765BC"/>
    <w:rsid w:val="008673A9"/>
    <w:rsid w:val="00877D70"/>
    <w:rsid w:val="00A104CC"/>
    <w:rsid w:val="00C55843"/>
    <w:rsid w:val="00CA50CC"/>
    <w:rsid w:val="00CB72FB"/>
    <w:rsid w:val="00E27B90"/>
    <w:rsid w:val="00FE073D"/>
    <w:rsid w:val="02BA1936"/>
    <w:rsid w:val="059B7F3B"/>
    <w:rsid w:val="0600219C"/>
    <w:rsid w:val="0C4F7A49"/>
    <w:rsid w:val="1231212D"/>
    <w:rsid w:val="1B29727B"/>
    <w:rsid w:val="1CED01BE"/>
    <w:rsid w:val="21780D79"/>
    <w:rsid w:val="26172ED2"/>
    <w:rsid w:val="26280A8C"/>
    <w:rsid w:val="32507DBD"/>
    <w:rsid w:val="347D12AE"/>
    <w:rsid w:val="34F57BCF"/>
    <w:rsid w:val="45EB63BD"/>
    <w:rsid w:val="485A1ABA"/>
    <w:rsid w:val="48B1175E"/>
    <w:rsid w:val="490F7D50"/>
    <w:rsid w:val="49267504"/>
    <w:rsid w:val="4B2B181C"/>
    <w:rsid w:val="4C8C43F0"/>
    <w:rsid w:val="52C74C82"/>
    <w:rsid w:val="53345244"/>
    <w:rsid w:val="56162CAC"/>
    <w:rsid w:val="5C546CC0"/>
    <w:rsid w:val="5D081B14"/>
    <w:rsid w:val="60F84666"/>
    <w:rsid w:val="6B552227"/>
    <w:rsid w:val="6E2378D9"/>
    <w:rsid w:val="70331200"/>
    <w:rsid w:val="710D1610"/>
    <w:rsid w:val="723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ascii="Times New Roman" w:hAnsi="Times New Roman" w:eastAsia="宋体" w:cs="Times New Roman"/>
      <w:sz w:val="24"/>
      <w:szCs w:val="24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5">
    <w:name w:val="font112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6">
    <w:name w:val="font1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4756</Words>
  <Characters>5577</Characters>
  <Lines>23</Lines>
  <Paragraphs>6</Paragraphs>
  <TotalTime>34</TotalTime>
  <ScaleCrop>false</ScaleCrop>
  <LinksUpToDate>false</LinksUpToDate>
  <CharactersWithSpaces>5586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2022-03-27T04:57:00Z</dcterms:created>
  <dc:creator>战狼</dc:creator>
  <cp:lastModifiedBy>雨后的晴天</cp:lastModifiedBy>
  <dcterms:modified xsi:type="dcterms:W3CDTF">2023-05-04T07:40:58Z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30710D0731124A339B3BC25E0A83A775_13</vt:lpwstr>
  </property>
</Properties>
</file>