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分项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开标一览表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                                                                           单位：元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35"/>
        <w:gridCol w:w="1168"/>
        <w:gridCol w:w="992"/>
        <w:gridCol w:w="1276"/>
        <w:gridCol w:w="1417"/>
        <w:gridCol w:w="1472"/>
        <w:gridCol w:w="145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制造商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品牌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数量/单位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单价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总价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24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ind w:left="424" w:leftChars="202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ind w:left="424" w:leftChars="202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ind w:left="424" w:leftChars="202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名称：（加盖公章）</w:t>
      </w:r>
    </w:p>
    <w:p>
      <w:pPr>
        <w:ind w:left="-991" w:leftChars="-472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ind w:left="424" w:leftChars="202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>
      <w:pPr>
        <w:ind w:left="-991" w:leftChars="-472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除可填报项目外，任何实质性修改将被视为非实质性响应投标，从而导致投标被拒绝。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page"/>
      </w:r>
    </w:p>
    <w:p>
      <w:pPr>
        <w:ind w:firstLine="482" w:firstLineChars="200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强制采购节能产品表</w:t>
      </w:r>
    </w:p>
    <w:tbl>
      <w:tblPr>
        <w:tblStyle w:val="7"/>
        <w:tblW w:w="14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756"/>
        <w:gridCol w:w="1418"/>
        <w:gridCol w:w="2268"/>
        <w:gridCol w:w="1984"/>
        <w:gridCol w:w="194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节能产品</w:t>
            </w:r>
          </w:p>
          <w:p>
            <w:pPr>
              <w:pStyle w:val="6"/>
              <w:ind w:firstLine="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  <w:t>（是/否）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认证证书所在页码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所投产品型号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认证品牌型号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（1）如采购人所采购产品为政府强制采购的节能产品，供应商所投产品的品牌及型号必须为《关于印发节能产品政府采购品目清单的通知（财库〔2019〕19号）》清单中的产品并提供有效的认证证书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，否则其响应文件将作为无效响应。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出具证书的认证机构须在“参与实施政府采购节能产品认证机构目录”内（中国质量认证中心、北京新华节水产品认证有限公司、方圆标志认证集团有限公司）。（依据：市场监管总局2019年第16号公告）。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（3）如本项目评审时认证机构目录有更新，以更新为准。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名称：（加盖公章）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1、除可填报项目外，任何实质性修改将被视为非实质性响应投标，从而导致投标被拒绝。</w:t>
      </w:r>
    </w:p>
    <w:p>
      <w:pPr>
        <w:ind w:firstLine="964" w:firstLineChars="4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2、如本项目不涉及该表内容，此表可删除。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page"/>
      </w:r>
    </w:p>
    <w:p>
      <w:pPr>
        <w:ind w:firstLine="482" w:firstLineChars="20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优先采购的节能产品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环境标志产品表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709"/>
        <w:gridCol w:w="1559"/>
        <w:gridCol w:w="2268"/>
        <w:gridCol w:w="2186"/>
        <w:gridCol w:w="164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环境标志产品</w:t>
            </w:r>
          </w:p>
          <w:p>
            <w:pPr>
              <w:pStyle w:val="6"/>
              <w:ind w:firstLine="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  <w:t>（是/否）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认证证书所在页码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所投产品型号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认证品牌型号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（1）后附有效的认证证书。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属于《关于印发节能产品政府采购品目清单的通知（财库〔2019〕19号）》、《关于印发环境标志产品政府采购品目清单的通知（财库〔2019〕18号）》清单中政府优先采购的节能产品或环境标志产品的，需在响应文件中注明。出具证书的认证机构须在“参与实施政府采购节能产品、环境标志产品认证机构名录”内（依据市场监管总局2019年第16号公告）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（3）如本项目评审时认证机构目录有更新，以更新为准。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名称：（加盖公章）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1、除可填报项目外，任何实质性修改将被视为非实质性响应投标，从而导致投标被拒绝。</w:t>
      </w:r>
    </w:p>
    <w:p>
      <w:pPr>
        <w:ind w:firstLine="964" w:firstLineChars="400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2、如本项目不涉及该表内容或投标人无此产品，此表可删除。</w:t>
      </w:r>
    </w:p>
    <w:p/>
    <w:p>
      <w:pPr>
        <w:ind w:firstLine="482" w:firstLineChars="200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482" w:firstLineChars="200"/>
        <w:jc w:val="center"/>
        <w:rPr>
          <w:rFonts w:hint="default" w:ascii="宋体" w:hAnsi="宋体" w:eastAsia="宋体" w:cs="宋体"/>
          <w:b/>
          <w:color w:val="auto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多个采购标的明细表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-第一标包</w:t>
      </w:r>
    </w:p>
    <w:p>
      <w:pPr>
        <w:pStyle w:val="2"/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528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标的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云桌面管理系统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学生终端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显示器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PDU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路由器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路由器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KVM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电源线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光纤模块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学生电脑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学生椅子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工作站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3P柜式空调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工作站固态硬盘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工作站机械硬盘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</w:tbl>
    <w:p>
      <w:pPr>
        <w:pStyle w:val="2"/>
        <w:spacing w:line="240" w:lineRule="auto"/>
        <w:ind w:left="0" w:leftChars="0" w:right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spacing w:line="240" w:lineRule="auto"/>
        <w:ind w:left="0" w:leftChars="0" w:right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spacing w:line="240" w:lineRule="auto"/>
        <w:ind w:left="0" w:leftChars="0" w:right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spacing w:line="240" w:lineRule="auto"/>
        <w:ind w:left="0" w:leftChars="0" w:right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spacing w:line="240" w:lineRule="auto"/>
        <w:ind w:left="0" w:leftChars="0" w:right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spacing w:line="240" w:lineRule="auto"/>
        <w:ind w:left="0" w:leftChars="0" w:right="0" w:firstLine="0" w:firstLineChars="0"/>
        <w:rPr>
          <w:rFonts w:hint="default" w:eastAsia="宋体"/>
          <w:lang w:val="en-US" w:eastAsia="zh-CN"/>
        </w:rPr>
      </w:pPr>
    </w:p>
    <w:p>
      <w:pPr>
        <w:ind w:firstLine="482" w:firstLineChars="200"/>
        <w:jc w:val="center"/>
        <w:rPr>
          <w:rFonts w:hint="default" w:ascii="宋体" w:hAnsi="宋体" w:eastAsia="宋体" w:cs="宋体"/>
          <w:b/>
          <w:color w:val="auto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多个采购标的明细表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-第二标包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528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标的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双通道函数/任意波形发生器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纳米智慧黑板一体机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螺线管磁场测定仪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基于组件的大学物理仿真实验软件（声速的测量）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基于组件的大学物理仿真实验软件（偏振光的观察与研究） 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基于组件的大学物理仿真实验软件（迈克耳孙干涉仪）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基于组件的大学物理仿真实验软件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基于组件的大学物理仿真实验软件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基于组件的大学物理仿真实验软件（钢丝杨氏模量的测定） 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基于组件的大学物理仿真实验软件（分光计实验）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基于组件的大学物理仿真实验软件（干涉法侧微小量）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基于组件的大学物理仿真实验软件（箱式直流电桥测量电阻）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基于组件的大学物理仿真实验软件（霍尔效应实验）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基于组件的大学物理仿真实验软件（拉曼光谱实验）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基于组件的大学物理仿真实验软件（光纤传感器实验）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基于组件的大学物理仿真实验软件（液体表面张力系数的测定）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基于组件的大学物理仿真实验软件（示波器实验）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基于组件的大学物理仿真实验软件（单缝衍射实验）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基于组件的大学物理仿真实验软件（用补偿法测电池的电动势实验）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基于组件的大学物理仿真实验软件（落球法测定液体的粘度）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基于组件的大学物理仿真实验软件（三线摆法测刚体的转动惯量）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22</w:t>
            </w:r>
          </w:p>
        </w:tc>
        <w:tc>
          <w:tcPr>
            <w:tcW w:w="3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虚拟仿真系统</w:t>
            </w:r>
          </w:p>
        </w:tc>
        <w:tc>
          <w:tcPr>
            <w:tcW w:w="1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工业</w:t>
            </w:r>
            <w:bookmarkStart w:id="0" w:name="_GoBack"/>
            <w:bookmarkEnd w:id="0"/>
          </w:p>
        </w:tc>
      </w:tr>
    </w:tbl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24457"/>
    <w:multiLevelType w:val="multilevel"/>
    <w:tmpl w:val="21224457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TdkMWMyNjQ3OTkzMGFiZDdmMzYyOTNlZjMxMWQifQ=="/>
  </w:docVars>
  <w:rsids>
    <w:rsidRoot w:val="3DF97EEB"/>
    <w:rsid w:val="009B7A57"/>
    <w:rsid w:val="01F86CD9"/>
    <w:rsid w:val="04B2316F"/>
    <w:rsid w:val="063D115E"/>
    <w:rsid w:val="0B24469B"/>
    <w:rsid w:val="0B552AA6"/>
    <w:rsid w:val="0F1068A0"/>
    <w:rsid w:val="10090303"/>
    <w:rsid w:val="121F1949"/>
    <w:rsid w:val="1B770817"/>
    <w:rsid w:val="1B99078D"/>
    <w:rsid w:val="1BCF2401"/>
    <w:rsid w:val="1DDC7057"/>
    <w:rsid w:val="1E4569AA"/>
    <w:rsid w:val="21F63F35"/>
    <w:rsid w:val="23E20892"/>
    <w:rsid w:val="250C6474"/>
    <w:rsid w:val="2B312668"/>
    <w:rsid w:val="2C3B13EC"/>
    <w:rsid w:val="2D9B65E7"/>
    <w:rsid w:val="320220E3"/>
    <w:rsid w:val="348666CB"/>
    <w:rsid w:val="34E65227"/>
    <w:rsid w:val="36631C6B"/>
    <w:rsid w:val="3810197F"/>
    <w:rsid w:val="3B27770B"/>
    <w:rsid w:val="3CB52AF5"/>
    <w:rsid w:val="3DE57963"/>
    <w:rsid w:val="3DF97EEB"/>
    <w:rsid w:val="3E247F32"/>
    <w:rsid w:val="3EBB0897"/>
    <w:rsid w:val="44044A8E"/>
    <w:rsid w:val="4554734F"/>
    <w:rsid w:val="458A0FC3"/>
    <w:rsid w:val="46DC3BD1"/>
    <w:rsid w:val="50416722"/>
    <w:rsid w:val="51990DF1"/>
    <w:rsid w:val="54F965D5"/>
    <w:rsid w:val="559D43FA"/>
    <w:rsid w:val="563034C0"/>
    <w:rsid w:val="56DD2769"/>
    <w:rsid w:val="5CE2303B"/>
    <w:rsid w:val="5E802B0B"/>
    <w:rsid w:val="610C68D8"/>
    <w:rsid w:val="67A31B40"/>
    <w:rsid w:val="6DB14A8F"/>
    <w:rsid w:val="743D3484"/>
    <w:rsid w:val="791B1680"/>
    <w:rsid w:val="7C345B21"/>
    <w:rsid w:val="7C745605"/>
    <w:rsid w:val="7DC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"/>
    <w:basedOn w:val="1"/>
    <w:qFormat/>
    <w:uiPriority w:val="1397"/>
    <w:pPr>
      <w:spacing w:line="300" w:lineRule="auto"/>
      <w:ind w:left="958" w:right="-120" w:firstLine="0"/>
      <w:jc w:val="left"/>
    </w:pPr>
    <w:rPr>
      <w:rFonts w:ascii="宋体" w:hAnsi="宋体" w:cs="宋体"/>
      <w:sz w:val="28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</w:rPr>
  </w:style>
  <w:style w:type="paragraph" w:styleId="6">
    <w:name w:val="Body Text First Indent"/>
    <w:basedOn w:val="3"/>
    <w:next w:val="5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964</Words>
  <Characters>995</Characters>
  <Lines>0</Lines>
  <Paragraphs>0</Paragraphs>
  <TotalTime>0</TotalTime>
  <ScaleCrop>false</ScaleCrop>
  <LinksUpToDate>false</LinksUpToDate>
  <CharactersWithSpaces>1142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2023-10-25T02:10:00Z</dcterms:created>
  <dc:creator>lcyn</dc:creator>
  <cp:lastModifiedBy>lcyn</cp:lastModifiedBy>
  <dcterms:modified xsi:type="dcterms:W3CDTF">2023-10-27T03:19:08Z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D9161822C586449DA5EBB118C542BBF7_11</vt:lpwstr>
  </property>
</Properties>
</file>