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u w:val="single"/>
        </w:rPr>
      </w:pPr>
      <w:r>
        <w:rPr>
          <w:rFonts w:hint="eastAsia"/>
          <w:b/>
          <w:bCs/>
          <w:sz w:val="44"/>
          <w:szCs w:val="44"/>
        </w:rPr>
        <w:t>《黑龙江省采购合</w:t>
      </w:r>
      <w:r>
        <w:rPr>
          <w:rFonts w:hint="eastAsia"/>
          <w:b/>
          <w:bCs/>
          <w:sz w:val="44"/>
          <w:szCs w:val="44"/>
          <w:lang w:eastAsia="zh-CN"/>
        </w:rPr>
        <w:t>同</w:t>
      </w:r>
      <w:r>
        <w:rPr>
          <w:rFonts w:hint="eastAsia"/>
          <w:b/>
          <w:bCs/>
          <w:sz w:val="44"/>
          <w:szCs w:val="44"/>
        </w:rPr>
        <w:t>》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trike w:val="0"/>
          <w:dstrike w:val="0"/>
          <w:sz w:val="32"/>
          <w:szCs w:val="32"/>
          <w:u w:val="thick"/>
        </w:rPr>
      </w:pPr>
      <w:r>
        <w:rPr>
          <w:rFonts w:hint="eastAsia" w:ascii="仿宋" w:hAnsi="仿宋" w:eastAsia="仿宋" w:cs="仿宋"/>
          <w:sz w:val="32"/>
          <w:szCs w:val="32"/>
        </w:rPr>
        <w:t>采购单位(甲方)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供应商(乙方)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招标编号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签订地点</w:t>
      </w:r>
      <w:r>
        <w:rPr>
          <w:rFonts w:hint="eastAsia" w:ascii="仿宋" w:hAnsi="仿宋" w:eastAsia="仿宋" w:cs="仿宋"/>
          <w:sz w:val="32"/>
          <w:szCs w:val="32"/>
          <w:u w:val="single"/>
        </w:rPr>
        <w:t>:________________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签订时间: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根据《中华人民共和国政府采购法》、《中华人民共和国民典法》等法律、法规规定，按照招投标文件规定条款和中标投标人承诺，甲乙双方签订本合同。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 合同标的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vertAlign w:val="baseline"/>
        </w:rPr>
      </w:pPr>
      <w:r>
        <w:rPr>
          <w:rFonts w:hint="eastAsia" w:ascii="仿宋" w:hAnsi="仿宋" w:eastAsia="仿宋" w:cs="仿宋"/>
          <w:sz w:val="32"/>
          <w:szCs w:val="32"/>
        </w:rPr>
        <w:t>1、供货一览表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51"/>
        <w:gridCol w:w="1608"/>
        <w:gridCol w:w="951"/>
        <w:gridCol w:w="1540"/>
        <w:gridCol w:w="1406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产品名称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规格型号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生产厂家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数量及单位（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T)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土豆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单个不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少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3两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70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白菜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单棵不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少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6.5斤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70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绿萝卜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单根不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少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2.7斤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合同合计金额包括货物价款，备件、专用工具、安装、调试、检验、技术培训及技术资料和包装、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运输等全部费用。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质量保证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1、乙方所提供的货物型号、技术规格、技术参数等质量必须与招投标文件和承诺相一致。乙方提供的自主创新产品、节能和环保产品必须是列入政府采购清单的产品。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2、乙方所提供的货物必须是全新、未使用的原装产品，且在正常安装、使用和保养条件下，其使用寿命期内各项指标均达到质量要求。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权力保证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乙方应保证所提供货物在使用时不会侵犯任何第三方的专利权、商标权、工业设计权或其他权利。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包装和运输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1、乙方提供的货物均应按招投标文件要求的包装材料、包装标准、包装方式进行包装，每一包装单元内应附详细的装箱单和质量合格证。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2、货物的运输方式: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3、乙方负责货物运输，货物运输合理损耗及计算方法: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交付和验收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1、交货时间: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地点: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2、乙方提供不符合招投标文件和本合同规定的货物，甲方有权拒绝接受。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3、乙方应将所提供货物的装箱清单、用户手册、原厂保修卡、随机资料、工具和备品、备件等交付给甲方，如有缺失应及时补齐，否则视为逾期交货。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4、甲方应当在到货(安装、调试完)后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个工作日内进行验收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政府采购中心组织的验收项日，其验收时间以该项目验收方案确定的验收时间为准，验收结果以该项目验收报告结论为准。在验收过程中发现乙方有违约问题,可暂缓资金结算,待违约问题解决后，方可办理资金结算事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6、甲方对验收有异议的，在验收后5个工作日内以书面形式向乙方提出，乙方应自收到甲方书面异议后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</w:t>
      </w:r>
      <w:r>
        <w:rPr>
          <w:rFonts w:hint="eastAsia" w:ascii="仿宋" w:hAnsi="仿宋" w:eastAsia="仿宋" w:cs="仿宋"/>
          <w:sz w:val="32"/>
          <w:szCs w:val="32"/>
        </w:rPr>
        <w:t>日内及时予以解决。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安装和培训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1、甲方应提供必要安装条件(如场地、电源、水源等)。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2、乙方负责甲方有关人员的培训。培训时间、地点: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售后服务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1、乙方应按照国家有关法律法规和“三包”规定以及招投标文件和本合同所附的《服务承诺》，为甲方提供售后服务。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2、乙方提供的服务承诺和售后服务及保修期责任等其它具体约定事项。(见合同附件)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付款方式和期限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1、资金性质: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________________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__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2、付款方式:财政性资金按财政国库集中支付规定程序办理;付款期限为甲方对货物验收合格后3个工作日内一次性付款。.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合同的变更、终止与转让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1、除《中华人民共和国政府采购法》第50条规定的情形外，本合同一经签订，甲乙双方不得擅自变更、中止或终止。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2、乙方不得擅自转让(无进口资格的投标人委托进口货物除外)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违约责任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乙方所提供的货物规格、技术标准、材料等质量不合格的，应及时更换，更换不及时的按逾期交货处罚;因质量问题甲方不同意接收的或特殊情况甲方同意接收的，乙方应向甲方支付违约货款额5%违约金并赔偿甲方经济损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2、乙方提供的货物如侵犯了第三方合法权益而引发的任何纠纷或诉讼，均由乙方负责交涉并承担全部责任。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3、因包装、运输引起的货物损坏，按质量不合格处罚。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4、甲方无故延期接收货物、乙方逾期交货的，每天向对方偿付违约货款额3</w:t>
      </w:r>
      <w:r>
        <w:rPr>
          <w:rFonts w:hint="default" w:ascii="Arial" w:hAnsi="Arial" w:eastAsia="仿宋" w:cs="Arial"/>
          <w:sz w:val="32"/>
          <w:szCs w:val="32"/>
        </w:rPr>
        <w:t>‰</w:t>
      </w:r>
      <w:r>
        <w:rPr>
          <w:rFonts w:hint="eastAsia" w:ascii="仿宋" w:hAnsi="仿宋" w:eastAsia="仿宋" w:cs="仿宋"/>
          <w:sz w:val="32"/>
          <w:szCs w:val="32"/>
        </w:rPr>
        <w:t>违约金，但违约金累计不得超过违约货款额5%，超过天对方有权解除合同，违约方承担因此给对方造成经济损失;甲方延期付货款的，每天向乙方偿付延期货款额3</w:t>
      </w:r>
      <w:r>
        <w:rPr>
          <w:rFonts w:hint="default" w:ascii="Arial" w:hAnsi="Arial" w:eastAsia="仿宋" w:cs="Arial"/>
          <w:sz w:val="32"/>
          <w:szCs w:val="32"/>
        </w:rPr>
        <w:t>‰</w:t>
      </w:r>
      <w:r>
        <w:rPr>
          <w:rFonts w:hint="eastAsia" w:ascii="仿宋" w:hAnsi="仿宋" w:eastAsia="仿宋" w:cs="仿宋"/>
          <w:sz w:val="32"/>
          <w:szCs w:val="32"/>
        </w:rPr>
        <w:t>滞纳金，但滞纳金累计不得超过延期货款额5%。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5、乙方未按本合同和投标文件中规定的服务承诺提供售后服务的，乙方应按本合同合计金额5%向甲方支付违约金。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6、乙方提供的货物在质量保证期内，因设计、工艺或材料的缺陷和其它质量原因造成的问题，由乙方负责，费用从质量保证金中扣除，不足另补。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7、其它违约行为按违约货款额3%收取违约金并赔偿经济损失。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合同争议解决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1、因货物质量问题发生争议的，应邀请国家认可的质量检测机构对货物质量进行鉴定。货物符合标准的，鉴定费由甲方承担;货物不符合标准的，鉴定费由乙方承担。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2、因履行本合同引起的或与本合同有关的争议，甲乙双方应首或前人民法院提起诉讼。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3、诉讼期间，本合同继续履行。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签订本合同依据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1、采购招标文件;2、乙方提供的投标文件;3、投标承诺书;4、中标或成交通知书。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第十三条本合同一式二份，甲乙双方各一份(可根据需要另增加)。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甲方（章）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年  月  日</w:t>
            </w:r>
          </w:p>
        </w:tc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乙方（章）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单位地址：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法定代表人：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委托代理人：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委托代理人：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电话：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电子邮箱：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开启银行：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开启银行：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账号：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邮政编码：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邮政编码：</w:t>
            </w: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本合同甲乙双方签字公章后生效，自签订之日起七个工作日内。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mI0Zjg2YmIwZjlhMjY3OTQyNjk5NjM4ODNkZDkifQ=="/>
  </w:docVars>
  <w:rsids>
    <w:rsidRoot w:val="41B606F8"/>
    <w:rsid w:val="03B01E1A"/>
    <w:rsid w:val="1D5857CF"/>
    <w:rsid w:val="206122BB"/>
    <w:rsid w:val="31D2634F"/>
    <w:rsid w:val="41B606F8"/>
    <w:rsid w:val="4B311491"/>
    <w:rsid w:val="4B8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2023-10-10T00:26:00Z</dcterms:created>
  <dc:creator> 人生如梦</dc:creator>
  <cp:lastModifiedBy>Administrator</cp:lastModifiedBy>
  <cp:lastPrinted>2023-10-10T03:11:00Z</cp:lastPrinted>
  <dcterms:modified xsi:type="dcterms:W3CDTF">2023-10-10T07:09:35Z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EB6570F382AA43A89893161ABB6EAEA1_11</vt:lpwstr>
  </property>
</Properties>
</file>