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136"/>
        </w:tabs>
        <w:ind w:firstLine="3253" w:firstLineChars="900"/>
        <w:jc w:val="both"/>
        <w:rPr>
          <w:rFonts w:hint="default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保洁</w:t>
      </w:r>
      <w:r>
        <w:rPr>
          <w:rFonts w:hint="eastAsia"/>
          <w:b/>
          <w:bCs/>
          <w:sz w:val="36"/>
          <w:szCs w:val="36"/>
          <w:lang w:val="en-US" w:eastAsia="zh-CN"/>
        </w:rPr>
        <w:t>奖惩评分细则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1、根据感控及护理部的要求做到：地巾、地拖、一床一巾，要根据区域划分使用。毛巾要分区，分色，保洁员要知晓并按规定使用。如果未按规定使用者，罚款500元。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2、使用过的地巾、毛巾要分开放置。地巾、及病床的一床一巾，公司统一清洗消毒。如果检查发现未清洗消毒的，罚款500元。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3、按时填写消毒记录表，不许漏记或提前记录，做到一室一消一记录。如发现未按规定操作者，罚款500元。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4、不允许有跨科室打扫的情况发生，保洁员定科室服务，严谨兼职，工作期间禁止到其他病区逗留，串科打扫的罚款500元。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560" w:firstLine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5、保洁员迟到、早退、脱岗，工作期间私自出病区罚款200元。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6、现保洁人员的防疫物资要根据院感要求分区域、分级别的佩戴。防疫物品如出现破坏、潮湿及时更换，做到每天一换。如果发现不按要求佩戴和不更换者，罚款100元。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560" w:firstLine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7、保洁员、运送垃圾人员和洗地人员在进出病区时关闭门禁大门。严格按规定走运垃圾专用通道。违者罚款100元。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560" w:firstLine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8、禁止将外来人员私自放入病区，禁止帮助任何人买饭、接饭、售卖物品等一切产生个人利益问题，一旦发现违规者，罚款1000元。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560" w:firstLine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9、使用工具要有明显的标识。保洁员休息室要保持干净，整洁，每日通风，禁止吸烟，饮酒，非工作必需品不要存放在休息室内，违规用水、电者，如未按规定一经发现罚款200元。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560" w:firstLineChars="200"/>
        <w:textAlignment w:val="auto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10、科室需增加保洁员时，必须在2日内到岗，如果未按规定时间内到岗按照50元/日进行处罚。</w:t>
      </w:r>
      <w:bookmarkStart w:id="0" w:name="_GoBack"/>
      <w:bookmarkEnd w:id="0"/>
    </w:p>
    <w:p>
      <w:pPr>
        <w:ind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11、保洁人员在工作期间造成我院固定资产损坏，公司物品按原价赔偿。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lhMjYyNGZlNzFiY2IxZDcxMjMwYjVkODdiY2U0MGIifQ=="/>
  </w:docVars>
  <w:rsids>
    <w:rsidRoot w:val="3C5960B4"/>
    <w:rsid w:val="008D6DFC"/>
    <w:rsid w:val="016C44A4"/>
    <w:rsid w:val="0DD634EF"/>
    <w:rsid w:val="185A47C0"/>
    <w:rsid w:val="18D54530"/>
    <w:rsid w:val="270D09B9"/>
    <w:rsid w:val="2EC77539"/>
    <w:rsid w:val="361E5665"/>
    <w:rsid w:val="3C5960B4"/>
    <w:rsid w:val="417904E1"/>
    <w:rsid w:val="43811983"/>
    <w:rsid w:val="50AA380C"/>
    <w:rsid w:val="53AF36EF"/>
    <w:rsid w:val="63A33BE6"/>
    <w:rsid w:val="6B2B4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574</Words>
  <Characters>594</Characters>
  <Lines>0</Lines>
  <Paragraphs>0</Paragraphs>
  <TotalTime>35</TotalTime>
  <ScaleCrop>false</ScaleCrop>
  <LinksUpToDate>false</LinksUpToDate>
  <CharactersWithSpaces>594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2021-06-23T06:52:00Z</dcterms:created>
  <dc:creator>包子没馅雅赞</dc:creator>
  <cp:lastModifiedBy>包子上火了</cp:lastModifiedBy>
  <dcterms:modified xsi:type="dcterms:W3CDTF">2023-01-11T05:53:05Z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B7F681FE593A4A0BA927813B5F11C266</vt:lpwstr>
  </property>
</Properties>
</file>