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firstLine="0" w:firstLineChars="0"/>
        <w:rPr>
          <w:sz w:val="30"/>
          <w:szCs w:val="30"/>
        </w:rPr>
      </w:pPr>
      <w:r>
        <w:rPr>
          <w:rFonts w:hint="eastAsia"/>
          <w:sz w:val="30"/>
          <w:szCs w:val="30"/>
        </w:rPr>
        <w:t>智慧服务支撑软件及升级改造技术参数：</w:t>
      </w:r>
    </w:p>
    <w:p>
      <w:pPr>
        <w:pStyle w:val="2"/>
        <w:ind w:left="0" w:leftChars="0" w:firstLine="0" w:firstLineChars="0"/>
        <w:rPr>
          <w:szCs w:val="24"/>
        </w:rPr>
      </w:pPr>
    </w:p>
    <w:p>
      <w:pPr>
        <w:pStyle w:val="2"/>
        <w:numPr>
          <w:ilvl w:val="0"/>
          <w:numId w:val="2"/>
        </w:numPr>
        <w:ind w:left="0" w:leftChars="0" w:firstLine="0" w:firstLineChars="0"/>
        <w:rPr>
          <w:sz w:val="28"/>
          <w:szCs w:val="28"/>
        </w:rPr>
      </w:pPr>
      <w:r>
        <w:rPr>
          <w:szCs w:val="24"/>
        </w:rPr>
        <w:t>智慧医院+微信公众平台</w:t>
      </w:r>
      <w:r>
        <w:rPr>
          <w:rFonts w:hint="eastAsia"/>
          <w:szCs w:val="24"/>
        </w:rPr>
        <w:t>升级改造</w:t>
      </w:r>
    </w:p>
    <w:p>
      <w:pPr>
        <w:numPr>
          <w:ilvl w:val="0"/>
          <w:numId w:val="3"/>
        </w:numPr>
        <w:rPr>
          <w:szCs w:val="28"/>
        </w:rPr>
      </w:pPr>
      <w:r>
        <w:rPr>
          <w:rFonts w:hint="eastAsia"/>
          <w:szCs w:val="28"/>
        </w:rPr>
        <w:t>智能导医：为患者提供个性化就医引导的功能。</w:t>
      </w:r>
    </w:p>
    <w:p>
      <w:r>
        <w:rPr>
          <w:rFonts w:hint="eastAsia"/>
        </w:rPr>
        <w:t>（1）患者可查询科室介绍、医师介绍、出诊信息等。</w:t>
      </w:r>
    </w:p>
    <w:p>
      <w:r>
        <w:rPr>
          <w:rFonts w:hint="eastAsia"/>
        </w:rPr>
        <w:t>（2）患者可查询科室、医师、出诊信息等；</w:t>
      </w:r>
    </w:p>
    <w:p>
      <w:pPr>
        <w:rPr>
          <w:szCs w:val="28"/>
        </w:rPr>
      </w:pPr>
      <w:r>
        <w:rPr>
          <w:rFonts w:hint="eastAsia"/>
        </w:rPr>
        <w:t>（3）患者在诊前通过系统录入症状、病史等信息，可供医师参考。</w:t>
      </w:r>
      <w:r>
        <w:rPr>
          <w:rFonts w:hint="eastAsia"/>
          <w:szCs w:val="28"/>
        </w:rPr>
        <w:t>院前服务模块升级改造达到五级电子病历要求、智慧服务达到二级评级标准。</w:t>
      </w:r>
    </w:p>
    <w:p>
      <w:pPr>
        <w:numPr>
          <w:ilvl w:val="0"/>
          <w:numId w:val="3"/>
        </w:numPr>
        <w:rPr>
          <w:szCs w:val="28"/>
        </w:rPr>
      </w:pPr>
      <w:r>
        <w:rPr>
          <w:rFonts w:hint="eastAsia"/>
          <w:szCs w:val="28"/>
        </w:rPr>
        <w:t>安全管理：智慧服务系统基础设施、管理与安全状况</w:t>
      </w:r>
    </w:p>
    <w:p>
      <w:pPr>
        <w:rPr>
          <w:szCs w:val="28"/>
        </w:rPr>
      </w:pPr>
      <w:r>
        <w:rPr>
          <w:rFonts w:hint="eastAsia"/>
          <w:szCs w:val="28"/>
        </w:rPr>
        <w:t>（1）数据库放置于独立的安全域，不直接暴露在互联网环境；</w:t>
      </w:r>
    </w:p>
    <w:p>
      <w:pPr>
        <w:rPr>
          <w:szCs w:val="28"/>
        </w:rPr>
      </w:pPr>
      <w:r>
        <w:rPr>
          <w:rFonts w:hint="eastAsia"/>
          <w:szCs w:val="28"/>
        </w:rPr>
        <w:t>（2）信息系统具备应用层防护能力；</w:t>
      </w:r>
    </w:p>
    <w:p>
      <w:pPr>
        <w:rPr>
          <w:szCs w:val="28"/>
        </w:rPr>
      </w:pPr>
      <w:r>
        <w:rPr>
          <w:rFonts w:hint="eastAsia"/>
          <w:szCs w:val="28"/>
        </w:rPr>
        <w:t>（3）跨机构数据使用，须进行审批管理，操作内容可追溯；</w:t>
      </w:r>
    </w:p>
    <w:p>
      <w:pPr>
        <w:rPr>
          <w:szCs w:val="28"/>
        </w:rPr>
      </w:pPr>
      <w:r>
        <w:rPr>
          <w:rFonts w:hint="eastAsia"/>
          <w:szCs w:val="28"/>
        </w:rPr>
        <w:t>（4）医师在院外使用患者信息须进行审批管理，操作内容可追溯。。</w:t>
      </w:r>
    </w:p>
    <w:p>
      <w:pPr>
        <w:numPr>
          <w:ilvl w:val="0"/>
          <w:numId w:val="3"/>
        </w:numPr>
        <w:rPr>
          <w:szCs w:val="28"/>
        </w:rPr>
      </w:pPr>
      <w:r>
        <w:rPr>
          <w:rFonts w:hint="eastAsia"/>
          <w:szCs w:val="28"/>
        </w:rPr>
        <w:t>诊疗预约：就诊、检查、治疗等的预约服务功能</w:t>
      </w:r>
    </w:p>
    <w:p>
      <w:pPr>
        <w:rPr>
          <w:szCs w:val="28"/>
        </w:rPr>
      </w:pPr>
      <w:r>
        <w:rPr>
          <w:rFonts w:hint="eastAsia"/>
          <w:szCs w:val="28"/>
        </w:rPr>
        <w:t>（1）患者在线完成身份注册，患者线上身份注册信息与院内患者信息联通；</w:t>
      </w:r>
    </w:p>
    <w:p>
      <w:pPr>
        <w:rPr>
          <w:szCs w:val="28"/>
        </w:rPr>
      </w:pPr>
      <w:r>
        <w:rPr>
          <w:rFonts w:hint="eastAsia"/>
          <w:szCs w:val="28"/>
        </w:rPr>
        <w:t>（2）支持患者在院外进行预约挂号；</w:t>
      </w:r>
    </w:p>
    <w:p>
      <w:pPr>
        <w:rPr>
          <w:szCs w:val="28"/>
        </w:rPr>
      </w:pPr>
      <w:r>
        <w:rPr>
          <w:rFonts w:hint="eastAsia"/>
          <w:szCs w:val="28"/>
        </w:rPr>
        <w:t>（3）院内资源或信息发生变化时，可及时通知患者，如可住院床位变化、临时限号、医师停诊、检查设备故障等；                                                       （4）院内外各类挂号方式在本院号源池共享；</w:t>
      </w:r>
    </w:p>
    <w:p>
      <w:pPr>
        <w:rPr>
          <w:szCs w:val="28"/>
        </w:rPr>
      </w:pPr>
      <w:r>
        <w:rPr>
          <w:rFonts w:hint="eastAsia"/>
          <w:szCs w:val="28"/>
        </w:rPr>
        <w:t>（5）可支持分时段预约挂号或检验、检查，预约时间可精确到1小时以内；</w:t>
      </w:r>
    </w:p>
    <w:p>
      <w:pPr>
        <w:rPr>
          <w:szCs w:val="28"/>
        </w:rPr>
      </w:pPr>
      <w:r>
        <w:rPr>
          <w:rFonts w:hint="eastAsia"/>
          <w:szCs w:val="28"/>
        </w:rPr>
        <w:t>（6）患者可根据预约直接到医院诊室或检查、治疗等部门接受诊疗服务，无需二次排队；</w:t>
      </w:r>
    </w:p>
    <w:p>
      <w:pPr>
        <w:rPr>
          <w:szCs w:val="28"/>
        </w:rPr>
      </w:pPr>
      <w:r>
        <w:rPr>
          <w:rFonts w:hint="eastAsia"/>
          <w:szCs w:val="28"/>
        </w:rPr>
        <w:t>（7）对疑似倒号、伤医、连续爽约（失信）等行为有黑名单记录和控制措施。</w:t>
      </w:r>
    </w:p>
    <w:p>
      <w:pPr>
        <w:numPr>
          <w:ilvl w:val="0"/>
          <w:numId w:val="3"/>
        </w:numPr>
        <w:rPr>
          <w:szCs w:val="28"/>
        </w:rPr>
      </w:pPr>
      <w:r>
        <w:rPr>
          <w:rFonts w:hint="eastAsia"/>
          <w:szCs w:val="28"/>
        </w:rPr>
        <w:t>信息推送：为患者提供告知、信息传送的能力</w:t>
      </w:r>
    </w:p>
    <w:p>
      <w:pPr>
        <w:rPr>
          <w:szCs w:val="28"/>
        </w:rPr>
      </w:pPr>
      <w:r>
        <w:rPr>
          <w:rFonts w:hint="eastAsia"/>
          <w:szCs w:val="28"/>
        </w:rPr>
        <w:t>（1）为患者提供实时查询服务，如：预约、挂号、缴费等办理是否成功等；</w:t>
      </w:r>
    </w:p>
    <w:p>
      <w:pPr>
        <w:rPr>
          <w:szCs w:val="28"/>
        </w:rPr>
      </w:pPr>
      <w:r>
        <w:rPr>
          <w:rFonts w:hint="eastAsia"/>
          <w:szCs w:val="28"/>
        </w:rPr>
        <w:t xml:space="preserve">（2）为患者提供诊疗活动情况告知，如：手术通知、入院提示、出院提示，取药、报告、危急值信息等； </w:t>
      </w:r>
    </w:p>
    <w:p>
      <w:pPr>
        <w:rPr>
          <w:szCs w:val="28"/>
        </w:rPr>
      </w:pPr>
      <w:r>
        <w:rPr>
          <w:rFonts w:hint="eastAsia"/>
          <w:szCs w:val="28"/>
        </w:rPr>
        <w:t>（3）应患者要求，可推送检查注意事项、用药指导等信息。</w:t>
      </w:r>
    </w:p>
    <w:p>
      <w:pPr>
        <w:numPr>
          <w:ilvl w:val="0"/>
          <w:numId w:val="3"/>
        </w:numPr>
        <w:rPr>
          <w:szCs w:val="28"/>
        </w:rPr>
      </w:pPr>
      <w:r>
        <w:rPr>
          <w:rFonts w:hint="eastAsia"/>
          <w:szCs w:val="28"/>
        </w:rPr>
        <w:t>标识与导航：提供电子化就医引导的环境与功能</w:t>
      </w:r>
    </w:p>
    <w:p>
      <w:pPr>
        <w:rPr>
          <w:szCs w:val="28"/>
        </w:rPr>
      </w:pPr>
      <w:r>
        <w:rPr>
          <w:rFonts w:hint="eastAsia"/>
          <w:szCs w:val="28"/>
        </w:rPr>
        <w:t>（1）支持患者查询各类公共信息，如就诊到检、剩余号源、候诊信息、取药信息、抽血到检、检查到检等，实现不少于3项；</w:t>
      </w:r>
    </w:p>
    <w:p>
      <w:pPr>
        <w:rPr>
          <w:szCs w:val="28"/>
        </w:rPr>
      </w:pPr>
      <w:r>
        <w:rPr>
          <w:rFonts w:hint="eastAsia"/>
          <w:szCs w:val="28"/>
        </w:rPr>
        <w:t>（2）为患者提供静态室内地图查询服务，支持患者在线查询各科室位置。</w:t>
      </w:r>
    </w:p>
    <w:p>
      <w:pPr>
        <w:numPr>
          <w:ilvl w:val="0"/>
          <w:numId w:val="3"/>
        </w:numPr>
        <w:rPr>
          <w:szCs w:val="28"/>
        </w:rPr>
      </w:pPr>
      <w:r>
        <w:rPr>
          <w:rFonts w:hint="eastAsia"/>
          <w:szCs w:val="28"/>
        </w:rPr>
        <w:t>患者反馈：电子化收集与了解患者反馈的能力与应用情况</w:t>
      </w:r>
    </w:p>
    <w:p>
      <w:pPr>
        <w:rPr>
          <w:szCs w:val="28"/>
        </w:rPr>
      </w:pPr>
      <w:r>
        <w:rPr>
          <w:rFonts w:hint="eastAsia"/>
          <w:szCs w:val="28"/>
        </w:rPr>
        <w:t>（1）患者可用公众号完成满意度调查问卷；</w:t>
      </w:r>
    </w:p>
    <w:p>
      <w:pPr>
        <w:rPr>
          <w:szCs w:val="28"/>
        </w:rPr>
      </w:pPr>
      <w:r>
        <w:rPr>
          <w:rFonts w:hint="eastAsia"/>
          <w:szCs w:val="28"/>
        </w:rPr>
        <w:t>（2）患者可用公众号完成投诉及意见反馈。</w:t>
      </w:r>
    </w:p>
    <w:p>
      <w:pPr>
        <w:numPr>
          <w:ilvl w:val="0"/>
          <w:numId w:val="3"/>
        </w:numPr>
        <w:rPr>
          <w:szCs w:val="28"/>
        </w:rPr>
      </w:pPr>
      <w:r>
        <w:rPr>
          <w:rFonts w:hint="eastAsia"/>
          <w:szCs w:val="28"/>
        </w:rPr>
        <w:t>患者管理：为患者提供电子化安排服务与记录的能力</w:t>
      </w:r>
    </w:p>
    <w:p>
      <w:pPr>
        <w:rPr>
          <w:szCs w:val="28"/>
        </w:rPr>
      </w:pPr>
      <w:r>
        <w:rPr>
          <w:rFonts w:hint="eastAsia"/>
          <w:szCs w:val="28"/>
        </w:rPr>
        <w:t>（1）为患者提供个性化提醒，包括复诊、用药、生活指导等；</w:t>
      </w:r>
    </w:p>
    <w:p>
      <w:pPr>
        <w:rPr>
          <w:szCs w:val="28"/>
        </w:rPr>
      </w:pPr>
      <w:r>
        <w:rPr>
          <w:rFonts w:hint="eastAsia"/>
          <w:szCs w:val="28"/>
        </w:rPr>
        <w:t>（2）支持以微信消息方式向患者推送随访调查表，患者可使用公众号完成填写，调查结果可自动填入随访系统；</w:t>
      </w:r>
    </w:p>
    <w:p>
      <w:pPr>
        <w:rPr>
          <w:szCs w:val="28"/>
        </w:rPr>
      </w:pPr>
      <w:r>
        <w:rPr>
          <w:rFonts w:hint="eastAsia"/>
          <w:szCs w:val="28"/>
        </w:rPr>
        <w:t>（3）微信公众号自动向随访人员推送提示。</w:t>
      </w:r>
    </w:p>
    <w:p>
      <w:pPr>
        <w:pStyle w:val="2"/>
        <w:numPr>
          <w:ilvl w:val="0"/>
          <w:numId w:val="3"/>
        </w:numPr>
        <w:ind w:left="0" w:leftChars="0" w:firstLine="0" w:firstLineChars="0"/>
        <w:rPr>
          <w:rFonts w:ascii="Times New Roman" w:eastAsia="仿宋_GB2312"/>
          <w:kern w:val="2"/>
          <w:sz w:val="28"/>
          <w:szCs w:val="28"/>
        </w:rPr>
      </w:pPr>
      <w:r>
        <w:rPr>
          <w:rFonts w:hint="eastAsia" w:ascii="Times New Roman" w:eastAsia="仿宋_GB2312"/>
          <w:kern w:val="2"/>
          <w:sz w:val="28"/>
          <w:szCs w:val="28"/>
        </w:rPr>
        <w:t>实现与现有普通版微信智慧医院的相互切换，即普通版可切换至助老版，助老版可切换至普通版。</w:t>
      </w:r>
    </w:p>
    <w:p>
      <w:pPr>
        <w:pStyle w:val="2"/>
        <w:numPr>
          <w:ilvl w:val="0"/>
          <w:numId w:val="3"/>
        </w:numPr>
        <w:ind w:left="0" w:leftChars="0" w:firstLine="0" w:firstLineChars="0"/>
        <w:rPr>
          <w:rFonts w:ascii="Times New Roman" w:eastAsia="仿宋_GB2312"/>
          <w:kern w:val="2"/>
          <w:sz w:val="28"/>
          <w:szCs w:val="28"/>
        </w:rPr>
      </w:pPr>
      <w:r>
        <w:rPr>
          <w:rFonts w:hint="eastAsia" w:ascii="Times New Roman" w:eastAsia="仿宋_GB2312"/>
          <w:kern w:val="2"/>
          <w:sz w:val="28"/>
          <w:szCs w:val="28"/>
        </w:rPr>
        <w:t>实现智慧医院打通电子健康卡。包括开发商、医院入驻：服务号开发商入驻，注册账号、在线签署协议，提交营业执照等。医院入驻：医院服务号创建者扫码授权。开发配置，配置IP白名单、域名白名单。用户注册：新用户注册功能、跨院用户注册、就诊卡用户注册升级健康卡功能。微信卡包功能：实现电子健康卡加入微信卡包功能。用卡数据监测功能：用卡数据监测功能。电子健康卡卡面规范：电子健康卡卡面符合黑龙江省平台规范。二卡合一文案规范：微信扫二维码连接无线网络，并引导用户关注我院公众号。上线审核：整体功能开发测试完成，在官网入驻菜单中申请上线，由开放平台工作人员进行审核。需要保持现有系统稳定运行，不可中断现有智慧服务功能。</w:t>
      </w:r>
    </w:p>
    <w:p>
      <w:pPr>
        <w:pStyle w:val="2"/>
        <w:numPr>
          <w:ilvl w:val="0"/>
          <w:numId w:val="3"/>
        </w:numPr>
        <w:ind w:left="0" w:leftChars="0" w:firstLine="0" w:firstLineChars="0"/>
        <w:rPr>
          <w:rFonts w:ascii="Times New Roman" w:eastAsia="仿宋_GB2312"/>
          <w:kern w:val="2"/>
          <w:sz w:val="28"/>
          <w:szCs w:val="28"/>
        </w:rPr>
      </w:pPr>
      <w:r>
        <w:rPr>
          <w:rFonts w:hint="eastAsia" w:ascii="Times New Roman" w:eastAsia="仿宋_GB2312"/>
          <w:kern w:val="2"/>
          <w:sz w:val="28"/>
          <w:szCs w:val="28"/>
        </w:rPr>
        <w:t>提供网约护理、处方查询、价格查询、排队查询、智能分诊等功能。</w:t>
      </w:r>
    </w:p>
    <w:p>
      <w:pPr>
        <w:pStyle w:val="2"/>
        <w:numPr>
          <w:ilvl w:val="0"/>
          <w:numId w:val="3"/>
        </w:numPr>
        <w:ind w:left="0" w:leftChars="0" w:firstLine="0" w:firstLineChars="0"/>
        <w:rPr>
          <w:rFonts w:ascii="Times New Roman" w:eastAsia="仿宋_GB2312"/>
          <w:kern w:val="2"/>
          <w:sz w:val="28"/>
          <w:szCs w:val="28"/>
        </w:rPr>
      </w:pPr>
      <w:r>
        <w:rPr>
          <w:rFonts w:hint="eastAsia" w:ascii="Times New Roman" w:eastAsia="仿宋_GB2312"/>
          <w:kern w:val="2"/>
          <w:sz w:val="28"/>
          <w:szCs w:val="28"/>
        </w:rPr>
        <w:t>嵌入APP、微信公众号、自助挂号机等医院业务系统。</w:t>
      </w:r>
    </w:p>
    <w:p>
      <w:pPr>
        <w:pStyle w:val="2"/>
        <w:ind w:left="0" w:leftChars="0" w:firstLine="0" w:firstLineChars="0"/>
        <w:rPr>
          <w:szCs w:val="24"/>
        </w:rPr>
      </w:pPr>
    </w:p>
    <w:p>
      <w:pPr>
        <w:pStyle w:val="2"/>
        <w:numPr>
          <w:ilvl w:val="0"/>
          <w:numId w:val="2"/>
        </w:numPr>
        <w:ind w:left="0" w:leftChars="0" w:firstLine="0" w:firstLineChars="0"/>
        <w:rPr>
          <w:rFonts w:ascii="宋体" w:hAnsi="宋体" w:cs="Times New Roman (正文 CS 字体)"/>
          <w:kern w:val="2"/>
          <w:szCs w:val="24"/>
        </w:rPr>
      </w:pPr>
      <w:r>
        <w:rPr>
          <w:rFonts w:hint="eastAsia" w:ascii="宋体" w:hAnsi="宋体" w:cs="Times New Roman (正文 CS 字体)"/>
          <w:kern w:val="2"/>
          <w:szCs w:val="24"/>
        </w:rPr>
        <w:t>医院客户关系管理平台</w:t>
      </w:r>
    </w:p>
    <w:p>
      <w:pPr>
        <w:pStyle w:val="2"/>
        <w:numPr>
          <w:ilvl w:val="0"/>
          <w:numId w:val="4"/>
        </w:numPr>
        <w:ind w:left="-420" w:leftChars="0" w:firstLineChars="0"/>
        <w:rPr>
          <w:rFonts w:ascii="Times New Roman" w:eastAsia="仿宋_GB2312"/>
          <w:kern w:val="2"/>
          <w:sz w:val="28"/>
          <w:szCs w:val="28"/>
        </w:rPr>
      </w:pPr>
      <w:r>
        <w:rPr>
          <w:rFonts w:hint="eastAsia" w:ascii="Times New Roman" w:eastAsia="仿宋_GB2312"/>
          <w:kern w:val="2"/>
          <w:sz w:val="28"/>
          <w:szCs w:val="28"/>
        </w:rPr>
        <w:t>提供预约管理，以瀑布流形式展示排班号源信息、挂号信息，支持日视图、周视图、月视图；可利用颜色直观展示不同的状态（预约、到院、离院、失约、不可预约）；支持双击页面直接预约挂号等多种功能。</w:t>
      </w:r>
    </w:p>
    <w:p>
      <w:pPr>
        <w:pStyle w:val="2"/>
        <w:numPr>
          <w:ilvl w:val="0"/>
          <w:numId w:val="4"/>
        </w:numPr>
        <w:ind w:left="-420" w:leftChars="0" w:firstLineChars="0"/>
        <w:rPr>
          <w:rFonts w:ascii="Times New Roman" w:eastAsia="仿宋_GB2312"/>
          <w:kern w:val="2"/>
          <w:sz w:val="28"/>
          <w:szCs w:val="28"/>
        </w:rPr>
      </w:pPr>
      <w:r>
        <w:rPr>
          <w:rFonts w:hint="eastAsia" w:ascii="Times New Roman" w:eastAsia="仿宋_GB2312"/>
          <w:kern w:val="2"/>
          <w:sz w:val="28"/>
          <w:szCs w:val="28"/>
        </w:rPr>
        <w:t>提供院前服务（投诉建议、咨询记录、预约记录）、院中服务（住院记录、缴费记录、体检记录）、院后服务（回访记录、满意度记录）。</w:t>
      </w:r>
    </w:p>
    <w:p>
      <w:pPr>
        <w:pStyle w:val="2"/>
        <w:numPr>
          <w:ilvl w:val="0"/>
          <w:numId w:val="4"/>
        </w:numPr>
        <w:ind w:left="-420" w:leftChars="0" w:firstLineChars="0"/>
        <w:rPr>
          <w:rFonts w:ascii="Times New Roman" w:eastAsia="仿宋_GB2312"/>
          <w:kern w:val="2"/>
          <w:sz w:val="28"/>
          <w:szCs w:val="28"/>
        </w:rPr>
      </w:pPr>
      <w:r>
        <w:rPr>
          <w:rFonts w:hint="eastAsia" w:ascii="Times New Roman" w:eastAsia="仿宋_GB2312"/>
          <w:kern w:val="2"/>
          <w:sz w:val="28"/>
          <w:szCs w:val="28"/>
        </w:rPr>
        <w:t>提供咨询管理，记录用户咨询信息，支持同步建档。可多条件查询、修改、删除咨询信息。</w:t>
      </w:r>
    </w:p>
    <w:p>
      <w:pPr>
        <w:pStyle w:val="2"/>
        <w:numPr>
          <w:ilvl w:val="0"/>
          <w:numId w:val="4"/>
        </w:numPr>
        <w:ind w:left="-420" w:leftChars="0" w:firstLineChars="0"/>
        <w:rPr>
          <w:rFonts w:ascii="Times New Roman" w:eastAsia="仿宋_GB2312"/>
          <w:kern w:val="2"/>
          <w:sz w:val="28"/>
          <w:szCs w:val="28"/>
        </w:rPr>
      </w:pPr>
      <w:r>
        <w:rPr>
          <w:rFonts w:hint="eastAsia" w:ascii="Times New Roman" w:eastAsia="仿宋_GB2312"/>
          <w:kern w:val="2"/>
          <w:sz w:val="28"/>
          <w:szCs w:val="28"/>
        </w:rPr>
        <w:t>提供满意度管理，满意度内容管理、满意度模板管理、满意度推送规则管理、推送计划、满意度历史记录。</w:t>
      </w:r>
    </w:p>
    <w:p>
      <w:pPr>
        <w:pStyle w:val="2"/>
        <w:numPr>
          <w:ilvl w:val="0"/>
          <w:numId w:val="4"/>
        </w:numPr>
        <w:ind w:left="-420" w:leftChars="0" w:firstLineChars="0"/>
        <w:rPr>
          <w:rFonts w:ascii="Times New Roman" w:eastAsia="仿宋_GB2312"/>
          <w:kern w:val="2"/>
          <w:sz w:val="28"/>
          <w:szCs w:val="28"/>
        </w:rPr>
      </w:pPr>
      <w:r>
        <w:rPr>
          <w:rFonts w:hint="eastAsia" w:ascii="Times New Roman" w:eastAsia="仿宋_GB2312"/>
          <w:kern w:val="2"/>
          <w:sz w:val="28"/>
          <w:szCs w:val="28"/>
        </w:rPr>
        <w:t>提供投诉管理，针对投诉记录、投诉数据统计</w:t>
      </w:r>
    </w:p>
    <w:p>
      <w:pPr>
        <w:pStyle w:val="2"/>
        <w:numPr>
          <w:ilvl w:val="0"/>
          <w:numId w:val="4"/>
        </w:numPr>
        <w:ind w:left="-420" w:leftChars="0" w:firstLineChars="0"/>
        <w:rPr>
          <w:rFonts w:ascii="Times New Roman" w:eastAsia="仿宋_GB2312"/>
          <w:kern w:val="2"/>
          <w:sz w:val="28"/>
          <w:szCs w:val="28"/>
        </w:rPr>
      </w:pPr>
      <w:r>
        <w:rPr>
          <w:rFonts w:hint="eastAsia" w:ascii="Times New Roman" w:eastAsia="仿宋_GB2312"/>
          <w:kern w:val="2"/>
          <w:sz w:val="28"/>
          <w:szCs w:val="28"/>
        </w:rPr>
        <w:t>提供数据统计功能，预约、咨询、满意度调查、投诉等模块的汇总统计、咨询统计、客服月报。</w:t>
      </w:r>
    </w:p>
    <w:p>
      <w:pPr>
        <w:pStyle w:val="2"/>
        <w:numPr>
          <w:ilvl w:val="0"/>
          <w:numId w:val="4"/>
        </w:numPr>
        <w:ind w:left="-420" w:leftChars="0" w:firstLineChars="0"/>
        <w:rPr>
          <w:rFonts w:ascii="Times New Roman" w:eastAsia="仿宋_GB2312"/>
          <w:kern w:val="2"/>
          <w:sz w:val="28"/>
          <w:szCs w:val="28"/>
        </w:rPr>
      </w:pPr>
      <w:r>
        <w:rPr>
          <w:rFonts w:hint="eastAsia" w:ascii="Times New Roman" w:eastAsia="仿宋_GB2312"/>
          <w:kern w:val="2"/>
          <w:sz w:val="28"/>
          <w:szCs w:val="28"/>
        </w:rPr>
        <w:t>提供档案管理功能，支持同步建立档案，档案信息多条件查询、详情展示等。</w:t>
      </w:r>
    </w:p>
    <w:p>
      <w:pPr>
        <w:pStyle w:val="2"/>
        <w:numPr>
          <w:ilvl w:val="0"/>
          <w:numId w:val="4"/>
        </w:numPr>
        <w:ind w:left="-420" w:leftChars="0" w:firstLineChars="0"/>
        <w:rPr>
          <w:rFonts w:ascii="Times New Roman" w:eastAsia="仿宋_GB2312"/>
          <w:kern w:val="2"/>
          <w:sz w:val="28"/>
          <w:szCs w:val="28"/>
        </w:rPr>
      </w:pPr>
      <w:r>
        <w:rPr>
          <w:rFonts w:hint="eastAsia" w:ascii="Times New Roman" w:eastAsia="仿宋_GB2312"/>
          <w:kern w:val="2"/>
          <w:sz w:val="28"/>
          <w:szCs w:val="28"/>
        </w:rPr>
        <w:t>提供基础功能管理，科室管理：医院科室的增、删、改、查功能，医生管理：医院医生的增、删、改、查功能，分组权限管理：用户角色管理，超级管理员、客服等，用户管理：用户的增删改查功能，系统管理：菜单管理、客服管理、日志查询、咨询方式管理、客户标签管理、系统设置。</w:t>
      </w:r>
    </w:p>
    <w:p>
      <w:pPr>
        <w:pStyle w:val="2"/>
        <w:numPr>
          <w:ilvl w:val="0"/>
          <w:numId w:val="3"/>
        </w:numPr>
        <w:ind w:left="0" w:leftChars="0" w:firstLine="0" w:firstLineChars="0"/>
        <w:rPr>
          <w:rFonts w:ascii="Times New Roman" w:eastAsia="仿宋_GB2312"/>
          <w:kern w:val="2"/>
          <w:sz w:val="28"/>
          <w:szCs w:val="28"/>
        </w:rPr>
      </w:pPr>
      <w:r>
        <w:rPr>
          <w:rFonts w:hint="eastAsia" w:ascii="Times New Roman" w:eastAsia="仿宋_GB2312"/>
          <w:kern w:val="2"/>
          <w:sz w:val="28"/>
          <w:szCs w:val="28"/>
        </w:rPr>
        <w:t>嵌入APP、微信公众号、自助挂号机等医院业务系统。</w:t>
      </w:r>
    </w:p>
    <w:p>
      <w:pPr>
        <w:pStyle w:val="2"/>
        <w:numPr>
          <w:ilvl w:val="0"/>
          <w:numId w:val="2"/>
        </w:numPr>
        <w:ind w:left="0" w:leftChars="0" w:firstLine="0" w:firstLineChars="0"/>
        <w:rPr>
          <w:szCs w:val="24"/>
        </w:rPr>
      </w:pPr>
      <w:r>
        <w:rPr>
          <w:szCs w:val="24"/>
        </w:rPr>
        <w:t>健康宣教平台</w:t>
      </w:r>
    </w:p>
    <w:p>
      <w:pPr>
        <w:pStyle w:val="2"/>
        <w:numPr>
          <w:ilvl w:val="0"/>
          <w:numId w:val="5"/>
        </w:numPr>
        <w:ind w:left="-420" w:leftChars="0" w:firstLineChars="0"/>
        <w:rPr>
          <w:rFonts w:ascii="Times New Roman" w:eastAsia="仿宋_GB2312"/>
          <w:kern w:val="2"/>
          <w:sz w:val="28"/>
          <w:szCs w:val="28"/>
        </w:rPr>
      </w:pPr>
      <w:r>
        <w:rPr>
          <w:rFonts w:hint="eastAsia" w:ascii="Times New Roman" w:eastAsia="仿宋_GB2312"/>
          <w:kern w:val="2"/>
          <w:sz w:val="28"/>
          <w:szCs w:val="28"/>
        </w:rPr>
        <w:t>提供健康宣教内容发布，通关管理后台发布（含修改、删除）健康宣教内容，手机端可通过健康宣教栏目内查看宣教内容。</w:t>
      </w:r>
    </w:p>
    <w:p>
      <w:pPr>
        <w:pStyle w:val="2"/>
        <w:numPr>
          <w:ilvl w:val="0"/>
          <w:numId w:val="5"/>
        </w:numPr>
        <w:ind w:left="-420" w:leftChars="0" w:firstLineChars="0"/>
        <w:rPr>
          <w:rFonts w:ascii="Times New Roman" w:eastAsia="仿宋_GB2312"/>
          <w:kern w:val="2"/>
          <w:sz w:val="28"/>
          <w:szCs w:val="28"/>
        </w:rPr>
      </w:pPr>
      <w:r>
        <w:rPr>
          <w:rFonts w:hint="eastAsia" w:ascii="Times New Roman" w:eastAsia="仿宋_GB2312"/>
          <w:kern w:val="2"/>
          <w:sz w:val="28"/>
          <w:szCs w:val="28"/>
        </w:rPr>
        <w:t>提供健康宣教个性化推送，实现健康宣教内容打上一系列标签（如科室病区、疾病类型等），待有相关病人入院、出院、手术时，为相应人员推送个性化宣教内容，做到有针对性的内容推送。</w:t>
      </w:r>
    </w:p>
    <w:p>
      <w:pPr>
        <w:pStyle w:val="2"/>
        <w:numPr>
          <w:ilvl w:val="0"/>
          <w:numId w:val="5"/>
        </w:numPr>
        <w:ind w:left="-420" w:leftChars="0" w:firstLineChars="0"/>
        <w:rPr>
          <w:rFonts w:ascii="Times New Roman" w:eastAsia="仿宋_GB2312"/>
          <w:kern w:val="2"/>
          <w:sz w:val="28"/>
          <w:szCs w:val="28"/>
        </w:rPr>
      </w:pPr>
      <w:r>
        <w:rPr>
          <w:rFonts w:hint="eastAsia" w:ascii="Times New Roman" w:eastAsia="仿宋_GB2312"/>
          <w:kern w:val="2"/>
          <w:sz w:val="28"/>
          <w:szCs w:val="28"/>
        </w:rPr>
        <w:t>提供健康宣教标签管理，提供各个时间节点（入院、出院、手术）或科室病区、疾病类型等制定相应的标签（含增、删、改、查）。</w:t>
      </w:r>
    </w:p>
    <w:p>
      <w:pPr>
        <w:pStyle w:val="2"/>
        <w:numPr>
          <w:ilvl w:val="0"/>
          <w:numId w:val="5"/>
        </w:numPr>
        <w:ind w:left="-420" w:leftChars="0" w:firstLineChars="0"/>
        <w:rPr>
          <w:rFonts w:ascii="Times New Roman" w:eastAsia="仿宋_GB2312"/>
          <w:kern w:val="2"/>
          <w:sz w:val="28"/>
          <w:szCs w:val="28"/>
        </w:rPr>
      </w:pPr>
      <w:r>
        <w:rPr>
          <w:rFonts w:hint="eastAsia" w:ascii="Times New Roman" w:eastAsia="仿宋_GB2312"/>
          <w:kern w:val="2"/>
          <w:sz w:val="28"/>
          <w:szCs w:val="28"/>
        </w:rPr>
        <w:t>提供健康宣教推送数据分析，提供统计分析各时间节点、各标签类型的推送数据量。</w:t>
      </w:r>
    </w:p>
    <w:p>
      <w:pPr>
        <w:pStyle w:val="2"/>
        <w:ind w:left="0" w:leftChars="0" w:firstLine="0" w:firstLineChars="0"/>
        <w:rPr>
          <w:rFonts w:ascii="宋体" w:hAnsi="宋体"/>
          <w:szCs w:val="24"/>
        </w:rPr>
      </w:pPr>
    </w:p>
    <w:p>
      <w:pPr>
        <w:pStyle w:val="2"/>
        <w:numPr>
          <w:ilvl w:val="0"/>
          <w:numId w:val="2"/>
        </w:numPr>
        <w:ind w:left="0" w:leftChars="0" w:firstLine="0" w:firstLineChars="0"/>
        <w:rPr>
          <w:szCs w:val="24"/>
        </w:rPr>
      </w:pPr>
      <w:r>
        <w:rPr>
          <w:szCs w:val="24"/>
        </w:rPr>
        <w:t>精细化管控平台</w:t>
      </w:r>
    </w:p>
    <w:p>
      <w:pPr>
        <w:pStyle w:val="2"/>
        <w:ind w:left="0" w:leftChars="0" w:firstLine="0" w:firstLineChars="0"/>
        <w:rPr>
          <w:rFonts w:ascii="Times New Roman" w:eastAsia="仿宋_GB2312"/>
          <w:kern w:val="2"/>
          <w:sz w:val="28"/>
          <w:szCs w:val="28"/>
        </w:rPr>
      </w:pPr>
      <w:r>
        <w:rPr>
          <w:rFonts w:hint="eastAsia" w:ascii="Times New Roman" w:eastAsia="仿宋_GB2312"/>
          <w:kern w:val="2"/>
          <w:sz w:val="28"/>
          <w:szCs w:val="28"/>
        </w:rPr>
        <w:t>1、医保控费管理系统需要提供数据共享，达到智慧服务要求，包括提供</w:t>
      </w:r>
      <w:bookmarkStart w:id="0" w:name="_Toc21310"/>
      <w:r>
        <w:rPr>
          <w:rFonts w:hint="eastAsia" w:ascii="宋体" w:hAnsi="宋体" w:eastAsia="宋体"/>
        </w:rPr>
        <w:t>基金预算按年分析</w:t>
      </w:r>
      <w:bookmarkEnd w:id="0"/>
      <w:r>
        <w:rPr>
          <w:rFonts w:hint="eastAsia" w:ascii="宋体" w:hAnsi="宋体" w:eastAsia="宋体"/>
        </w:rPr>
        <w:t>、</w:t>
      </w:r>
      <w:bookmarkStart w:id="1" w:name="_Toc16919"/>
      <w:r>
        <w:rPr>
          <w:rFonts w:hint="eastAsia" w:ascii="宋体" w:hAnsi="宋体" w:eastAsia="宋体"/>
        </w:rPr>
        <w:t>基金预算按月分析</w:t>
      </w:r>
      <w:bookmarkEnd w:id="1"/>
      <w:r>
        <w:rPr>
          <w:rFonts w:hint="eastAsia" w:ascii="宋体" w:hAnsi="宋体" w:eastAsia="宋体"/>
        </w:rPr>
        <w:t>、</w:t>
      </w:r>
      <w:bookmarkStart w:id="2" w:name="_Toc24836"/>
      <w:r>
        <w:rPr>
          <w:rFonts w:hint="eastAsia" w:ascii="宋体" w:hAnsi="宋体" w:eastAsia="宋体"/>
        </w:rPr>
        <w:t>基金预警</w:t>
      </w:r>
      <w:bookmarkEnd w:id="2"/>
      <w:r>
        <w:rPr>
          <w:rFonts w:hint="eastAsia" w:ascii="宋体" w:hAnsi="宋体" w:eastAsia="宋体"/>
        </w:rPr>
        <w:t>、</w:t>
      </w:r>
      <w:bookmarkStart w:id="3" w:name="_Toc8982"/>
      <w:r>
        <w:rPr>
          <w:rFonts w:hint="eastAsia" w:ascii="宋体" w:hAnsi="宋体" w:eastAsia="宋体"/>
        </w:rPr>
        <w:t>支付总量汇总控制</w:t>
      </w:r>
      <w:bookmarkEnd w:id="3"/>
      <w:r>
        <w:rPr>
          <w:rFonts w:hint="eastAsia" w:ascii="Times New Roman" w:eastAsia="仿宋_GB2312"/>
          <w:kern w:val="2"/>
          <w:sz w:val="28"/>
          <w:szCs w:val="28"/>
        </w:rPr>
        <w:t>。</w:t>
      </w:r>
    </w:p>
    <w:p>
      <w:pPr>
        <w:widowControl/>
        <w:jc w:val="left"/>
        <w:rPr>
          <w:szCs w:val="28"/>
        </w:rPr>
      </w:pPr>
      <w:r>
        <w:rPr>
          <w:rFonts w:hint="eastAsia"/>
          <w:szCs w:val="28"/>
        </w:rPr>
        <w:t>2、医疗大数据驾驶舱需要提供数据共享，达到智慧服务要求，包括提供按照科室、时间维度统计门急诊人次，包括输液、检查、留观人次，门诊手术例数等指标，以表格、重点指标折线图方式展现，提供按照科室、时间维度统计各种挂号人次（普通、专家、专科、特需），退号人次，自助挂号率及预约率等指标，以表格、重点指标折线图方式展现。</w:t>
      </w:r>
    </w:p>
    <w:p>
      <w:pPr>
        <w:widowControl/>
        <w:jc w:val="left"/>
        <w:rPr>
          <w:szCs w:val="28"/>
        </w:rPr>
      </w:pPr>
      <w:r>
        <w:rPr>
          <w:rFonts w:hint="eastAsia"/>
          <w:szCs w:val="28"/>
        </w:rPr>
        <w:t>3、突发事件紧急报警系统需要提供数据共享，达到智慧服务要求，包括各类突发事件占比、月份突发事件次数、推送日志等。</w:t>
      </w:r>
    </w:p>
    <w:p>
      <w:pPr>
        <w:pStyle w:val="2"/>
        <w:ind w:left="322" w:firstLine="480"/>
      </w:pPr>
    </w:p>
    <w:p>
      <w:pPr>
        <w:pStyle w:val="2"/>
        <w:ind w:left="0" w:leftChars="0" w:firstLine="0" w:firstLineChars="0"/>
        <w:rPr>
          <w:szCs w:val="24"/>
        </w:rPr>
      </w:pPr>
      <w:r>
        <w:rPr>
          <w:szCs w:val="24"/>
        </w:rPr>
        <w:t>五、智慧医疗远程教学平台</w:t>
      </w:r>
    </w:p>
    <w:p>
      <w:pPr>
        <w:pStyle w:val="7"/>
        <w:numPr>
          <w:ilvl w:val="4"/>
          <w:numId w:val="0"/>
        </w:numPr>
        <w:spacing w:line="360" w:lineRule="auto"/>
        <w:rPr>
          <w:rFonts w:ascii="宋体" w:hAnsi="宋体" w:cs="宋体"/>
          <w:sz w:val="30"/>
        </w:rPr>
      </w:pPr>
      <w:bookmarkStart w:id="4" w:name="_Toc974"/>
      <w:bookmarkStart w:id="5" w:name="_Toc526749870"/>
      <w:bookmarkStart w:id="6" w:name="_Toc338711961"/>
      <w:bookmarkStart w:id="7" w:name="_Toc443470713"/>
      <w:bookmarkStart w:id="8" w:name="_Toc499123557"/>
      <w:r>
        <w:rPr>
          <w:rFonts w:hint="eastAsia" w:ascii="宋体" w:hAnsi="宋体" w:cs="宋体"/>
          <w:sz w:val="30"/>
        </w:rPr>
        <w:t>1、院内外医生远程指导需求</w:t>
      </w:r>
      <w:bookmarkEnd w:id="4"/>
    </w:p>
    <w:p>
      <w:pPr>
        <w:spacing w:line="360" w:lineRule="auto"/>
        <w:ind w:firstLine="560" w:firstLineChars="200"/>
        <w:rPr>
          <w:rFonts w:ascii="宋体" w:hAnsi="宋体" w:eastAsia="宋体" w:cs="宋体"/>
        </w:rPr>
      </w:pPr>
      <w:r>
        <w:rPr>
          <w:rFonts w:hint="eastAsia" w:ascii="宋体" w:hAnsi="宋体" w:cs="宋体"/>
        </w:rPr>
        <w:t>不受地域限制，不同院区、不同科室间的医生，针对患者病症并结合患者的影像数据、检验数据、电子病历等向指定人员发起指导需求</w:t>
      </w:r>
      <w:r>
        <w:rPr>
          <w:rFonts w:hint="eastAsia" w:ascii="宋体" w:hAnsi="宋体" w:eastAsia="宋体" w:cs="宋体"/>
        </w:rPr>
        <w:t>，</w:t>
      </w:r>
      <w:r>
        <w:rPr>
          <w:rFonts w:hint="eastAsia" w:ascii="宋体" w:hAnsi="宋体" w:cs="宋体"/>
        </w:rPr>
        <w:t>要求系统建设可覆盖门诊医生向医技科室发起，医技科室医生向主任医师发起，基层医院向我院发起即时指导需求，也支持指导科室可查看各类患者数据给出即时指导建议。通过系统建设实现院内各科室间即时性的、便利性的、常态化的即时远程指导，最大程度提高基层医生的学习途径和效率。</w:t>
      </w:r>
    </w:p>
    <w:p>
      <w:pPr>
        <w:pStyle w:val="7"/>
        <w:numPr>
          <w:ilvl w:val="4"/>
          <w:numId w:val="0"/>
        </w:numPr>
        <w:spacing w:line="360" w:lineRule="auto"/>
        <w:rPr>
          <w:rFonts w:ascii="宋体" w:hAnsi="宋体" w:cs="宋体"/>
          <w:sz w:val="30"/>
        </w:rPr>
      </w:pPr>
      <w:bookmarkStart w:id="9" w:name="_Toc16338"/>
      <w:r>
        <w:rPr>
          <w:rFonts w:hint="eastAsia" w:ascii="宋体" w:hAnsi="宋体" w:cs="宋体"/>
          <w:sz w:val="30"/>
        </w:rPr>
        <w:t>2、院内外远程直播教学需求</w:t>
      </w:r>
      <w:bookmarkEnd w:id="5"/>
      <w:bookmarkEnd w:id="6"/>
      <w:bookmarkEnd w:id="7"/>
      <w:bookmarkEnd w:id="8"/>
      <w:bookmarkEnd w:id="9"/>
    </w:p>
    <w:p>
      <w:pPr>
        <w:spacing w:line="360" w:lineRule="auto"/>
        <w:ind w:firstLine="560" w:firstLineChars="200"/>
        <w:rPr>
          <w:rFonts w:ascii="宋体" w:hAnsi="宋体" w:eastAsia="宋体" w:cs="宋体"/>
        </w:rPr>
      </w:pPr>
      <w:r>
        <w:rPr>
          <w:rFonts w:hint="eastAsia" w:ascii="宋体" w:hAnsi="宋体" w:cs="宋体"/>
        </w:rPr>
        <w:t>专家对内、外的教育培训是加强专业医师队伍建设的重要内容和途径，让更多的基层医生接受专家的培训和指导，是我院本次建设的重要诉求</w:t>
      </w:r>
      <w:r>
        <w:rPr>
          <w:rFonts w:hint="eastAsia" w:ascii="宋体" w:hAnsi="宋体" w:eastAsia="宋体" w:cs="宋体"/>
        </w:rPr>
        <w:t>。</w:t>
      </w:r>
      <w:r>
        <w:rPr>
          <w:rFonts w:hint="eastAsia" w:ascii="宋体" w:hAnsi="宋体" w:cs="宋体"/>
        </w:rPr>
        <w:t>要求通过时下最具互动性的直播模式，让</w:t>
      </w:r>
      <w:r>
        <w:rPr>
          <w:rFonts w:hint="eastAsia" w:ascii="宋体" w:hAnsi="宋体" w:eastAsia="宋体" w:cs="宋体"/>
        </w:rPr>
        <w:t>远程教学</w:t>
      </w:r>
      <w:r>
        <w:rPr>
          <w:rFonts w:hint="eastAsia" w:ascii="宋体" w:hAnsi="宋体" w:cs="宋体"/>
        </w:rPr>
        <w:t>、培训、指导覆盖院内、院外的基层医生们，要求医生在家、在路上、院内、在市内、在省内、在省外都可以参加课程，同时要求直播教学可调阅HIS/LIS/PACS/EMR等数据，并且要求数据的安全性。</w:t>
      </w:r>
    </w:p>
    <w:p>
      <w:pPr>
        <w:pStyle w:val="7"/>
        <w:numPr>
          <w:ilvl w:val="4"/>
          <w:numId w:val="0"/>
        </w:numPr>
        <w:spacing w:line="360" w:lineRule="auto"/>
        <w:rPr>
          <w:rFonts w:ascii="宋体" w:hAnsi="宋体" w:cs="宋体"/>
          <w:sz w:val="30"/>
        </w:rPr>
      </w:pPr>
      <w:bookmarkStart w:id="10" w:name="_Toc17325"/>
      <w:r>
        <w:rPr>
          <w:rFonts w:hint="eastAsia" w:ascii="宋体" w:hAnsi="宋体" w:cs="宋体"/>
          <w:sz w:val="30"/>
        </w:rPr>
        <w:t>3、临床指导教学需求</w:t>
      </w:r>
      <w:bookmarkEnd w:id="10"/>
    </w:p>
    <w:p>
      <w:pPr>
        <w:pStyle w:val="2"/>
        <w:ind w:left="0" w:leftChars="0" w:firstLine="560"/>
        <w:rPr>
          <w:rFonts w:ascii="宋体" w:hAnsi="宋体" w:eastAsia="仿宋_GB2312" w:cs="宋体"/>
          <w:kern w:val="2"/>
          <w:sz w:val="28"/>
          <w:szCs w:val="24"/>
        </w:rPr>
      </w:pPr>
      <w:bookmarkStart w:id="11" w:name="_Hlk57291981"/>
      <w:r>
        <w:rPr>
          <w:rFonts w:hint="eastAsia" w:ascii="宋体" w:hAnsi="宋体" w:eastAsia="仿宋_GB2312" w:cs="宋体"/>
          <w:kern w:val="2"/>
          <w:sz w:val="28"/>
          <w:szCs w:val="24"/>
        </w:rPr>
        <w:t>要求系统建设后，专家、主治医师不必经受跨楼、跨院区的奔波，即可通过临床指导系统与住院医师探讨患者病情，要求投标人充分考虑病区使用环境，让专家、主治医师不仅可以与住院医师开启即时音视频交流，还可与患者进行交流，并可以多维度查看患者数据，如HIS/LIS/PACS/EMR数据，还可接入患者的体征监测画面</w:t>
      </w:r>
      <w:bookmarkEnd w:id="11"/>
      <w:r>
        <w:rPr>
          <w:rFonts w:hint="eastAsia" w:ascii="宋体" w:hAnsi="宋体" w:eastAsia="仿宋_GB2312" w:cs="宋体"/>
          <w:kern w:val="2"/>
          <w:sz w:val="28"/>
          <w:szCs w:val="24"/>
        </w:rPr>
        <w:t xml:space="preserve">，术后创面画面等。继而加强我院的临床指导教学效果。    </w:t>
      </w:r>
      <w:bookmarkStart w:id="12" w:name="_Toc12306"/>
    </w:p>
    <w:p>
      <w:pPr>
        <w:pStyle w:val="7"/>
        <w:numPr>
          <w:ilvl w:val="4"/>
          <w:numId w:val="0"/>
        </w:numPr>
        <w:spacing w:line="360" w:lineRule="auto"/>
        <w:rPr>
          <w:rFonts w:ascii="宋体" w:hAnsi="宋体" w:cs="宋体"/>
          <w:sz w:val="30"/>
        </w:rPr>
      </w:pPr>
      <w:r>
        <w:rPr>
          <w:rFonts w:hint="eastAsia" w:ascii="宋体" w:hAnsi="宋体" w:cs="宋体"/>
          <w:sz w:val="30"/>
        </w:rPr>
        <w:t>4、视频协作平台软件技术要求</w:t>
      </w:r>
      <w:bookmarkEnd w:id="12"/>
    </w:p>
    <w:p>
      <w:pPr>
        <w:pStyle w:val="19"/>
        <w:spacing w:line="360" w:lineRule="auto"/>
        <w:ind w:firstLine="0" w:firstLineChars="0"/>
        <w:rPr>
          <w:rFonts w:ascii="宋体" w:hAnsi="宋体" w:cs="宋体"/>
        </w:rPr>
      </w:pPr>
      <w:bookmarkStart w:id="13" w:name="_Hlk49950099"/>
      <w:r>
        <w:rPr>
          <w:rFonts w:hint="eastAsia" w:ascii="宋体" w:hAnsi="宋体" w:cs="宋体"/>
        </w:rPr>
        <w:t>(1)系统须可支持医疗机构、科室、会议室、办公室等用户的增加、删除、修改、查看、搜索、配置等功能。</w:t>
      </w:r>
    </w:p>
    <w:p>
      <w:pPr>
        <w:pStyle w:val="19"/>
        <w:spacing w:line="360" w:lineRule="auto"/>
        <w:ind w:firstLine="0" w:firstLineChars="0"/>
        <w:rPr>
          <w:rFonts w:ascii="宋体" w:hAnsi="宋体" w:cs="宋体"/>
        </w:rPr>
      </w:pPr>
      <w:r>
        <w:rPr>
          <w:rFonts w:hint="eastAsia" w:ascii="宋体" w:hAnsi="宋体" w:cs="宋体"/>
        </w:rPr>
        <w:t>(2)系统须支持对用户的配置功能包括但不限于用户名、登录账号、登录密码、功能模块、直播审核、音频质量等方面的设定。</w:t>
      </w:r>
    </w:p>
    <w:p>
      <w:pPr>
        <w:pStyle w:val="19"/>
        <w:spacing w:line="360" w:lineRule="auto"/>
        <w:ind w:firstLine="0" w:firstLineChars="0"/>
        <w:rPr>
          <w:rFonts w:ascii="宋体" w:hAnsi="宋体" w:cs="宋体"/>
        </w:rPr>
      </w:pPr>
      <w:r>
        <w:rPr>
          <w:rFonts w:hint="eastAsia" w:ascii="宋体" w:hAnsi="宋体" w:cs="宋体"/>
        </w:rPr>
        <w:t>(3)系统需支持对远程教学硬件设备的增加、删除、修改、查看、配置等功能；配置功能要求包含但不限于设备名称、设备类型、设备分组、登录账号、登录密码、用户头像、设备描述、功能模块、显示布局等方面的设定。</w:t>
      </w:r>
    </w:p>
    <w:p>
      <w:pPr>
        <w:pStyle w:val="19"/>
        <w:spacing w:line="360" w:lineRule="auto"/>
        <w:ind w:firstLine="0" w:firstLineChars="0"/>
        <w:rPr>
          <w:rFonts w:ascii="宋体" w:hAnsi="宋体" w:cs="宋体"/>
        </w:rPr>
      </w:pPr>
      <w:r>
        <w:rPr>
          <w:rFonts w:hint="eastAsia" w:ascii="宋体" w:hAnsi="宋体" w:cs="宋体"/>
        </w:rPr>
        <w:t>(4)系统需支持对远程教学硬件设备的信源进行管理管控，要求可以对信源的启用、停用，也可以针对信源的主码流和子码流进行启用和停用设定。</w:t>
      </w:r>
    </w:p>
    <w:p>
      <w:pPr>
        <w:pStyle w:val="19"/>
        <w:spacing w:line="360" w:lineRule="auto"/>
        <w:ind w:firstLine="0" w:firstLineChars="0"/>
        <w:rPr>
          <w:rFonts w:ascii="宋体" w:hAnsi="宋体" w:cs="宋体"/>
        </w:rPr>
      </w:pPr>
      <w:r>
        <w:rPr>
          <w:rFonts w:hint="eastAsia" w:ascii="宋体" w:hAnsi="宋体" w:cs="宋体"/>
        </w:rPr>
        <w:t>(5)系统需支持对信源编码的帧率、码流、分辨率、编码模式、编码质量进行设定。</w:t>
      </w:r>
    </w:p>
    <w:p>
      <w:pPr>
        <w:pStyle w:val="19"/>
        <w:spacing w:line="360" w:lineRule="auto"/>
        <w:ind w:firstLine="0" w:firstLineChars="0"/>
        <w:rPr>
          <w:rFonts w:ascii="宋体" w:hAnsi="宋体" w:cs="宋体"/>
        </w:rPr>
      </w:pPr>
      <w:r>
        <w:rPr>
          <w:rFonts w:hint="eastAsia" w:ascii="宋体" w:hAnsi="宋体" w:cs="宋体"/>
        </w:rPr>
        <w:t>(6)系统需支持对公网地址、内网地址分别进行设置，系统须支持内外网使用。</w:t>
      </w:r>
    </w:p>
    <w:p>
      <w:pPr>
        <w:pStyle w:val="19"/>
        <w:spacing w:line="360" w:lineRule="auto"/>
        <w:ind w:firstLine="0" w:firstLineChars="0"/>
        <w:rPr>
          <w:rFonts w:ascii="宋体" w:hAnsi="宋体" w:cs="宋体"/>
        </w:rPr>
      </w:pPr>
      <w:r>
        <w:rPr>
          <w:rFonts w:hint="eastAsia" w:ascii="宋体" w:hAnsi="宋体" w:cs="宋体"/>
        </w:rPr>
        <w:t>(7)系统需支持即时指导培训及直播教学画面布局模板自定义功能，要求可实现模板背景图、分屏数量、画面坐标、画面尺寸等方面的自定义操作，并可在科室间教学、临床教学、直播教学时选取自定义模板，以满足我院使用需求。</w:t>
      </w:r>
    </w:p>
    <w:p>
      <w:pPr>
        <w:pStyle w:val="19"/>
        <w:spacing w:line="360" w:lineRule="auto"/>
        <w:ind w:firstLine="0" w:firstLineChars="0"/>
        <w:rPr>
          <w:rFonts w:ascii="宋体" w:hAnsi="宋体" w:cs="宋体"/>
        </w:rPr>
      </w:pPr>
      <w:r>
        <w:rPr>
          <w:rFonts w:hint="eastAsia" w:ascii="宋体" w:hAnsi="宋体" w:cs="宋体"/>
        </w:rPr>
        <w:t>(8)支持对设备的监控管理，实时查看设备状态，如在线、离线、忙碌等。</w:t>
      </w:r>
    </w:p>
    <w:p>
      <w:pPr>
        <w:pStyle w:val="19"/>
        <w:spacing w:line="360" w:lineRule="auto"/>
        <w:ind w:firstLine="0" w:firstLineChars="0"/>
        <w:rPr>
          <w:rFonts w:ascii="宋体" w:hAnsi="宋体" w:cs="宋体"/>
        </w:rPr>
      </w:pPr>
      <w:r>
        <w:rPr>
          <w:rFonts w:hint="eastAsia" w:ascii="宋体" w:hAnsi="宋体" w:cs="宋体"/>
        </w:rPr>
        <w:t>(9)系统需支持根据医院工作时间设定远程教学硬件设备的自动开关机功能；支持网络消息的自动开屏功能；当有教学邀请信息时，设备自动开启。</w:t>
      </w:r>
    </w:p>
    <w:p>
      <w:pPr>
        <w:pStyle w:val="19"/>
        <w:spacing w:line="360" w:lineRule="auto"/>
        <w:ind w:firstLine="0" w:firstLineChars="0"/>
        <w:rPr>
          <w:rFonts w:ascii="宋体" w:hAnsi="宋体" w:cs="宋体"/>
        </w:rPr>
      </w:pPr>
      <w:r>
        <w:rPr>
          <w:rFonts w:hint="eastAsia" w:ascii="宋体" w:hAnsi="宋体" w:cs="宋体"/>
        </w:rPr>
        <w:t>(10)权限及安全管理模块；提供机构用户注册与权限管理、节点管理、日志管理、配置管理；支持数据库备份；</w:t>
      </w:r>
    </w:p>
    <w:bookmarkEnd w:id="13"/>
    <w:p>
      <w:pPr>
        <w:pStyle w:val="7"/>
        <w:numPr>
          <w:ilvl w:val="4"/>
          <w:numId w:val="0"/>
        </w:numPr>
        <w:spacing w:line="360" w:lineRule="auto"/>
        <w:rPr>
          <w:rFonts w:ascii="宋体" w:hAnsi="宋体" w:cs="宋体"/>
          <w:sz w:val="30"/>
        </w:rPr>
      </w:pPr>
      <w:bookmarkStart w:id="14" w:name="_Toc12461"/>
      <w:r>
        <w:rPr>
          <w:rFonts w:hint="eastAsia" w:ascii="宋体" w:hAnsi="宋体" w:cs="宋体"/>
          <w:sz w:val="30"/>
        </w:rPr>
        <w:t>5、平台视讯功能技术要求</w:t>
      </w:r>
      <w:bookmarkEnd w:id="14"/>
    </w:p>
    <w:p>
      <w:pPr>
        <w:pStyle w:val="19"/>
        <w:spacing w:line="360" w:lineRule="auto"/>
        <w:ind w:firstLine="0" w:firstLineChars="0"/>
        <w:rPr>
          <w:rFonts w:ascii="宋体" w:hAnsi="宋体" w:cs="宋体"/>
        </w:rPr>
      </w:pPr>
      <w:bookmarkStart w:id="15" w:name="_Hlk49950682"/>
      <w:r>
        <w:rPr>
          <w:rFonts w:hint="eastAsia" w:ascii="宋体" w:hAnsi="宋体" w:cs="宋体"/>
        </w:rPr>
        <w:t>（1）视讯服务需为分布式架构设计，具备负载均衡能力，要求单台PC架构服务器可支持不少于500个并发远程指导，单个直播教学可支持不少于千个节点观看。</w:t>
      </w:r>
    </w:p>
    <w:p>
      <w:pPr>
        <w:pStyle w:val="19"/>
        <w:spacing w:line="360" w:lineRule="auto"/>
        <w:ind w:firstLine="0" w:firstLineChars="0"/>
        <w:rPr>
          <w:rFonts w:ascii="宋体" w:hAnsi="宋体" w:cs="宋体"/>
        </w:rPr>
      </w:pPr>
      <w:r>
        <w:rPr>
          <w:rFonts w:hint="eastAsia" w:ascii="宋体" w:hAnsi="宋体" w:cs="宋体"/>
        </w:rPr>
        <w:t>（2）要求平台支持可识别到哪方发言即开启哪方麦克风或拾音器功能，无需静音操作即可杜绝多方音频的汇集带来的嘈杂。</w:t>
      </w:r>
    </w:p>
    <w:p>
      <w:pPr>
        <w:pStyle w:val="19"/>
        <w:spacing w:line="360" w:lineRule="auto"/>
        <w:ind w:firstLine="0" w:firstLineChars="0"/>
        <w:rPr>
          <w:rFonts w:ascii="宋体" w:hAnsi="宋体" w:cs="宋体"/>
        </w:rPr>
      </w:pPr>
      <w:r>
        <w:rPr>
          <w:rFonts w:hint="eastAsia" w:ascii="宋体" w:hAnsi="宋体" w:cs="宋体"/>
        </w:rPr>
        <w:t>（3）系统需支持PC端、移动端的培训发起和接入，便于指导教学的随时开启。</w:t>
      </w:r>
    </w:p>
    <w:p>
      <w:pPr>
        <w:pStyle w:val="19"/>
        <w:spacing w:line="360" w:lineRule="auto"/>
        <w:ind w:firstLine="0" w:firstLineChars="0"/>
        <w:rPr>
          <w:rFonts w:ascii="宋体" w:hAnsi="宋体" w:cs="宋体"/>
        </w:rPr>
      </w:pPr>
      <w:r>
        <w:rPr>
          <w:rFonts w:hint="eastAsia" w:ascii="宋体" w:hAnsi="宋体" w:cs="宋体"/>
        </w:rPr>
        <w:t>（4）要求系统支持PC端在培训教学过程中可进行桌面分享。</w:t>
      </w:r>
    </w:p>
    <w:p>
      <w:pPr>
        <w:pStyle w:val="19"/>
        <w:spacing w:line="360" w:lineRule="auto"/>
        <w:ind w:firstLine="0" w:firstLineChars="0"/>
        <w:rPr>
          <w:rFonts w:ascii="宋体" w:hAnsi="宋体" w:cs="宋体"/>
        </w:rPr>
      </w:pPr>
      <w:r>
        <w:rPr>
          <w:rFonts w:hint="eastAsia" w:ascii="宋体" w:hAnsi="宋体" w:cs="宋体"/>
        </w:rPr>
        <w:t>(5)系统须支持信源管理，支持将医生PC端、高拍仪、显微镜头等多媒体信源通过远程会诊终端接口接入远程培训画面中。</w:t>
      </w:r>
    </w:p>
    <w:p>
      <w:pPr>
        <w:pStyle w:val="19"/>
        <w:spacing w:line="360" w:lineRule="auto"/>
        <w:ind w:firstLine="0" w:firstLineChars="0"/>
        <w:rPr>
          <w:rFonts w:ascii="宋体" w:hAnsi="宋体" w:cs="宋体"/>
        </w:rPr>
      </w:pPr>
      <w:r>
        <w:rPr>
          <w:rFonts w:hint="eastAsia" w:ascii="宋体" w:hAnsi="宋体" w:cs="宋体"/>
        </w:rPr>
        <w:t>(6)要求支持ITU H.264 BP、H.264 HP、H.264 SVC、H.265视频编解码标准协议；</w:t>
      </w:r>
    </w:p>
    <w:p>
      <w:pPr>
        <w:pStyle w:val="19"/>
        <w:spacing w:line="360" w:lineRule="auto"/>
        <w:ind w:firstLine="0" w:firstLineChars="0"/>
        <w:rPr>
          <w:rFonts w:ascii="宋体" w:hAnsi="宋体" w:cs="宋体"/>
        </w:rPr>
      </w:pPr>
      <w:r>
        <w:rPr>
          <w:rFonts w:hint="eastAsia" w:ascii="宋体" w:hAnsi="宋体" w:cs="宋体"/>
        </w:rPr>
        <w:t>(7)要求遵循支持G.711、G.722、Opus、MP3音频编解码标准协议的音频流的转发服务；</w:t>
      </w:r>
    </w:p>
    <w:p>
      <w:pPr>
        <w:pStyle w:val="19"/>
        <w:spacing w:line="360" w:lineRule="auto"/>
        <w:ind w:firstLine="0" w:firstLineChars="0"/>
        <w:rPr>
          <w:rFonts w:ascii="宋体" w:hAnsi="宋体" w:cs="宋体"/>
        </w:rPr>
      </w:pPr>
      <w:r>
        <w:rPr>
          <w:rFonts w:hint="eastAsia" w:ascii="宋体" w:hAnsi="宋体" w:cs="宋体"/>
        </w:rPr>
        <w:t>(8)要求支持4K 30fps、1080P 60/30fps、720P 60/30fps、QCIF 25/30fps、CIF 25/30fps等视频流的转发服务；</w:t>
      </w:r>
    </w:p>
    <w:p>
      <w:pPr>
        <w:pStyle w:val="19"/>
        <w:spacing w:line="360" w:lineRule="auto"/>
        <w:ind w:firstLine="0" w:firstLineChars="0"/>
        <w:rPr>
          <w:rFonts w:ascii="宋体" w:hAnsi="宋体" w:cs="宋体"/>
        </w:rPr>
      </w:pPr>
      <w:r>
        <w:rPr>
          <w:rFonts w:hint="eastAsia" w:ascii="宋体" w:hAnsi="宋体" w:cs="宋体"/>
        </w:rPr>
        <w:t>(9)远程培训指导的音视频转发延迟需小于300ms，保证参与者的良好体验。</w:t>
      </w:r>
    </w:p>
    <w:p>
      <w:pPr>
        <w:pStyle w:val="19"/>
        <w:spacing w:line="360" w:lineRule="auto"/>
        <w:ind w:firstLine="0" w:firstLineChars="0"/>
        <w:rPr>
          <w:rFonts w:ascii="宋体" w:hAnsi="宋体" w:cs="宋体"/>
        </w:rPr>
      </w:pPr>
      <w:r>
        <w:rPr>
          <w:rFonts w:hint="eastAsia" w:ascii="宋体" w:hAnsi="宋体" w:cs="宋体"/>
        </w:rPr>
        <w:t>(10)系统具有自适应网络的匹配带宽视频选择转发，保证低带宽情况下也能实现流畅视频播放；</w:t>
      </w:r>
    </w:p>
    <w:p>
      <w:pPr>
        <w:pStyle w:val="19"/>
        <w:spacing w:line="360" w:lineRule="auto"/>
        <w:ind w:firstLine="0" w:firstLineChars="0"/>
        <w:rPr>
          <w:rFonts w:ascii="宋体" w:hAnsi="宋体" w:cs="宋体"/>
        </w:rPr>
      </w:pPr>
      <w:r>
        <w:rPr>
          <w:rFonts w:hint="eastAsia" w:ascii="宋体" w:hAnsi="宋体" w:cs="宋体"/>
        </w:rPr>
        <w:t>(11)系统须支持须具备转发过程中的音频防抖、抗丢包设计，要求可实现在网络40%丢包时，语音清晰无断音，并具备视频、音频自动重连功能。</w:t>
      </w:r>
    </w:p>
    <w:p>
      <w:pPr>
        <w:pStyle w:val="19"/>
        <w:spacing w:line="360" w:lineRule="auto"/>
        <w:ind w:firstLine="0" w:firstLineChars="0"/>
        <w:rPr>
          <w:rFonts w:ascii="宋体" w:hAnsi="宋体" w:cs="宋体"/>
        </w:rPr>
      </w:pPr>
      <w:r>
        <w:rPr>
          <w:rFonts w:hint="eastAsia" w:ascii="宋体" w:hAnsi="宋体" w:cs="宋体"/>
        </w:rPr>
        <w:t>(12)系统须具有AEC、ANS、AGC等音频处理。</w:t>
      </w:r>
    </w:p>
    <w:p>
      <w:pPr>
        <w:pStyle w:val="19"/>
        <w:spacing w:line="360" w:lineRule="auto"/>
        <w:ind w:firstLine="0" w:firstLineChars="0"/>
        <w:rPr>
          <w:rFonts w:ascii="宋体" w:hAnsi="宋体" w:cs="宋体"/>
        </w:rPr>
      </w:pPr>
      <w:r>
        <w:rPr>
          <w:rFonts w:hint="eastAsia" w:ascii="宋体" w:hAnsi="宋体" w:cs="宋体"/>
        </w:rPr>
        <w:t>(13)系统须支持培训教学过程中、直播中，进行单画面、多画面、画中画等布局的切换操作。</w:t>
      </w:r>
    </w:p>
    <w:p>
      <w:pPr>
        <w:pStyle w:val="6"/>
        <w:numPr>
          <w:ilvl w:val="3"/>
          <w:numId w:val="0"/>
        </w:numPr>
        <w:spacing w:line="360" w:lineRule="auto"/>
        <w:rPr>
          <w:rFonts w:ascii="宋体" w:hAnsi="宋体" w:eastAsia="宋体" w:cs="宋体"/>
        </w:rPr>
      </w:pPr>
      <w:bookmarkStart w:id="16" w:name="_Toc4953"/>
      <w:r>
        <w:rPr>
          <w:rFonts w:hint="eastAsia" w:ascii="宋体" w:hAnsi="宋体" w:cs="宋体"/>
        </w:rPr>
        <w:t>6、终端设备</w:t>
      </w:r>
      <w:r>
        <w:rPr>
          <w:rFonts w:hint="eastAsia" w:ascii="宋体" w:hAnsi="宋体" w:eastAsia="宋体" w:cs="宋体"/>
        </w:rPr>
        <w:t>操控</w:t>
      </w:r>
      <w:r>
        <w:rPr>
          <w:rFonts w:hint="eastAsia" w:ascii="宋体" w:hAnsi="宋体" w:cs="宋体"/>
        </w:rPr>
        <w:t>软件</w:t>
      </w:r>
      <w:r>
        <w:rPr>
          <w:rFonts w:hint="eastAsia" w:ascii="宋体" w:hAnsi="宋体" w:eastAsia="宋体" w:cs="宋体"/>
        </w:rPr>
        <w:t>技术要求</w:t>
      </w:r>
      <w:bookmarkEnd w:id="16"/>
    </w:p>
    <w:p>
      <w:pPr>
        <w:pStyle w:val="7"/>
        <w:numPr>
          <w:ilvl w:val="4"/>
          <w:numId w:val="0"/>
        </w:numPr>
        <w:spacing w:line="360" w:lineRule="auto"/>
        <w:rPr>
          <w:rFonts w:ascii="宋体" w:hAnsi="宋体" w:eastAsia="宋体" w:cs="宋体"/>
        </w:rPr>
      </w:pPr>
      <w:bookmarkStart w:id="17" w:name="_Toc1040"/>
      <w:r>
        <w:rPr>
          <w:rFonts w:hint="eastAsia" w:ascii="宋体" w:hAnsi="宋体" w:eastAsia="宋体" w:cs="宋体"/>
        </w:rPr>
        <w:t>设置管控技术要求</w:t>
      </w:r>
      <w:bookmarkEnd w:id="17"/>
    </w:p>
    <w:p>
      <w:pPr>
        <w:pStyle w:val="19"/>
        <w:numPr>
          <w:ilvl w:val="0"/>
          <w:numId w:val="6"/>
        </w:numPr>
        <w:spacing w:line="360" w:lineRule="auto"/>
        <w:ind w:firstLineChars="0"/>
        <w:rPr>
          <w:rFonts w:ascii="宋体" w:hAnsi="宋体" w:eastAsia="宋体" w:cs="宋体"/>
        </w:rPr>
      </w:pPr>
      <w:r>
        <w:rPr>
          <w:rFonts w:hint="eastAsia" w:ascii="仿宋" w:hAnsi="仿宋" w:eastAsia="仿宋" w:cs="仿宋"/>
        </w:rPr>
        <w:t>终端设备操控系统要求界面直观、友好，模块标签清晰，要求显示当日期时间，要求支持本地预览、单人（多人）对讲、远程查房、视频直播、投影播放等功能。</w:t>
      </w:r>
    </w:p>
    <w:p>
      <w:pPr>
        <w:pStyle w:val="19"/>
        <w:numPr>
          <w:ilvl w:val="0"/>
          <w:numId w:val="6"/>
        </w:numPr>
        <w:spacing w:line="360" w:lineRule="auto"/>
        <w:ind w:firstLineChars="0"/>
        <w:rPr>
          <w:rFonts w:ascii="仿宋" w:hAnsi="仿宋" w:eastAsia="仿宋" w:cs="仿宋"/>
        </w:rPr>
      </w:pPr>
      <w:r>
        <w:rPr>
          <w:rFonts w:hint="eastAsia" w:ascii="仿宋" w:hAnsi="仿宋" w:eastAsia="仿宋" w:cs="仿宋"/>
        </w:rPr>
        <w:t>终端设备操控系统应支持中英文界面，中英文操控可自由切换，满足国际专家的会诊使用。</w:t>
      </w:r>
    </w:p>
    <w:p>
      <w:pPr>
        <w:pStyle w:val="19"/>
        <w:numPr>
          <w:ilvl w:val="0"/>
          <w:numId w:val="6"/>
        </w:numPr>
        <w:spacing w:line="360" w:lineRule="auto"/>
        <w:ind w:firstLineChars="0"/>
        <w:rPr>
          <w:rFonts w:ascii="仿宋" w:hAnsi="仿宋" w:eastAsia="仿宋" w:cs="仿宋"/>
        </w:rPr>
      </w:pPr>
      <w:r>
        <w:rPr>
          <w:rFonts w:hint="eastAsia" w:ascii="仿宋" w:hAnsi="仿宋" w:eastAsia="仿宋" w:cs="仿宋"/>
        </w:rPr>
        <w:t>系统须支持本地预览功能，可预览本地全部信源画面，例如：摄像头画面、工作站画面、其他影像设备画面等。</w:t>
      </w:r>
    </w:p>
    <w:p>
      <w:pPr>
        <w:pStyle w:val="19"/>
        <w:numPr>
          <w:ilvl w:val="0"/>
          <w:numId w:val="6"/>
        </w:numPr>
        <w:spacing w:line="360" w:lineRule="auto"/>
        <w:ind w:firstLineChars="0"/>
        <w:rPr>
          <w:rFonts w:ascii="宋体" w:hAnsi="宋体" w:eastAsia="宋体" w:cs="宋体"/>
          <w:sz w:val="24"/>
        </w:rPr>
      </w:pPr>
      <w:r>
        <w:rPr>
          <w:rFonts w:hint="eastAsia" w:ascii="仿宋" w:hAnsi="仿宋" w:eastAsia="仿宋" w:cs="仿宋"/>
        </w:rPr>
        <w:t>系统要求无需登陆后台即可自由设定远程会诊机的开关机时间和息屏时间，满足各科室的使用需求。</w:t>
      </w:r>
    </w:p>
    <w:p>
      <w:pPr>
        <w:pStyle w:val="7"/>
        <w:numPr>
          <w:ilvl w:val="4"/>
          <w:numId w:val="0"/>
        </w:numPr>
        <w:spacing w:line="360" w:lineRule="auto"/>
        <w:rPr>
          <w:rFonts w:ascii="宋体" w:hAnsi="宋体" w:cs="宋体"/>
          <w:sz w:val="30"/>
        </w:rPr>
      </w:pPr>
      <w:bookmarkStart w:id="18" w:name="_Toc21797"/>
      <w:r>
        <w:rPr>
          <w:rFonts w:hint="eastAsia" w:ascii="宋体" w:hAnsi="宋体" w:cs="宋体"/>
          <w:sz w:val="30"/>
        </w:rPr>
        <w:t>7、院内外远程指导技术要求</w:t>
      </w:r>
      <w:bookmarkEnd w:id="18"/>
    </w:p>
    <w:p>
      <w:pPr>
        <w:pStyle w:val="19"/>
        <w:numPr>
          <w:ilvl w:val="0"/>
          <w:numId w:val="7"/>
        </w:numPr>
        <w:spacing w:line="360" w:lineRule="auto"/>
        <w:ind w:firstLineChars="0"/>
        <w:rPr>
          <w:rFonts w:ascii="仿宋" w:hAnsi="仿宋" w:eastAsia="仿宋" w:cs="仿宋"/>
        </w:rPr>
      </w:pPr>
      <w:r>
        <w:rPr>
          <w:rFonts w:hint="eastAsia" w:ascii="仿宋" w:hAnsi="仿宋" w:eastAsia="仿宋" w:cs="仿宋"/>
        </w:rPr>
        <w:t>系统应支持单人对讲，即选择联系人列表中某一联系人，即开启可视对讲；要求呼叫未接通的情况下可选择继续呼叫或取消；被呼叫端可选择接受或拒绝，被呼叫端如错过呼叫或者处于忙碌、离线状态，要求有对应的消息提供功能。</w:t>
      </w:r>
    </w:p>
    <w:p>
      <w:pPr>
        <w:pStyle w:val="19"/>
        <w:numPr>
          <w:ilvl w:val="0"/>
          <w:numId w:val="7"/>
        </w:numPr>
        <w:spacing w:line="360" w:lineRule="auto"/>
        <w:ind w:firstLineChars="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系统应支持多人交流功能，要求支持培训、指导发起者可即时或预约未来某一时间，邀请某一联系人或某些联系人开启远程培训指导。</w:t>
      </w:r>
    </w:p>
    <w:p>
      <w:pPr>
        <w:pStyle w:val="19"/>
        <w:numPr>
          <w:ilvl w:val="0"/>
          <w:numId w:val="7"/>
        </w:numPr>
        <w:spacing w:line="360" w:lineRule="auto"/>
        <w:ind w:firstLineChars="0"/>
        <w:rPr>
          <w:rFonts w:ascii="仿宋" w:hAnsi="仿宋" w:eastAsia="仿宋" w:cs="仿宋"/>
        </w:rPr>
      </w:pPr>
      <w:r>
        <w:rPr>
          <w:rFonts w:hint="eastAsia" w:ascii="仿宋" w:hAnsi="仿宋" w:eastAsia="仿宋" w:cs="仿宋"/>
        </w:rPr>
        <w:t>要求终端设备可将医生站电脑显示的电子病历、检查检验报告等画面接入，实现培训、教学时共享患者病历医嘱、医学影像、检查报告等医学信息；</w:t>
      </w:r>
    </w:p>
    <w:p>
      <w:pPr>
        <w:pStyle w:val="19"/>
        <w:numPr>
          <w:ilvl w:val="0"/>
          <w:numId w:val="7"/>
        </w:numPr>
        <w:spacing w:line="360" w:lineRule="auto"/>
        <w:ind w:firstLineChars="0"/>
        <w:rPr>
          <w:rFonts w:ascii="仿宋" w:hAnsi="仿宋" w:eastAsia="仿宋" w:cs="仿宋"/>
        </w:rPr>
      </w:pPr>
      <w:r>
        <w:rPr>
          <w:rFonts w:hint="eastAsia" w:ascii="仿宋" w:hAnsi="仿宋" w:eastAsia="仿宋" w:cs="仿宋"/>
        </w:rPr>
        <w:t>系统要求当有指导申请时，</w:t>
      </w:r>
      <w:bookmarkStart w:id="19" w:name="_Hlk57296984"/>
      <w:r>
        <w:rPr>
          <w:rFonts w:hint="eastAsia" w:ascii="仿宋" w:hAnsi="仿宋" w:eastAsia="仿宋" w:cs="仿宋"/>
        </w:rPr>
        <w:t>终端设备</w:t>
      </w:r>
      <w:bookmarkEnd w:id="19"/>
      <w:r>
        <w:rPr>
          <w:rFonts w:hint="eastAsia" w:ascii="仿宋" w:hAnsi="仿宋" w:eastAsia="仿宋" w:cs="仿宋"/>
        </w:rPr>
        <w:t>可自动开启，指导教学完成后自动关屏待机；</w:t>
      </w:r>
    </w:p>
    <w:p>
      <w:pPr>
        <w:pStyle w:val="19"/>
        <w:numPr>
          <w:ilvl w:val="0"/>
          <w:numId w:val="7"/>
        </w:numPr>
        <w:spacing w:line="360" w:lineRule="auto"/>
        <w:ind w:firstLineChars="0"/>
        <w:rPr>
          <w:rFonts w:ascii="仿宋" w:hAnsi="仿宋" w:eastAsia="仿宋" w:cs="仿宋"/>
        </w:rPr>
      </w:pPr>
      <w:r>
        <w:rPr>
          <w:rFonts w:hint="eastAsia" w:ascii="仿宋" w:hAnsi="仿宋" w:eastAsia="仿宋" w:cs="仿宋"/>
        </w:rPr>
        <w:t>系统应支持历史培训、教学列表，至少显示过去一周内的培训记录。</w:t>
      </w:r>
    </w:p>
    <w:p>
      <w:pPr>
        <w:pStyle w:val="19"/>
        <w:numPr>
          <w:ilvl w:val="0"/>
          <w:numId w:val="7"/>
        </w:numPr>
        <w:spacing w:line="360" w:lineRule="auto"/>
        <w:ind w:firstLineChars="0"/>
        <w:rPr>
          <w:rFonts w:ascii="仿宋" w:hAnsi="仿宋" w:eastAsia="仿宋" w:cs="仿宋"/>
        </w:rPr>
      </w:pPr>
      <w:r>
        <w:rPr>
          <w:rFonts w:hint="eastAsia" w:ascii="仿宋" w:hAnsi="仿宋" w:eastAsia="仿宋" w:cs="仿宋"/>
        </w:rPr>
        <w:t>终端设备操控系统应显示联系人列表、常用联系人列表，列表应包括联系人名称和图片；列表应显示联系人的状态，状态应包括在线、离线、忙碌等。</w:t>
      </w:r>
    </w:p>
    <w:p>
      <w:pPr>
        <w:pStyle w:val="19"/>
        <w:numPr>
          <w:ilvl w:val="0"/>
          <w:numId w:val="7"/>
        </w:numPr>
        <w:spacing w:line="360" w:lineRule="auto"/>
        <w:ind w:firstLineChars="0"/>
        <w:rPr>
          <w:rFonts w:ascii="仿宋" w:hAnsi="仿宋" w:eastAsia="仿宋" w:cs="仿宋"/>
        </w:rPr>
      </w:pPr>
      <w:r>
        <w:rPr>
          <w:rFonts w:hint="eastAsia" w:ascii="仿宋" w:hAnsi="仿宋" w:eastAsia="仿宋" w:cs="仿宋"/>
        </w:rPr>
        <w:t>要求每次远程培训、教学开启前，发起者可对本次培训、教学进行条件设定，例如：是否允许他人加入、是否设定加入密码、是否录制等。</w:t>
      </w:r>
    </w:p>
    <w:p>
      <w:pPr>
        <w:pStyle w:val="19"/>
        <w:numPr>
          <w:ilvl w:val="0"/>
          <w:numId w:val="7"/>
        </w:numPr>
        <w:spacing w:line="360" w:lineRule="auto"/>
        <w:ind w:firstLineChars="0"/>
        <w:rPr>
          <w:rFonts w:ascii="仿宋" w:hAnsi="仿宋" w:eastAsia="仿宋" w:cs="仿宋"/>
        </w:rPr>
      </w:pPr>
      <w:r>
        <w:rPr>
          <w:rFonts w:hint="eastAsia" w:ascii="仿宋" w:hAnsi="仿宋" w:eastAsia="仿宋" w:cs="仿宋"/>
        </w:rPr>
        <w:t>系统要求发起者可在培训、教学过程中增加、删除与会人员，要求可以在通讯录中选择或搜索人员进行添加，也可以通过唯一编码来邀请他人通过编码进入，要求邀请编码是系统随机生成且具有唯一性的，以确保本次培训教学的私密性、安全性。</w:t>
      </w:r>
    </w:p>
    <w:p>
      <w:pPr>
        <w:pStyle w:val="19"/>
        <w:numPr>
          <w:ilvl w:val="0"/>
          <w:numId w:val="7"/>
        </w:numPr>
        <w:spacing w:line="360" w:lineRule="auto"/>
        <w:ind w:firstLineChars="0"/>
        <w:rPr>
          <w:rFonts w:ascii="仿宋" w:hAnsi="仿宋" w:eastAsia="仿宋" w:cs="仿宋"/>
        </w:rPr>
      </w:pPr>
      <w:r>
        <w:rPr>
          <w:rFonts w:hint="eastAsia" w:ascii="仿宋" w:hAnsi="仿宋" w:eastAsia="仿宋" w:cs="仿宋"/>
        </w:rPr>
        <w:t>系统要求发起者可设定所有人员观看指定画面，也可以设定所有人员可自主选择观看的画面；</w:t>
      </w:r>
    </w:p>
    <w:p>
      <w:pPr>
        <w:pStyle w:val="19"/>
        <w:numPr>
          <w:ilvl w:val="0"/>
          <w:numId w:val="7"/>
        </w:numPr>
        <w:spacing w:line="360" w:lineRule="auto"/>
        <w:ind w:firstLineChars="0"/>
        <w:rPr>
          <w:rFonts w:ascii="仿宋" w:hAnsi="仿宋" w:eastAsia="仿宋" w:cs="仿宋"/>
        </w:rPr>
      </w:pPr>
      <w:r>
        <w:rPr>
          <w:rFonts w:hint="eastAsia" w:ascii="仿宋" w:hAnsi="仿宋" w:eastAsia="仿宋" w:cs="仿宋"/>
        </w:rPr>
        <w:t>系统要求发起者与参与者可开启或关闭自己的麦克风，要求发起者可开启或关闭或某一方的麦克风，并要求具有全员静音功能；</w:t>
      </w:r>
    </w:p>
    <w:p>
      <w:pPr>
        <w:pStyle w:val="19"/>
        <w:numPr>
          <w:ilvl w:val="0"/>
          <w:numId w:val="7"/>
        </w:numPr>
        <w:spacing w:line="360" w:lineRule="auto"/>
        <w:ind w:firstLineChars="0"/>
        <w:rPr>
          <w:rFonts w:ascii="仿宋" w:hAnsi="仿宋" w:eastAsia="仿宋" w:cs="仿宋"/>
        </w:rPr>
      </w:pPr>
      <w:r>
        <w:rPr>
          <w:rFonts w:hint="eastAsia" w:ascii="仿宋" w:hAnsi="仿宋" w:eastAsia="仿宋" w:cs="仿宋"/>
        </w:rPr>
        <w:t>系统要求培训、教育过程中可开启画中画功能，可通过画中画功能查看本地画面效果，或将某一画面切换至画中画；</w:t>
      </w:r>
    </w:p>
    <w:p>
      <w:pPr>
        <w:pStyle w:val="19"/>
        <w:numPr>
          <w:ilvl w:val="0"/>
          <w:numId w:val="7"/>
        </w:numPr>
        <w:spacing w:line="360" w:lineRule="auto"/>
        <w:ind w:firstLineChars="0"/>
        <w:rPr>
          <w:rFonts w:ascii="仿宋" w:hAnsi="仿宋" w:eastAsia="仿宋" w:cs="仿宋"/>
        </w:rPr>
      </w:pPr>
      <w:r>
        <w:rPr>
          <w:rFonts w:hint="eastAsia" w:ascii="仿宋" w:hAnsi="仿宋" w:eastAsia="仿宋" w:cs="仿宋"/>
        </w:rPr>
        <w:t>要求使用者在学习过程中，可对各路信源进行画面布局设置，可以对某一屏幕进行单画面和等分画面设置，要求至少可实现2分屏、4分屏、6分屏、9分屏的样式设置；要求也可以做1+N的主辅画面布局设置；同时要求系统可根据培训、教学的主题自定义背景图，并可对每一分屏画面内容进行设置，操控需要灵活便利；</w:t>
      </w:r>
    </w:p>
    <w:p>
      <w:pPr>
        <w:pStyle w:val="19"/>
        <w:numPr>
          <w:ilvl w:val="0"/>
          <w:numId w:val="7"/>
        </w:numPr>
        <w:spacing w:line="360" w:lineRule="auto"/>
        <w:ind w:firstLineChars="0"/>
        <w:rPr>
          <w:rFonts w:ascii="仿宋" w:hAnsi="仿宋" w:eastAsia="仿宋" w:cs="仿宋"/>
        </w:rPr>
      </w:pPr>
      <w:r>
        <w:rPr>
          <w:rFonts w:hint="eastAsia" w:ascii="仿宋" w:hAnsi="仿宋" w:eastAsia="仿宋" w:cs="仿宋"/>
        </w:rPr>
        <w:t>系统要求使用者可以在培训、教学过程中中随时从多画面切换至全屏、从全屏切换至多画面。</w:t>
      </w:r>
    </w:p>
    <w:p>
      <w:pPr>
        <w:pStyle w:val="19"/>
        <w:numPr>
          <w:ilvl w:val="0"/>
          <w:numId w:val="7"/>
        </w:numPr>
        <w:spacing w:line="360" w:lineRule="auto"/>
        <w:ind w:firstLineChars="0"/>
        <w:rPr>
          <w:rFonts w:ascii="仿宋" w:hAnsi="仿宋" w:eastAsia="仿宋" w:cs="仿宋"/>
        </w:rPr>
      </w:pPr>
      <w:r>
        <w:rPr>
          <w:rFonts w:hint="eastAsia" w:ascii="仿宋" w:hAnsi="仿宋" w:eastAsia="仿宋" w:cs="仿宋"/>
        </w:rPr>
        <w:t>系统须支持自动生成培训、教学的文字纪要，发起者可随时开启纪要，可随时将培训、教学的语音转换为文字，并存档记录；</w:t>
      </w:r>
    </w:p>
    <w:p>
      <w:pPr>
        <w:pStyle w:val="19"/>
        <w:numPr>
          <w:ilvl w:val="0"/>
          <w:numId w:val="7"/>
        </w:numPr>
        <w:spacing w:line="360" w:lineRule="auto"/>
        <w:ind w:firstLineChars="0"/>
        <w:rPr>
          <w:rFonts w:ascii="仿宋" w:hAnsi="仿宋" w:eastAsia="仿宋" w:cs="仿宋"/>
        </w:rPr>
      </w:pPr>
      <w:r>
        <w:rPr>
          <w:rFonts w:hint="eastAsia" w:ascii="仿宋" w:hAnsi="仿宋" w:eastAsia="仿宋" w:cs="仿宋"/>
        </w:rPr>
        <w:t>系统要求参会者可在多场培训、教学中选择参加，也可在多场培训、教学过程中随时切换会场。</w:t>
      </w:r>
    </w:p>
    <w:p>
      <w:pPr>
        <w:pStyle w:val="19"/>
        <w:numPr>
          <w:ilvl w:val="0"/>
          <w:numId w:val="7"/>
        </w:numPr>
        <w:spacing w:line="360" w:lineRule="auto"/>
        <w:ind w:firstLineChars="0"/>
        <w:rPr>
          <w:rFonts w:ascii="仿宋" w:hAnsi="仿宋" w:eastAsia="仿宋" w:cs="仿宋"/>
        </w:rPr>
      </w:pPr>
      <w:r>
        <w:rPr>
          <w:rFonts w:hint="eastAsia" w:ascii="仿宋" w:hAnsi="仿宋" w:eastAsia="仿宋" w:cs="仿宋"/>
        </w:rPr>
        <w:t>系统应支持培训、指导发起者可即时或预约未来某一时间，邀请某一人联系人或某些联系人开启远程指导。</w:t>
      </w:r>
    </w:p>
    <w:p>
      <w:pPr>
        <w:pStyle w:val="19"/>
        <w:numPr>
          <w:ilvl w:val="0"/>
          <w:numId w:val="7"/>
        </w:numPr>
        <w:spacing w:line="360" w:lineRule="auto"/>
        <w:ind w:firstLineChars="0"/>
        <w:rPr>
          <w:rFonts w:ascii="仿宋" w:hAnsi="仿宋" w:eastAsia="仿宋" w:cs="仿宋"/>
        </w:rPr>
      </w:pPr>
      <w:r>
        <w:rPr>
          <w:rFonts w:hint="eastAsia" w:ascii="仿宋" w:hAnsi="仿宋" w:eastAsia="仿宋" w:cs="仿宋"/>
        </w:rPr>
        <w:t>要求系统具有直播记录功能，要求可以查看历史直播记录、今日直播记录、预约直播记录、直播的回放等。</w:t>
      </w:r>
    </w:p>
    <w:p>
      <w:pPr>
        <w:pStyle w:val="19"/>
        <w:numPr>
          <w:ilvl w:val="0"/>
          <w:numId w:val="7"/>
        </w:numPr>
        <w:spacing w:line="360" w:lineRule="auto"/>
        <w:ind w:firstLineChars="0"/>
        <w:rPr>
          <w:rFonts w:ascii="仿宋" w:hAnsi="仿宋" w:eastAsia="仿宋" w:cs="仿宋"/>
        </w:rPr>
      </w:pPr>
      <w:r>
        <w:rPr>
          <w:rFonts w:hint="eastAsia" w:ascii="仿宋" w:hAnsi="仿宋" w:eastAsia="仿宋" w:cs="仿宋"/>
        </w:rPr>
        <w:t>终端设备操控系统应支持中英文界面，中英文操控可自由切换，满足国际专家的会诊使用。</w:t>
      </w:r>
    </w:p>
    <w:p>
      <w:pPr>
        <w:pStyle w:val="7"/>
        <w:numPr>
          <w:ilvl w:val="4"/>
          <w:numId w:val="0"/>
        </w:numPr>
        <w:spacing w:line="360" w:lineRule="auto"/>
        <w:rPr>
          <w:rFonts w:ascii="宋体" w:hAnsi="宋体" w:cs="宋体"/>
          <w:sz w:val="30"/>
        </w:rPr>
      </w:pPr>
      <w:bookmarkStart w:id="20" w:name="_Toc28649"/>
      <w:r>
        <w:rPr>
          <w:rFonts w:hint="eastAsia" w:ascii="宋体" w:hAnsi="宋体" w:cs="宋体"/>
          <w:sz w:val="30"/>
        </w:rPr>
        <w:t>8、院内外直播教学技术要求</w:t>
      </w:r>
      <w:bookmarkEnd w:id="20"/>
    </w:p>
    <w:p>
      <w:pPr>
        <w:pStyle w:val="19"/>
        <w:numPr>
          <w:ilvl w:val="0"/>
          <w:numId w:val="8"/>
        </w:numPr>
        <w:spacing w:line="360" w:lineRule="auto"/>
        <w:ind w:firstLineChars="0"/>
        <w:rPr>
          <w:rFonts w:ascii="仿宋" w:hAnsi="仿宋" w:eastAsia="仿宋" w:cs="仿宋"/>
        </w:rPr>
      </w:pPr>
      <w:r>
        <w:rPr>
          <w:rFonts w:hint="eastAsia" w:ascii="仿宋" w:hAnsi="仿宋" w:eastAsia="仿宋" w:cs="仿宋"/>
        </w:rPr>
        <w:t>要求系统具有视频直播功能，可用于我院的院内、院外直播教学、直播会议等诉求。</w:t>
      </w:r>
    </w:p>
    <w:p>
      <w:pPr>
        <w:pStyle w:val="19"/>
        <w:numPr>
          <w:ilvl w:val="0"/>
          <w:numId w:val="8"/>
        </w:numPr>
        <w:spacing w:line="360" w:lineRule="auto"/>
        <w:ind w:firstLineChars="0"/>
        <w:rPr>
          <w:rFonts w:ascii="仿宋" w:hAnsi="仿宋" w:eastAsia="仿宋" w:cs="仿宋"/>
        </w:rPr>
      </w:pPr>
      <w:r>
        <w:rPr>
          <w:rFonts w:hint="eastAsia" w:ascii="仿宋" w:hAnsi="仿宋" w:eastAsia="仿宋" w:cs="仿宋"/>
        </w:rPr>
        <w:t>要求直播功能可以即时开启直播，也可以预约未来某一时间开启直播，要求预约直播具有自动提醒功能。</w:t>
      </w:r>
    </w:p>
    <w:p>
      <w:pPr>
        <w:pStyle w:val="19"/>
        <w:numPr>
          <w:ilvl w:val="0"/>
          <w:numId w:val="8"/>
        </w:numPr>
        <w:spacing w:line="360" w:lineRule="auto"/>
        <w:ind w:firstLineChars="0"/>
        <w:rPr>
          <w:rFonts w:ascii="仿宋" w:hAnsi="仿宋" w:eastAsia="仿宋" w:cs="仿宋"/>
        </w:rPr>
      </w:pPr>
      <w:r>
        <w:rPr>
          <w:rFonts w:hint="eastAsia" w:ascii="仿宋" w:hAnsi="仿宋" w:eastAsia="仿宋" w:cs="仿宋"/>
        </w:rPr>
        <w:t>要求系统具备直播过程录制功能，可将直播录制后进行存储，存储的文件可用于点播回看。</w:t>
      </w:r>
    </w:p>
    <w:p>
      <w:pPr>
        <w:pStyle w:val="19"/>
        <w:numPr>
          <w:ilvl w:val="0"/>
          <w:numId w:val="8"/>
        </w:numPr>
        <w:spacing w:line="360" w:lineRule="auto"/>
        <w:ind w:firstLineChars="0"/>
        <w:rPr>
          <w:rFonts w:ascii="仿宋" w:hAnsi="仿宋" w:eastAsia="仿宋" w:cs="仿宋"/>
        </w:rPr>
      </w:pPr>
      <w:r>
        <w:rPr>
          <w:rFonts w:hint="eastAsia" w:ascii="仿宋" w:hAnsi="仿宋" w:eastAsia="仿宋" w:cs="仿宋"/>
        </w:rPr>
        <w:t>直播画面要求至少具有画面名称、直播时长、实时网速情况。</w:t>
      </w:r>
    </w:p>
    <w:p>
      <w:pPr>
        <w:pStyle w:val="19"/>
        <w:numPr>
          <w:ilvl w:val="0"/>
          <w:numId w:val="8"/>
        </w:numPr>
        <w:spacing w:line="360" w:lineRule="auto"/>
        <w:ind w:firstLineChars="0"/>
        <w:rPr>
          <w:rFonts w:ascii="仿宋" w:hAnsi="仿宋" w:eastAsia="仿宋" w:cs="仿宋"/>
        </w:rPr>
      </w:pPr>
      <w:r>
        <w:rPr>
          <w:rFonts w:hint="eastAsia" w:ascii="仿宋" w:hAnsi="仿宋" w:eastAsia="仿宋" w:cs="仿宋"/>
        </w:rPr>
        <w:t>要求直播画面可以进行画面布局和直播背景图的自由设定。</w:t>
      </w:r>
    </w:p>
    <w:p>
      <w:pPr>
        <w:pStyle w:val="19"/>
        <w:numPr>
          <w:ilvl w:val="0"/>
          <w:numId w:val="8"/>
        </w:numPr>
        <w:spacing w:line="360" w:lineRule="auto"/>
        <w:ind w:firstLineChars="0"/>
        <w:rPr>
          <w:rFonts w:ascii="仿宋" w:hAnsi="仿宋" w:eastAsia="仿宋" w:cs="仿宋"/>
        </w:rPr>
      </w:pPr>
      <w:r>
        <w:rPr>
          <w:rFonts w:hint="eastAsia" w:ascii="仿宋" w:hAnsi="仿宋" w:eastAsia="仿宋" w:cs="仿宋"/>
        </w:rPr>
        <w:t>要求直播过程中可随时添加信源作为直播内容，如患者病历、检查检验结果等。</w:t>
      </w:r>
    </w:p>
    <w:p>
      <w:pPr>
        <w:pStyle w:val="19"/>
        <w:numPr>
          <w:ilvl w:val="0"/>
          <w:numId w:val="8"/>
        </w:numPr>
        <w:spacing w:line="360" w:lineRule="auto"/>
        <w:ind w:firstLineChars="0"/>
        <w:rPr>
          <w:rFonts w:ascii="仿宋" w:hAnsi="仿宋" w:eastAsia="仿宋" w:cs="仿宋"/>
        </w:rPr>
      </w:pPr>
      <w:r>
        <w:rPr>
          <w:rFonts w:hint="eastAsia" w:ascii="仿宋" w:hAnsi="仿宋" w:eastAsia="仿宋" w:cs="仿宋"/>
        </w:rPr>
        <w:t>要求可以对直播教学过程做签到统计。</w:t>
      </w:r>
    </w:p>
    <w:p>
      <w:pPr>
        <w:pStyle w:val="19"/>
        <w:numPr>
          <w:ilvl w:val="0"/>
          <w:numId w:val="8"/>
        </w:numPr>
        <w:spacing w:line="360" w:lineRule="auto"/>
        <w:ind w:firstLineChars="0"/>
        <w:rPr>
          <w:rFonts w:ascii="仿宋" w:hAnsi="仿宋" w:eastAsia="仿宋" w:cs="仿宋"/>
        </w:rPr>
      </w:pPr>
      <w:r>
        <w:rPr>
          <w:rFonts w:hint="eastAsia" w:ascii="仿宋" w:hAnsi="仿宋" w:eastAsia="仿宋" w:cs="仿宋"/>
        </w:rPr>
        <w:t>要求系统支持可通过PC、移动端发起、观看直播。</w:t>
      </w:r>
    </w:p>
    <w:p>
      <w:pPr>
        <w:pStyle w:val="19"/>
        <w:numPr>
          <w:ilvl w:val="0"/>
          <w:numId w:val="8"/>
        </w:numPr>
        <w:spacing w:line="360" w:lineRule="auto"/>
        <w:ind w:firstLineChars="0"/>
        <w:rPr>
          <w:rFonts w:ascii="仿宋" w:hAnsi="仿宋" w:eastAsia="仿宋" w:cs="仿宋"/>
        </w:rPr>
      </w:pPr>
      <w:r>
        <w:rPr>
          <w:rFonts w:hint="eastAsia" w:ascii="仿宋" w:hAnsi="仿宋" w:eastAsia="仿宋" w:cs="仿宋"/>
        </w:rPr>
        <w:t>要求直播过程中，直播的观看者可发起弹幕，用于与主播的交互，要求弹幕必须具备审核功能，要求主播可以隐藏和关闭弹幕。</w:t>
      </w:r>
    </w:p>
    <w:p>
      <w:pPr>
        <w:pStyle w:val="19"/>
        <w:numPr>
          <w:ilvl w:val="0"/>
          <w:numId w:val="8"/>
        </w:numPr>
        <w:spacing w:line="360" w:lineRule="auto"/>
        <w:ind w:firstLineChars="0"/>
        <w:rPr>
          <w:rFonts w:ascii="仿宋" w:hAnsi="仿宋" w:eastAsia="仿宋" w:cs="仿宋"/>
        </w:rPr>
      </w:pPr>
      <w:r>
        <w:rPr>
          <w:rFonts w:hint="eastAsia" w:ascii="仿宋" w:hAnsi="仿宋" w:eastAsia="仿宋" w:cs="仿宋"/>
        </w:rPr>
        <w:t>要求直播的观看者可向主播发起连麦，可实现直播过程中的视频、语音对讲，同时主播可选择将连麦人的画面进行同屏直播。</w:t>
      </w:r>
    </w:p>
    <w:p>
      <w:pPr>
        <w:pStyle w:val="19"/>
        <w:numPr>
          <w:ilvl w:val="0"/>
          <w:numId w:val="8"/>
        </w:numPr>
        <w:spacing w:line="360" w:lineRule="auto"/>
        <w:ind w:firstLineChars="0"/>
        <w:rPr>
          <w:rFonts w:ascii="宋体" w:hAnsi="宋体" w:eastAsia="宋体" w:cs="宋体"/>
          <w:b/>
          <w:bCs/>
          <w:sz w:val="24"/>
        </w:rPr>
      </w:pPr>
      <w:r>
        <w:rPr>
          <w:rFonts w:hint="eastAsia" w:ascii="仿宋" w:hAnsi="仿宋" w:eastAsia="仿宋" w:cs="仿宋"/>
        </w:rPr>
        <w:t>要求系统具有直播记录功能，要求可以查看历史直播记录、今日直播记录、预约直播记录、直播的回放等。</w:t>
      </w:r>
    </w:p>
    <w:p>
      <w:pPr>
        <w:pStyle w:val="7"/>
        <w:numPr>
          <w:ilvl w:val="4"/>
          <w:numId w:val="0"/>
        </w:numPr>
        <w:spacing w:line="360" w:lineRule="auto"/>
        <w:rPr>
          <w:rFonts w:ascii="宋体" w:hAnsi="宋体" w:cs="宋体"/>
          <w:sz w:val="30"/>
        </w:rPr>
      </w:pPr>
      <w:bookmarkStart w:id="21" w:name="_Toc20102"/>
      <w:r>
        <w:rPr>
          <w:rFonts w:hint="eastAsia" w:ascii="宋体" w:hAnsi="宋体" w:cs="宋体"/>
          <w:sz w:val="30"/>
        </w:rPr>
        <w:t>9、临床指导教学技术要求</w:t>
      </w:r>
      <w:bookmarkEnd w:id="21"/>
    </w:p>
    <w:p>
      <w:pPr>
        <w:pStyle w:val="19"/>
        <w:numPr>
          <w:ilvl w:val="0"/>
          <w:numId w:val="9"/>
        </w:numPr>
        <w:spacing w:line="360" w:lineRule="auto"/>
        <w:ind w:firstLineChars="0"/>
        <w:rPr>
          <w:rFonts w:ascii="仿宋" w:hAnsi="仿宋" w:eastAsia="仿宋" w:cs="仿宋"/>
          <w:szCs w:val="28"/>
        </w:rPr>
      </w:pPr>
      <w:r>
        <w:rPr>
          <w:rFonts w:hint="eastAsia" w:ascii="仿宋" w:hAnsi="仿宋" w:eastAsia="仿宋" w:cs="仿宋"/>
          <w:szCs w:val="28"/>
        </w:rPr>
        <w:t>系统要求专家可邀请某一远程查房车，或病区通过查房车邀请某一专家，开启双方或多方的床旁教学、指导。</w:t>
      </w:r>
    </w:p>
    <w:p>
      <w:pPr>
        <w:pStyle w:val="19"/>
        <w:numPr>
          <w:ilvl w:val="0"/>
          <w:numId w:val="9"/>
        </w:numPr>
        <w:spacing w:line="360" w:lineRule="auto"/>
        <w:ind w:firstLineChars="0"/>
        <w:rPr>
          <w:rFonts w:ascii="仿宋" w:hAnsi="仿宋" w:eastAsia="仿宋" w:cs="仿宋"/>
          <w:szCs w:val="28"/>
        </w:rPr>
      </w:pPr>
      <w:r>
        <w:rPr>
          <w:rFonts w:hint="eastAsia" w:ascii="仿宋" w:hAnsi="仿宋" w:eastAsia="仿宋" w:cs="仿宋"/>
          <w:szCs w:val="28"/>
        </w:rPr>
        <w:t>要求床旁教学、指导可设定是否录制，录制的过程可进行点播回放。</w:t>
      </w:r>
    </w:p>
    <w:p>
      <w:pPr>
        <w:pStyle w:val="19"/>
        <w:numPr>
          <w:ilvl w:val="0"/>
          <w:numId w:val="9"/>
        </w:numPr>
        <w:spacing w:line="360" w:lineRule="auto"/>
        <w:ind w:firstLineChars="0"/>
        <w:rPr>
          <w:rFonts w:ascii="仿宋" w:hAnsi="仿宋" w:eastAsia="仿宋" w:cs="仿宋"/>
          <w:szCs w:val="28"/>
        </w:rPr>
      </w:pPr>
      <w:r>
        <w:rPr>
          <w:rFonts w:hint="eastAsia" w:ascii="仿宋" w:hAnsi="仿宋" w:eastAsia="仿宋" w:cs="仿宋"/>
          <w:szCs w:val="28"/>
        </w:rPr>
        <w:t>要求床旁教学、指导过程中可增加或删除参与的人员。</w:t>
      </w:r>
    </w:p>
    <w:p>
      <w:pPr>
        <w:pStyle w:val="19"/>
        <w:numPr>
          <w:ilvl w:val="0"/>
          <w:numId w:val="9"/>
        </w:numPr>
        <w:spacing w:line="360" w:lineRule="auto"/>
        <w:ind w:firstLineChars="0"/>
        <w:rPr>
          <w:rFonts w:ascii="仿宋" w:hAnsi="仿宋" w:eastAsia="仿宋" w:cs="仿宋"/>
          <w:szCs w:val="28"/>
        </w:rPr>
      </w:pPr>
      <w:r>
        <w:rPr>
          <w:rFonts w:hint="eastAsia" w:ascii="仿宋" w:hAnsi="仿宋" w:eastAsia="仿宋" w:cs="仿宋"/>
          <w:szCs w:val="28"/>
        </w:rPr>
        <w:t>要求床旁教学、指导过程中，专家不仅可以可控制自己的摄像头云台，还可远程控制查房车摄像头云台，自主选取、调整所需画面。</w:t>
      </w:r>
    </w:p>
    <w:p>
      <w:pPr>
        <w:pStyle w:val="19"/>
        <w:numPr>
          <w:ilvl w:val="0"/>
          <w:numId w:val="9"/>
        </w:numPr>
        <w:spacing w:line="360" w:lineRule="auto"/>
        <w:ind w:firstLineChars="0"/>
        <w:rPr>
          <w:rFonts w:ascii="仿宋" w:hAnsi="仿宋" w:eastAsia="仿宋" w:cs="仿宋"/>
          <w:szCs w:val="28"/>
        </w:rPr>
      </w:pPr>
      <w:r>
        <w:rPr>
          <w:rFonts w:hint="eastAsia" w:ascii="仿宋" w:hAnsi="仿宋" w:eastAsia="仿宋" w:cs="仿宋"/>
          <w:szCs w:val="28"/>
        </w:rPr>
        <w:t>要求床旁教学、指导过程中可自由设定画面布局，专家可同时查看患者特写画面、病房全景画面、患者体征监测画面、患者检查检验结果画面、患者电子病历画面等。</w:t>
      </w:r>
    </w:p>
    <w:p>
      <w:pPr>
        <w:pStyle w:val="19"/>
        <w:numPr>
          <w:ilvl w:val="0"/>
          <w:numId w:val="9"/>
        </w:numPr>
        <w:spacing w:line="360" w:lineRule="auto"/>
        <w:ind w:firstLineChars="0"/>
        <w:rPr>
          <w:rFonts w:ascii="仿宋" w:hAnsi="仿宋" w:eastAsia="仿宋" w:cs="仿宋"/>
          <w:szCs w:val="28"/>
        </w:rPr>
      </w:pPr>
      <w:r>
        <w:rPr>
          <w:rFonts w:hint="eastAsia" w:ascii="仿宋" w:hAnsi="仿宋" w:eastAsia="仿宋" w:cs="仿宋"/>
          <w:szCs w:val="28"/>
        </w:rPr>
        <w:t>系统要求具有床旁教学、指导记录。</w:t>
      </w:r>
    </w:p>
    <w:p>
      <w:pPr>
        <w:pStyle w:val="19"/>
        <w:numPr>
          <w:ilvl w:val="0"/>
          <w:numId w:val="9"/>
        </w:numPr>
        <w:spacing w:line="360" w:lineRule="auto"/>
        <w:ind w:firstLineChars="0"/>
        <w:rPr>
          <w:rFonts w:ascii="仿宋" w:hAnsi="仿宋" w:eastAsia="仿宋" w:cs="仿宋"/>
          <w:szCs w:val="28"/>
        </w:rPr>
      </w:pPr>
      <w:r>
        <w:rPr>
          <w:rFonts w:hint="eastAsia" w:ascii="仿宋" w:hAnsi="仿宋" w:eastAsia="仿宋" w:cs="仿宋"/>
          <w:szCs w:val="28"/>
        </w:rPr>
        <w:t>床旁教学、指导功能应充分考虑病区需求，要求可以选择公开通话或私密通话，注重患者隐私。</w:t>
      </w:r>
    </w:p>
    <w:p>
      <w:pPr>
        <w:pStyle w:val="19"/>
        <w:numPr>
          <w:ilvl w:val="0"/>
          <w:numId w:val="9"/>
        </w:numPr>
        <w:spacing w:line="360" w:lineRule="auto"/>
        <w:ind w:firstLineChars="0"/>
        <w:rPr>
          <w:rFonts w:ascii="宋体" w:hAnsi="宋体" w:eastAsia="宋体" w:cs="宋体"/>
          <w:b/>
          <w:bCs/>
          <w:sz w:val="24"/>
        </w:rPr>
      </w:pPr>
      <w:r>
        <w:rPr>
          <w:rStyle w:val="18"/>
          <w:rFonts w:hint="eastAsia" w:ascii="仿宋" w:hAnsi="仿宋" w:eastAsia="仿宋" w:cs="仿宋"/>
          <w:sz w:val="28"/>
          <w:szCs w:val="28"/>
        </w:rPr>
        <w:t>要求支持查看远程查房设备的电池使用情况。</w:t>
      </w:r>
    </w:p>
    <w:p>
      <w:pPr>
        <w:pStyle w:val="7"/>
        <w:numPr>
          <w:ilvl w:val="4"/>
          <w:numId w:val="0"/>
        </w:numPr>
        <w:spacing w:line="360" w:lineRule="auto"/>
        <w:rPr>
          <w:rFonts w:ascii="宋体" w:hAnsi="宋体" w:cs="宋体"/>
          <w:sz w:val="30"/>
        </w:rPr>
      </w:pPr>
      <w:bookmarkStart w:id="22" w:name="_Toc23324"/>
      <w:r>
        <w:rPr>
          <w:rFonts w:hint="eastAsia" w:ascii="宋体" w:hAnsi="宋体" w:cs="宋体"/>
          <w:sz w:val="30"/>
        </w:rPr>
        <w:t>10、电脑端和移动端软件技术要求</w:t>
      </w:r>
      <w:bookmarkEnd w:id="22"/>
    </w:p>
    <w:p>
      <w:pPr>
        <w:pStyle w:val="19"/>
        <w:spacing w:line="360" w:lineRule="auto"/>
        <w:ind w:firstLine="0" w:firstLineChars="0"/>
        <w:rPr>
          <w:rFonts w:ascii="仿宋" w:hAnsi="仿宋" w:eastAsia="仿宋" w:cs="仿宋"/>
        </w:rPr>
      </w:pPr>
      <w:r>
        <w:rPr>
          <w:rFonts w:hint="eastAsia" w:ascii="宋体" w:hAnsi="宋体" w:cs="宋体"/>
        </w:rPr>
        <w:t>（1）</w:t>
      </w:r>
      <w:r>
        <w:rPr>
          <w:rFonts w:hint="eastAsia" w:ascii="仿宋" w:hAnsi="仿宋" w:eastAsia="仿宋" w:cs="仿宋"/>
        </w:rPr>
        <w:t>投标人应充分考虑电脑的公用性和移动端设备的私用性，要求电脑端参与远程指导教学时可通过浏览器登陆用户名和密码即可参与，要求移动端设备具有独立APP，可通过登陆用户名和密码进行参与。</w:t>
      </w:r>
    </w:p>
    <w:p>
      <w:pPr>
        <w:pStyle w:val="19"/>
        <w:spacing w:line="360" w:lineRule="auto"/>
        <w:ind w:firstLine="0" w:firstLineChars="0"/>
        <w:rPr>
          <w:rFonts w:ascii="仿宋" w:hAnsi="仿宋" w:eastAsia="仿宋" w:cs="仿宋"/>
        </w:rPr>
      </w:pPr>
      <w:r>
        <w:rPr>
          <w:rFonts w:hint="eastAsia" w:ascii="仿宋" w:hAnsi="仿宋" w:eastAsia="仿宋" w:cs="仿宋"/>
        </w:rPr>
        <w:t>（2）要求移动端支持Android和IOS系统。</w:t>
      </w:r>
    </w:p>
    <w:p>
      <w:pPr>
        <w:pStyle w:val="19"/>
        <w:spacing w:line="360" w:lineRule="auto"/>
        <w:ind w:firstLine="0" w:firstLineChars="0"/>
        <w:rPr>
          <w:rFonts w:ascii="仿宋" w:hAnsi="仿宋" w:eastAsia="仿宋" w:cs="仿宋"/>
        </w:rPr>
      </w:pPr>
      <w:r>
        <w:rPr>
          <w:rFonts w:hint="eastAsia" w:ascii="仿宋" w:hAnsi="仿宋" w:eastAsia="仿宋" w:cs="仿宋"/>
        </w:rPr>
        <w:t>（3）系统要求电脑端和移动端的使用可自行注册，注册时要求与使用者个人信息进行绑定。</w:t>
      </w:r>
    </w:p>
    <w:p>
      <w:pPr>
        <w:pStyle w:val="19"/>
        <w:spacing w:line="360" w:lineRule="auto"/>
        <w:ind w:firstLine="0" w:firstLineChars="0"/>
        <w:rPr>
          <w:rFonts w:ascii="仿宋" w:hAnsi="仿宋" w:eastAsia="仿宋" w:cs="仿宋"/>
        </w:rPr>
      </w:pPr>
      <w:r>
        <w:rPr>
          <w:rFonts w:hint="eastAsia" w:ascii="仿宋" w:hAnsi="仿宋" w:eastAsia="仿宋" w:cs="仿宋"/>
        </w:rPr>
        <w:t>（4）要求登陆至少支持秘钥登陆动态验证码登陆，确保账号安全性，要求支持密码找回。</w:t>
      </w:r>
    </w:p>
    <w:p>
      <w:pPr>
        <w:pStyle w:val="19"/>
        <w:spacing w:line="360" w:lineRule="auto"/>
        <w:ind w:firstLine="0" w:firstLineChars="0"/>
        <w:rPr>
          <w:rFonts w:ascii="仿宋" w:hAnsi="仿宋" w:eastAsia="仿宋" w:cs="仿宋"/>
        </w:rPr>
      </w:pPr>
      <w:r>
        <w:rPr>
          <w:rFonts w:hint="eastAsia" w:ascii="仿宋" w:hAnsi="仿宋" w:eastAsia="仿宋" w:cs="仿宋"/>
        </w:rPr>
        <w:t>（5）要求一个使用者可使用同一账号登陆电脑端和移动端，避免一人多账号，便于我院管理。</w:t>
      </w:r>
    </w:p>
    <w:p>
      <w:pPr>
        <w:pStyle w:val="19"/>
        <w:spacing w:line="360" w:lineRule="auto"/>
        <w:ind w:firstLine="0" w:firstLineChars="0"/>
        <w:rPr>
          <w:rFonts w:ascii="仿宋" w:hAnsi="仿宋" w:eastAsia="仿宋" w:cs="仿宋"/>
        </w:rPr>
      </w:pPr>
      <w:r>
        <w:rPr>
          <w:rFonts w:hint="eastAsia" w:ascii="仿宋" w:hAnsi="仿宋" w:eastAsia="仿宋" w:cs="仿宋"/>
        </w:rPr>
        <w:t>（6）要求电脑端软件可进行本地预览，查看本地摄像头的影像，做好培训、教学的准备。</w:t>
      </w:r>
    </w:p>
    <w:p>
      <w:pPr>
        <w:pStyle w:val="19"/>
        <w:spacing w:line="360" w:lineRule="auto"/>
        <w:ind w:firstLine="0" w:firstLineChars="0"/>
        <w:rPr>
          <w:rFonts w:ascii="仿宋" w:hAnsi="仿宋" w:eastAsia="仿宋" w:cs="仿宋"/>
        </w:rPr>
      </w:pPr>
      <w:r>
        <w:rPr>
          <w:rFonts w:hint="eastAsia" w:ascii="仿宋" w:hAnsi="仿宋" w:eastAsia="仿宋" w:cs="仿宋"/>
        </w:rPr>
        <w:t>（7）要求电脑端的操作方式、显示风格、使用功能与教学终端设备一致，保持使用者的统一使用习惯。</w:t>
      </w:r>
    </w:p>
    <w:p>
      <w:pPr>
        <w:pStyle w:val="19"/>
        <w:spacing w:line="360" w:lineRule="auto"/>
        <w:ind w:firstLine="0" w:firstLineChars="0"/>
        <w:rPr>
          <w:rFonts w:ascii="仿宋" w:hAnsi="仿宋" w:eastAsia="仿宋" w:cs="仿宋"/>
        </w:rPr>
      </w:pPr>
      <w:r>
        <w:rPr>
          <w:rFonts w:hint="eastAsia" w:ascii="仿宋" w:hAnsi="仿宋" w:eastAsia="仿宋" w:cs="仿宋"/>
        </w:rPr>
        <w:t>（8）要求电脑端与移动端在培训、指导过程中可自主选择观看画面、可控制麦克风、可开启会议纪要、可转交控制权、可申请连麦等功能。</w:t>
      </w:r>
    </w:p>
    <w:p>
      <w:pPr>
        <w:pStyle w:val="19"/>
        <w:spacing w:line="360" w:lineRule="auto"/>
        <w:ind w:firstLine="0" w:firstLineChars="0"/>
        <w:rPr>
          <w:rFonts w:ascii="仿宋" w:hAnsi="仿宋" w:eastAsia="仿宋" w:cs="仿宋"/>
        </w:rPr>
      </w:pPr>
      <w:r>
        <w:rPr>
          <w:rFonts w:hint="eastAsia" w:ascii="仿宋" w:hAnsi="仿宋" w:eastAsia="仿宋" w:cs="仿宋"/>
        </w:rPr>
        <w:t>（9）要求电脑端软件可对培训、指导布局进行设定，要求至少可实现2分屏、4分屏、6分屏、9分屏的样式设置；要求也可以做1+N的主辅画面布局设置；同时要求系统可对每一分屏画面内容进行设置，操控需要灵活便利；</w:t>
      </w:r>
    </w:p>
    <w:p>
      <w:pPr>
        <w:pStyle w:val="19"/>
        <w:spacing w:line="360" w:lineRule="auto"/>
        <w:ind w:firstLine="0" w:firstLineChars="0"/>
        <w:rPr>
          <w:rFonts w:ascii="仿宋" w:hAnsi="仿宋" w:eastAsia="仿宋" w:cs="仿宋"/>
        </w:rPr>
      </w:pPr>
      <w:r>
        <w:rPr>
          <w:rFonts w:hint="eastAsia" w:ascii="仿宋" w:hAnsi="仿宋" w:eastAsia="仿宋" w:cs="仿宋"/>
        </w:rPr>
        <w:t>（10）要求电脑端软件可共享电脑内容，要求可以共享电脑屏幕内容、可以共享某应用窗口、某个网页内容等，便于电脑端参加远程培训、教学时的信息共享。</w:t>
      </w:r>
    </w:p>
    <w:p>
      <w:pPr>
        <w:pStyle w:val="19"/>
        <w:spacing w:line="360" w:lineRule="auto"/>
        <w:ind w:firstLine="0" w:firstLineChars="0"/>
        <w:rPr>
          <w:rFonts w:ascii="仿宋" w:hAnsi="仿宋" w:eastAsia="仿宋" w:cs="仿宋"/>
        </w:rPr>
      </w:pPr>
      <w:r>
        <w:rPr>
          <w:rFonts w:hint="eastAsia" w:ascii="仿宋" w:hAnsi="仿宋" w:eastAsia="仿宋" w:cs="仿宋"/>
        </w:rPr>
        <w:t>（11）要求电脑端和移动观看直播时可进行点赞、弹幕、连麦形式的互动，并可在回放时看到直播的互动内容。</w:t>
      </w:r>
    </w:p>
    <w:p>
      <w:pPr>
        <w:pStyle w:val="19"/>
        <w:spacing w:line="360" w:lineRule="auto"/>
        <w:ind w:firstLine="0" w:firstLineChars="0"/>
        <w:rPr>
          <w:rFonts w:ascii="仿宋" w:hAnsi="仿宋" w:eastAsia="仿宋" w:cs="仿宋"/>
        </w:rPr>
      </w:pPr>
      <w:r>
        <w:rPr>
          <w:rFonts w:hint="eastAsia" w:ascii="仿宋" w:hAnsi="仿宋" w:eastAsia="仿宋" w:cs="仿宋"/>
        </w:rPr>
        <w:t>（12）要求电脑端和移动端观看直播时可进行签到，签到可在弹幕中体现，也可在后台进行签到人员的统计。</w:t>
      </w:r>
    </w:p>
    <w:p>
      <w:pPr>
        <w:pStyle w:val="19"/>
        <w:spacing w:line="360" w:lineRule="auto"/>
        <w:ind w:firstLine="0" w:firstLineChars="0"/>
        <w:rPr>
          <w:rFonts w:ascii="仿宋" w:hAnsi="仿宋" w:eastAsia="仿宋" w:cs="仿宋"/>
        </w:rPr>
      </w:pPr>
      <w:r>
        <w:rPr>
          <w:rFonts w:hint="eastAsia" w:ascii="仿宋" w:hAnsi="仿宋" w:eastAsia="仿宋" w:cs="仿宋"/>
        </w:rPr>
        <w:t>（13）要求移动端软件支持前、后摄像头的切换，支持开启、关闭摄像头功能。</w:t>
      </w:r>
    </w:p>
    <w:p>
      <w:pPr>
        <w:pStyle w:val="19"/>
        <w:spacing w:line="360" w:lineRule="auto"/>
        <w:ind w:firstLine="0" w:firstLineChars="0"/>
        <w:rPr>
          <w:rFonts w:ascii="仿宋" w:hAnsi="仿宋" w:eastAsia="仿宋" w:cs="仿宋"/>
        </w:rPr>
      </w:pPr>
      <w:r>
        <w:rPr>
          <w:rFonts w:hint="eastAsia" w:ascii="仿宋" w:hAnsi="仿宋" w:eastAsia="仿宋" w:cs="仿宋"/>
        </w:rPr>
        <w:t>（14）要求移动端软件支持横、竖屏切换。</w:t>
      </w:r>
    </w:p>
    <w:bookmarkEnd w:id="15"/>
    <w:p>
      <w:pPr>
        <w:pStyle w:val="2"/>
        <w:ind w:left="0" w:leftChars="0" w:firstLine="0" w:firstLineChars="0"/>
        <w:rPr>
          <w:szCs w:val="24"/>
        </w:rPr>
      </w:pPr>
    </w:p>
    <w:p>
      <w:pPr>
        <w:pStyle w:val="2"/>
        <w:ind w:left="0" w:leftChars="0" w:firstLine="0" w:firstLineChars="0"/>
        <w:rPr>
          <w:szCs w:val="24"/>
        </w:rPr>
      </w:pPr>
    </w:p>
    <w:p>
      <w:pPr>
        <w:pStyle w:val="2"/>
        <w:ind w:left="0" w:leftChars="0" w:firstLine="0" w:firstLineChars="0"/>
        <w:rPr>
          <w:rFonts w:ascii="宋体" w:hAnsi="宋体" w:cs="Times New Roman (正文 CS 字体)"/>
          <w:kern w:val="2"/>
          <w:szCs w:val="24"/>
        </w:rPr>
      </w:pPr>
      <w:r>
        <w:rPr>
          <w:rFonts w:hint="eastAsia"/>
          <w:szCs w:val="24"/>
        </w:rPr>
        <w:t>六、</w:t>
      </w:r>
      <w:r>
        <w:rPr>
          <w:rFonts w:hint="eastAsia" w:ascii="宋体" w:hAnsi="宋体" w:cs="Times New Roman (正文 CS 字体)"/>
          <w:kern w:val="2"/>
          <w:szCs w:val="24"/>
        </w:rPr>
        <w:t>医院随访管理系统</w:t>
      </w:r>
    </w:p>
    <w:p>
      <w:pPr>
        <w:rPr>
          <w:rFonts w:ascii="仿宋" w:hAnsi="仿宋" w:eastAsia="仿宋" w:cs="仿宋"/>
          <w:szCs w:val="28"/>
        </w:rPr>
      </w:pPr>
      <w:r>
        <w:rPr>
          <w:rFonts w:hint="eastAsia" w:ascii="宋体" w:hAnsi="宋体"/>
          <w:sz w:val="24"/>
        </w:rPr>
        <w:t>1、</w:t>
      </w:r>
      <w:r>
        <w:rPr>
          <w:rFonts w:hint="eastAsia" w:ascii="仿宋" w:hAnsi="仿宋" w:eastAsia="仿宋" w:cs="仿宋"/>
          <w:szCs w:val="28"/>
        </w:rPr>
        <w:t>随访内容管理</w:t>
      </w:r>
    </w:p>
    <w:p>
      <w:pPr>
        <w:ind w:firstLine="560" w:firstLineChars="200"/>
        <w:rPr>
          <w:rFonts w:ascii="仿宋" w:hAnsi="仿宋" w:eastAsia="仿宋" w:cs="仿宋"/>
          <w:szCs w:val="28"/>
        </w:rPr>
      </w:pPr>
      <w:r>
        <w:rPr>
          <w:rFonts w:hint="eastAsia" w:ascii="仿宋" w:hAnsi="仿宋" w:eastAsia="仿宋" w:cs="仿宋"/>
          <w:szCs w:val="28"/>
        </w:rPr>
        <w:t>可添加随访问题（标题、问题呈现形式、内容）、查看随访问题列表、删除随访问题。</w:t>
      </w:r>
    </w:p>
    <w:p>
      <w:pPr>
        <w:rPr>
          <w:rFonts w:ascii="仿宋" w:hAnsi="仿宋" w:eastAsia="仿宋" w:cs="仿宋"/>
          <w:szCs w:val="28"/>
        </w:rPr>
      </w:pPr>
      <w:r>
        <w:rPr>
          <w:rFonts w:hint="eastAsia" w:ascii="仿宋" w:hAnsi="仿宋" w:eastAsia="仿宋" w:cs="仿宋"/>
          <w:szCs w:val="28"/>
        </w:rPr>
        <w:t>2、随访模板管理</w:t>
      </w:r>
    </w:p>
    <w:p>
      <w:pPr>
        <w:ind w:firstLine="560" w:firstLineChars="200"/>
        <w:rPr>
          <w:rFonts w:ascii="仿宋" w:hAnsi="仿宋" w:eastAsia="仿宋" w:cs="仿宋"/>
          <w:szCs w:val="28"/>
        </w:rPr>
      </w:pPr>
      <w:r>
        <w:rPr>
          <w:rFonts w:hint="eastAsia" w:ascii="仿宋" w:hAnsi="仿宋" w:eastAsia="仿宋" w:cs="仿宋"/>
          <w:szCs w:val="28"/>
        </w:rPr>
        <w:t>可添加随访模板（模板内可选择回访内容）、查看随访模板列表、查看随访模板详情、修改随访模板、删除随访模板。</w:t>
      </w:r>
    </w:p>
    <w:p>
      <w:pPr>
        <w:rPr>
          <w:rFonts w:ascii="仿宋" w:hAnsi="仿宋" w:eastAsia="仿宋" w:cs="仿宋"/>
          <w:szCs w:val="28"/>
        </w:rPr>
      </w:pPr>
      <w:r>
        <w:rPr>
          <w:rFonts w:hint="eastAsia" w:ascii="仿宋" w:hAnsi="仿宋" w:eastAsia="仿宋" w:cs="仿宋"/>
          <w:szCs w:val="28"/>
        </w:rPr>
        <w:t>3、随访规则管理</w:t>
      </w:r>
    </w:p>
    <w:p>
      <w:pPr>
        <w:ind w:firstLine="560" w:firstLineChars="200"/>
        <w:rPr>
          <w:rFonts w:ascii="仿宋" w:hAnsi="仿宋" w:eastAsia="仿宋" w:cs="仿宋"/>
          <w:szCs w:val="28"/>
        </w:rPr>
      </w:pPr>
      <w:r>
        <w:rPr>
          <w:rFonts w:hint="eastAsia" w:ascii="仿宋" w:hAnsi="仿宋" w:eastAsia="仿宋" w:cs="仿宋"/>
          <w:szCs w:val="28"/>
        </w:rPr>
        <w:t>可添加回访规则、回访规则列表、删除随访规则。支持短信随访、微信公众号推送消息随访、电话语音随访，支持门诊、住院随访，支持各科室制定不同的随访规则。</w:t>
      </w:r>
    </w:p>
    <w:p>
      <w:pPr>
        <w:rPr>
          <w:rFonts w:ascii="仿宋" w:hAnsi="仿宋" w:eastAsia="仿宋" w:cs="仿宋"/>
          <w:szCs w:val="28"/>
        </w:rPr>
      </w:pPr>
      <w:r>
        <w:rPr>
          <w:rFonts w:hint="eastAsia" w:ascii="仿宋" w:hAnsi="仿宋" w:eastAsia="仿宋" w:cs="仿宋"/>
          <w:szCs w:val="28"/>
        </w:rPr>
        <w:t>4、随访计划</w:t>
      </w:r>
    </w:p>
    <w:p>
      <w:pPr>
        <w:ind w:firstLine="560" w:firstLineChars="200"/>
        <w:rPr>
          <w:rFonts w:ascii="仿宋" w:hAnsi="仿宋" w:eastAsia="仿宋" w:cs="仿宋"/>
          <w:szCs w:val="28"/>
        </w:rPr>
      </w:pPr>
      <w:r>
        <w:rPr>
          <w:rFonts w:hint="eastAsia" w:ascii="仿宋" w:hAnsi="仿宋" w:eastAsia="仿宋" w:cs="仿宋"/>
          <w:szCs w:val="28"/>
        </w:rPr>
        <w:t>每天自动将当天将要随访的清单展示出来，并显示当前状态。</w:t>
      </w:r>
    </w:p>
    <w:p>
      <w:pPr>
        <w:rPr>
          <w:rFonts w:ascii="仿宋" w:hAnsi="仿宋" w:eastAsia="仿宋" w:cs="仿宋"/>
          <w:szCs w:val="28"/>
        </w:rPr>
      </w:pPr>
      <w:r>
        <w:rPr>
          <w:rFonts w:hint="eastAsia" w:ascii="仿宋" w:hAnsi="仿宋" w:eastAsia="仿宋" w:cs="仿宋"/>
          <w:szCs w:val="28"/>
        </w:rPr>
        <w:t>5、随访记录</w:t>
      </w:r>
    </w:p>
    <w:p>
      <w:pPr>
        <w:ind w:firstLine="560" w:firstLineChars="200"/>
        <w:rPr>
          <w:rFonts w:ascii="仿宋" w:hAnsi="仿宋" w:eastAsia="仿宋" w:cs="仿宋"/>
          <w:szCs w:val="28"/>
        </w:rPr>
      </w:pPr>
      <w:r>
        <w:rPr>
          <w:rFonts w:hint="eastAsia" w:ascii="仿宋" w:hAnsi="仿宋" w:eastAsia="仿宋" w:cs="仿宋"/>
          <w:szCs w:val="28"/>
        </w:rPr>
        <w:t>可查询历史随访记录，并展示随访统计数据。</w:t>
      </w:r>
    </w:p>
    <w:p>
      <w:pPr>
        <w:pStyle w:val="2"/>
        <w:ind w:left="0" w:leftChars="0" w:firstLine="0" w:firstLineChars="0"/>
        <w:rPr>
          <w:rFonts w:ascii="宋体" w:hAnsi="宋体" w:cs="Times New Roman (正文 CS 字体)"/>
          <w:kern w:val="2"/>
          <w:szCs w:val="24"/>
        </w:rPr>
      </w:pPr>
    </w:p>
    <w:p>
      <w:pPr>
        <w:pStyle w:val="2"/>
        <w:numPr>
          <w:ilvl w:val="0"/>
          <w:numId w:val="10"/>
        </w:numPr>
        <w:ind w:left="-420" w:leftChars="0" w:firstLineChars="0"/>
        <w:rPr>
          <w:szCs w:val="24"/>
        </w:rPr>
      </w:pPr>
      <w:r>
        <w:rPr>
          <w:szCs w:val="24"/>
        </w:rPr>
        <w:t>院内导航系统</w:t>
      </w:r>
    </w:p>
    <w:p>
      <w:pPr>
        <w:pStyle w:val="2"/>
        <w:ind w:left="0" w:leftChars="0" w:firstLine="0" w:firstLineChars="0"/>
        <w:rPr>
          <w:szCs w:val="24"/>
        </w:rPr>
      </w:pPr>
    </w:p>
    <w:p>
      <w:pPr>
        <w:pStyle w:val="2"/>
        <w:ind w:left="0" w:leftChars="0" w:firstLine="0" w:firstLineChars="0"/>
        <w:rPr>
          <w:rFonts w:ascii="仿宋" w:hAnsi="仿宋" w:cs="仿宋"/>
          <w:sz w:val="28"/>
          <w:szCs w:val="28"/>
        </w:rPr>
      </w:pPr>
      <w:r>
        <w:rPr>
          <w:rFonts w:hint="eastAsia"/>
          <w:szCs w:val="24"/>
        </w:rPr>
        <w:t>1、</w:t>
      </w:r>
      <w:r>
        <w:rPr>
          <w:rFonts w:hint="eastAsia" w:ascii="仿宋" w:hAnsi="仿宋" w:eastAsia="仿宋" w:cs="仿宋"/>
          <w:sz w:val="28"/>
          <w:szCs w:val="28"/>
        </w:rPr>
        <w:t>地图</w:t>
      </w:r>
    </w:p>
    <w:p>
      <w:pPr>
        <w:spacing w:line="360" w:lineRule="auto"/>
        <w:rPr>
          <w:rFonts w:ascii="仿宋" w:hAnsi="仿宋" w:eastAsia="仿宋" w:cs="仿宋"/>
          <w:kern w:val="0"/>
          <w:szCs w:val="28"/>
        </w:rPr>
      </w:pPr>
      <w:r>
        <w:rPr>
          <w:rFonts w:hint="eastAsia" w:ascii="仿宋" w:hAnsi="仿宋" w:eastAsia="仿宋" w:cs="仿宋"/>
          <w:kern w:val="0"/>
          <w:szCs w:val="28"/>
        </w:rPr>
        <w:t>(1)室内外地图融合，全院区多楼栋统一展示，室内向量地图采用国际标准的WGS-84规范。</w:t>
      </w:r>
    </w:p>
    <w:p>
      <w:pPr>
        <w:spacing w:line="360" w:lineRule="auto"/>
        <w:rPr>
          <w:rFonts w:ascii="仿宋" w:hAnsi="仿宋" w:eastAsia="仿宋" w:cs="仿宋"/>
          <w:kern w:val="0"/>
          <w:szCs w:val="28"/>
        </w:rPr>
      </w:pPr>
      <w:r>
        <w:rPr>
          <w:rFonts w:hint="eastAsia" w:ascii="仿宋" w:hAnsi="仿宋" w:eastAsia="仿宋" w:cs="仿宋"/>
          <w:kern w:val="0"/>
          <w:szCs w:val="28"/>
        </w:rPr>
        <w:t>(2)采用3D向量地图，地图可随前进方向自动旋转，地图旋转时，字体不跟着旋转，保持字体正向显示。</w:t>
      </w:r>
    </w:p>
    <w:p>
      <w:pPr>
        <w:spacing w:line="360" w:lineRule="auto"/>
        <w:rPr>
          <w:rFonts w:ascii="仿宋" w:hAnsi="仿宋" w:eastAsia="仿宋" w:cs="仿宋"/>
          <w:kern w:val="0"/>
          <w:szCs w:val="28"/>
        </w:rPr>
      </w:pPr>
      <w:r>
        <w:rPr>
          <w:rFonts w:hint="eastAsia" w:ascii="仿宋" w:hAnsi="仿宋" w:eastAsia="仿宋" w:cs="仿宋"/>
          <w:kern w:val="0"/>
          <w:szCs w:val="28"/>
        </w:rPr>
        <w:t>(3)地图上的POI兴趣点可点选导航。</w:t>
      </w:r>
    </w:p>
    <w:p>
      <w:pPr>
        <w:spacing w:line="360" w:lineRule="auto"/>
        <w:rPr>
          <w:rFonts w:ascii="仿宋" w:hAnsi="仿宋" w:eastAsia="仿宋" w:cs="仿宋"/>
          <w:kern w:val="0"/>
          <w:szCs w:val="28"/>
        </w:rPr>
      </w:pPr>
      <w:r>
        <w:rPr>
          <w:rFonts w:hint="eastAsia" w:ascii="仿宋" w:hAnsi="仿宋" w:eastAsia="仿宋" w:cs="仿宋"/>
          <w:kern w:val="0"/>
          <w:szCs w:val="28"/>
        </w:rPr>
        <w:t>(4)能提供APP工具直接对向量地图进行渲染美化。</w:t>
      </w:r>
    </w:p>
    <w:p>
      <w:pPr>
        <w:pStyle w:val="9"/>
        <w:spacing w:line="360" w:lineRule="auto"/>
        <w:rPr>
          <w:rFonts w:ascii="仿宋" w:hAnsi="仿宋" w:eastAsia="仿宋" w:cs="仿宋"/>
          <w:sz w:val="28"/>
          <w:szCs w:val="28"/>
        </w:rPr>
      </w:pPr>
      <w:r>
        <w:rPr>
          <w:rFonts w:hint="eastAsia" w:ascii="仿宋" w:hAnsi="仿宋" w:eastAsia="仿宋" w:cs="仿宋"/>
          <w:sz w:val="28"/>
          <w:szCs w:val="28"/>
        </w:rPr>
        <w:t>(5)导航箭头始终和地图路径方向保持一致，不可以偏离行进方向；导航不可以因为上下扶梯/楼梯而中断和偏离路径，从而通过手工方式强制更新导航位置和重规划路径.</w:t>
      </w:r>
    </w:p>
    <w:p>
      <w:pPr>
        <w:pStyle w:val="2"/>
        <w:ind w:left="0" w:leftChars="0" w:firstLine="0" w:firstLineChars="0"/>
        <w:rPr>
          <w:rFonts w:ascii="仿宋" w:hAnsi="仿宋" w:eastAsia="仿宋" w:cs="仿宋"/>
          <w:sz w:val="28"/>
          <w:szCs w:val="28"/>
        </w:rPr>
      </w:pPr>
      <w:r>
        <w:rPr>
          <w:rFonts w:hint="eastAsia" w:ascii="仿宋" w:hAnsi="仿宋" w:eastAsia="仿宋" w:cs="仿宋"/>
          <w:sz w:val="28"/>
          <w:szCs w:val="28"/>
        </w:rPr>
        <w:t>(6)</w:t>
      </w:r>
      <w:r>
        <w:rPr>
          <w:rFonts w:hint="eastAsia" w:ascii="仿宋" w:hAnsi="仿宋" w:eastAsia="仿宋" w:cs="仿宋"/>
          <w:sz w:val="28"/>
          <w:szCs w:val="28"/>
          <w:lang w:eastAsia="zh-Hans"/>
        </w:rPr>
        <w:t>地图支持室内外3D模型渲染加载，需包含楼扶电梯，轮椅，护士站，自助机，室外建筑外壳等公共模型渲染。</w:t>
      </w:r>
    </w:p>
    <w:p>
      <w:pPr>
        <w:pStyle w:val="2"/>
        <w:ind w:left="0" w:leftChars="0" w:firstLine="0" w:firstLineChars="0"/>
        <w:rPr>
          <w:rFonts w:ascii="仿宋" w:hAnsi="仿宋" w:eastAsia="仿宋" w:cs="仿宋"/>
          <w:sz w:val="28"/>
          <w:szCs w:val="28"/>
        </w:rPr>
      </w:pPr>
      <w:r>
        <w:rPr>
          <w:rFonts w:hint="eastAsia" w:ascii="仿宋" w:hAnsi="仿宋" w:eastAsia="仿宋" w:cs="仿宋"/>
          <w:sz w:val="28"/>
          <w:szCs w:val="28"/>
        </w:rPr>
        <w:t>2、POI（兴趣点）</w:t>
      </w:r>
    </w:p>
    <w:p>
      <w:pPr>
        <w:spacing w:line="360" w:lineRule="auto"/>
        <w:rPr>
          <w:rFonts w:ascii="仿宋" w:hAnsi="仿宋" w:eastAsia="仿宋" w:cs="仿宋"/>
          <w:kern w:val="0"/>
          <w:szCs w:val="28"/>
        </w:rPr>
      </w:pPr>
      <w:r>
        <w:rPr>
          <w:rFonts w:hint="eastAsia" w:ascii="仿宋" w:hAnsi="仿宋" w:eastAsia="仿宋" w:cs="仿宋"/>
          <w:kern w:val="0"/>
          <w:szCs w:val="28"/>
        </w:rPr>
        <w:t>（1）提供专业的POI(兴趣点)校准APP进行科室信息校对，并且用户自己可以通过APP工具对POI信息进行增删或修改。</w:t>
      </w:r>
    </w:p>
    <w:p>
      <w:pPr>
        <w:spacing w:line="360" w:lineRule="auto"/>
        <w:rPr>
          <w:rFonts w:ascii="仿宋" w:hAnsi="仿宋" w:eastAsia="仿宋" w:cs="仿宋"/>
          <w:kern w:val="0"/>
          <w:szCs w:val="28"/>
        </w:rPr>
      </w:pPr>
      <w:r>
        <w:rPr>
          <w:rFonts w:hint="eastAsia" w:ascii="仿宋" w:hAnsi="仿宋" w:eastAsia="仿宋" w:cs="仿宋"/>
          <w:kern w:val="0"/>
          <w:szCs w:val="28"/>
        </w:rPr>
        <w:t>（2）POI的分类：基于楼栋，基于楼层，基于科室名称，不同类型的功能设施（如自助挂号机、自助缴费机、自助报告打印机、自助取号机、自助售货机、卫生间、哺乳间、茶水间、充电站、ATM机、寄存柜、电梯、手扶梯）等。</w:t>
      </w:r>
    </w:p>
    <w:p>
      <w:pPr>
        <w:spacing w:line="360" w:lineRule="auto"/>
        <w:rPr>
          <w:rFonts w:ascii="仿宋" w:hAnsi="仿宋" w:eastAsia="仿宋" w:cs="仿宋"/>
          <w:kern w:val="0"/>
          <w:szCs w:val="28"/>
        </w:rPr>
      </w:pPr>
      <w:r>
        <w:rPr>
          <w:rFonts w:hint="eastAsia" w:ascii="仿宋" w:hAnsi="仿宋" w:eastAsia="仿宋" w:cs="仿宋"/>
          <w:kern w:val="0"/>
          <w:szCs w:val="28"/>
        </w:rPr>
        <w:t>（3）POI的查询：直接从分类表中选择，手工输入，语音输入等。</w:t>
      </w:r>
    </w:p>
    <w:p>
      <w:pPr>
        <w:spacing w:line="360" w:lineRule="auto"/>
        <w:rPr>
          <w:rFonts w:ascii="仿宋" w:hAnsi="仿宋" w:eastAsia="仿宋" w:cs="仿宋"/>
          <w:kern w:val="0"/>
          <w:szCs w:val="28"/>
        </w:rPr>
      </w:pPr>
      <w:r>
        <w:rPr>
          <w:rFonts w:hint="eastAsia" w:ascii="仿宋" w:hAnsi="仿宋" w:eastAsia="仿宋" w:cs="仿宋"/>
          <w:kern w:val="0"/>
          <w:szCs w:val="28"/>
        </w:rPr>
        <w:t>（4）POI的信息：包括名称，经度，纬度，楼层，属性等。</w:t>
      </w:r>
    </w:p>
    <w:p>
      <w:pPr>
        <w:spacing w:line="360" w:lineRule="auto"/>
        <w:rPr>
          <w:rFonts w:ascii="仿宋" w:hAnsi="仿宋" w:eastAsia="仿宋" w:cs="仿宋"/>
          <w:kern w:val="0"/>
          <w:szCs w:val="28"/>
        </w:rPr>
      </w:pPr>
      <w:r>
        <w:rPr>
          <w:rFonts w:hint="eastAsia" w:ascii="仿宋" w:hAnsi="仿宋" w:eastAsia="仿宋" w:cs="仿宋"/>
          <w:kern w:val="0"/>
          <w:szCs w:val="28"/>
        </w:rPr>
        <w:t>（5）提供POI分类表及查询的小程序页面功能。</w:t>
      </w:r>
    </w:p>
    <w:p>
      <w:pPr>
        <w:spacing w:line="360" w:lineRule="auto"/>
        <w:rPr>
          <w:rFonts w:ascii="仿宋" w:hAnsi="仿宋" w:eastAsia="仿宋" w:cs="仿宋"/>
          <w:kern w:val="0"/>
          <w:szCs w:val="28"/>
        </w:rPr>
      </w:pPr>
      <w:r>
        <w:rPr>
          <w:rFonts w:hint="eastAsia" w:ascii="仿宋" w:hAnsi="仿宋" w:eastAsia="仿宋" w:cs="仿宋"/>
          <w:kern w:val="0"/>
          <w:szCs w:val="28"/>
        </w:rPr>
        <w:t>（6）确认初始定位后，POI兴趣点可以按照由近至远自动进行排序。</w:t>
      </w:r>
    </w:p>
    <w:p>
      <w:pPr>
        <w:spacing w:line="360" w:lineRule="auto"/>
        <w:rPr>
          <w:rFonts w:ascii="仿宋" w:hAnsi="仿宋" w:eastAsia="仿宋" w:cs="仿宋"/>
          <w:kern w:val="0"/>
          <w:szCs w:val="28"/>
        </w:rPr>
      </w:pPr>
      <w:r>
        <w:rPr>
          <w:rFonts w:hint="eastAsia" w:ascii="仿宋" w:hAnsi="仿宋" w:eastAsia="仿宋" w:cs="仿宋"/>
          <w:kern w:val="0"/>
          <w:szCs w:val="28"/>
        </w:rPr>
        <w:t>（7）地图上POI的名称、经度、纬度、楼层、属性等数据能以Excel表的方式导出，用于管理者决策分析。</w:t>
      </w:r>
    </w:p>
    <w:p>
      <w:pPr>
        <w:spacing w:line="360" w:lineRule="auto"/>
        <w:rPr>
          <w:rFonts w:ascii="仿宋" w:hAnsi="仿宋" w:eastAsia="仿宋" w:cs="仿宋"/>
          <w:kern w:val="0"/>
          <w:szCs w:val="28"/>
        </w:rPr>
      </w:pPr>
      <w:r>
        <w:rPr>
          <w:rFonts w:hint="eastAsia" w:ascii="仿宋" w:hAnsi="仿宋" w:eastAsia="仿宋" w:cs="仿宋"/>
          <w:kern w:val="0"/>
          <w:szCs w:val="28"/>
        </w:rPr>
        <w:t>（8）分级显示：可以选择POI在一屏页面上下滑动完整显示，也可以点选分级显示方式（如点楼栋、进入楼层页面、再点具体楼层，然后显示楼层具体科室、不同的功能设施等；满足不同用户对移动端视觉效果的要求。</w:t>
      </w:r>
    </w:p>
    <w:p>
      <w:pPr>
        <w:spacing w:line="360" w:lineRule="auto"/>
        <w:rPr>
          <w:rFonts w:ascii="仿宋" w:hAnsi="仿宋" w:eastAsia="仿宋" w:cs="仿宋"/>
          <w:kern w:val="0"/>
          <w:szCs w:val="28"/>
        </w:rPr>
      </w:pPr>
      <w:r>
        <w:rPr>
          <w:rFonts w:hint="eastAsia" w:ascii="仿宋" w:hAnsi="仿宋" w:eastAsia="仿宋" w:cs="仿宋"/>
          <w:kern w:val="0"/>
          <w:szCs w:val="28"/>
        </w:rPr>
        <w:t>（9）分级显示：可以选择POI在一屏页面上下滑动完整显示，也可以点选分级显示方式（如点楼栋、进入楼层页面、再点具体楼层，然后显示楼层具体科室、不同的功能设施等；满足不同用户对移动端视觉效果的要求。</w:t>
      </w:r>
    </w:p>
    <w:p>
      <w:pPr>
        <w:spacing w:line="360" w:lineRule="auto"/>
        <w:rPr>
          <w:rFonts w:ascii="仿宋" w:hAnsi="仿宋" w:eastAsia="仿宋" w:cs="仿宋"/>
          <w:kern w:val="0"/>
          <w:szCs w:val="28"/>
        </w:rPr>
      </w:pPr>
      <w:r>
        <w:rPr>
          <w:rFonts w:hint="eastAsia" w:ascii="仿宋" w:hAnsi="仿宋" w:eastAsia="仿宋" w:cs="仿宋"/>
          <w:kern w:val="0"/>
          <w:szCs w:val="28"/>
        </w:rPr>
        <w:t>（10）地图上</w:t>
      </w:r>
      <w:r>
        <w:rPr>
          <w:rFonts w:hint="eastAsia" w:ascii="仿宋" w:hAnsi="仿宋" w:eastAsia="仿宋" w:cs="仿宋"/>
          <w:kern w:val="0"/>
          <w:szCs w:val="28"/>
          <w:lang w:eastAsia="zh-Hans"/>
        </w:rPr>
        <w:t>支持配置室外</w:t>
      </w:r>
      <w:r>
        <w:rPr>
          <w:rFonts w:hint="eastAsia" w:ascii="仿宋" w:hAnsi="仿宋" w:eastAsia="仿宋" w:cs="仿宋"/>
          <w:kern w:val="0"/>
          <w:szCs w:val="28"/>
        </w:rPr>
        <w:t>POI，</w:t>
      </w:r>
      <w:r>
        <w:rPr>
          <w:rFonts w:hint="eastAsia" w:ascii="仿宋" w:hAnsi="仿宋" w:eastAsia="仿宋" w:cs="仿宋"/>
          <w:kern w:val="0"/>
          <w:szCs w:val="28"/>
          <w:lang w:eastAsia="zh-Hans"/>
        </w:rPr>
        <w:t>如医院有对应医联体医院或者其他院区，可通过此功能调用高德/百度等导航软件导航过去</w:t>
      </w:r>
      <w:r>
        <w:rPr>
          <w:rFonts w:hint="eastAsia" w:ascii="仿宋" w:hAnsi="仿宋" w:eastAsia="仿宋" w:cs="仿宋"/>
          <w:kern w:val="0"/>
          <w:szCs w:val="28"/>
        </w:rPr>
        <w:t>。</w:t>
      </w:r>
    </w:p>
    <w:p>
      <w:pPr>
        <w:pStyle w:val="2"/>
        <w:ind w:left="0" w:leftChars="0" w:firstLine="0" w:firstLineChars="0"/>
        <w:rPr>
          <w:rFonts w:ascii="仿宋" w:hAnsi="仿宋" w:eastAsia="仿宋" w:cs="仿宋"/>
          <w:sz w:val="28"/>
          <w:szCs w:val="28"/>
        </w:rPr>
      </w:pPr>
      <w:r>
        <w:rPr>
          <w:rFonts w:hint="eastAsia" w:ascii="仿宋" w:hAnsi="仿宋" w:eastAsia="仿宋" w:cs="仿宋"/>
          <w:sz w:val="28"/>
          <w:szCs w:val="28"/>
        </w:rPr>
        <w:t>3、蓝牙信标</w:t>
      </w:r>
    </w:p>
    <w:p>
      <w:pPr>
        <w:spacing w:line="360" w:lineRule="auto"/>
        <w:rPr>
          <w:rFonts w:hint="eastAsia" w:ascii="仿宋" w:hAnsi="仿宋" w:eastAsia="仿宋" w:cs="仿宋"/>
          <w:kern w:val="0"/>
          <w:szCs w:val="28"/>
        </w:rPr>
      </w:pPr>
      <w:r>
        <w:rPr>
          <w:rFonts w:hint="eastAsia" w:ascii="仿宋" w:hAnsi="仿宋" w:eastAsia="仿宋" w:cs="仿宋"/>
          <w:kern w:val="0"/>
          <w:szCs w:val="28"/>
        </w:rPr>
        <w:t>(1)支持Bluetooth BLE 4.0。</w:t>
      </w:r>
    </w:p>
    <w:p>
      <w:pPr>
        <w:spacing w:line="360" w:lineRule="auto"/>
        <w:rPr>
          <w:rFonts w:ascii="仿宋" w:hAnsi="仿宋" w:eastAsia="仿宋" w:cs="仿宋"/>
          <w:kern w:val="0"/>
          <w:szCs w:val="28"/>
        </w:rPr>
      </w:pPr>
      <w:r>
        <w:rPr>
          <w:rFonts w:hint="eastAsia" w:ascii="仿宋" w:hAnsi="仿宋" w:eastAsia="仿宋" w:cs="仿宋"/>
          <w:kern w:val="0"/>
          <w:szCs w:val="28"/>
        </w:rPr>
        <w:t>(</w:t>
      </w:r>
      <w:r>
        <w:rPr>
          <w:rFonts w:ascii="仿宋" w:hAnsi="仿宋" w:eastAsia="仿宋" w:cs="仿宋"/>
          <w:kern w:val="0"/>
          <w:szCs w:val="28"/>
        </w:rPr>
        <w:t>2</w:t>
      </w:r>
      <w:r>
        <w:rPr>
          <w:rFonts w:hint="eastAsia" w:ascii="仿宋" w:hAnsi="仿宋" w:eastAsia="仿宋" w:cs="仿宋"/>
          <w:kern w:val="0"/>
          <w:szCs w:val="28"/>
        </w:rPr>
        <w:t>)支持通过手机APP管理工具对蓝牙定位信标位置进行集中管理，也能显示Beacon的剩余电量。</w:t>
      </w:r>
    </w:p>
    <w:p>
      <w:pPr>
        <w:spacing w:line="360" w:lineRule="auto"/>
        <w:rPr>
          <w:rFonts w:ascii="仿宋" w:hAnsi="仿宋" w:eastAsia="仿宋" w:cs="仿宋"/>
          <w:kern w:val="0"/>
          <w:szCs w:val="28"/>
        </w:rPr>
      </w:pPr>
      <w:r>
        <w:rPr>
          <w:rFonts w:hint="eastAsia" w:ascii="仿宋" w:hAnsi="仿宋" w:eastAsia="仿宋" w:cs="仿宋"/>
          <w:kern w:val="0"/>
          <w:szCs w:val="28"/>
        </w:rPr>
        <w:t>(</w:t>
      </w:r>
      <w:r>
        <w:rPr>
          <w:rFonts w:ascii="仿宋" w:hAnsi="仿宋" w:eastAsia="仿宋" w:cs="仿宋"/>
          <w:kern w:val="0"/>
          <w:szCs w:val="28"/>
        </w:rPr>
        <w:t>3</w:t>
      </w:r>
      <w:r>
        <w:rPr>
          <w:rFonts w:hint="eastAsia" w:ascii="仿宋" w:hAnsi="仿宋" w:eastAsia="仿宋" w:cs="仿宋"/>
          <w:kern w:val="0"/>
          <w:szCs w:val="28"/>
        </w:rPr>
        <w:t>)防水等级</w:t>
      </w:r>
      <w:r>
        <w:rPr>
          <w:rFonts w:hint="eastAsia" w:ascii="仿宋" w:hAnsi="仿宋" w:eastAsia="仿宋" w:cs="仿宋"/>
          <w:kern w:val="0"/>
          <w:szCs w:val="28"/>
          <w:lang w:eastAsia="zh-Hans"/>
        </w:rPr>
        <w:t>≥</w:t>
      </w:r>
      <w:r>
        <w:rPr>
          <w:rFonts w:hint="eastAsia" w:ascii="仿宋" w:hAnsi="仿宋" w:eastAsia="仿宋" w:cs="仿宋"/>
          <w:kern w:val="0"/>
          <w:szCs w:val="28"/>
        </w:rPr>
        <w:t>IP65；适合室内/室外安装部署，防水防尘；需提供蓝牙信标用于室外的防水配件或装置的照片和蓝牙信标通过IP65的检测报告。</w:t>
      </w:r>
    </w:p>
    <w:p>
      <w:pPr>
        <w:spacing w:line="360" w:lineRule="auto"/>
        <w:rPr>
          <w:rFonts w:ascii="仿宋" w:hAnsi="仿宋" w:eastAsia="仿宋" w:cs="仿宋"/>
          <w:kern w:val="0"/>
          <w:szCs w:val="28"/>
        </w:rPr>
      </w:pPr>
      <w:r>
        <w:rPr>
          <w:rFonts w:hint="eastAsia" w:ascii="仿宋" w:hAnsi="仿宋" w:eastAsia="仿宋" w:cs="仿宋"/>
          <w:kern w:val="0"/>
          <w:szCs w:val="28"/>
        </w:rPr>
        <w:t>(</w:t>
      </w:r>
      <w:r>
        <w:rPr>
          <w:rFonts w:ascii="仿宋" w:hAnsi="仿宋" w:eastAsia="仿宋" w:cs="仿宋"/>
          <w:kern w:val="0"/>
          <w:szCs w:val="28"/>
        </w:rPr>
        <w:t>4</w:t>
      </w:r>
      <w:r>
        <w:rPr>
          <w:rFonts w:hint="eastAsia" w:ascii="仿宋" w:hAnsi="仿宋" w:eastAsia="仿宋" w:cs="仿宋"/>
          <w:kern w:val="0"/>
          <w:szCs w:val="28"/>
        </w:rPr>
        <w:t>)部署方便快捷，不对医院现有设施造成损坏。</w:t>
      </w:r>
    </w:p>
    <w:p>
      <w:pPr>
        <w:spacing w:line="360" w:lineRule="auto"/>
        <w:rPr>
          <w:rFonts w:ascii="仿宋" w:hAnsi="仿宋" w:eastAsia="仿宋" w:cs="仿宋"/>
          <w:kern w:val="0"/>
          <w:szCs w:val="28"/>
        </w:rPr>
      </w:pPr>
      <w:r>
        <w:rPr>
          <w:rFonts w:hint="eastAsia" w:ascii="仿宋" w:hAnsi="仿宋" w:eastAsia="仿宋" w:cs="仿宋"/>
          <w:kern w:val="0"/>
          <w:szCs w:val="28"/>
        </w:rPr>
        <w:t>(</w:t>
      </w:r>
      <w:r>
        <w:rPr>
          <w:rFonts w:ascii="仿宋" w:hAnsi="仿宋" w:eastAsia="仿宋" w:cs="仿宋"/>
          <w:kern w:val="0"/>
          <w:szCs w:val="28"/>
        </w:rPr>
        <w:t>5</w:t>
      </w:r>
      <w:r>
        <w:rPr>
          <w:rFonts w:hint="eastAsia" w:ascii="仿宋" w:hAnsi="仿宋" w:eastAsia="仿宋" w:cs="仿宋"/>
          <w:kern w:val="0"/>
          <w:szCs w:val="28"/>
        </w:rPr>
        <w:t>)</w:t>
      </w:r>
      <w:r>
        <w:rPr>
          <w:rFonts w:hint="eastAsia" w:ascii="仿宋" w:hAnsi="仿宋" w:eastAsia="仿宋" w:cs="仿宋"/>
          <w:kern w:val="0"/>
          <w:szCs w:val="28"/>
          <w:lang w:eastAsia="zh-Hans"/>
        </w:rPr>
        <w:t>医院后续建设的</w:t>
      </w:r>
      <w:r>
        <w:rPr>
          <w:rFonts w:hint="eastAsia" w:ascii="仿宋" w:hAnsi="仿宋" w:eastAsia="仿宋" w:cs="仿宋"/>
          <w:kern w:val="0"/>
          <w:szCs w:val="28"/>
        </w:rPr>
        <w:t>基于位置的定位应用</w:t>
      </w:r>
      <w:r>
        <w:rPr>
          <w:rFonts w:hint="eastAsia" w:ascii="仿宋" w:hAnsi="仿宋" w:eastAsia="仿宋" w:cs="仿宋"/>
          <w:kern w:val="0"/>
          <w:szCs w:val="28"/>
          <w:lang w:eastAsia="zh-Hans"/>
        </w:rPr>
        <w:t>可</w:t>
      </w:r>
      <w:r>
        <w:rPr>
          <w:rFonts w:hint="eastAsia" w:ascii="仿宋" w:hAnsi="仿宋" w:eastAsia="仿宋" w:cs="仿宋"/>
          <w:kern w:val="0"/>
          <w:szCs w:val="28"/>
        </w:rPr>
        <w:t>与院内导航系统的硬件蓝牙信标定位设施可复用。</w:t>
      </w:r>
      <w:r>
        <w:rPr>
          <w:rFonts w:hint="eastAsia" w:ascii="仿宋" w:hAnsi="仿宋" w:eastAsia="仿宋" w:cs="仿宋"/>
          <w:kern w:val="0"/>
          <w:szCs w:val="28"/>
          <w:lang w:eastAsia="zh-Hans"/>
        </w:rPr>
        <w:t>需</w:t>
      </w:r>
      <w:r>
        <w:rPr>
          <w:rFonts w:hint="eastAsia" w:ascii="仿宋" w:hAnsi="仿宋" w:eastAsia="仿宋" w:cs="仿宋"/>
          <w:kern w:val="0"/>
          <w:szCs w:val="28"/>
        </w:rPr>
        <w:t>提供技术方案能够满足采购人导航应用需求、以及</w:t>
      </w:r>
      <w:r>
        <w:rPr>
          <w:rFonts w:hint="eastAsia" w:ascii="仿宋" w:hAnsi="仿宋" w:eastAsia="仿宋" w:cs="仿宋"/>
          <w:kern w:val="0"/>
          <w:szCs w:val="28"/>
          <w:lang w:eastAsia="zh-Hans"/>
        </w:rPr>
        <w:t>人员定位管理</w:t>
      </w:r>
      <w:r>
        <w:rPr>
          <w:rFonts w:hint="eastAsia" w:ascii="仿宋" w:hAnsi="仿宋" w:eastAsia="仿宋" w:cs="仿宋"/>
          <w:kern w:val="0"/>
          <w:szCs w:val="28"/>
        </w:rPr>
        <w:t>系统</w:t>
      </w:r>
      <w:r>
        <w:rPr>
          <w:rFonts w:hint="eastAsia" w:ascii="仿宋" w:hAnsi="仿宋" w:eastAsia="仿宋" w:cs="仿宋"/>
          <w:kern w:val="0"/>
          <w:szCs w:val="28"/>
          <w:lang w:eastAsia="zh-Hans"/>
        </w:rPr>
        <w:t>、资产定位管理、急诊绿色通道流程管理系统</w:t>
      </w:r>
      <w:r>
        <w:rPr>
          <w:rFonts w:hint="eastAsia" w:ascii="仿宋" w:hAnsi="仿宋" w:eastAsia="仿宋" w:cs="仿宋"/>
          <w:kern w:val="0"/>
          <w:szCs w:val="28"/>
        </w:rPr>
        <w:t>和医疗废弃物系统等物联网扩展的需要；技术解决方案符合卫生系统相关规范，并遵循国家、医疗卫生行业及相关标准、指南。</w:t>
      </w:r>
    </w:p>
    <w:p>
      <w:pPr>
        <w:spacing w:line="360" w:lineRule="auto"/>
        <w:rPr>
          <w:rFonts w:ascii="仿宋" w:hAnsi="仿宋" w:eastAsia="仿宋" w:cs="仿宋"/>
          <w:kern w:val="0"/>
          <w:szCs w:val="28"/>
        </w:rPr>
      </w:pPr>
      <w:r>
        <w:rPr>
          <w:rFonts w:hint="eastAsia" w:ascii="仿宋" w:hAnsi="仿宋" w:eastAsia="仿宋" w:cs="仿宋"/>
          <w:kern w:val="0"/>
          <w:szCs w:val="28"/>
        </w:rPr>
        <w:t>(</w:t>
      </w:r>
      <w:r>
        <w:rPr>
          <w:rFonts w:ascii="仿宋" w:hAnsi="仿宋" w:eastAsia="仿宋" w:cs="仿宋"/>
          <w:kern w:val="0"/>
          <w:szCs w:val="28"/>
        </w:rPr>
        <w:t>6</w:t>
      </w:r>
      <w:r>
        <w:rPr>
          <w:rFonts w:hint="eastAsia" w:ascii="仿宋" w:hAnsi="仿宋" w:eastAsia="仿宋" w:cs="仿宋"/>
          <w:kern w:val="0"/>
          <w:szCs w:val="28"/>
        </w:rPr>
        <w:t>)</w:t>
      </w:r>
      <w:r>
        <w:rPr>
          <w:rFonts w:hint="eastAsia" w:ascii="仿宋" w:hAnsi="仿宋" w:eastAsia="仿宋" w:cs="仿宋"/>
          <w:kern w:val="0"/>
          <w:szCs w:val="28"/>
          <w:lang w:eastAsia="zh-Hans"/>
        </w:rPr>
        <w:t>蓝牙信标支持加密技术，防止其他厂家或其他第三方恶意攻击使用信标，破坏导航体验</w:t>
      </w:r>
      <w:r>
        <w:rPr>
          <w:rFonts w:hint="eastAsia" w:ascii="仿宋" w:hAnsi="仿宋" w:eastAsia="仿宋" w:cs="仿宋"/>
          <w:kern w:val="0"/>
          <w:szCs w:val="28"/>
        </w:rPr>
        <w:t>.</w:t>
      </w:r>
    </w:p>
    <w:p>
      <w:pPr>
        <w:pStyle w:val="2"/>
        <w:ind w:left="0" w:leftChars="0" w:firstLine="0" w:firstLineChars="0"/>
        <w:rPr>
          <w:rFonts w:ascii="仿宋" w:hAnsi="仿宋" w:eastAsia="仿宋" w:cs="仿宋"/>
          <w:sz w:val="28"/>
          <w:szCs w:val="28"/>
        </w:rPr>
      </w:pPr>
      <w:r>
        <w:rPr>
          <w:rFonts w:hint="eastAsia" w:ascii="仿宋" w:hAnsi="仿宋" w:eastAsia="仿宋" w:cs="仿宋"/>
          <w:sz w:val="28"/>
          <w:szCs w:val="28"/>
        </w:rPr>
        <w:t>4、定位技术</w:t>
      </w:r>
    </w:p>
    <w:p>
      <w:pPr>
        <w:spacing w:line="360" w:lineRule="auto"/>
        <w:rPr>
          <w:rFonts w:ascii="仿宋" w:hAnsi="仿宋" w:eastAsia="仿宋" w:cs="仿宋"/>
          <w:kern w:val="0"/>
          <w:szCs w:val="28"/>
        </w:rPr>
      </w:pPr>
      <w:r>
        <w:rPr>
          <w:rFonts w:hint="eastAsia" w:ascii="仿宋" w:hAnsi="仿宋" w:eastAsia="仿宋" w:cs="仿宋"/>
          <w:kern w:val="0"/>
          <w:szCs w:val="28"/>
        </w:rPr>
        <w:t>(1)在定位区域内在原地2~5秒内完成准确的初始定位和初始方向。</w:t>
      </w:r>
    </w:p>
    <w:p>
      <w:pPr>
        <w:spacing w:line="360" w:lineRule="auto"/>
        <w:rPr>
          <w:rFonts w:ascii="仿宋" w:hAnsi="仿宋" w:eastAsia="仿宋" w:cs="仿宋"/>
          <w:kern w:val="0"/>
          <w:szCs w:val="28"/>
        </w:rPr>
      </w:pPr>
      <w:r>
        <w:rPr>
          <w:rFonts w:hint="eastAsia" w:ascii="仿宋" w:hAnsi="仿宋" w:eastAsia="仿宋" w:cs="仿宋"/>
          <w:kern w:val="0"/>
          <w:szCs w:val="28"/>
        </w:rPr>
        <w:t>(2)</w:t>
      </w:r>
      <w:r>
        <w:rPr>
          <w:rFonts w:hint="eastAsia" w:ascii="仿宋" w:hAnsi="仿宋" w:eastAsia="仿宋" w:cs="仿宋"/>
          <w:kern w:val="0"/>
          <w:szCs w:val="28"/>
          <w:lang w:eastAsia="zh-Hans"/>
        </w:rPr>
        <w:t>安卓</w:t>
      </w:r>
      <w:r>
        <w:rPr>
          <w:rFonts w:hint="eastAsia" w:ascii="仿宋" w:hAnsi="仿宋" w:eastAsia="仿宋" w:cs="仿宋"/>
          <w:kern w:val="0"/>
          <w:szCs w:val="28"/>
        </w:rPr>
        <w:t>APP</w:t>
      </w:r>
      <w:r>
        <w:rPr>
          <w:rFonts w:hint="eastAsia" w:ascii="仿宋" w:hAnsi="仿宋" w:eastAsia="仿宋" w:cs="仿宋"/>
          <w:kern w:val="0"/>
          <w:szCs w:val="28"/>
          <w:lang w:eastAsia="zh-Hans"/>
        </w:rPr>
        <w:t>端</w:t>
      </w:r>
      <w:r>
        <w:rPr>
          <w:rFonts w:hint="eastAsia" w:ascii="仿宋" w:hAnsi="仿宋" w:eastAsia="仿宋" w:cs="仿宋"/>
          <w:kern w:val="0"/>
          <w:szCs w:val="28"/>
        </w:rPr>
        <w:t>离线定位，除首次加载数据外，后续</w:t>
      </w:r>
      <w:r>
        <w:rPr>
          <w:rFonts w:hint="eastAsia" w:ascii="仿宋" w:hAnsi="仿宋" w:eastAsia="仿宋" w:cs="仿宋"/>
          <w:kern w:val="0"/>
          <w:szCs w:val="28"/>
          <w:lang w:eastAsia="zh-Hans"/>
        </w:rPr>
        <w:t>可</w:t>
      </w:r>
      <w:r>
        <w:rPr>
          <w:rFonts w:hint="eastAsia" w:ascii="仿宋" w:hAnsi="仿宋" w:eastAsia="仿宋" w:cs="仿宋"/>
          <w:kern w:val="0"/>
          <w:szCs w:val="28"/>
        </w:rPr>
        <w:t>不依赖网络，用户在实际导航过程中，手机无须任何形式的网络连接（3G/4G/WiFi等），不产生任何流量，在蓝牙BLE架构下,要求平均达到 1 ~3 米的定位精度。</w:t>
      </w:r>
    </w:p>
    <w:p>
      <w:pPr>
        <w:pStyle w:val="2"/>
        <w:ind w:left="0" w:leftChars="0" w:firstLine="0" w:firstLineChars="0"/>
        <w:rPr>
          <w:rFonts w:ascii="仿宋" w:hAnsi="仿宋" w:eastAsia="仿宋" w:cs="仿宋"/>
          <w:sz w:val="28"/>
          <w:szCs w:val="28"/>
        </w:rPr>
      </w:pPr>
      <w:r>
        <w:rPr>
          <w:rFonts w:hint="eastAsia" w:ascii="仿宋" w:hAnsi="仿宋" w:eastAsia="仿宋" w:cs="仿宋"/>
          <w:sz w:val="28"/>
          <w:szCs w:val="28"/>
        </w:rPr>
        <w:t>(3)室内外定位无缝融合，室外定位采用GPS，室内定位采用融合定位技术（WiFi/BT 4.0 LE/手机惯性传感器/地磁感应/压力计）。</w:t>
      </w:r>
    </w:p>
    <w:p>
      <w:pPr>
        <w:pStyle w:val="2"/>
        <w:ind w:left="0" w:leftChars="0" w:firstLine="0" w:firstLineChars="0"/>
        <w:rPr>
          <w:rFonts w:ascii="仿宋" w:hAnsi="仿宋" w:eastAsia="仿宋" w:cs="仿宋"/>
          <w:sz w:val="28"/>
          <w:szCs w:val="28"/>
        </w:rPr>
      </w:pPr>
      <w:r>
        <w:rPr>
          <w:rFonts w:hint="eastAsia" w:ascii="仿宋" w:hAnsi="仿宋" w:eastAsia="仿宋" w:cs="仿宋"/>
          <w:sz w:val="28"/>
          <w:szCs w:val="28"/>
        </w:rPr>
        <w:t>5、室内导航</w:t>
      </w:r>
    </w:p>
    <w:p>
      <w:pPr>
        <w:spacing w:line="360" w:lineRule="auto"/>
        <w:rPr>
          <w:rFonts w:ascii="仿宋" w:hAnsi="仿宋" w:eastAsia="仿宋" w:cs="仿宋"/>
          <w:kern w:val="0"/>
          <w:szCs w:val="28"/>
        </w:rPr>
      </w:pPr>
      <w:r>
        <w:rPr>
          <w:rFonts w:hint="eastAsia" w:ascii="仿宋" w:hAnsi="仿宋" w:eastAsia="仿宋" w:cs="仿宋"/>
          <w:kern w:val="0"/>
          <w:szCs w:val="28"/>
        </w:rPr>
        <w:t>(1)支持跨楼层和跨楼栋实时导航，全程语音播报，分别提供跨楼层和楼栋导航小程序功能。</w:t>
      </w:r>
    </w:p>
    <w:p>
      <w:pPr>
        <w:spacing w:line="360" w:lineRule="auto"/>
        <w:rPr>
          <w:rFonts w:ascii="仿宋" w:hAnsi="仿宋" w:eastAsia="仿宋" w:cs="仿宋"/>
          <w:kern w:val="0"/>
          <w:szCs w:val="28"/>
        </w:rPr>
      </w:pPr>
      <w:r>
        <w:rPr>
          <w:rFonts w:hint="eastAsia" w:ascii="仿宋" w:hAnsi="仿宋" w:eastAsia="仿宋" w:cs="仿宋"/>
          <w:kern w:val="0"/>
          <w:szCs w:val="28"/>
        </w:rPr>
        <w:t>（2）支持电梯模式、楼梯模式、手扶梯模式和无障碍通道模式等多元最适路径规划，并可直接显示于地图上，供使用者选择。</w:t>
      </w:r>
    </w:p>
    <w:p>
      <w:pPr>
        <w:spacing w:line="360" w:lineRule="auto"/>
        <w:rPr>
          <w:rFonts w:ascii="仿宋" w:hAnsi="仿宋" w:eastAsia="仿宋" w:cs="仿宋"/>
          <w:kern w:val="0"/>
          <w:szCs w:val="28"/>
        </w:rPr>
      </w:pPr>
      <w:r>
        <w:rPr>
          <w:rFonts w:hint="eastAsia" w:ascii="仿宋" w:hAnsi="仿宋" w:eastAsia="仿宋" w:cs="仿宋"/>
          <w:kern w:val="0"/>
          <w:szCs w:val="28"/>
        </w:rPr>
        <w:t>（3）</w:t>
      </w:r>
      <w:r>
        <w:rPr>
          <w:rFonts w:hint="eastAsia" w:ascii="仿宋" w:hAnsi="仿宋" w:eastAsia="仿宋" w:cs="仿宋"/>
          <w:kern w:val="0"/>
          <w:szCs w:val="28"/>
          <w:lang w:eastAsia="zh-Hans"/>
        </w:rPr>
        <w:t>支持驾车路线规划，以满足用户在寻找车位时导航使用</w:t>
      </w:r>
      <w:r>
        <w:rPr>
          <w:rFonts w:hint="eastAsia" w:ascii="仿宋" w:hAnsi="仿宋" w:eastAsia="仿宋" w:cs="仿宋"/>
          <w:kern w:val="0"/>
          <w:szCs w:val="28"/>
        </w:rPr>
        <w:t>。</w:t>
      </w:r>
    </w:p>
    <w:p>
      <w:pPr>
        <w:spacing w:line="360" w:lineRule="auto"/>
        <w:rPr>
          <w:rFonts w:ascii="仿宋" w:hAnsi="仿宋" w:eastAsia="仿宋" w:cs="仿宋"/>
          <w:kern w:val="0"/>
          <w:szCs w:val="28"/>
        </w:rPr>
      </w:pPr>
      <w:r>
        <w:rPr>
          <w:rFonts w:hint="eastAsia" w:ascii="仿宋" w:hAnsi="仿宋" w:eastAsia="仿宋" w:cs="仿宋"/>
          <w:kern w:val="0"/>
          <w:szCs w:val="28"/>
        </w:rPr>
        <w:t>（4）支持模拟导航，如果不在医院也可以搜索相应路线，并进行模拟导航。</w:t>
      </w:r>
    </w:p>
    <w:p>
      <w:pPr>
        <w:spacing w:line="360" w:lineRule="auto"/>
        <w:rPr>
          <w:rFonts w:ascii="仿宋" w:hAnsi="仿宋" w:eastAsia="仿宋" w:cs="仿宋"/>
          <w:kern w:val="0"/>
          <w:szCs w:val="28"/>
        </w:rPr>
      </w:pPr>
      <w:r>
        <w:rPr>
          <w:rFonts w:hint="eastAsia" w:ascii="仿宋" w:hAnsi="仿宋" w:eastAsia="仿宋" w:cs="仿宋"/>
          <w:kern w:val="0"/>
          <w:szCs w:val="28"/>
        </w:rPr>
        <w:t>（5）导航时地图自动缩放至合适大小，并且上下手扶梯/楼梯以及电梯时，显示手扶梯/楼梯以及电梯实景照片以辅助导航。</w:t>
      </w:r>
    </w:p>
    <w:p>
      <w:pPr>
        <w:spacing w:line="360" w:lineRule="auto"/>
        <w:rPr>
          <w:rFonts w:ascii="仿宋" w:hAnsi="仿宋" w:eastAsia="仿宋" w:cs="仿宋"/>
          <w:kern w:val="0"/>
          <w:szCs w:val="28"/>
        </w:rPr>
      </w:pPr>
      <w:r>
        <w:rPr>
          <w:rFonts w:hint="eastAsia" w:ascii="仿宋" w:hAnsi="仿宋" w:eastAsia="仿宋" w:cs="仿宋"/>
          <w:kern w:val="0"/>
          <w:szCs w:val="28"/>
        </w:rPr>
        <w:t>（6）院内导航地图的POI兴趣点可通过微信发送给微信好友，点击链接直接跳转目的地的导航地图，无需再下载APP。</w:t>
      </w:r>
    </w:p>
    <w:p>
      <w:pPr>
        <w:spacing w:line="360" w:lineRule="auto"/>
        <w:rPr>
          <w:rFonts w:ascii="仿宋" w:hAnsi="仿宋" w:eastAsia="仿宋" w:cs="仿宋"/>
          <w:kern w:val="0"/>
          <w:szCs w:val="28"/>
        </w:rPr>
      </w:pPr>
      <w:r>
        <w:rPr>
          <w:rFonts w:hint="eastAsia" w:ascii="仿宋" w:hAnsi="仿宋" w:eastAsia="仿宋" w:cs="仿宋"/>
          <w:kern w:val="0"/>
          <w:szCs w:val="28"/>
        </w:rPr>
        <w:t>（7）院内导航地图区域要求可现场实时共享位置，地图页面需展现实时位置移动。</w:t>
      </w:r>
    </w:p>
    <w:p>
      <w:pPr>
        <w:pStyle w:val="2"/>
        <w:ind w:left="0" w:leftChars="0" w:firstLine="0" w:firstLineChars="0"/>
        <w:rPr>
          <w:rFonts w:ascii="仿宋" w:hAnsi="仿宋" w:eastAsia="仿宋" w:cs="仿宋"/>
          <w:sz w:val="28"/>
          <w:szCs w:val="28"/>
        </w:rPr>
      </w:pPr>
      <w:r>
        <w:rPr>
          <w:rFonts w:hint="eastAsia" w:ascii="仿宋" w:hAnsi="仿宋" w:eastAsia="仿宋" w:cs="仿宋"/>
          <w:sz w:val="28"/>
          <w:szCs w:val="28"/>
        </w:rPr>
        <w:t>（8）支持手机AR实景导航，提供医院AR实景导航的小程序。</w:t>
      </w:r>
    </w:p>
    <w:p>
      <w:pPr>
        <w:spacing w:line="360" w:lineRule="auto"/>
        <w:rPr>
          <w:rFonts w:ascii="仿宋" w:hAnsi="仿宋" w:eastAsia="仿宋" w:cs="仿宋"/>
          <w:kern w:val="0"/>
          <w:szCs w:val="28"/>
        </w:rPr>
      </w:pPr>
      <w:r>
        <w:rPr>
          <w:rFonts w:hint="eastAsia" w:ascii="仿宋" w:hAnsi="仿宋" w:eastAsia="仿宋" w:cs="仿宋"/>
          <w:kern w:val="0"/>
          <w:szCs w:val="28"/>
        </w:rPr>
        <w:t>（9）支持全景图功能，患者可以在任何地方通过多角度查看医院室内/室外主要的位置的三维全景图. 提供全景功能的小程序页面截图。</w:t>
      </w:r>
    </w:p>
    <w:p>
      <w:pPr>
        <w:spacing w:line="360" w:lineRule="auto"/>
        <w:rPr>
          <w:rFonts w:ascii="仿宋" w:hAnsi="仿宋" w:eastAsia="仿宋" w:cs="仿宋"/>
          <w:kern w:val="0"/>
          <w:szCs w:val="28"/>
        </w:rPr>
      </w:pPr>
      <w:r>
        <w:rPr>
          <w:rFonts w:hint="eastAsia" w:ascii="仿宋" w:hAnsi="仿宋" w:eastAsia="仿宋" w:cs="仿宋"/>
          <w:kern w:val="0"/>
          <w:szCs w:val="28"/>
        </w:rPr>
        <w:t>（10）支持紧急逃生通道功能，启用后在医院地图内醒目显示医院紧急通道位置，并规划最近的逃生线路。提供紧急逃生通道功能截图。</w:t>
      </w:r>
    </w:p>
    <w:p>
      <w:pPr>
        <w:spacing w:line="360" w:lineRule="auto"/>
        <w:rPr>
          <w:rFonts w:ascii="仿宋" w:hAnsi="仿宋" w:eastAsia="仿宋" w:cs="仿宋"/>
          <w:kern w:val="0"/>
          <w:szCs w:val="28"/>
        </w:rPr>
      </w:pPr>
      <w:r>
        <w:rPr>
          <w:rFonts w:hint="eastAsia" w:ascii="仿宋" w:hAnsi="仿宋" w:eastAsia="仿宋" w:cs="仿宋"/>
          <w:kern w:val="0"/>
          <w:szCs w:val="28"/>
        </w:rPr>
        <w:t>（11）支持来院一体化导航功能，用户不在院区范围内时，自动调用百度、高德或腾讯地图完成室外导航，同时调用室内导航，展现医院室内科室导航。提供一体化来院导航功能截图，。</w:t>
      </w:r>
    </w:p>
    <w:p>
      <w:pPr>
        <w:pStyle w:val="2"/>
        <w:ind w:left="0" w:leftChars="0" w:firstLine="0" w:firstLineChars="0"/>
        <w:rPr>
          <w:rFonts w:ascii="仿宋" w:hAnsi="仿宋" w:eastAsia="仿宋" w:cs="仿宋"/>
          <w:sz w:val="28"/>
          <w:szCs w:val="28"/>
        </w:rPr>
      </w:pPr>
      <w:r>
        <w:rPr>
          <w:rFonts w:hint="eastAsia" w:ascii="仿宋" w:hAnsi="仿宋" w:eastAsia="仿宋" w:cs="仿宋"/>
          <w:sz w:val="28"/>
          <w:szCs w:val="28"/>
        </w:rPr>
        <w:t>（12）支持院区间免费班车发车时间表和站台导引。</w:t>
      </w:r>
    </w:p>
    <w:p>
      <w:pPr>
        <w:pStyle w:val="2"/>
        <w:ind w:left="0" w:leftChars="0" w:firstLine="0" w:firstLineChars="0"/>
        <w:rPr>
          <w:rFonts w:ascii="仿宋" w:hAnsi="仿宋" w:eastAsia="仿宋" w:cs="仿宋"/>
          <w:sz w:val="28"/>
          <w:szCs w:val="28"/>
        </w:rPr>
      </w:pPr>
    </w:p>
    <w:p>
      <w:pPr>
        <w:pStyle w:val="2"/>
        <w:ind w:left="0" w:leftChars="0" w:firstLine="0" w:firstLineChars="0"/>
        <w:rPr>
          <w:rFonts w:ascii="仿宋" w:hAnsi="仿宋" w:eastAsia="仿宋" w:cs="仿宋"/>
          <w:sz w:val="28"/>
          <w:szCs w:val="28"/>
        </w:rPr>
      </w:pPr>
      <w:r>
        <w:rPr>
          <w:rFonts w:hint="eastAsia" w:ascii="仿宋" w:hAnsi="仿宋" w:eastAsia="仿宋" w:cs="仿宋"/>
          <w:sz w:val="28"/>
          <w:szCs w:val="28"/>
        </w:rPr>
        <w:t>6、医院业务系统对接</w:t>
      </w:r>
    </w:p>
    <w:p>
      <w:pPr>
        <w:pStyle w:val="2"/>
        <w:ind w:left="0" w:leftChars="0" w:firstLine="0" w:firstLineChars="0"/>
        <w:rPr>
          <w:rFonts w:ascii="仿宋" w:hAnsi="仿宋" w:eastAsia="仿宋" w:cs="仿宋"/>
          <w:sz w:val="28"/>
          <w:szCs w:val="28"/>
        </w:rPr>
      </w:pPr>
      <w:r>
        <w:rPr>
          <w:rFonts w:hint="eastAsia" w:ascii="仿宋" w:hAnsi="仿宋" w:eastAsia="仿宋" w:cs="仿宋"/>
          <w:sz w:val="28"/>
          <w:szCs w:val="28"/>
        </w:rPr>
        <w:t>支持与医院线下的场景结合，对如自动挂号机、收费窗口、报告打印机等环节打印出来的单据提供目的地二维码，患者手机即扫即导航。</w:t>
      </w:r>
    </w:p>
    <w:p>
      <w:pPr>
        <w:pStyle w:val="2"/>
        <w:numPr>
          <w:ilvl w:val="0"/>
          <w:numId w:val="11"/>
        </w:numPr>
        <w:ind w:left="0" w:leftChars="0" w:firstLine="0" w:firstLineChars="0"/>
        <w:rPr>
          <w:rFonts w:ascii="宋体" w:cs="宋体"/>
          <w:szCs w:val="24"/>
        </w:rPr>
      </w:pPr>
      <w:r>
        <w:rPr>
          <w:rFonts w:hint="eastAsia" w:ascii="仿宋" w:hAnsi="仿宋" w:eastAsia="仿宋" w:cs="仿宋"/>
          <w:sz w:val="28"/>
          <w:szCs w:val="28"/>
        </w:rPr>
        <w:t>支持平台</w:t>
      </w:r>
    </w:p>
    <w:p>
      <w:pPr>
        <w:spacing w:line="360" w:lineRule="auto"/>
        <w:rPr>
          <w:rFonts w:ascii="仿宋" w:hAnsi="仿宋" w:eastAsia="仿宋" w:cs="仿宋"/>
          <w:kern w:val="0"/>
          <w:szCs w:val="28"/>
        </w:rPr>
      </w:pPr>
      <w:r>
        <w:rPr>
          <w:rFonts w:hint="eastAsia" w:ascii="仿宋" w:hAnsi="仿宋" w:eastAsia="仿宋" w:cs="仿宋"/>
          <w:kern w:val="0"/>
          <w:szCs w:val="28"/>
        </w:rPr>
        <w:t>（1）支持iOS 8.0及以上，Android 4.3及以上的移动终端系统。</w:t>
      </w:r>
    </w:p>
    <w:p>
      <w:pPr>
        <w:spacing w:line="360" w:lineRule="auto"/>
        <w:rPr>
          <w:rFonts w:ascii="仿宋" w:hAnsi="仿宋" w:eastAsia="仿宋" w:cs="仿宋"/>
          <w:kern w:val="0"/>
          <w:szCs w:val="28"/>
        </w:rPr>
      </w:pPr>
      <w:r>
        <w:rPr>
          <w:rFonts w:hint="eastAsia" w:ascii="仿宋" w:hAnsi="仿宋" w:eastAsia="仿宋" w:cs="仿宋"/>
          <w:kern w:val="0"/>
          <w:szCs w:val="28"/>
        </w:rPr>
        <w:t>（2）支持嵌入到医院掌医APP（IOS和Android系统）。</w:t>
      </w:r>
    </w:p>
    <w:p>
      <w:pPr>
        <w:spacing w:line="360" w:lineRule="auto"/>
        <w:rPr>
          <w:rFonts w:ascii="仿宋" w:hAnsi="仿宋" w:eastAsia="仿宋" w:cs="仿宋"/>
          <w:kern w:val="0"/>
          <w:szCs w:val="28"/>
        </w:rPr>
      </w:pPr>
      <w:r>
        <w:rPr>
          <w:rFonts w:hint="eastAsia" w:ascii="仿宋" w:hAnsi="仿宋" w:eastAsia="仿宋" w:cs="仿宋"/>
          <w:kern w:val="0"/>
          <w:szCs w:val="28"/>
        </w:rPr>
        <w:t>（3）支持嵌入到医院微信公众号。</w:t>
      </w:r>
    </w:p>
    <w:p>
      <w:pPr>
        <w:spacing w:line="360" w:lineRule="auto"/>
        <w:rPr>
          <w:rFonts w:ascii="仿宋" w:hAnsi="仿宋" w:eastAsia="仿宋" w:cs="仿宋"/>
          <w:kern w:val="0"/>
          <w:szCs w:val="28"/>
        </w:rPr>
      </w:pPr>
      <w:r>
        <w:rPr>
          <w:rFonts w:hint="eastAsia" w:ascii="仿宋" w:hAnsi="仿宋" w:eastAsia="仿宋" w:cs="仿宋"/>
          <w:kern w:val="0"/>
          <w:szCs w:val="28"/>
        </w:rPr>
        <w:t>（4）支持嵌入到医院小程序。</w:t>
      </w:r>
    </w:p>
    <w:p>
      <w:pPr>
        <w:pStyle w:val="2"/>
        <w:ind w:left="0" w:leftChars="0" w:firstLine="0" w:firstLineChars="0"/>
        <w:rPr>
          <w:rFonts w:ascii="仿宋" w:hAnsi="仿宋" w:eastAsia="仿宋" w:cs="仿宋"/>
          <w:sz w:val="28"/>
          <w:szCs w:val="28"/>
        </w:rPr>
      </w:pPr>
      <w:r>
        <w:rPr>
          <w:rFonts w:hint="eastAsia" w:ascii="仿宋" w:hAnsi="仿宋" w:eastAsia="仿宋" w:cs="仿宋"/>
          <w:sz w:val="28"/>
          <w:szCs w:val="28"/>
        </w:rPr>
        <w:t>（5）支持向第三方移动医疗应用开发商提供安卓和IOS的SDK套件以及API接口。</w:t>
      </w:r>
    </w:p>
    <w:p>
      <w:pPr>
        <w:pStyle w:val="2"/>
        <w:ind w:left="0" w:leftChars="0" w:firstLine="0" w:firstLineChars="0"/>
        <w:rPr>
          <w:rFonts w:ascii="仿宋" w:hAnsi="仿宋" w:eastAsia="仿宋" w:cs="仿宋"/>
          <w:sz w:val="28"/>
          <w:szCs w:val="28"/>
        </w:rPr>
      </w:pPr>
      <w:r>
        <w:rPr>
          <w:rFonts w:hint="eastAsia" w:ascii="仿宋" w:hAnsi="仿宋" w:eastAsia="仿宋" w:cs="仿宋"/>
          <w:sz w:val="28"/>
          <w:szCs w:val="28"/>
        </w:rPr>
        <w:t>8、安全性</w:t>
      </w:r>
    </w:p>
    <w:p>
      <w:pPr>
        <w:pStyle w:val="2"/>
        <w:ind w:left="0" w:leftChars="0" w:firstLine="560"/>
        <w:rPr>
          <w:rFonts w:ascii="仿宋" w:hAnsi="仿宋" w:eastAsia="仿宋" w:cs="仿宋"/>
          <w:sz w:val="28"/>
          <w:szCs w:val="28"/>
        </w:rPr>
      </w:pPr>
      <w:r>
        <w:rPr>
          <w:rFonts w:hint="eastAsia" w:ascii="仿宋" w:hAnsi="仿宋" w:eastAsia="仿宋" w:cs="仿宋"/>
          <w:sz w:val="28"/>
          <w:szCs w:val="28"/>
        </w:rPr>
        <w:t>导航程序移动端APP，已通过“国家移动互联网应用安全管理中心(CNAAC)“的强制检测，符合国家安全规范和已允许上线，不存在侵犯隐私/代码漏洞/木马/病毒等。</w:t>
      </w:r>
    </w:p>
    <w:p>
      <w:pPr>
        <w:pStyle w:val="2"/>
        <w:ind w:left="0" w:leftChars="0" w:firstLine="560"/>
        <w:rPr>
          <w:rFonts w:ascii="仿宋" w:hAnsi="仿宋" w:eastAsia="仿宋" w:cs="仿宋"/>
          <w:sz w:val="28"/>
          <w:szCs w:val="28"/>
        </w:rPr>
      </w:pPr>
    </w:p>
    <w:p>
      <w:pPr>
        <w:pStyle w:val="2"/>
        <w:numPr>
          <w:ilvl w:val="0"/>
          <w:numId w:val="10"/>
        </w:numPr>
        <w:ind w:left="-420" w:leftChars="0" w:firstLineChars="0"/>
        <w:rPr>
          <w:szCs w:val="24"/>
        </w:rPr>
      </w:pPr>
      <w:r>
        <w:rPr>
          <w:rFonts w:hint="eastAsia"/>
        </w:rPr>
        <w:t>数据整合（基于集成平台）</w:t>
      </w:r>
    </w:p>
    <w:p>
      <w:pPr>
        <w:widowControl/>
        <w:jc w:val="left"/>
      </w:pPr>
      <w:r>
        <w:rPr>
          <w:rFonts w:hint="eastAsia"/>
        </w:rPr>
        <w:t>1、门诊就诊流程整合</w:t>
      </w:r>
    </w:p>
    <w:p>
      <w:pPr>
        <w:widowControl/>
        <w:jc w:val="left"/>
      </w:pPr>
      <w:r>
        <w:t></w:t>
      </w:r>
      <w:r>
        <w:tab/>
      </w:r>
      <w:r>
        <w:rPr>
          <w:rFonts w:hint="eastAsia"/>
        </w:rPr>
        <w:t xml:space="preserve"> 提供基于集成平台的门诊就诊流程交互服务，包括预约、挂号、排队、就诊、诊断、处方等业务流程服务；</w:t>
      </w:r>
    </w:p>
    <w:p>
      <w:pPr>
        <w:widowControl/>
        <w:ind w:firstLine="560" w:firstLineChars="200"/>
        <w:jc w:val="left"/>
      </w:pPr>
      <w:r>
        <w:rPr>
          <w:rFonts w:hint="eastAsia"/>
        </w:rPr>
        <w:t>提供业务服务的标准消息协议；</w:t>
      </w:r>
    </w:p>
    <w:p>
      <w:pPr>
        <w:widowControl/>
        <w:jc w:val="left"/>
      </w:pPr>
      <w:r>
        <w:rPr>
          <w:rFonts w:hint="eastAsia"/>
        </w:rPr>
        <w:t>2、住院就诊流程整合</w:t>
      </w:r>
    </w:p>
    <w:p>
      <w:pPr>
        <w:widowControl/>
        <w:jc w:val="left"/>
      </w:pPr>
      <w:r>
        <w:t></w:t>
      </w:r>
      <w:r>
        <w:tab/>
      </w:r>
      <w:r>
        <w:rPr>
          <w:rFonts w:hint="eastAsia"/>
        </w:rPr>
        <w:t xml:space="preserve"> 提供基于集成平台的住院入出院流程交互服务，包括登记、入科、诊断、换床</w:t>
      </w:r>
      <w:r>
        <w:t>/</w:t>
      </w:r>
      <w:r>
        <w:rPr>
          <w:rFonts w:hint="eastAsia"/>
        </w:rPr>
        <w:t>转床、医嘱、出科、出院等业务服务；</w:t>
      </w:r>
    </w:p>
    <w:p>
      <w:pPr>
        <w:widowControl/>
        <w:ind w:firstLine="560" w:firstLineChars="200"/>
        <w:jc w:val="left"/>
      </w:pPr>
      <w:r>
        <w:rPr>
          <w:rFonts w:hint="eastAsia"/>
        </w:rPr>
        <w:t>提供业务服务的标准消息协议；</w:t>
      </w:r>
    </w:p>
    <w:p>
      <w:pPr>
        <w:widowControl/>
        <w:jc w:val="left"/>
      </w:pPr>
      <w:r>
        <w:rPr>
          <w:rFonts w:hint="eastAsia"/>
        </w:rPr>
        <w:t>3、检验业务流程整合</w:t>
      </w:r>
    </w:p>
    <w:p>
      <w:pPr>
        <w:widowControl/>
        <w:jc w:val="left"/>
      </w:pPr>
      <w:r>
        <w:t></w:t>
      </w:r>
      <w:r>
        <w:tab/>
      </w:r>
      <w:r>
        <w:rPr>
          <w:rFonts w:hint="eastAsia"/>
        </w:rPr>
        <w:t xml:space="preserve"> 提供基于集成平台的检验流程交互服务，需包含检验申请单提交和接受服务、检验申请单回写和取消服务、检验条码发送和撤销服务、检验条码打印、检验样本采集送检核收退回流程服务、及检验报告发送和撤销服务；</w:t>
      </w:r>
    </w:p>
    <w:p>
      <w:pPr>
        <w:widowControl/>
        <w:jc w:val="left"/>
      </w:pPr>
      <w:r>
        <w:t></w:t>
      </w:r>
      <w:r>
        <w:tab/>
      </w:r>
      <w:r>
        <w:rPr>
          <w:rFonts w:hint="eastAsia"/>
        </w:rPr>
        <w:t xml:space="preserve"> 对医联体内或者院内提供检验结果调阅功能，同时可查看异常值及异常近几次波动趋势，并提供异常值触发服务，触发异常值管理提醒机制；</w:t>
      </w:r>
    </w:p>
    <w:p>
      <w:pPr>
        <w:widowControl/>
        <w:jc w:val="left"/>
      </w:pPr>
      <w:r>
        <w:t></w:t>
      </w:r>
      <w:r>
        <w:tab/>
      </w:r>
      <w:r>
        <w:rPr>
          <w:rFonts w:hint="eastAsia"/>
        </w:rPr>
        <w:t xml:space="preserve"> 提供业务服务的标准消息协议；</w:t>
      </w:r>
    </w:p>
    <w:p>
      <w:pPr>
        <w:widowControl/>
        <w:jc w:val="left"/>
      </w:pPr>
      <w:r>
        <w:rPr>
          <w:rFonts w:hint="eastAsia"/>
        </w:rPr>
        <w:t>4、影像检查流程整合</w:t>
      </w:r>
    </w:p>
    <w:p>
      <w:pPr>
        <w:widowControl/>
        <w:jc w:val="left"/>
      </w:pPr>
      <w:r>
        <w:t></w:t>
      </w:r>
      <w:r>
        <w:tab/>
      </w:r>
      <w:r>
        <w:rPr>
          <w:rFonts w:hint="eastAsia"/>
        </w:rPr>
        <w:t>提供基于集成平台的影像检查流程交互服务，需包含检查申请单提交、接收、取消、预约、登记、取消登记、执行等流程服务，检查报告发送和撤销服务，影像报告调阅服务；</w:t>
      </w:r>
    </w:p>
    <w:p>
      <w:pPr>
        <w:widowControl/>
        <w:jc w:val="left"/>
      </w:pPr>
      <w:r>
        <w:t></w:t>
      </w:r>
      <w:r>
        <w:tab/>
      </w:r>
      <w:r>
        <w:rPr>
          <w:rFonts w:hint="eastAsia"/>
        </w:rPr>
        <w:t>对院内或医联体内提供检查结果调阅功能，提供结果对比功能；</w:t>
      </w:r>
    </w:p>
    <w:p>
      <w:pPr>
        <w:widowControl/>
        <w:jc w:val="left"/>
      </w:pPr>
      <w:r>
        <w:rPr>
          <w:rFonts w:hint="eastAsia"/>
        </w:rPr>
        <w:t>5、心电检查流程整合</w:t>
      </w:r>
    </w:p>
    <w:p>
      <w:pPr>
        <w:widowControl/>
        <w:jc w:val="left"/>
      </w:pPr>
      <w:r>
        <w:t></w:t>
      </w:r>
      <w:r>
        <w:tab/>
      </w:r>
      <w:r>
        <w:rPr>
          <w:rFonts w:hint="eastAsia"/>
        </w:rPr>
        <w:t>提供基于集成平台的心电检查流程交互服务，需包含检查申请单提交、接收、取消、预约、登记、取消登记、执行等流程服务，检查报告发送和撤销服务，心电图报告调阅服务；</w:t>
      </w:r>
    </w:p>
    <w:p>
      <w:pPr>
        <w:widowControl/>
        <w:jc w:val="left"/>
      </w:pPr>
      <w:r>
        <w:t></w:t>
      </w:r>
      <w:r>
        <w:tab/>
      </w:r>
      <w:r>
        <w:rPr>
          <w:rFonts w:hint="eastAsia"/>
        </w:rPr>
        <w:t>对院内或医联体内提供检查结果调阅功能，提供结果对比功能；</w:t>
      </w:r>
    </w:p>
    <w:p>
      <w:pPr>
        <w:widowControl/>
        <w:jc w:val="left"/>
      </w:pPr>
      <w:r>
        <w:t></w:t>
      </w:r>
      <w:r>
        <w:tab/>
      </w:r>
      <w:r>
        <w:rPr>
          <w:rFonts w:hint="eastAsia"/>
        </w:rPr>
        <w:t>提供业务服务的标准消息协议</w:t>
      </w:r>
      <w:bookmarkStart w:id="23" w:name="_GoBack"/>
      <w:bookmarkEnd w:id="23"/>
      <w:r>
        <w:rPr>
          <w:rFonts w:hint="eastAsia"/>
        </w:rPr>
        <w:t>；</w:t>
      </w:r>
    </w:p>
    <w:p>
      <w:pPr>
        <w:widowControl/>
        <w:jc w:val="left"/>
      </w:pPr>
      <w:r>
        <w:rPr>
          <w:rFonts w:hint="eastAsia"/>
        </w:rPr>
        <w:t>6、病理检查流程整合</w:t>
      </w:r>
    </w:p>
    <w:p>
      <w:pPr>
        <w:widowControl/>
        <w:jc w:val="left"/>
      </w:pPr>
      <w:r>
        <w:t></w:t>
      </w:r>
      <w:r>
        <w:tab/>
      </w:r>
      <w:r>
        <w:rPr>
          <w:rFonts w:hint="eastAsia"/>
        </w:rPr>
        <w:t>提供基于集成平台的病理检查流程交互服务，需包含检查申请单提交、标本采集、送检、接收、计费、报告审核等流程服务，检查报告发送和撤销服务，心电图报告调阅服务；</w:t>
      </w:r>
    </w:p>
    <w:p>
      <w:pPr>
        <w:widowControl/>
        <w:jc w:val="left"/>
      </w:pPr>
      <w:r>
        <w:t></w:t>
      </w:r>
      <w:r>
        <w:tab/>
      </w:r>
      <w:r>
        <w:rPr>
          <w:rFonts w:hint="eastAsia"/>
        </w:rPr>
        <w:t>对院内或医联体内提供检查结果调阅功能；</w:t>
      </w:r>
    </w:p>
    <w:p>
      <w:pPr>
        <w:widowControl/>
        <w:jc w:val="left"/>
      </w:pPr>
      <w:r>
        <w:t></w:t>
      </w:r>
      <w:r>
        <w:tab/>
      </w:r>
      <w:r>
        <w:rPr>
          <w:rFonts w:hint="eastAsia"/>
        </w:rPr>
        <w:t>提供业务服务的标准消息协议；</w:t>
      </w:r>
    </w:p>
    <w:p>
      <w:pPr>
        <w:widowControl/>
        <w:jc w:val="left"/>
      </w:pPr>
      <w:r>
        <w:rPr>
          <w:rFonts w:hint="eastAsia"/>
        </w:rPr>
        <w:t>7、用血业务流程整合</w:t>
      </w:r>
    </w:p>
    <w:p>
      <w:pPr>
        <w:widowControl/>
        <w:jc w:val="left"/>
      </w:pPr>
      <w:r>
        <w:t></w:t>
      </w:r>
      <w:r>
        <w:tab/>
      </w:r>
      <w:r>
        <w:rPr>
          <w:rFonts w:hint="eastAsia"/>
        </w:rPr>
        <w:t>提供基于集成平台的用血流程交互服务，依托血袋条码实现用血申请、大量用血审批、标本采集、备血、交叉配血、发血、取血、用血、输血记录、血袋回收等流程服务；</w:t>
      </w:r>
    </w:p>
    <w:p>
      <w:pPr>
        <w:widowControl/>
        <w:jc w:val="left"/>
      </w:pPr>
      <w:r>
        <w:t></w:t>
      </w:r>
      <w:r>
        <w:tab/>
      </w:r>
      <w:r>
        <w:rPr>
          <w:rFonts w:hint="eastAsia"/>
        </w:rPr>
        <w:t>提供业务服务的标准消息协议；</w:t>
      </w:r>
    </w:p>
    <w:p>
      <w:pPr>
        <w:widowControl/>
        <w:jc w:val="left"/>
      </w:pPr>
      <w:r>
        <w:rPr>
          <w:rFonts w:hint="eastAsia"/>
        </w:rPr>
        <w:t>8、手术麻醉业务流程整合</w:t>
      </w:r>
    </w:p>
    <w:p>
      <w:pPr>
        <w:widowControl/>
        <w:jc w:val="left"/>
      </w:pPr>
      <w:r>
        <w:t></w:t>
      </w:r>
      <w:r>
        <w:tab/>
      </w:r>
      <w:r>
        <w:rPr>
          <w:rFonts w:hint="eastAsia"/>
        </w:rPr>
        <w:t>提供基于集成平台的手术流程交互服务，需包含手术申请单提交、手术预约安排、手术执行等流程服务，手术麻醉记录的发送服务和调阅服务；</w:t>
      </w:r>
    </w:p>
    <w:p>
      <w:pPr>
        <w:widowControl/>
        <w:jc w:val="left"/>
      </w:pPr>
      <w:r>
        <w:t></w:t>
      </w:r>
      <w:r>
        <w:tab/>
      </w:r>
      <w:r>
        <w:rPr>
          <w:rFonts w:hint="eastAsia"/>
        </w:rPr>
        <w:t>提供手术记录、麻醉记录等相关结果文档的调阅功能；</w:t>
      </w:r>
    </w:p>
    <w:p>
      <w:pPr>
        <w:widowControl/>
        <w:jc w:val="left"/>
      </w:pPr>
      <w:r>
        <w:t></w:t>
      </w:r>
      <w:r>
        <w:tab/>
      </w:r>
      <w:r>
        <w:rPr>
          <w:rFonts w:hint="eastAsia"/>
        </w:rPr>
        <w:t>提供业务服务的标准消息协议；</w:t>
      </w:r>
    </w:p>
    <w:p>
      <w:pPr>
        <w:widowControl/>
        <w:jc w:val="left"/>
      </w:pPr>
      <w:r>
        <w:rPr>
          <w:rFonts w:hint="eastAsia"/>
        </w:rPr>
        <w:t>9、其他临床业务流程整合</w:t>
      </w:r>
    </w:p>
    <w:p>
      <w:pPr>
        <w:widowControl/>
        <w:jc w:val="left"/>
      </w:pPr>
      <w:r>
        <w:t></w:t>
      </w:r>
      <w:r>
        <w:tab/>
      </w:r>
      <w:r>
        <w:rPr>
          <w:rFonts w:hint="eastAsia"/>
        </w:rPr>
        <w:t>基于信息平台服务总线，提供其他临床服务系统的业务交互服务组件，实现院内基于平台的临床服务系统的全面互联互通，集成范围包括但不限于重症监护系统、移动护理系统、健康体检系统、高值耗材管理、移动输液等系统；</w:t>
      </w:r>
    </w:p>
    <w:p>
      <w:pPr>
        <w:widowControl/>
        <w:jc w:val="left"/>
      </w:pPr>
      <w:r>
        <w:t></w:t>
      </w:r>
      <w:r>
        <w:tab/>
      </w:r>
      <w:r>
        <w:rPr>
          <w:rFonts w:hint="eastAsia"/>
        </w:rPr>
        <w:t>提供业务服务的标准消息协议；</w:t>
      </w:r>
    </w:p>
    <w:p>
      <w:pPr>
        <w:widowControl/>
        <w:jc w:val="left"/>
      </w:pPr>
      <w:r>
        <w:rPr>
          <w:rFonts w:hint="eastAsia"/>
        </w:rPr>
        <w:t>10、患者自助终端应用服务整合</w:t>
      </w:r>
    </w:p>
    <w:p>
      <w:pPr>
        <w:widowControl/>
        <w:jc w:val="left"/>
      </w:pPr>
      <w:r>
        <w:t></w:t>
      </w:r>
      <w:r>
        <w:tab/>
      </w:r>
      <w:r>
        <w:rPr>
          <w:rFonts w:hint="eastAsia"/>
        </w:rPr>
        <w:t>提供（包括但不限于）：自助挂号、自助报到、处方</w:t>
      </w:r>
      <w:r>
        <w:t>/</w:t>
      </w:r>
      <w:r>
        <w:rPr>
          <w:rFonts w:hint="eastAsia"/>
        </w:rPr>
        <w:t>费用自助查询、医疗服务价格自助查询、检验检查报告自助打印、自助检查预约、自助交费等应用整合。</w:t>
      </w:r>
    </w:p>
    <w:p>
      <w:pPr>
        <w:widowControl/>
        <w:jc w:val="left"/>
      </w:pPr>
      <w:r>
        <w:rPr>
          <w:rFonts w:hint="eastAsia"/>
        </w:rPr>
        <w:t>11、患者线上服务(患者主动使用)应用服务整合</w:t>
      </w:r>
    </w:p>
    <w:p>
      <w:pPr>
        <w:widowControl/>
        <w:jc w:val="left"/>
      </w:pPr>
      <w:r>
        <w:t></w:t>
      </w:r>
      <w:r>
        <w:tab/>
      </w:r>
      <w:r>
        <w:rPr>
          <w:rFonts w:hint="eastAsia"/>
        </w:rPr>
        <w:t>提供（包括但不限于）：身份认证、预约挂号、智能分诊导医、在线交费、就诊信息查看、费用查看、检验检查结果查看、影像查看、药品配送、院内导航等应用整合。</w:t>
      </w:r>
    </w:p>
    <w:p>
      <w:pPr>
        <w:widowControl/>
        <w:jc w:val="left"/>
      </w:pPr>
      <w:r>
        <w:rPr>
          <w:rFonts w:hint="eastAsia"/>
        </w:rPr>
        <w:t>12、患者线上服务(院端主动推送)应用服务整合</w:t>
      </w:r>
    </w:p>
    <w:p>
      <w:pPr>
        <w:widowControl/>
        <w:jc w:val="left"/>
      </w:pPr>
      <w:r>
        <w:t></w:t>
      </w:r>
      <w:r>
        <w:tab/>
      </w:r>
      <w:r>
        <w:rPr>
          <w:rFonts w:hint="eastAsia"/>
        </w:rPr>
        <w:t>提供（包括但不限于）：诊疗情况告知、等候状态告知、药品说明书</w:t>
      </w:r>
      <w:r>
        <w:t>/</w:t>
      </w:r>
      <w:r>
        <w:rPr>
          <w:rFonts w:hint="eastAsia"/>
        </w:rPr>
        <w:t>用药指导、检查注意事项、医学知识宣教、缴费提醒等应用整合标准。</w:t>
      </w:r>
    </w:p>
    <w:p>
      <w:pPr>
        <w:widowControl/>
        <w:jc w:val="left"/>
      </w:pPr>
      <w:r>
        <w:rPr>
          <w:rFonts w:hint="eastAsia"/>
        </w:rPr>
        <w:t>13、配置管理</w:t>
      </w:r>
    </w:p>
    <w:p>
      <w:pPr>
        <w:widowControl/>
        <w:jc w:val="left"/>
        <w:rPr>
          <w:rFonts w:hint="eastAsia" w:eastAsia="仿宋_GB2312"/>
          <w:lang w:eastAsia="zh-CN"/>
        </w:rPr>
      </w:pPr>
      <w:r>
        <w:t></w:t>
      </w:r>
      <w:r>
        <w:tab/>
      </w:r>
      <w:r>
        <w:rPr>
          <w:rFonts w:hint="eastAsia"/>
        </w:rPr>
        <w:t>提供业务服务的基础数据配置和相关参数配置</w:t>
      </w:r>
      <w:r>
        <w:rPr>
          <w:rFonts w:hint="eastAsia"/>
          <w:lang w:eastAsia="zh-CN"/>
        </w:rPr>
        <w:t>。</w:t>
      </w:r>
    </w:p>
    <w:p>
      <w:pPr>
        <w:widowControl/>
        <w:jc w:val="left"/>
      </w:pPr>
    </w:p>
    <w:p>
      <w:pPr>
        <w:pStyle w:val="2"/>
        <w:ind w:left="322" w:firstLine="480"/>
      </w:pPr>
    </w:p>
    <w:p>
      <w:pPr>
        <w:pStyle w:val="2"/>
        <w:ind w:left="322" w:firstLine="480"/>
      </w:pPr>
    </w:p>
    <w:p>
      <w:pPr>
        <w:pStyle w:val="2"/>
        <w:ind w:left="322" w:firstLine="480"/>
      </w:pPr>
    </w:p>
    <w:p>
      <w:pPr>
        <w:pStyle w:val="2"/>
        <w:ind w:left="322" w:firstLine="480"/>
      </w:pPr>
    </w:p>
    <w:p>
      <w:pPr>
        <w:pStyle w:val="2"/>
        <w:ind w:left="322" w:firstLine="480"/>
      </w:pPr>
    </w:p>
    <w:p>
      <w:pPr>
        <w:pStyle w:val="2"/>
        <w:ind w:left="322" w:firstLine="480"/>
      </w:pPr>
    </w:p>
    <w:p>
      <w:pPr>
        <w:pStyle w:val="2"/>
        <w:ind w:left="322" w:firstLine="480"/>
      </w:pPr>
    </w:p>
    <w:p>
      <w:pPr>
        <w:pStyle w:val="2"/>
        <w:ind w:left="322" w:firstLine="480"/>
      </w:pPr>
    </w:p>
    <w:p>
      <w:pPr>
        <w:pStyle w:val="2"/>
        <w:ind w:left="322" w:firstLine="480"/>
      </w:pPr>
    </w:p>
    <w:p>
      <w:pPr>
        <w:pStyle w:val="2"/>
        <w:ind w:left="322" w:firstLine="480"/>
      </w:pPr>
    </w:p>
    <w:p>
      <w:pPr>
        <w:pStyle w:val="2"/>
        <w:ind w:left="322" w:firstLine="480"/>
      </w:pPr>
    </w:p>
    <w:p>
      <w:pPr>
        <w:pStyle w:val="2"/>
        <w:ind w:left="322" w:firstLine="480"/>
      </w:pPr>
    </w:p>
    <w:p>
      <w:pPr>
        <w:pStyle w:val="2"/>
        <w:ind w:left="322" w:firstLine="480"/>
      </w:pPr>
    </w:p>
    <w:p>
      <w:pPr>
        <w:pStyle w:val="2"/>
        <w:ind w:left="0" w:leftChars="0" w:firstLine="0" w:firstLineChars="0"/>
        <w:rPr>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Times New Roman (正文 CS 字体)">
    <w:altName w:val="宋体"/>
    <w:panose1 w:val="00000000000000000000"/>
    <w:charset w:val="86"/>
    <w:family w:val="roman"/>
    <w:pitch w:val="default"/>
    <w:sig w:usb0="00000000" w:usb1="0000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1EC5B03"/>
    <w:multiLevelType w:val="singleLevel"/>
    <w:tmpl w:val="C1EC5B03"/>
    <w:lvl w:ilvl="0" w:tentative="0">
      <w:start w:val="7"/>
      <w:numFmt w:val="chineseCounting"/>
      <w:suff w:val="nothing"/>
      <w:lvlText w:val="%1、"/>
      <w:lvlJc w:val="left"/>
      <w:pPr>
        <w:ind w:left="-1139"/>
      </w:pPr>
      <w:rPr>
        <w:rFonts w:hint="eastAsia"/>
      </w:rPr>
    </w:lvl>
  </w:abstractNum>
  <w:abstractNum w:abstractNumId="1">
    <w:nsid w:val="CE34AEA3"/>
    <w:multiLevelType w:val="singleLevel"/>
    <w:tmpl w:val="CE34AEA3"/>
    <w:lvl w:ilvl="0" w:tentative="0">
      <w:start w:val="1"/>
      <w:numFmt w:val="chineseCounting"/>
      <w:suff w:val="nothing"/>
      <w:lvlText w:val="%1、"/>
      <w:lvlJc w:val="left"/>
      <w:rPr>
        <w:rFonts w:hint="eastAsia"/>
      </w:rPr>
    </w:lvl>
  </w:abstractNum>
  <w:abstractNum w:abstractNumId="2">
    <w:nsid w:val="E5479BFF"/>
    <w:multiLevelType w:val="singleLevel"/>
    <w:tmpl w:val="E5479BFF"/>
    <w:lvl w:ilvl="0" w:tentative="0">
      <w:start w:val="1"/>
      <w:numFmt w:val="decimal"/>
      <w:suff w:val="nothing"/>
      <w:lvlText w:val="%1、"/>
      <w:lvlJc w:val="left"/>
    </w:lvl>
  </w:abstractNum>
  <w:abstractNum w:abstractNumId="3">
    <w:nsid w:val="E791A346"/>
    <w:multiLevelType w:val="singleLevel"/>
    <w:tmpl w:val="E791A346"/>
    <w:lvl w:ilvl="0" w:tentative="0">
      <w:start w:val="1"/>
      <w:numFmt w:val="decimal"/>
      <w:suff w:val="nothing"/>
      <w:lvlText w:val="%1、"/>
      <w:lvlJc w:val="left"/>
      <w:pPr>
        <w:ind w:left="-1139"/>
      </w:pPr>
    </w:lvl>
  </w:abstractNum>
  <w:abstractNum w:abstractNumId="4">
    <w:nsid w:val="F0FB24F9"/>
    <w:multiLevelType w:val="singleLevel"/>
    <w:tmpl w:val="F0FB24F9"/>
    <w:lvl w:ilvl="0" w:tentative="0">
      <w:start w:val="1"/>
      <w:numFmt w:val="decimal"/>
      <w:lvlText w:val="(%1)"/>
      <w:lvlJc w:val="left"/>
      <w:pPr>
        <w:ind w:left="425" w:hanging="425"/>
      </w:pPr>
      <w:rPr>
        <w:rFonts w:hint="default"/>
      </w:rPr>
    </w:lvl>
  </w:abstractNum>
  <w:abstractNum w:abstractNumId="5">
    <w:nsid w:val="29E386A6"/>
    <w:multiLevelType w:val="singleLevel"/>
    <w:tmpl w:val="29E386A6"/>
    <w:lvl w:ilvl="0" w:tentative="0">
      <w:start w:val="1"/>
      <w:numFmt w:val="decimal"/>
      <w:suff w:val="nothing"/>
      <w:lvlText w:val="%1、"/>
      <w:lvlJc w:val="left"/>
      <w:pPr>
        <w:ind w:left="-1139"/>
      </w:pPr>
    </w:lvl>
  </w:abstractNum>
  <w:abstractNum w:abstractNumId="6">
    <w:nsid w:val="4F1CF5D0"/>
    <w:multiLevelType w:val="singleLevel"/>
    <w:tmpl w:val="4F1CF5D0"/>
    <w:lvl w:ilvl="0" w:tentative="0">
      <w:start w:val="1"/>
      <w:numFmt w:val="decimal"/>
      <w:lvlText w:val="(%1)"/>
      <w:lvlJc w:val="left"/>
      <w:pPr>
        <w:ind w:left="425" w:hanging="425"/>
      </w:pPr>
      <w:rPr>
        <w:rFonts w:hint="default"/>
      </w:rPr>
    </w:lvl>
  </w:abstractNum>
  <w:abstractNum w:abstractNumId="7">
    <w:nsid w:val="5443C893"/>
    <w:multiLevelType w:val="singleLevel"/>
    <w:tmpl w:val="5443C893"/>
    <w:lvl w:ilvl="0" w:tentative="0">
      <w:start w:val="7"/>
      <w:numFmt w:val="decimal"/>
      <w:suff w:val="nothing"/>
      <w:lvlText w:val="%1、"/>
      <w:lvlJc w:val="left"/>
    </w:lvl>
  </w:abstractNum>
  <w:abstractNum w:abstractNumId="8">
    <w:nsid w:val="5CFF97BA"/>
    <w:multiLevelType w:val="singleLevel"/>
    <w:tmpl w:val="5CFF97BA"/>
    <w:lvl w:ilvl="0" w:tentative="0">
      <w:start w:val="1"/>
      <w:numFmt w:val="decimal"/>
      <w:lvlText w:val="(%1)"/>
      <w:lvlJc w:val="left"/>
      <w:pPr>
        <w:ind w:left="425" w:hanging="425"/>
      </w:pPr>
      <w:rPr>
        <w:rFonts w:hint="default"/>
      </w:rPr>
    </w:lvl>
  </w:abstractNum>
  <w:abstractNum w:abstractNumId="9">
    <w:nsid w:val="694D3CF6"/>
    <w:multiLevelType w:val="multilevel"/>
    <w:tmpl w:val="694D3CF6"/>
    <w:lvl w:ilvl="0" w:tentative="0">
      <w:start w:val="1"/>
      <w:numFmt w:val="decimal"/>
      <w:lvlText w:val="%1."/>
      <w:lvlJc w:val="left"/>
      <w:pPr>
        <w:ind w:left="432" w:hanging="432"/>
      </w:pPr>
      <w:rPr>
        <w:rFonts w:hint="default"/>
      </w:rPr>
    </w:lvl>
    <w:lvl w:ilvl="1" w:tentative="0">
      <w:start w:val="1"/>
      <w:numFmt w:val="decimal"/>
      <w:pStyle w:val="4"/>
      <w:lvlText w:val="%1.%2."/>
      <w:lvlJc w:val="left"/>
      <w:pPr>
        <w:ind w:left="575" w:hanging="575"/>
      </w:pPr>
      <w:rPr>
        <w:rFonts w:hint="default"/>
      </w:rPr>
    </w:lvl>
    <w:lvl w:ilvl="2" w:tentative="0">
      <w:start w:val="1"/>
      <w:numFmt w:val="decimal"/>
      <w:pStyle w:val="5"/>
      <w:lvlText w:val="%1.%2.%3."/>
      <w:lvlJc w:val="left"/>
      <w:pPr>
        <w:ind w:left="720" w:hanging="720"/>
      </w:pPr>
      <w:rPr>
        <w:rFonts w:hint="default"/>
      </w:rPr>
    </w:lvl>
    <w:lvl w:ilvl="3" w:tentative="0">
      <w:start w:val="1"/>
      <w:numFmt w:val="decimal"/>
      <w:pStyle w:val="6"/>
      <w:lvlText w:val="%1.%2.%3.%4."/>
      <w:lvlJc w:val="left"/>
      <w:pPr>
        <w:ind w:left="864" w:hanging="864"/>
      </w:pPr>
      <w:rPr>
        <w:rFonts w:hint="default"/>
      </w:rPr>
    </w:lvl>
    <w:lvl w:ilvl="4" w:tentative="0">
      <w:start w:val="1"/>
      <w:numFmt w:val="decimal"/>
      <w:pStyle w:val="7"/>
      <w:lvlText w:val="%1.%2.%3.%4.%5."/>
      <w:lvlJc w:val="left"/>
      <w:pPr>
        <w:ind w:left="1008" w:hanging="1008"/>
      </w:pPr>
      <w:rPr>
        <w:rFonts w:hint="default"/>
      </w:rPr>
    </w:lvl>
    <w:lvl w:ilvl="5" w:tentative="0">
      <w:start w:val="1"/>
      <w:numFmt w:val="decimal"/>
      <w:lvlText w:val="%1.%2.%3.%4.%5.%6."/>
      <w:lvlJc w:val="left"/>
      <w:pPr>
        <w:ind w:left="1151" w:hanging="1151"/>
      </w:pPr>
      <w:rPr>
        <w:rFonts w:hint="default"/>
      </w:rPr>
    </w:lvl>
    <w:lvl w:ilvl="6" w:tentative="0">
      <w:start w:val="1"/>
      <w:numFmt w:val="decimal"/>
      <w:lvlText w:val="%1.%2.%3.%4.%5.%6.%7."/>
      <w:lvlJc w:val="left"/>
      <w:pPr>
        <w:ind w:left="1296" w:hanging="1296"/>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583" w:hanging="1583"/>
      </w:pPr>
      <w:rPr>
        <w:rFonts w:hint="default"/>
      </w:rPr>
    </w:lvl>
  </w:abstractNum>
  <w:abstractNum w:abstractNumId="10">
    <w:nsid w:val="79E3E222"/>
    <w:multiLevelType w:val="singleLevel"/>
    <w:tmpl w:val="79E3E222"/>
    <w:lvl w:ilvl="0" w:tentative="0">
      <w:start w:val="1"/>
      <w:numFmt w:val="decimal"/>
      <w:lvlText w:val="(%1)"/>
      <w:lvlJc w:val="left"/>
      <w:pPr>
        <w:ind w:left="425" w:hanging="425"/>
      </w:pPr>
      <w:rPr>
        <w:rFonts w:hint="default"/>
      </w:rPr>
    </w:lvl>
  </w:abstractNum>
  <w:num w:numId="1">
    <w:abstractNumId w:val="9"/>
  </w:num>
  <w:num w:numId="2">
    <w:abstractNumId w:val="1"/>
  </w:num>
  <w:num w:numId="3">
    <w:abstractNumId w:val="2"/>
  </w:num>
  <w:num w:numId="4">
    <w:abstractNumId w:val="5"/>
  </w:num>
  <w:num w:numId="5">
    <w:abstractNumId w:val="3"/>
  </w:num>
  <w:num w:numId="6">
    <w:abstractNumId w:val="4"/>
  </w:num>
  <w:num w:numId="7">
    <w:abstractNumId w:val="8"/>
  </w:num>
  <w:num w:numId="8">
    <w:abstractNumId w:val="6"/>
  </w:num>
  <w:num w:numId="9">
    <w:abstractNumId w:val="10"/>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FkN2FlNGZmNzVjZjk0YTMwMDIyMzkzMTY2YmRiNDcifQ=="/>
  </w:docVars>
  <w:rsids>
    <w:rsidRoot w:val="5CA94AFC"/>
    <w:rsid w:val="0007317B"/>
    <w:rsid w:val="00117B83"/>
    <w:rsid w:val="003071E1"/>
    <w:rsid w:val="00507011"/>
    <w:rsid w:val="00724552"/>
    <w:rsid w:val="007A6941"/>
    <w:rsid w:val="00852000"/>
    <w:rsid w:val="008C78A8"/>
    <w:rsid w:val="009B56B1"/>
    <w:rsid w:val="00A976E5"/>
    <w:rsid w:val="00AF3DC5"/>
    <w:rsid w:val="00B50645"/>
    <w:rsid w:val="00B7353E"/>
    <w:rsid w:val="00B82741"/>
    <w:rsid w:val="00BD617C"/>
    <w:rsid w:val="00C35084"/>
    <w:rsid w:val="00F2487A"/>
    <w:rsid w:val="0100390C"/>
    <w:rsid w:val="014E3D62"/>
    <w:rsid w:val="01512DEC"/>
    <w:rsid w:val="037B5F9D"/>
    <w:rsid w:val="038707F1"/>
    <w:rsid w:val="04273F96"/>
    <w:rsid w:val="075B63B9"/>
    <w:rsid w:val="07DF1AA9"/>
    <w:rsid w:val="08E37F9A"/>
    <w:rsid w:val="0A2E48D7"/>
    <w:rsid w:val="0A8E75B5"/>
    <w:rsid w:val="0AB054E7"/>
    <w:rsid w:val="0BC415A1"/>
    <w:rsid w:val="0C90153F"/>
    <w:rsid w:val="0CD875FE"/>
    <w:rsid w:val="0D5C27E0"/>
    <w:rsid w:val="0E487F4E"/>
    <w:rsid w:val="0F805B10"/>
    <w:rsid w:val="0FA82570"/>
    <w:rsid w:val="0FD93941"/>
    <w:rsid w:val="0FDC75AE"/>
    <w:rsid w:val="1021050C"/>
    <w:rsid w:val="10DC6044"/>
    <w:rsid w:val="10FC0118"/>
    <w:rsid w:val="119B4D4D"/>
    <w:rsid w:val="11DA5AB3"/>
    <w:rsid w:val="12D43AF1"/>
    <w:rsid w:val="148C6E6B"/>
    <w:rsid w:val="15467ED9"/>
    <w:rsid w:val="157C23D3"/>
    <w:rsid w:val="162B4B2F"/>
    <w:rsid w:val="17374D81"/>
    <w:rsid w:val="178D0E90"/>
    <w:rsid w:val="1990024F"/>
    <w:rsid w:val="1AE163ED"/>
    <w:rsid w:val="1AE92E54"/>
    <w:rsid w:val="1B3915CB"/>
    <w:rsid w:val="1D116668"/>
    <w:rsid w:val="1D4567A0"/>
    <w:rsid w:val="1DD15DFE"/>
    <w:rsid w:val="1E0F7C5A"/>
    <w:rsid w:val="1E2B1A6C"/>
    <w:rsid w:val="1E753EB8"/>
    <w:rsid w:val="1EAC4582"/>
    <w:rsid w:val="228F5D56"/>
    <w:rsid w:val="232A3425"/>
    <w:rsid w:val="232C2A53"/>
    <w:rsid w:val="250931BD"/>
    <w:rsid w:val="255A5265"/>
    <w:rsid w:val="26793605"/>
    <w:rsid w:val="269728B5"/>
    <w:rsid w:val="26C858BC"/>
    <w:rsid w:val="277E6655"/>
    <w:rsid w:val="27CF5B1F"/>
    <w:rsid w:val="286B2FBB"/>
    <w:rsid w:val="2A4363B5"/>
    <w:rsid w:val="2A63342C"/>
    <w:rsid w:val="2AD71D4F"/>
    <w:rsid w:val="2ADF30D9"/>
    <w:rsid w:val="2AF849A0"/>
    <w:rsid w:val="2B2F53BB"/>
    <w:rsid w:val="2B8C029D"/>
    <w:rsid w:val="2BEE1C71"/>
    <w:rsid w:val="2CE66C1B"/>
    <w:rsid w:val="2D290036"/>
    <w:rsid w:val="2F001A12"/>
    <w:rsid w:val="2F3837F9"/>
    <w:rsid w:val="2FA25AA2"/>
    <w:rsid w:val="323B02B5"/>
    <w:rsid w:val="342710EA"/>
    <w:rsid w:val="343A4649"/>
    <w:rsid w:val="36472273"/>
    <w:rsid w:val="366C0B20"/>
    <w:rsid w:val="387D31EA"/>
    <w:rsid w:val="38F977C1"/>
    <w:rsid w:val="3C723FFF"/>
    <w:rsid w:val="3CAA05F4"/>
    <w:rsid w:val="3EA01CAF"/>
    <w:rsid w:val="41791AAC"/>
    <w:rsid w:val="42275F7D"/>
    <w:rsid w:val="42311E19"/>
    <w:rsid w:val="428C02B6"/>
    <w:rsid w:val="434F6E5C"/>
    <w:rsid w:val="438B128C"/>
    <w:rsid w:val="4590025D"/>
    <w:rsid w:val="45F55261"/>
    <w:rsid w:val="469926ED"/>
    <w:rsid w:val="46FB3F9E"/>
    <w:rsid w:val="47FC1087"/>
    <w:rsid w:val="49C46FA5"/>
    <w:rsid w:val="49DE74C0"/>
    <w:rsid w:val="4A703B67"/>
    <w:rsid w:val="4CC419CE"/>
    <w:rsid w:val="4CD60F91"/>
    <w:rsid w:val="4E6B08A0"/>
    <w:rsid w:val="4EE31253"/>
    <w:rsid w:val="4F264D4D"/>
    <w:rsid w:val="4F6D65DF"/>
    <w:rsid w:val="50110F40"/>
    <w:rsid w:val="50366683"/>
    <w:rsid w:val="50CA51F2"/>
    <w:rsid w:val="51874A03"/>
    <w:rsid w:val="51E11829"/>
    <w:rsid w:val="51F61E77"/>
    <w:rsid w:val="51F81138"/>
    <w:rsid w:val="545E4647"/>
    <w:rsid w:val="552F7FC1"/>
    <w:rsid w:val="56B77B44"/>
    <w:rsid w:val="5761018C"/>
    <w:rsid w:val="578B7186"/>
    <w:rsid w:val="58A42D79"/>
    <w:rsid w:val="5A9A1F82"/>
    <w:rsid w:val="5CA94AFC"/>
    <w:rsid w:val="5CA97E60"/>
    <w:rsid w:val="5D1C55FF"/>
    <w:rsid w:val="5D810871"/>
    <w:rsid w:val="5DBE7DDA"/>
    <w:rsid w:val="5E3D7309"/>
    <w:rsid w:val="5EC513A1"/>
    <w:rsid w:val="5F405FF8"/>
    <w:rsid w:val="5FF94112"/>
    <w:rsid w:val="612D6C73"/>
    <w:rsid w:val="619D60D9"/>
    <w:rsid w:val="61C210E3"/>
    <w:rsid w:val="63352471"/>
    <w:rsid w:val="63F85ADA"/>
    <w:rsid w:val="64162087"/>
    <w:rsid w:val="688D7AC5"/>
    <w:rsid w:val="690F11C8"/>
    <w:rsid w:val="6A627569"/>
    <w:rsid w:val="6AC81EBF"/>
    <w:rsid w:val="6B53743F"/>
    <w:rsid w:val="6DE73393"/>
    <w:rsid w:val="71917D32"/>
    <w:rsid w:val="71EE29DB"/>
    <w:rsid w:val="726D5E88"/>
    <w:rsid w:val="727941D6"/>
    <w:rsid w:val="74165134"/>
    <w:rsid w:val="751B25F8"/>
    <w:rsid w:val="75B722A6"/>
    <w:rsid w:val="75C12BF5"/>
    <w:rsid w:val="763650B4"/>
    <w:rsid w:val="78C338C8"/>
    <w:rsid w:val="7BDA244A"/>
    <w:rsid w:val="7D37420B"/>
    <w:rsid w:val="7DFF427F"/>
    <w:rsid w:val="7F0E4E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28"/>
      <w:szCs w:val="24"/>
      <w:lang w:val="en-US" w:eastAsia="zh-CN" w:bidi="ar-SA"/>
    </w:rPr>
  </w:style>
  <w:style w:type="paragraph" w:styleId="4">
    <w:name w:val="heading 2"/>
    <w:basedOn w:val="1"/>
    <w:next w:val="1"/>
    <w:qFormat/>
    <w:uiPriority w:val="99"/>
    <w:pPr>
      <w:keepNext/>
      <w:keepLines/>
      <w:numPr>
        <w:ilvl w:val="1"/>
        <w:numId w:val="1"/>
      </w:numPr>
      <w:spacing w:before="260" w:after="260" w:line="416" w:lineRule="auto"/>
      <w:outlineLvl w:val="1"/>
    </w:pPr>
    <w:rPr>
      <w:rFonts w:ascii="Cambria" w:hAnsi="Cambria"/>
      <w:b/>
      <w:bCs/>
      <w:sz w:val="36"/>
      <w:szCs w:val="32"/>
    </w:rPr>
  </w:style>
  <w:style w:type="paragraph" w:styleId="5">
    <w:name w:val="heading 3"/>
    <w:basedOn w:val="4"/>
    <w:next w:val="1"/>
    <w:qFormat/>
    <w:uiPriority w:val="99"/>
    <w:pPr>
      <w:numPr>
        <w:ilvl w:val="2"/>
      </w:numPr>
      <w:spacing w:before="0" w:after="0" w:line="360" w:lineRule="auto"/>
      <w:ind w:left="0" w:firstLine="0"/>
      <w:outlineLvl w:val="2"/>
    </w:pPr>
    <w:rPr>
      <w:rFonts w:ascii="宋体" w:hAnsi="宋体"/>
      <w:sz w:val="32"/>
    </w:rPr>
  </w:style>
  <w:style w:type="paragraph" w:styleId="6">
    <w:name w:val="heading 4"/>
    <w:basedOn w:val="1"/>
    <w:next w:val="1"/>
    <w:qFormat/>
    <w:uiPriority w:val="99"/>
    <w:pPr>
      <w:keepNext/>
      <w:keepLines/>
      <w:numPr>
        <w:ilvl w:val="3"/>
        <w:numId w:val="1"/>
      </w:numPr>
      <w:spacing w:before="280" w:after="290" w:line="376" w:lineRule="auto"/>
      <w:outlineLvl w:val="3"/>
    </w:pPr>
    <w:rPr>
      <w:rFonts w:ascii="Cambria" w:hAnsi="Cambria"/>
      <w:b/>
      <w:bCs/>
      <w:sz w:val="30"/>
      <w:szCs w:val="28"/>
    </w:rPr>
  </w:style>
  <w:style w:type="paragraph" w:styleId="7">
    <w:name w:val="heading 5"/>
    <w:basedOn w:val="1"/>
    <w:next w:val="1"/>
    <w:qFormat/>
    <w:uiPriority w:val="99"/>
    <w:pPr>
      <w:keepNext/>
      <w:keepLines/>
      <w:numPr>
        <w:ilvl w:val="4"/>
        <w:numId w:val="1"/>
      </w:numPr>
      <w:spacing w:before="280" w:after="290" w:line="376" w:lineRule="auto"/>
      <w:outlineLvl w:val="4"/>
    </w:pPr>
    <w:rPr>
      <w:b/>
      <w:bCs/>
      <w:szCs w:val="28"/>
    </w:rPr>
  </w:style>
  <w:style w:type="character" w:default="1" w:styleId="15">
    <w:name w:val="Default Paragraph Font"/>
    <w:semiHidden/>
    <w:unhideWhenUsed/>
    <w:qFormat/>
    <w:uiPriority w:val="1"/>
  </w:style>
  <w:style w:type="table" w:default="1" w:styleId="14">
    <w:name w:val="Normal Table"/>
    <w:semiHidden/>
    <w:unhideWhenUsed/>
    <w:uiPriority w:val="99"/>
    <w:tblPr>
      <w:tblCellMar>
        <w:top w:w="0" w:type="dxa"/>
        <w:left w:w="108" w:type="dxa"/>
        <w:bottom w:w="0" w:type="dxa"/>
        <w:right w:w="108" w:type="dxa"/>
      </w:tblCellMar>
    </w:tblPr>
  </w:style>
  <w:style w:type="paragraph" w:styleId="2">
    <w:name w:val="Body Text First Indent 2"/>
    <w:basedOn w:val="3"/>
    <w:qFormat/>
    <w:uiPriority w:val="0"/>
    <w:pPr>
      <w:adjustRightInd w:val="0"/>
      <w:spacing w:after="0" w:line="312" w:lineRule="atLeast"/>
      <w:ind w:left="719" w:leftChars="115" w:firstLine="420" w:firstLineChars="200"/>
      <w:jc w:val="left"/>
      <w:textAlignment w:val="baseline"/>
    </w:pPr>
    <w:rPr>
      <w:rFonts w:ascii="黑体" w:eastAsia="黑体"/>
      <w:kern w:val="0"/>
      <w:sz w:val="24"/>
      <w:szCs w:val="20"/>
    </w:rPr>
  </w:style>
  <w:style w:type="paragraph" w:styleId="3">
    <w:name w:val="Body Text Indent"/>
    <w:basedOn w:val="1"/>
    <w:semiHidden/>
    <w:unhideWhenUsed/>
    <w:qFormat/>
    <w:uiPriority w:val="99"/>
    <w:pPr>
      <w:spacing w:after="120"/>
      <w:ind w:left="420" w:leftChars="200"/>
    </w:pPr>
  </w:style>
  <w:style w:type="paragraph" w:styleId="8">
    <w:name w:val="annotation text"/>
    <w:basedOn w:val="1"/>
    <w:link w:val="20"/>
    <w:qFormat/>
    <w:uiPriority w:val="0"/>
    <w:pPr>
      <w:jc w:val="left"/>
    </w:pPr>
  </w:style>
  <w:style w:type="paragraph" w:styleId="9">
    <w:name w:val="Body Text"/>
    <w:basedOn w:val="1"/>
    <w:next w:val="10"/>
    <w:qFormat/>
    <w:uiPriority w:val="0"/>
    <w:pPr>
      <w:spacing w:after="120"/>
    </w:pPr>
    <w:rPr>
      <w:rFonts w:eastAsia="宋体"/>
      <w:kern w:val="0"/>
      <w:sz w:val="20"/>
    </w:rPr>
  </w:style>
  <w:style w:type="paragraph" w:styleId="10">
    <w:name w:val="Body Text 2"/>
    <w:basedOn w:val="1"/>
    <w:qFormat/>
    <w:uiPriority w:val="0"/>
    <w:pPr>
      <w:spacing w:after="120" w:line="480" w:lineRule="auto"/>
    </w:pPr>
    <w:rPr>
      <w:rFonts w:eastAsia="宋体"/>
      <w:kern w:val="0"/>
      <w:sz w:val="20"/>
    </w:rPr>
  </w:style>
  <w:style w:type="paragraph" w:styleId="11">
    <w:name w:val="footer"/>
    <w:basedOn w:val="1"/>
    <w:qFormat/>
    <w:uiPriority w:val="99"/>
    <w:pPr>
      <w:tabs>
        <w:tab w:val="center" w:pos="4153"/>
        <w:tab w:val="right" w:pos="8306"/>
      </w:tabs>
      <w:snapToGrid w:val="0"/>
      <w:jc w:val="left"/>
    </w:pPr>
    <w:rPr>
      <w:szCs w:val="18"/>
    </w:rPr>
  </w:style>
  <w:style w:type="paragraph" w:styleId="12">
    <w:name w:val="Normal (Web)"/>
    <w:basedOn w:val="1"/>
    <w:unhideWhenUsed/>
    <w:qFormat/>
    <w:uiPriority w:val="99"/>
    <w:pPr>
      <w:spacing w:before="100" w:beforeAutospacing="1" w:after="100" w:afterAutospacing="1"/>
    </w:pPr>
    <w:rPr>
      <w:rFonts w:ascii="宋体" w:hAnsi="宋体" w:eastAsia="宋体" w:cs="宋体"/>
      <w:sz w:val="24"/>
    </w:rPr>
  </w:style>
  <w:style w:type="paragraph" w:styleId="13">
    <w:name w:val="annotation subject"/>
    <w:basedOn w:val="8"/>
    <w:next w:val="8"/>
    <w:link w:val="21"/>
    <w:qFormat/>
    <w:uiPriority w:val="0"/>
    <w:rPr>
      <w:b/>
      <w:bCs/>
    </w:rPr>
  </w:style>
  <w:style w:type="character" w:styleId="16">
    <w:name w:val="page number"/>
    <w:basedOn w:val="15"/>
    <w:qFormat/>
    <w:uiPriority w:val="0"/>
  </w:style>
  <w:style w:type="character" w:styleId="17">
    <w:name w:val="Hyperlink"/>
    <w:basedOn w:val="15"/>
    <w:unhideWhenUsed/>
    <w:qFormat/>
    <w:uiPriority w:val="99"/>
    <w:rPr>
      <w:color w:val="0000FF"/>
      <w:u w:val="single"/>
    </w:rPr>
  </w:style>
  <w:style w:type="character" w:styleId="18">
    <w:name w:val="annotation reference"/>
    <w:qFormat/>
    <w:uiPriority w:val="99"/>
    <w:rPr>
      <w:rFonts w:cs="Times New Roman"/>
      <w:sz w:val="21"/>
      <w:szCs w:val="21"/>
    </w:rPr>
  </w:style>
  <w:style w:type="paragraph" w:styleId="19">
    <w:name w:val="List Paragraph"/>
    <w:basedOn w:val="1"/>
    <w:unhideWhenUsed/>
    <w:qFormat/>
    <w:uiPriority w:val="99"/>
    <w:pPr>
      <w:ind w:firstLine="420" w:firstLineChars="200"/>
    </w:pPr>
  </w:style>
  <w:style w:type="character" w:customStyle="1" w:styleId="20">
    <w:name w:val="批注文字 字符"/>
    <w:basedOn w:val="15"/>
    <w:link w:val="8"/>
    <w:qFormat/>
    <w:uiPriority w:val="0"/>
    <w:rPr>
      <w:rFonts w:eastAsia="仿宋_GB2312"/>
      <w:kern w:val="2"/>
      <w:sz w:val="28"/>
      <w:szCs w:val="24"/>
    </w:rPr>
  </w:style>
  <w:style w:type="character" w:customStyle="1" w:styleId="21">
    <w:name w:val="批注主题 字符"/>
    <w:basedOn w:val="20"/>
    <w:link w:val="13"/>
    <w:qFormat/>
    <w:uiPriority w:val="0"/>
    <w:rPr>
      <w:rFonts w:eastAsia="仿宋_GB2312"/>
      <w:b/>
      <w:bCs/>
      <w:kern w:val="2"/>
      <w:sz w:val="28"/>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23</Pages>
  <Words>10584</Words>
  <Characters>10962</Characters>
  <Lines>80</Lines>
  <Paragraphs>22</Paragraphs>
  <TotalTime>4</TotalTime>
  <ScaleCrop>false</ScaleCrop>
  <LinksUpToDate>false</LinksUpToDate>
  <CharactersWithSpaces>11070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2021-09-19T08:30:00Z</dcterms:created>
  <dc:creator>半天无语</dc:creator>
  <cp:lastModifiedBy>审核</cp:lastModifiedBy>
  <dcterms:modified xsi:type="dcterms:W3CDTF">2022-09-05T01:06:06Z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42B8714F81AA422A8CCD3D505743D2D8</vt:lpwstr>
  </property>
</Properties>
</file>