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81" w:rsidRPr="00B51E3E" w:rsidRDefault="00647CE6">
      <w:pPr>
        <w:spacing w:line="360" w:lineRule="auto"/>
        <w:jc w:val="center"/>
        <w:rPr>
          <w:rFonts w:asciiTheme="minorEastAsia" w:eastAsiaTheme="minorEastAsia" w:hAnsiTheme="minorEastAsia"/>
          <w:b/>
          <w:szCs w:val="21"/>
        </w:rPr>
      </w:pPr>
      <w:r>
        <w:rPr>
          <w:rFonts w:ascii="仿宋_GB2312" w:eastAsia="仿宋_GB2312" w:hAnsi="宋体" w:hint="eastAsia"/>
          <w:b/>
          <w:sz w:val="30"/>
          <w:szCs w:val="30"/>
        </w:rPr>
        <w:t>项  目  需</w:t>
      </w:r>
      <w:r w:rsidRPr="00B51E3E">
        <w:rPr>
          <w:rFonts w:asciiTheme="minorEastAsia" w:eastAsiaTheme="minorEastAsia" w:hAnsiTheme="minorEastAsia" w:hint="eastAsia"/>
          <w:b/>
          <w:szCs w:val="21"/>
        </w:rPr>
        <w:t xml:space="preserve">  求</w:t>
      </w:r>
    </w:p>
    <w:tbl>
      <w:tblPr>
        <w:tblW w:w="9949"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10"/>
        <w:gridCol w:w="708"/>
        <w:gridCol w:w="709"/>
        <w:gridCol w:w="709"/>
        <w:gridCol w:w="5670"/>
        <w:gridCol w:w="850"/>
      </w:tblGrid>
      <w:tr w:rsidR="00421D4C" w:rsidRPr="00B51E3E" w:rsidTr="00421D4C">
        <w:trPr>
          <w:trHeight w:val="730"/>
        </w:trPr>
        <w:tc>
          <w:tcPr>
            <w:tcW w:w="593"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序号</w:t>
            </w:r>
          </w:p>
        </w:tc>
        <w:tc>
          <w:tcPr>
            <w:tcW w:w="710" w:type="dxa"/>
            <w:shd w:val="clear" w:color="FFFFFF" w:fill="FFFFFF"/>
            <w:vAlign w:val="center"/>
          </w:tcPr>
          <w:p w:rsidR="00421D4C" w:rsidRDefault="00421D4C" w:rsidP="0063219B">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核心产品</w:t>
            </w:r>
          </w:p>
        </w:tc>
        <w:tc>
          <w:tcPr>
            <w:tcW w:w="708"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标的</w:t>
            </w:r>
            <w:r w:rsidRPr="00B51E3E">
              <w:rPr>
                <w:rFonts w:asciiTheme="minorEastAsia" w:eastAsiaTheme="minorEastAsia" w:hAnsiTheme="minorEastAsia" w:cs="宋体" w:hint="eastAsia"/>
                <w:kern w:val="0"/>
                <w:szCs w:val="21"/>
              </w:rPr>
              <w:t>名称</w:t>
            </w:r>
          </w:p>
        </w:tc>
        <w:tc>
          <w:tcPr>
            <w:tcW w:w="709"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数量</w:t>
            </w:r>
          </w:p>
        </w:tc>
        <w:tc>
          <w:tcPr>
            <w:tcW w:w="709"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单位</w:t>
            </w:r>
          </w:p>
        </w:tc>
        <w:tc>
          <w:tcPr>
            <w:tcW w:w="5670" w:type="dxa"/>
            <w:shd w:val="clear" w:color="FFFFFF" w:fill="FFFFFF"/>
            <w:vAlign w:val="center"/>
          </w:tcPr>
          <w:p w:rsidR="00421D4C" w:rsidRPr="00B51E3E" w:rsidRDefault="00421D4C" w:rsidP="00D82B7D">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参数</w:t>
            </w:r>
          </w:p>
        </w:tc>
        <w:tc>
          <w:tcPr>
            <w:tcW w:w="850" w:type="dxa"/>
            <w:shd w:val="clear" w:color="FFFFFF" w:fill="FFFFFF"/>
            <w:vAlign w:val="center"/>
          </w:tcPr>
          <w:p w:rsidR="00421D4C" w:rsidRPr="00B51E3E" w:rsidRDefault="00421D4C" w:rsidP="00BE1B04">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是否进口设备</w:t>
            </w:r>
          </w:p>
        </w:tc>
      </w:tr>
      <w:tr w:rsidR="00421D4C" w:rsidRPr="00B51E3E" w:rsidTr="00421D4C">
        <w:trPr>
          <w:trHeight w:val="983"/>
        </w:trPr>
        <w:tc>
          <w:tcPr>
            <w:tcW w:w="593"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1</w:t>
            </w:r>
          </w:p>
        </w:tc>
        <w:tc>
          <w:tcPr>
            <w:tcW w:w="710" w:type="dxa"/>
            <w:shd w:val="clear" w:color="FFFFFF" w:fill="FFFFFF"/>
            <w:vAlign w:val="center"/>
          </w:tcPr>
          <w:p w:rsidR="00421D4C" w:rsidRPr="00B51E3E" w:rsidRDefault="00421D4C" w:rsidP="0063219B">
            <w:pPr>
              <w:widowControl/>
              <w:adjustRightInd w:val="0"/>
              <w:snapToGrid w:val="0"/>
              <w:jc w:val="center"/>
              <w:textAlignment w:val="center"/>
              <w:rPr>
                <w:rFonts w:asciiTheme="minorEastAsia" w:eastAsiaTheme="minorEastAsia" w:hAnsiTheme="minorEastAsia" w:cs="仿宋_GB2312"/>
                <w:color w:val="000000"/>
                <w:kern w:val="0"/>
                <w:szCs w:val="21"/>
              </w:rPr>
            </w:pPr>
          </w:p>
        </w:tc>
        <w:tc>
          <w:tcPr>
            <w:tcW w:w="708" w:type="dxa"/>
            <w:shd w:val="clear" w:color="FFFFFF" w:fill="FFFFFF"/>
            <w:vAlign w:val="center"/>
          </w:tcPr>
          <w:p w:rsidR="00421D4C" w:rsidRPr="00B51E3E"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B51E3E">
              <w:rPr>
                <w:rFonts w:asciiTheme="minorEastAsia" w:eastAsiaTheme="minorEastAsia" w:hAnsiTheme="minorEastAsia" w:cs="仿宋_GB2312" w:hint="eastAsia"/>
                <w:color w:val="000000"/>
                <w:kern w:val="0"/>
                <w:szCs w:val="21"/>
              </w:rPr>
              <w:t>自动核酸蛋白分离层析仪</w:t>
            </w:r>
          </w:p>
        </w:tc>
        <w:tc>
          <w:tcPr>
            <w:tcW w:w="709" w:type="dxa"/>
            <w:shd w:val="clear" w:color="FFFFFF" w:fill="FFFFFF"/>
            <w:vAlign w:val="center"/>
          </w:tcPr>
          <w:p w:rsidR="00421D4C" w:rsidRPr="00B51E3E" w:rsidRDefault="00421D4C">
            <w:pPr>
              <w:widowControl/>
              <w:jc w:val="right"/>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10</w:t>
            </w:r>
          </w:p>
        </w:tc>
        <w:tc>
          <w:tcPr>
            <w:tcW w:w="709"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台</w:t>
            </w:r>
          </w:p>
        </w:tc>
        <w:tc>
          <w:tcPr>
            <w:tcW w:w="5670" w:type="dxa"/>
            <w:shd w:val="clear" w:color="FFFFFF" w:fill="FFFFFF"/>
            <w:vAlign w:val="center"/>
          </w:tcPr>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1.波长：220nm、254nm、280nm、340nm；</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2.量程范围：0-100%T、0-2A、0-1A、0-0.5A、0-0.2A、0-0.1A、0-0.05A、0-0.02A，</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3.流式样品池：溶剂100微量，光程3mm，量程在0.05A档时：噪音≦0.002A，</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4.流量范围：0.1-10ml/min,转速：0-60转/分，</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5.压力：≧3kg,</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6.记录仪采用高亮度单色或彩色≧7英寸800*480点阵宽屏TFT高亮度彩色图形液晶显示,</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7.组态显示：对吸光度A、透过率 T% 、A-T%对照实时描图；</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8.显示当前吸光度A值、透过率T%值；</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9.绘图时间无限制，可展宽、压缩、平移、自动保存、SD卡或U盘拷贝打印谱图（打印历史数据和曲线）；</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10.可组态12个变送输出，光电隔离，误差小于±0.2% F•S；</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11.</w:t>
            </w:r>
            <w:r w:rsidRPr="0091175D">
              <w:rPr>
                <w:rFonts w:asciiTheme="minorEastAsia" w:eastAsiaTheme="minorEastAsia" w:hAnsiTheme="minorEastAsia" w:cs="仿宋_GB2312" w:hint="eastAsia"/>
                <w:color w:val="000000"/>
                <w:kern w:val="0"/>
                <w:szCs w:val="21"/>
              </w:rPr>
              <w:t>采用微处理器，</w:t>
            </w:r>
            <w:r w:rsidRPr="009A5F3A">
              <w:rPr>
                <w:rFonts w:asciiTheme="minorEastAsia" w:eastAsiaTheme="minorEastAsia" w:hAnsiTheme="minorEastAsia" w:cs="仿宋_GB2312" w:hint="eastAsia"/>
                <w:color w:val="000000"/>
                <w:kern w:val="0"/>
                <w:szCs w:val="21"/>
              </w:rPr>
              <w:t>内部Flash存储器容量64M Byte；最大容量为8GB或以上，支持FAT、FAT32格式；</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12.记录间隔：1、2、4、6、15、30、60、120、240秒九档可供选择；层析柱1.0*30cm、1.6*40cm、2.6*50cm</w:t>
            </w:r>
          </w:p>
        </w:tc>
        <w:tc>
          <w:tcPr>
            <w:tcW w:w="850" w:type="dxa"/>
            <w:shd w:val="clear" w:color="FFFFFF" w:fill="FFFFFF"/>
            <w:vAlign w:val="center"/>
          </w:tcPr>
          <w:p w:rsidR="00421D4C" w:rsidRPr="00B51E3E" w:rsidRDefault="00421D4C" w:rsidP="00BE1B04">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否</w:t>
            </w:r>
          </w:p>
        </w:tc>
      </w:tr>
      <w:tr w:rsidR="00421D4C" w:rsidRPr="00B51E3E" w:rsidTr="00421D4C">
        <w:trPr>
          <w:trHeight w:val="991"/>
        </w:trPr>
        <w:tc>
          <w:tcPr>
            <w:tcW w:w="593"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2</w:t>
            </w:r>
          </w:p>
        </w:tc>
        <w:tc>
          <w:tcPr>
            <w:tcW w:w="710" w:type="dxa"/>
            <w:shd w:val="clear" w:color="FFFFFF" w:fill="FFFFFF"/>
            <w:vAlign w:val="center"/>
          </w:tcPr>
          <w:p w:rsidR="00421D4C" w:rsidRPr="00B51E3E" w:rsidRDefault="00421D4C" w:rsidP="0063219B">
            <w:pPr>
              <w:widowControl/>
              <w:adjustRightInd w:val="0"/>
              <w:snapToGrid w:val="0"/>
              <w:jc w:val="center"/>
              <w:textAlignment w:val="center"/>
              <w:rPr>
                <w:rFonts w:asciiTheme="minorEastAsia" w:eastAsiaTheme="minorEastAsia" w:hAnsiTheme="minorEastAsia" w:cs="仿宋_GB2312"/>
                <w:color w:val="000000"/>
                <w:kern w:val="0"/>
                <w:szCs w:val="21"/>
              </w:rPr>
            </w:pPr>
          </w:p>
        </w:tc>
        <w:tc>
          <w:tcPr>
            <w:tcW w:w="708" w:type="dxa"/>
            <w:shd w:val="clear" w:color="FFFFFF" w:fill="FFFFFF"/>
            <w:vAlign w:val="center"/>
          </w:tcPr>
          <w:p w:rsidR="00421D4C" w:rsidRPr="00B51E3E"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B51E3E">
              <w:rPr>
                <w:rFonts w:asciiTheme="minorEastAsia" w:eastAsiaTheme="minorEastAsia" w:hAnsiTheme="minorEastAsia" w:cs="仿宋_GB2312" w:hint="eastAsia"/>
                <w:color w:val="000000"/>
                <w:kern w:val="0"/>
                <w:szCs w:val="21"/>
              </w:rPr>
              <w:t>立式双层特大容量恒温培养摇床</w:t>
            </w:r>
          </w:p>
        </w:tc>
        <w:tc>
          <w:tcPr>
            <w:tcW w:w="709" w:type="dxa"/>
            <w:shd w:val="clear" w:color="FFFFFF" w:fill="FFFFFF"/>
            <w:vAlign w:val="center"/>
          </w:tcPr>
          <w:p w:rsidR="00421D4C" w:rsidRPr="00B51E3E" w:rsidRDefault="00421D4C">
            <w:pPr>
              <w:widowControl/>
              <w:jc w:val="right"/>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2</w:t>
            </w:r>
          </w:p>
        </w:tc>
        <w:tc>
          <w:tcPr>
            <w:tcW w:w="709"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台</w:t>
            </w:r>
          </w:p>
        </w:tc>
        <w:tc>
          <w:tcPr>
            <w:tcW w:w="5670" w:type="dxa"/>
            <w:shd w:val="clear" w:color="FFFFFF" w:fill="FFFFFF"/>
            <w:vAlign w:val="center"/>
          </w:tcPr>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1.智能数显：LCD液晶智能温控调速显示</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2.控温范围：RT-60℃</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3.温度波动度：±1℃</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4.温度均匀度：士1℃(测试点为25℃)</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5.温度分辨率：0.1℃</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6.旋转频率：40-300rpm</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7.转速精度：土1rpm</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8.工作环境温度：+5-35℃</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9.输入功率：600W</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10.定时范围：0 -999min</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11.容量：≈250ml×20个×2层</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12.振荡托盘：2块</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13.托盘尺寸：≧520×430mm</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14.外形尺寸：≧700×675×1120mm</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15.整机重量：≧105kg。</w:t>
            </w:r>
          </w:p>
        </w:tc>
        <w:tc>
          <w:tcPr>
            <w:tcW w:w="850" w:type="dxa"/>
            <w:shd w:val="clear" w:color="FFFFFF" w:fill="FFFFFF"/>
            <w:vAlign w:val="center"/>
          </w:tcPr>
          <w:p w:rsidR="00421D4C" w:rsidRPr="00B51E3E" w:rsidRDefault="00421D4C" w:rsidP="00BE1B04">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否</w:t>
            </w:r>
          </w:p>
        </w:tc>
      </w:tr>
      <w:tr w:rsidR="00421D4C" w:rsidRPr="00B51E3E" w:rsidTr="00421D4C">
        <w:trPr>
          <w:trHeight w:val="1261"/>
        </w:trPr>
        <w:tc>
          <w:tcPr>
            <w:tcW w:w="593"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3</w:t>
            </w:r>
          </w:p>
        </w:tc>
        <w:tc>
          <w:tcPr>
            <w:tcW w:w="710" w:type="dxa"/>
            <w:shd w:val="clear" w:color="FFFFFF" w:fill="FFFFFF"/>
            <w:vAlign w:val="center"/>
          </w:tcPr>
          <w:p w:rsidR="00421D4C" w:rsidRPr="00B51E3E" w:rsidRDefault="00421D4C" w:rsidP="0063219B">
            <w:pPr>
              <w:widowControl/>
              <w:adjustRightInd w:val="0"/>
              <w:snapToGrid w:val="0"/>
              <w:jc w:val="center"/>
              <w:textAlignment w:val="center"/>
              <w:rPr>
                <w:rFonts w:asciiTheme="minorEastAsia" w:eastAsiaTheme="minorEastAsia" w:hAnsiTheme="minorEastAsia" w:cs="仿宋_GB2312"/>
                <w:color w:val="000000"/>
                <w:kern w:val="0"/>
                <w:szCs w:val="21"/>
              </w:rPr>
            </w:pPr>
          </w:p>
        </w:tc>
        <w:tc>
          <w:tcPr>
            <w:tcW w:w="708" w:type="dxa"/>
            <w:shd w:val="clear" w:color="FFFFFF" w:fill="FFFFFF"/>
            <w:vAlign w:val="center"/>
          </w:tcPr>
          <w:p w:rsidR="00421D4C" w:rsidRPr="00B51E3E"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B51E3E">
              <w:rPr>
                <w:rFonts w:asciiTheme="minorEastAsia" w:eastAsiaTheme="minorEastAsia" w:hAnsiTheme="minorEastAsia" w:cs="仿宋_GB2312" w:hint="eastAsia"/>
                <w:color w:val="000000"/>
                <w:kern w:val="0"/>
                <w:szCs w:val="21"/>
              </w:rPr>
              <w:t>紫外观察箱</w:t>
            </w:r>
          </w:p>
        </w:tc>
        <w:tc>
          <w:tcPr>
            <w:tcW w:w="709" w:type="dxa"/>
            <w:shd w:val="clear" w:color="FFFFFF" w:fill="FFFFFF"/>
            <w:vAlign w:val="center"/>
          </w:tcPr>
          <w:p w:rsidR="00421D4C" w:rsidRPr="00B51E3E" w:rsidRDefault="00421D4C">
            <w:pPr>
              <w:widowControl/>
              <w:jc w:val="right"/>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1</w:t>
            </w:r>
          </w:p>
        </w:tc>
        <w:tc>
          <w:tcPr>
            <w:tcW w:w="709"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台</w:t>
            </w:r>
          </w:p>
        </w:tc>
        <w:tc>
          <w:tcPr>
            <w:tcW w:w="5670" w:type="dxa"/>
            <w:shd w:val="clear" w:color="FFFFFF" w:fill="FFFFFF"/>
            <w:vAlign w:val="center"/>
          </w:tcPr>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1、电源：220V，50Hz</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 xml:space="preserve">2、紫外波长：波长312nm </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3、功率： 8W×5</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4、滤色片：≈200×200（mm） +紫外防护罩</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5、外形尺寸：≥420×280×100（mm）</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6、重量：≥6KG</w:t>
            </w:r>
          </w:p>
        </w:tc>
        <w:tc>
          <w:tcPr>
            <w:tcW w:w="850" w:type="dxa"/>
            <w:shd w:val="clear" w:color="FFFFFF" w:fill="FFFFFF"/>
            <w:vAlign w:val="center"/>
          </w:tcPr>
          <w:p w:rsidR="00421D4C" w:rsidRPr="00B51E3E" w:rsidRDefault="00421D4C" w:rsidP="00BE1B04">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否</w:t>
            </w:r>
          </w:p>
        </w:tc>
      </w:tr>
      <w:tr w:rsidR="00421D4C" w:rsidRPr="00B51E3E" w:rsidTr="00421D4C">
        <w:trPr>
          <w:trHeight w:val="841"/>
        </w:trPr>
        <w:tc>
          <w:tcPr>
            <w:tcW w:w="593"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4</w:t>
            </w:r>
          </w:p>
        </w:tc>
        <w:tc>
          <w:tcPr>
            <w:tcW w:w="710" w:type="dxa"/>
            <w:shd w:val="clear" w:color="FFFFFF" w:fill="FFFFFF"/>
            <w:vAlign w:val="center"/>
          </w:tcPr>
          <w:p w:rsidR="00421D4C" w:rsidRPr="00B51E3E" w:rsidRDefault="00421D4C" w:rsidP="0063219B">
            <w:pPr>
              <w:widowControl/>
              <w:adjustRightInd w:val="0"/>
              <w:snapToGrid w:val="0"/>
              <w:jc w:val="center"/>
              <w:textAlignment w:val="center"/>
              <w:rPr>
                <w:rFonts w:asciiTheme="minorEastAsia" w:eastAsiaTheme="minorEastAsia" w:hAnsiTheme="minorEastAsia" w:cs="仿宋_GB2312"/>
                <w:color w:val="000000"/>
                <w:kern w:val="0"/>
                <w:szCs w:val="21"/>
              </w:rPr>
            </w:pPr>
          </w:p>
        </w:tc>
        <w:tc>
          <w:tcPr>
            <w:tcW w:w="708" w:type="dxa"/>
            <w:shd w:val="clear" w:color="FFFFFF" w:fill="FFFFFF"/>
            <w:vAlign w:val="center"/>
          </w:tcPr>
          <w:p w:rsidR="00421D4C" w:rsidRPr="00B51E3E"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B51E3E">
              <w:rPr>
                <w:rFonts w:asciiTheme="minorEastAsia" w:eastAsiaTheme="minorEastAsia" w:hAnsiTheme="minorEastAsia" w:cs="仿宋_GB2312" w:hint="eastAsia"/>
                <w:color w:val="000000"/>
                <w:kern w:val="0"/>
                <w:szCs w:val="21"/>
              </w:rPr>
              <w:t>电热水器</w:t>
            </w:r>
          </w:p>
        </w:tc>
        <w:tc>
          <w:tcPr>
            <w:tcW w:w="709" w:type="dxa"/>
            <w:shd w:val="clear" w:color="FFFFFF" w:fill="FFFFFF"/>
            <w:vAlign w:val="center"/>
          </w:tcPr>
          <w:p w:rsidR="00421D4C" w:rsidRPr="00B51E3E" w:rsidRDefault="00421D4C">
            <w:pPr>
              <w:widowControl/>
              <w:jc w:val="right"/>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1</w:t>
            </w:r>
          </w:p>
        </w:tc>
        <w:tc>
          <w:tcPr>
            <w:tcW w:w="709"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台</w:t>
            </w:r>
          </w:p>
        </w:tc>
        <w:tc>
          <w:tcPr>
            <w:tcW w:w="5670" w:type="dxa"/>
            <w:shd w:val="clear" w:color="FFFFFF" w:fill="FFFFFF"/>
            <w:vAlign w:val="center"/>
          </w:tcPr>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 额定电源：220V-50HZ</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2. 额定功率（W）: ≥3000</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3. 额定压力（MPA）:0.8</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4. 额定温度（℃）：75</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5. 容量（L）: ≥80</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6. 热水输出率：≈75%</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p>
        </w:tc>
        <w:tc>
          <w:tcPr>
            <w:tcW w:w="850" w:type="dxa"/>
            <w:shd w:val="clear" w:color="FFFFFF" w:fill="FFFFFF"/>
            <w:vAlign w:val="center"/>
          </w:tcPr>
          <w:p w:rsidR="00421D4C" w:rsidRPr="00B51E3E" w:rsidRDefault="00421D4C" w:rsidP="00BE1B04">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否</w:t>
            </w:r>
          </w:p>
        </w:tc>
      </w:tr>
      <w:tr w:rsidR="00421D4C" w:rsidRPr="00B51E3E" w:rsidTr="00421D4C">
        <w:trPr>
          <w:trHeight w:val="841"/>
        </w:trPr>
        <w:tc>
          <w:tcPr>
            <w:tcW w:w="593"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lastRenderedPageBreak/>
              <w:t>5</w:t>
            </w:r>
          </w:p>
        </w:tc>
        <w:tc>
          <w:tcPr>
            <w:tcW w:w="710" w:type="dxa"/>
            <w:shd w:val="clear" w:color="FFFFFF" w:fill="FFFFFF"/>
            <w:vAlign w:val="center"/>
          </w:tcPr>
          <w:p w:rsidR="00421D4C" w:rsidRPr="00B51E3E" w:rsidRDefault="00421D4C" w:rsidP="0063219B">
            <w:pPr>
              <w:widowControl/>
              <w:adjustRightInd w:val="0"/>
              <w:snapToGrid w:val="0"/>
              <w:jc w:val="center"/>
              <w:textAlignment w:val="center"/>
              <w:rPr>
                <w:rFonts w:asciiTheme="minorEastAsia" w:eastAsiaTheme="minorEastAsia" w:hAnsiTheme="minorEastAsia" w:cs="仿宋_GB2312"/>
                <w:color w:val="000000"/>
                <w:kern w:val="0"/>
                <w:szCs w:val="21"/>
              </w:rPr>
            </w:pPr>
          </w:p>
        </w:tc>
        <w:tc>
          <w:tcPr>
            <w:tcW w:w="708" w:type="dxa"/>
            <w:shd w:val="clear" w:color="FFFFFF" w:fill="FFFFFF"/>
            <w:vAlign w:val="center"/>
          </w:tcPr>
          <w:p w:rsidR="00421D4C" w:rsidRPr="00B51E3E" w:rsidRDefault="00421D4C">
            <w:pPr>
              <w:widowControl/>
              <w:adjustRightInd w:val="0"/>
              <w:snapToGrid w:val="0"/>
              <w:textAlignment w:val="center"/>
              <w:rPr>
                <w:rFonts w:asciiTheme="minorEastAsia" w:eastAsiaTheme="minorEastAsia" w:hAnsiTheme="minorEastAsia" w:cs="仿宋_GB2312"/>
                <w:color w:val="000000"/>
                <w:kern w:val="0"/>
                <w:szCs w:val="21"/>
              </w:rPr>
            </w:pPr>
            <w:proofErr w:type="gramStart"/>
            <w:r w:rsidRPr="00B51E3E">
              <w:rPr>
                <w:rFonts w:asciiTheme="minorEastAsia" w:eastAsiaTheme="minorEastAsia" w:hAnsiTheme="minorEastAsia" w:cs="仿宋_GB2312" w:hint="eastAsia"/>
                <w:color w:val="000000"/>
                <w:kern w:val="0"/>
                <w:szCs w:val="21"/>
              </w:rPr>
              <w:t>电脑三恒多用</w:t>
            </w:r>
            <w:proofErr w:type="gramEnd"/>
            <w:r w:rsidRPr="00B51E3E">
              <w:rPr>
                <w:rFonts w:asciiTheme="minorEastAsia" w:eastAsiaTheme="minorEastAsia" w:hAnsiTheme="minorEastAsia" w:cs="仿宋_GB2312" w:hint="eastAsia"/>
                <w:color w:val="000000"/>
                <w:kern w:val="0"/>
                <w:szCs w:val="21"/>
              </w:rPr>
              <w:t>电泳仪电源</w:t>
            </w:r>
          </w:p>
        </w:tc>
        <w:tc>
          <w:tcPr>
            <w:tcW w:w="709" w:type="dxa"/>
            <w:shd w:val="clear" w:color="FFFFFF" w:fill="FFFFFF"/>
            <w:vAlign w:val="center"/>
          </w:tcPr>
          <w:p w:rsidR="00421D4C" w:rsidRPr="00B51E3E" w:rsidRDefault="00421D4C">
            <w:pPr>
              <w:widowControl/>
              <w:jc w:val="right"/>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6</w:t>
            </w:r>
          </w:p>
        </w:tc>
        <w:tc>
          <w:tcPr>
            <w:tcW w:w="709"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台</w:t>
            </w:r>
          </w:p>
        </w:tc>
        <w:tc>
          <w:tcPr>
            <w:tcW w:w="5670" w:type="dxa"/>
            <w:shd w:val="clear" w:color="FFFFFF" w:fill="FFFFFF"/>
            <w:vAlign w:val="center"/>
          </w:tcPr>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一、产品用途</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1、适用于普通蛋白，核酸电泳，并适宜</w:t>
            </w:r>
            <w:proofErr w:type="gramStart"/>
            <w:r w:rsidRPr="009A5F3A">
              <w:rPr>
                <w:rFonts w:asciiTheme="minorEastAsia" w:eastAsiaTheme="minorEastAsia" w:hAnsiTheme="minorEastAsia" w:cs="仿宋_GB2312" w:hint="eastAsia"/>
                <w:color w:val="000000"/>
                <w:kern w:val="0"/>
                <w:szCs w:val="21"/>
              </w:rPr>
              <w:t>一</w:t>
            </w:r>
            <w:proofErr w:type="gramEnd"/>
            <w:r w:rsidRPr="009A5F3A">
              <w:rPr>
                <w:rFonts w:asciiTheme="minorEastAsia" w:eastAsiaTheme="minorEastAsia" w:hAnsiTheme="minorEastAsia" w:cs="仿宋_GB2312" w:hint="eastAsia"/>
                <w:color w:val="000000"/>
                <w:kern w:val="0"/>
                <w:szCs w:val="21"/>
              </w:rPr>
              <w:t>机多槽。</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二、产品特点</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1、微电脑智能控制，操作界面更加方便，快捷</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2、工作状态中，可以实时微调</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3、大屏幕LCD，同时显示电压，电流，功率和定时时间</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4、具有存储记忆功能(10组3步程序)</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5、参数可以连续设定</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6、可单步或分步工作</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7、具有来电恢复功能</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8、精致轻巧的外观和造型</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9、具有安全保护及报警功能</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10、具有小电流维持功能</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三、产品规格</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 xml:space="preserve">1、外形尺寸(W×D×H)：≥246×360×80mm </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2、并联输出：4组</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3、重量：≥3.2kg</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4、输出范围(显示分辨率)：</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6～600V(1V)  4～600mA(1mA)  1～300W(1W)</w:t>
            </w:r>
          </w:p>
        </w:tc>
        <w:tc>
          <w:tcPr>
            <w:tcW w:w="850" w:type="dxa"/>
            <w:shd w:val="clear" w:color="FFFFFF" w:fill="FFFFFF"/>
            <w:vAlign w:val="center"/>
          </w:tcPr>
          <w:p w:rsidR="00421D4C" w:rsidRPr="00B51E3E" w:rsidRDefault="00421D4C" w:rsidP="00BE1B04">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否</w:t>
            </w:r>
          </w:p>
        </w:tc>
      </w:tr>
      <w:tr w:rsidR="00421D4C" w:rsidRPr="00B51E3E" w:rsidTr="00421D4C">
        <w:trPr>
          <w:trHeight w:val="841"/>
        </w:trPr>
        <w:tc>
          <w:tcPr>
            <w:tcW w:w="593"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6</w:t>
            </w:r>
          </w:p>
        </w:tc>
        <w:tc>
          <w:tcPr>
            <w:tcW w:w="710" w:type="dxa"/>
            <w:shd w:val="clear" w:color="FFFFFF" w:fill="FFFFFF"/>
            <w:vAlign w:val="center"/>
          </w:tcPr>
          <w:p w:rsidR="00421D4C" w:rsidRPr="00B51E3E" w:rsidRDefault="00421D4C" w:rsidP="0063219B">
            <w:pPr>
              <w:widowControl/>
              <w:adjustRightInd w:val="0"/>
              <w:snapToGrid w:val="0"/>
              <w:jc w:val="center"/>
              <w:textAlignment w:val="center"/>
              <w:rPr>
                <w:rFonts w:asciiTheme="minorEastAsia" w:eastAsiaTheme="minorEastAsia" w:hAnsiTheme="minorEastAsia" w:cs="仿宋_GB2312"/>
                <w:color w:val="000000"/>
                <w:kern w:val="0"/>
                <w:szCs w:val="21"/>
              </w:rPr>
            </w:pPr>
          </w:p>
        </w:tc>
        <w:tc>
          <w:tcPr>
            <w:tcW w:w="708" w:type="dxa"/>
            <w:shd w:val="clear" w:color="FFFFFF" w:fill="FFFFFF"/>
            <w:vAlign w:val="center"/>
          </w:tcPr>
          <w:p w:rsidR="00421D4C" w:rsidRPr="00B51E3E"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B51E3E">
              <w:rPr>
                <w:rFonts w:asciiTheme="minorEastAsia" w:eastAsiaTheme="minorEastAsia" w:hAnsiTheme="minorEastAsia" w:cs="仿宋_GB2312" w:hint="eastAsia"/>
                <w:color w:val="000000"/>
                <w:kern w:val="0"/>
                <w:szCs w:val="21"/>
              </w:rPr>
              <w:t>立式冷藏展示柜</w:t>
            </w:r>
          </w:p>
        </w:tc>
        <w:tc>
          <w:tcPr>
            <w:tcW w:w="709" w:type="dxa"/>
            <w:shd w:val="clear" w:color="FFFFFF" w:fill="FFFFFF"/>
            <w:vAlign w:val="center"/>
          </w:tcPr>
          <w:p w:rsidR="00421D4C" w:rsidRPr="00B51E3E" w:rsidRDefault="00421D4C">
            <w:pPr>
              <w:widowControl/>
              <w:jc w:val="right"/>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1</w:t>
            </w:r>
          </w:p>
        </w:tc>
        <w:tc>
          <w:tcPr>
            <w:tcW w:w="709"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台</w:t>
            </w:r>
          </w:p>
        </w:tc>
        <w:tc>
          <w:tcPr>
            <w:tcW w:w="5670" w:type="dxa"/>
            <w:shd w:val="clear" w:color="FFFFFF" w:fill="FFFFFF"/>
            <w:vAlign w:val="center"/>
          </w:tcPr>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 款式：两门</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2. 容积（L）：≥650</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3. 外型尺寸（MM）: ≥1050*620*1900</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4. 温度范围（℃）：1-10</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5. 日耗电量（</w:t>
            </w:r>
            <w:proofErr w:type="spellStart"/>
            <w:r w:rsidRPr="009A5F3A">
              <w:rPr>
                <w:rFonts w:asciiTheme="minorEastAsia" w:eastAsiaTheme="minorEastAsia" w:hAnsiTheme="minorEastAsia" w:cs="仿宋_GB2312" w:hint="eastAsia"/>
                <w:color w:val="000000"/>
                <w:kern w:val="0"/>
                <w:szCs w:val="21"/>
              </w:rPr>
              <w:t>kw.h</w:t>
            </w:r>
            <w:proofErr w:type="spellEnd"/>
            <w:r w:rsidRPr="009A5F3A">
              <w:rPr>
                <w:rFonts w:asciiTheme="minorEastAsia" w:eastAsiaTheme="minorEastAsia" w:hAnsiTheme="minorEastAsia" w:cs="仿宋_GB2312" w:hint="eastAsia"/>
                <w:color w:val="000000"/>
                <w:kern w:val="0"/>
                <w:szCs w:val="21"/>
              </w:rPr>
              <w:t>/24h）: ≈3.75</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6. 制冷方式：直冷+风机</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7.控温方式：电子温控</w:t>
            </w:r>
          </w:p>
        </w:tc>
        <w:tc>
          <w:tcPr>
            <w:tcW w:w="850" w:type="dxa"/>
            <w:shd w:val="clear" w:color="FFFFFF" w:fill="FFFFFF"/>
            <w:vAlign w:val="center"/>
          </w:tcPr>
          <w:p w:rsidR="00421D4C" w:rsidRPr="00B51E3E" w:rsidRDefault="00421D4C" w:rsidP="00BE1B04">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否</w:t>
            </w:r>
          </w:p>
        </w:tc>
      </w:tr>
      <w:tr w:rsidR="00421D4C" w:rsidRPr="00B51E3E" w:rsidTr="00421D4C">
        <w:trPr>
          <w:trHeight w:val="841"/>
        </w:trPr>
        <w:tc>
          <w:tcPr>
            <w:tcW w:w="593"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7</w:t>
            </w:r>
          </w:p>
        </w:tc>
        <w:tc>
          <w:tcPr>
            <w:tcW w:w="710" w:type="dxa"/>
            <w:shd w:val="clear" w:color="FFFFFF" w:fill="FFFFFF"/>
            <w:vAlign w:val="center"/>
          </w:tcPr>
          <w:p w:rsidR="00421D4C" w:rsidRPr="00B51E3E" w:rsidRDefault="00421D4C" w:rsidP="0063219B">
            <w:pPr>
              <w:widowControl/>
              <w:adjustRightInd w:val="0"/>
              <w:snapToGrid w:val="0"/>
              <w:jc w:val="center"/>
              <w:textAlignment w:val="center"/>
              <w:rPr>
                <w:rFonts w:asciiTheme="minorEastAsia" w:eastAsiaTheme="minorEastAsia" w:hAnsiTheme="minorEastAsia"/>
                <w:szCs w:val="21"/>
              </w:rPr>
            </w:pPr>
          </w:p>
        </w:tc>
        <w:tc>
          <w:tcPr>
            <w:tcW w:w="708" w:type="dxa"/>
            <w:shd w:val="clear" w:color="FFFFFF" w:fill="FFFFFF"/>
            <w:vAlign w:val="center"/>
          </w:tcPr>
          <w:p w:rsidR="00421D4C" w:rsidRPr="00B51E3E"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B51E3E">
              <w:rPr>
                <w:rFonts w:asciiTheme="minorEastAsia" w:eastAsiaTheme="minorEastAsia" w:hAnsiTheme="minorEastAsia" w:hint="eastAsia"/>
                <w:szCs w:val="21"/>
              </w:rPr>
              <w:t>电热恒温鼓风干燥器</w:t>
            </w:r>
          </w:p>
        </w:tc>
        <w:tc>
          <w:tcPr>
            <w:tcW w:w="709" w:type="dxa"/>
            <w:shd w:val="clear" w:color="FFFFFF" w:fill="FFFFFF"/>
            <w:vAlign w:val="center"/>
          </w:tcPr>
          <w:p w:rsidR="00421D4C" w:rsidRPr="00B51E3E" w:rsidRDefault="00421D4C">
            <w:pPr>
              <w:widowControl/>
              <w:jc w:val="right"/>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1</w:t>
            </w:r>
          </w:p>
        </w:tc>
        <w:tc>
          <w:tcPr>
            <w:tcW w:w="709"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台</w:t>
            </w:r>
          </w:p>
        </w:tc>
        <w:tc>
          <w:tcPr>
            <w:tcW w:w="5670" w:type="dxa"/>
            <w:shd w:val="clear" w:color="FFFFFF" w:fill="FFFFFF"/>
            <w:vAlign w:val="center"/>
          </w:tcPr>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1.容积：≥240L</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2. 电源电压：~220V 50HZ</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3. 控温范围：RT+10-300℃</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4. 温度波动性：±1℃</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5. 温度分辨率：±0.1℃</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6. 工作环境温度：+5℃-40℃</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7. 输入功率：≥1600W</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8. 内胆尺寸：≥600x500x750</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9. 外形尺寸：≥890x620x930</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10. 定时范围：1-9999min</w:t>
            </w:r>
          </w:p>
        </w:tc>
        <w:tc>
          <w:tcPr>
            <w:tcW w:w="850" w:type="dxa"/>
            <w:shd w:val="clear" w:color="FFFFFF" w:fill="FFFFFF"/>
            <w:vAlign w:val="center"/>
          </w:tcPr>
          <w:p w:rsidR="00421D4C" w:rsidRPr="00B51E3E" w:rsidRDefault="00421D4C" w:rsidP="00BE1B04">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否</w:t>
            </w:r>
          </w:p>
        </w:tc>
      </w:tr>
      <w:tr w:rsidR="00421D4C" w:rsidRPr="00B51E3E" w:rsidTr="00421D4C">
        <w:trPr>
          <w:trHeight w:val="841"/>
        </w:trPr>
        <w:tc>
          <w:tcPr>
            <w:tcW w:w="593"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8</w:t>
            </w:r>
          </w:p>
        </w:tc>
        <w:tc>
          <w:tcPr>
            <w:tcW w:w="710" w:type="dxa"/>
            <w:shd w:val="clear" w:color="FFFFFF" w:fill="FFFFFF"/>
            <w:vAlign w:val="center"/>
          </w:tcPr>
          <w:p w:rsidR="00421D4C" w:rsidRPr="00B51E3E" w:rsidRDefault="00421D4C" w:rsidP="0063219B">
            <w:pPr>
              <w:widowControl/>
              <w:adjustRightInd w:val="0"/>
              <w:snapToGrid w:val="0"/>
              <w:jc w:val="center"/>
              <w:textAlignment w:val="center"/>
              <w:rPr>
                <w:rFonts w:asciiTheme="minorEastAsia" w:eastAsiaTheme="minorEastAsia" w:hAnsiTheme="minorEastAsia" w:cs="仿宋_GB2312"/>
                <w:color w:val="000000"/>
                <w:kern w:val="0"/>
                <w:szCs w:val="21"/>
              </w:rPr>
            </w:pPr>
          </w:p>
        </w:tc>
        <w:tc>
          <w:tcPr>
            <w:tcW w:w="708" w:type="dxa"/>
            <w:shd w:val="clear" w:color="FFFFFF" w:fill="FFFFFF"/>
            <w:vAlign w:val="center"/>
          </w:tcPr>
          <w:p w:rsidR="00421D4C" w:rsidRPr="00B51E3E"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B51E3E">
              <w:rPr>
                <w:rFonts w:asciiTheme="minorEastAsia" w:eastAsiaTheme="minorEastAsia" w:hAnsiTheme="minorEastAsia" w:cs="仿宋_GB2312" w:hint="eastAsia"/>
                <w:color w:val="000000"/>
                <w:kern w:val="0"/>
                <w:szCs w:val="21"/>
              </w:rPr>
              <w:t>高压蒸汽灭菌器</w:t>
            </w:r>
          </w:p>
        </w:tc>
        <w:tc>
          <w:tcPr>
            <w:tcW w:w="709" w:type="dxa"/>
            <w:shd w:val="clear" w:color="FFFFFF" w:fill="FFFFFF"/>
            <w:vAlign w:val="center"/>
          </w:tcPr>
          <w:p w:rsidR="00421D4C" w:rsidRPr="00B51E3E" w:rsidRDefault="00421D4C">
            <w:pPr>
              <w:widowControl/>
              <w:jc w:val="right"/>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1</w:t>
            </w:r>
          </w:p>
        </w:tc>
        <w:tc>
          <w:tcPr>
            <w:tcW w:w="709" w:type="dxa"/>
            <w:shd w:val="clear" w:color="FFFFFF" w:fill="FFFFFF"/>
            <w:vAlign w:val="center"/>
          </w:tcPr>
          <w:p w:rsidR="00421D4C" w:rsidRPr="00B51E3E" w:rsidRDefault="00421D4C">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台</w:t>
            </w:r>
          </w:p>
        </w:tc>
        <w:tc>
          <w:tcPr>
            <w:tcW w:w="5670" w:type="dxa"/>
            <w:shd w:val="clear" w:color="FFFFFF" w:fill="FFFFFF"/>
            <w:vAlign w:val="center"/>
          </w:tcPr>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1.锅盖启闭装置，采用拨杆式多连杆同步伸缩结构，使锅盖与筒体开启与密合灵活轻巧，安全可靠</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2.外壳采用耐温优质工程与不锈钢材料组合而成，灭菌锅体采用优质不锈钢</w:t>
            </w:r>
            <w:r w:rsidRPr="00AC69D9">
              <w:rPr>
                <w:rFonts w:asciiTheme="minorEastAsia" w:eastAsiaTheme="minorEastAsia" w:hAnsiTheme="minorEastAsia" w:cs="仿宋_GB2312" w:hint="eastAsia"/>
                <w:color w:val="000000"/>
                <w:kern w:val="0"/>
                <w:szCs w:val="21"/>
              </w:rPr>
              <w:t>304材质</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3.自胀式密封圈结构</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★4.操作台采用LCD液晶窗图文显示，功能设置</w:t>
            </w:r>
            <w:proofErr w:type="gramStart"/>
            <w:r w:rsidRPr="009A5F3A">
              <w:rPr>
                <w:rFonts w:asciiTheme="minorEastAsia" w:eastAsiaTheme="minorEastAsia" w:hAnsiTheme="minorEastAsia" w:cs="仿宋_GB2312" w:hint="eastAsia"/>
                <w:color w:val="000000"/>
                <w:kern w:val="0"/>
                <w:szCs w:val="21"/>
              </w:rPr>
              <w:t>均应用</w:t>
            </w:r>
            <w:proofErr w:type="gramEnd"/>
            <w:r w:rsidRPr="009A5F3A">
              <w:rPr>
                <w:rFonts w:asciiTheme="minorEastAsia" w:eastAsiaTheme="minorEastAsia" w:hAnsiTheme="minorEastAsia" w:cs="仿宋_GB2312" w:hint="eastAsia"/>
                <w:color w:val="000000"/>
                <w:kern w:val="0"/>
                <w:szCs w:val="21"/>
              </w:rPr>
              <w:t>滚动式图文选择，整个灭菌行程实行微电脑图文显示及自动控制循环程序，灭菌结束（报警）后自动停机</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5.灭菌过程具有动态指示，便于用户观察灭菌状态</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6.设定温度时间采用一键式操作方式，可根据不同的灭菌物品快速明了的进行所需选择</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7.具有风冷式快速冷却装置，确保灭菌结束时对锅</w:t>
            </w:r>
            <w:proofErr w:type="gramStart"/>
            <w:r w:rsidRPr="009A5F3A">
              <w:rPr>
                <w:rFonts w:asciiTheme="minorEastAsia" w:eastAsiaTheme="minorEastAsia" w:hAnsiTheme="minorEastAsia" w:cs="仿宋_GB2312" w:hint="eastAsia"/>
                <w:color w:val="000000"/>
                <w:kern w:val="0"/>
                <w:szCs w:val="21"/>
              </w:rPr>
              <w:t>体快速</w:t>
            </w:r>
            <w:proofErr w:type="gramEnd"/>
            <w:r w:rsidRPr="009A5F3A">
              <w:rPr>
                <w:rFonts w:asciiTheme="minorEastAsia" w:eastAsiaTheme="minorEastAsia" w:hAnsiTheme="minorEastAsia" w:cs="仿宋_GB2312" w:hint="eastAsia"/>
                <w:color w:val="000000"/>
                <w:kern w:val="0"/>
                <w:szCs w:val="21"/>
              </w:rPr>
              <w:t>降温，从而起到缩短开启锅盖时间</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8.具有灭菌时间的预约功能，方便用户定时开机</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★9.全自动控制，故障自动检测判断系统</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lastRenderedPageBreak/>
              <w:t>10.具自动排放冷空气及灭菌结束自动排气功能，全程无蒸汽外排现象（内置蒸汽集汽水箱）</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11.具有安全联锁装置，采用电子与机械互动的安全</w:t>
            </w:r>
            <w:proofErr w:type="gramStart"/>
            <w:r w:rsidRPr="009A5F3A">
              <w:rPr>
                <w:rFonts w:asciiTheme="minorEastAsia" w:eastAsiaTheme="minorEastAsia" w:hAnsiTheme="minorEastAsia" w:cs="仿宋_GB2312" w:hint="eastAsia"/>
                <w:color w:val="000000"/>
                <w:kern w:val="0"/>
                <w:szCs w:val="21"/>
              </w:rPr>
              <w:t>联锁</w:t>
            </w:r>
            <w:proofErr w:type="gramEnd"/>
            <w:r w:rsidRPr="009A5F3A">
              <w:rPr>
                <w:rFonts w:asciiTheme="minorEastAsia" w:eastAsiaTheme="minorEastAsia" w:hAnsiTheme="minorEastAsia" w:cs="仿宋_GB2312" w:hint="eastAsia"/>
                <w:color w:val="000000"/>
                <w:kern w:val="0"/>
                <w:szCs w:val="21"/>
              </w:rPr>
              <w:t>结构，确保有压力时自动锁盖，避免误操作而产生不安全</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12.具有机械式安全泄压阀和</w:t>
            </w:r>
            <w:proofErr w:type="gramStart"/>
            <w:r w:rsidRPr="009A5F3A">
              <w:rPr>
                <w:rFonts w:asciiTheme="minorEastAsia" w:eastAsiaTheme="minorEastAsia" w:hAnsiTheme="minorEastAsia" w:cs="仿宋_GB2312" w:hint="eastAsia"/>
                <w:color w:val="000000"/>
                <w:kern w:val="0"/>
                <w:szCs w:val="21"/>
              </w:rPr>
              <w:t>电控式过压</w:t>
            </w:r>
            <w:proofErr w:type="gramEnd"/>
            <w:r w:rsidRPr="009A5F3A">
              <w:rPr>
                <w:rFonts w:asciiTheme="minorEastAsia" w:eastAsiaTheme="minorEastAsia" w:hAnsiTheme="minorEastAsia" w:cs="仿宋_GB2312" w:hint="eastAsia"/>
                <w:color w:val="000000"/>
                <w:kern w:val="0"/>
                <w:szCs w:val="21"/>
              </w:rPr>
              <w:t>保护装置的双套保护系统</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13.具有断水保护防干烧和漏电保护系统</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14.可预置固定程序针对固体、液体的灭菌选择模式</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15.具有验证接口</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16.灭菌温度可选设定范围50℃-134℃</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17.灭菌时间可调设定范围0-99h</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★18.USB接口方便连接电脑监测灭菌过程及数据的收集（可选配）</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★19.可增配打印功能，实时打印灭菌日期、温度、时间与压力（可选配）</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20.容积：≥80升,电源电压:220V/50Hz 功率: ≥3.5KW</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21.灭菌室尺寸：φ≥350×700（mm），毛重：≥114Kg，净重：≥110Kg</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22.网篮*2只（直径*高度：φ335*190mm、φ335*360mm）</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23.仪器净尺寸：≥570*690*1170（mm）</w:t>
            </w:r>
          </w:p>
          <w:p w:rsidR="00421D4C" w:rsidRPr="009A5F3A" w:rsidRDefault="00421D4C">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24.本设备设计压力：0.24Mpa ，额定工作压力：0.217Mpa</w:t>
            </w:r>
          </w:p>
          <w:p w:rsidR="00421D4C" w:rsidRPr="009A5F3A" w:rsidRDefault="00421D4C" w:rsidP="00B11FCB">
            <w:pPr>
              <w:widowControl/>
              <w:adjustRightInd w:val="0"/>
              <w:snapToGrid w:val="0"/>
              <w:textAlignment w:val="center"/>
              <w:rPr>
                <w:rFonts w:asciiTheme="minorEastAsia" w:eastAsiaTheme="minorEastAsia" w:hAnsiTheme="minorEastAsia" w:cs="仿宋_GB2312"/>
                <w:color w:val="000000"/>
                <w:kern w:val="0"/>
                <w:szCs w:val="21"/>
              </w:rPr>
            </w:pPr>
            <w:r w:rsidRPr="00B11FCB">
              <w:rPr>
                <w:rFonts w:asciiTheme="minorEastAsia" w:eastAsiaTheme="minorEastAsia" w:hAnsiTheme="minorEastAsia" w:cs="仿宋_GB2312" w:hint="eastAsia"/>
                <w:color w:val="000000"/>
                <w:kern w:val="0"/>
                <w:szCs w:val="21"/>
              </w:rPr>
              <w:t>★25.</w:t>
            </w:r>
            <w:r w:rsidRPr="00B11FCB">
              <w:rPr>
                <w:rFonts w:hint="eastAsia"/>
              </w:rPr>
              <w:t xml:space="preserve"> </w:t>
            </w:r>
            <w:r w:rsidRPr="00B11FCB">
              <w:rPr>
                <w:rFonts w:asciiTheme="minorEastAsia" w:eastAsiaTheme="minorEastAsia" w:hAnsiTheme="minorEastAsia" w:cs="仿宋_GB2312" w:hint="eastAsia"/>
                <w:color w:val="000000"/>
                <w:kern w:val="0"/>
                <w:szCs w:val="21"/>
              </w:rPr>
              <w:t>具有有效的特种设备制造许可证(压力容器)</w:t>
            </w:r>
          </w:p>
        </w:tc>
        <w:tc>
          <w:tcPr>
            <w:tcW w:w="850" w:type="dxa"/>
            <w:shd w:val="clear" w:color="FFFFFF" w:fill="FFFFFF"/>
            <w:vAlign w:val="center"/>
          </w:tcPr>
          <w:p w:rsidR="00421D4C" w:rsidRPr="00B51E3E" w:rsidRDefault="00421D4C" w:rsidP="00BE1B04">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lastRenderedPageBreak/>
              <w:t>否</w:t>
            </w:r>
          </w:p>
        </w:tc>
      </w:tr>
      <w:tr w:rsidR="00421D4C" w:rsidTr="00421D4C">
        <w:trPr>
          <w:trHeight w:val="841"/>
        </w:trPr>
        <w:tc>
          <w:tcPr>
            <w:tcW w:w="593" w:type="dxa"/>
            <w:shd w:val="clear" w:color="FFFFFF" w:fill="FFFFFF"/>
            <w:vAlign w:val="center"/>
          </w:tcPr>
          <w:p w:rsidR="00421D4C" w:rsidRPr="00B51E3E" w:rsidRDefault="00421D4C" w:rsidP="006B14AD">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9</w:t>
            </w:r>
          </w:p>
        </w:tc>
        <w:tc>
          <w:tcPr>
            <w:tcW w:w="710" w:type="dxa"/>
            <w:shd w:val="clear" w:color="FFFFFF" w:fill="FFFFFF"/>
            <w:vAlign w:val="center"/>
          </w:tcPr>
          <w:p w:rsidR="00421D4C" w:rsidRPr="00B51E3E" w:rsidRDefault="00421D4C" w:rsidP="0063219B">
            <w:pPr>
              <w:widowControl/>
              <w:adjustRightInd w:val="0"/>
              <w:snapToGrid w:val="0"/>
              <w:jc w:val="center"/>
              <w:textAlignment w:val="center"/>
              <w:rPr>
                <w:rFonts w:asciiTheme="minorEastAsia" w:eastAsiaTheme="minorEastAsia" w:hAnsiTheme="minorEastAsia" w:cs="仿宋_GB2312"/>
                <w:color w:val="000000"/>
                <w:kern w:val="0"/>
                <w:szCs w:val="21"/>
              </w:rPr>
            </w:pPr>
          </w:p>
        </w:tc>
        <w:tc>
          <w:tcPr>
            <w:tcW w:w="708" w:type="dxa"/>
            <w:shd w:val="clear" w:color="FFFFFF" w:fill="FFFFFF"/>
            <w:vAlign w:val="center"/>
          </w:tcPr>
          <w:p w:rsidR="00421D4C" w:rsidRPr="00B51E3E" w:rsidRDefault="00421D4C" w:rsidP="006B14AD">
            <w:pPr>
              <w:widowControl/>
              <w:adjustRightInd w:val="0"/>
              <w:snapToGrid w:val="0"/>
              <w:textAlignment w:val="center"/>
              <w:rPr>
                <w:rFonts w:asciiTheme="minorEastAsia" w:eastAsiaTheme="minorEastAsia" w:hAnsiTheme="minorEastAsia" w:cs="仿宋_GB2312"/>
                <w:color w:val="000000"/>
                <w:kern w:val="0"/>
                <w:szCs w:val="21"/>
              </w:rPr>
            </w:pPr>
            <w:r w:rsidRPr="00B51E3E">
              <w:rPr>
                <w:rFonts w:asciiTheme="minorEastAsia" w:eastAsiaTheme="minorEastAsia" w:hAnsiTheme="minorEastAsia" w:cs="仿宋_GB2312" w:hint="eastAsia"/>
                <w:color w:val="000000"/>
                <w:kern w:val="0"/>
                <w:szCs w:val="21"/>
              </w:rPr>
              <w:t>孕妇腹部触诊及胎心监护模型</w:t>
            </w:r>
          </w:p>
        </w:tc>
        <w:tc>
          <w:tcPr>
            <w:tcW w:w="709" w:type="dxa"/>
            <w:shd w:val="clear" w:color="FFFFFF" w:fill="FFFFFF"/>
            <w:vAlign w:val="center"/>
          </w:tcPr>
          <w:p w:rsidR="00421D4C" w:rsidRPr="00B51E3E" w:rsidRDefault="00421D4C" w:rsidP="006B14AD">
            <w:pPr>
              <w:widowControl/>
              <w:jc w:val="right"/>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4</w:t>
            </w:r>
          </w:p>
        </w:tc>
        <w:tc>
          <w:tcPr>
            <w:tcW w:w="709" w:type="dxa"/>
            <w:shd w:val="clear" w:color="FFFFFF" w:fill="FFFFFF"/>
            <w:vAlign w:val="center"/>
          </w:tcPr>
          <w:p w:rsidR="00421D4C" w:rsidRPr="00B51E3E" w:rsidRDefault="00421D4C" w:rsidP="006B14AD">
            <w:pPr>
              <w:widowControl/>
              <w:jc w:val="center"/>
              <w:rPr>
                <w:rFonts w:asciiTheme="minorEastAsia" w:eastAsiaTheme="minorEastAsia" w:hAnsiTheme="minorEastAsia" w:cs="宋体"/>
                <w:kern w:val="0"/>
                <w:szCs w:val="21"/>
              </w:rPr>
            </w:pPr>
            <w:proofErr w:type="gramStart"/>
            <w:r w:rsidRPr="00B51E3E">
              <w:rPr>
                <w:rFonts w:asciiTheme="minorEastAsia" w:eastAsiaTheme="minorEastAsia" w:hAnsiTheme="minorEastAsia" w:cs="宋体" w:hint="eastAsia"/>
                <w:kern w:val="0"/>
                <w:szCs w:val="21"/>
              </w:rPr>
              <w:t>个</w:t>
            </w:r>
            <w:proofErr w:type="gramEnd"/>
          </w:p>
        </w:tc>
        <w:tc>
          <w:tcPr>
            <w:tcW w:w="5670" w:type="dxa"/>
            <w:shd w:val="clear" w:color="FFFFFF" w:fill="FFFFFF"/>
            <w:vAlign w:val="center"/>
          </w:tcPr>
          <w:p w:rsidR="00421D4C" w:rsidRPr="009A5F3A" w:rsidRDefault="00421D4C" w:rsidP="006B14AD">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 xml:space="preserve">1.模型为孕妇躯干，形态逼真，高分子环保材料制成，肤质仿真度高。                  </w:t>
            </w:r>
          </w:p>
          <w:p w:rsidR="00421D4C" w:rsidRPr="009A5F3A" w:rsidRDefault="00421D4C" w:rsidP="006B14AD">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2.用于四步触诊，骨盆外测量，胎心监护和乳房护理等多种练习。</w:t>
            </w:r>
          </w:p>
          <w:p w:rsidR="00421D4C" w:rsidRPr="009A5F3A" w:rsidRDefault="00421D4C" w:rsidP="006B14AD">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3.四步触诊法：子宫内的大小可调节，使胎儿和母亲模拟更为逼真，可选配带有胎膜的胎儿，练习右枕前（ROA）左枕前（LOA）右枕后（ROP）左枕后（LOP）</w:t>
            </w:r>
            <w:proofErr w:type="gramStart"/>
            <w:r w:rsidRPr="009A5F3A">
              <w:rPr>
                <w:rFonts w:asciiTheme="minorEastAsia" w:eastAsiaTheme="minorEastAsia" w:hAnsiTheme="minorEastAsia" w:cs="仿宋_GB2312" w:hint="eastAsia"/>
                <w:color w:val="000000"/>
                <w:kern w:val="0"/>
                <w:szCs w:val="21"/>
              </w:rPr>
              <w:t>胎位等触诊</w:t>
            </w:r>
            <w:proofErr w:type="gramEnd"/>
            <w:r w:rsidRPr="009A5F3A">
              <w:rPr>
                <w:rFonts w:asciiTheme="minorEastAsia" w:eastAsiaTheme="minorEastAsia" w:hAnsiTheme="minorEastAsia" w:cs="仿宋_GB2312" w:hint="eastAsia"/>
                <w:color w:val="000000"/>
                <w:kern w:val="0"/>
                <w:szCs w:val="21"/>
              </w:rPr>
              <w:t>。</w:t>
            </w:r>
          </w:p>
          <w:p w:rsidR="00421D4C" w:rsidRPr="009A5F3A" w:rsidRDefault="00421D4C" w:rsidP="006B14AD">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4.通过充气气囊，可将适量的气体注入羊膜内，模拟不同的孕周。                                                                                                                                            5.胎心监护：</w:t>
            </w:r>
            <w:proofErr w:type="gramStart"/>
            <w:r w:rsidRPr="009A5F3A">
              <w:rPr>
                <w:rFonts w:asciiTheme="minorEastAsia" w:eastAsiaTheme="minorEastAsia" w:hAnsiTheme="minorEastAsia" w:cs="仿宋_GB2312" w:hint="eastAsia"/>
                <w:color w:val="000000"/>
                <w:kern w:val="0"/>
                <w:szCs w:val="21"/>
              </w:rPr>
              <w:t>胎</w:t>
            </w:r>
            <w:proofErr w:type="gramEnd"/>
            <w:r w:rsidRPr="009A5F3A">
              <w:rPr>
                <w:rFonts w:asciiTheme="minorEastAsia" w:eastAsiaTheme="minorEastAsia" w:hAnsiTheme="minorEastAsia" w:cs="仿宋_GB2312" w:hint="eastAsia"/>
                <w:color w:val="000000"/>
                <w:kern w:val="0"/>
                <w:szCs w:val="21"/>
              </w:rPr>
              <w:t xml:space="preserve">心音可分别调节，胎心频率范围60—200次/分，胎心音可内放、外放。                                                                  </w:t>
            </w:r>
          </w:p>
          <w:p w:rsidR="00421D4C" w:rsidRPr="009A5F3A" w:rsidRDefault="00421D4C" w:rsidP="006B14AD">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6.电子盒内置，便于考核训练。</w:t>
            </w:r>
          </w:p>
          <w:p w:rsidR="00421D4C" w:rsidRPr="009A5F3A" w:rsidRDefault="00421D4C" w:rsidP="006B14AD">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7.可进行乳房护理练习。                                                                                                                                 8.精确的骨架结构，骨盆测量如同真人，可行骨盆外测量。</w:t>
            </w:r>
          </w:p>
          <w:p w:rsidR="00421D4C" w:rsidRPr="009A5F3A" w:rsidRDefault="00421D4C" w:rsidP="006B14AD">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9.外皮可更换。</w:t>
            </w:r>
          </w:p>
        </w:tc>
        <w:tc>
          <w:tcPr>
            <w:tcW w:w="850" w:type="dxa"/>
            <w:shd w:val="clear" w:color="FFFFFF" w:fill="FFFFFF"/>
            <w:vAlign w:val="center"/>
          </w:tcPr>
          <w:p w:rsidR="00421D4C" w:rsidRDefault="00421D4C" w:rsidP="00BE1B04">
            <w:pPr>
              <w:widowControl/>
              <w:jc w:val="center"/>
              <w:rPr>
                <w:rFonts w:ascii="宋体" w:hAnsi="宋体" w:cs="宋体"/>
                <w:kern w:val="0"/>
                <w:sz w:val="20"/>
                <w:szCs w:val="20"/>
              </w:rPr>
            </w:pPr>
            <w:r>
              <w:rPr>
                <w:rFonts w:ascii="宋体" w:hAnsi="宋体" w:cs="宋体" w:hint="eastAsia"/>
                <w:kern w:val="0"/>
                <w:sz w:val="20"/>
                <w:szCs w:val="20"/>
              </w:rPr>
              <w:t>否</w:t>
            </w:r>
          </w:p>
        </w:tc>
      </w:tr>
      <w:tr w:rsidR="00421D4C" w:rsidTr="00421D4C">
        <w:trPr>
          <w:trHeight w:val="841"/>
        </w:trPr>
        <w:tc>
          <w:tcPr>
            <w:tcW w:w="593" w:type="dxa"/>
            <w:shd w:val="clear" w:color="FFFFFF" w:fill="FFFFFF"/>
            <w:vAlign w:val="center"/>
          </w:tcPr>
          <w:p w:rsidR="00421D4C" w:rsidRPr="00B51E3E" w:rsidRDefault="00421D4C" w:rsidP="006B14AD">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710" w:type="dxa"/>
            <w:shd w:val="clear" w:color="FFFFFF" w:fill="FFFFFF"/>
            <w:vAlign w:val="center"/>
          </w:tcPr>
          <w:p w:rsidR="00421D4C" w:rsidRPr="00B51E3E" w:rsidRDefault="00421D4C" w:rsidP="0063219B">
            <w:pPr>
              <w:widowControl/>
              <w:adjustRightInd w:val="0"/>
              <w:snapToGrid w:val="0"/>
              <w:jc w:val="center"/>
              <w:textAlignment w:val="center"/>
              <w:rPr>
                <w:rFonts w:asciiTheme="minorEastAsia" w:eastAsiaTheme="minorEastAsia" w:hAnsiTheme="minorEastAsia"/>
                <w:szCs w:val="21"/>
              </w:rPr>
            </w:pPr>
          </w:p>
        </w:tc>
        <w:tc>
          <w:tcPr>
            <w:tcW w:w="708" w:type="dxa"/>
            <w:shd w:val="clear" w:color="FFFFFF" w:fill="FFFFFF"/>
            <w:vAlign w:val="center"/>
          </w:tcPr>
          <w:p w:rsidR="00421D4C" w:rsidRPr="00B51E3E" w:rsidRDefault="00421D4C" w:rsidP="006B14AD">
            <w:pPr>
              <w:widowControl/>
              <w:adjustRightInd w:val="0"/>
              <w:snapToGrid w:val="0"/>
              <w:textAlignment w:val="center"/>
              <w:rPr>
                <w:rFonts w:asciiTheme="minorEastAsia" w:eastAsiaTheme="minorEastAsia" w:hAnsiTheme="minorEastAsia" w:cs="仿宋_GB2312"/>
                <w:color w:val="000000"/>
                <w:kern w:val="0"/>
                <w:szCs w:val="21"/>
              </w:rPr>
            </w:pPr>
            <w:r w:rsidRPr="00B51E3E">
              <w:rPr>
                <w:rFonts w:asciiTheme="minorEastAsia" w:eastAsiaTheme="minorEastAsia" w:hAnsiTheme="minorEastAsia" w:hint="eastAsia"/>
                <w:szCs w:val="21"/>
              </w:rPr>
              <w:t>分娩机制示教模型</w:t>
            </w:r>
          </w:p>
        </w:tc>
        <w:tc>
          <w:tcPr>
            <w:tcW w:w="709" w:type="dxa"/>
            <w:shd w:val="clear" w:color="FFFFFF" w:fill="FFFFFF"/>
            <w:vAlign w:val="center"/>
          </w:tcPr>
          <w:p w:rsidR="00421D4C" w:rsidRPr="00B51E3E" w:rsidRDefault="00421D4C" w:rsidP="006B14AD">
            <w:pPr>
              <w:widowControl/>
              <w:jc w:val="right"/>
              <w:rPr>
                <w:rFonts w:asciiTheme="minorEastAsia" w:eastAsiaTheme="minorEastAsia" w:hAnsiTheme="minorEastAsia" w:cs="宋体"/>
                <w:kern w:val="0"/>
                <w:szCs w:val="21"/>
              </w:rPr>
            </w:pPr>
            <w:proofErr w:type="gramStart"/>
            <w:r w:rsidRPr="00B51E3E">
              <w:rPr>
                <w:rFonts w:asciiTheme="minorEastAsia" w:eastAsiaTheme="minorEastAsia" w:hAnsiTheme="minorEastAsia" w:cs="宋体" w:hint="eastAsia"/>
                <w:kern w:val="0"/>
                <w:szCs w:val="21"/>
              </w:rPr>
              <w:t>个</w:t>
            </w:r>
            <w:proofErr w:type="gramEnd"/>
          </w:p>
        </w:tc>
        <w:tc>
          <w:tcPr>
            <w:tcW w:w="709" w:type="dxa"/>
            <w:shd w:val="clear" w:color="FFFFFF" w:fill="FFFFFF"/>
            <w:vAlign w:val="center"/>
          </w:tcPr>
          <w:p w:rsidR="00421D4C" w:rsidRPr="00B51E3E" w:rsidRDefault="00421D4C" w:rsidP="006B14AD">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2</w:t>
            </w:r>
          </w:p>
        </w:tc>
        <w:tc>
          <w:tcPr>
            <w:tcW w:w="5670" w:type="dxa"/>
            <w:shd w:val="clear" w:color="FFFFFF" w:fill="FFFFFF"/>
            <w:vAlign w:val="center"/>
          </w:tcPr>
          <w:p w:rsidR="00421D4C" w:rsidRPr="009A5F3A" w:rsidRDefault="00421D4C" w:rsidP="006B14AD">
            <w:pPr>
              <w:numPr>
                <w:ilvl w:val="0"/>
                <w:numId w:val="1"/>
              </w:numPr>
              <w:rPr>
                <w:rFonts w:asciiTheme="minorEastAsia" w:eastAsiaTheme="minorEastAsia" w:hAnsiTheme="minorEastAsia"/>
                <w:szCs w:val="21"/>
              </w:rPr>
            </w:pPr>
            <w:r w:rsidRPr="009A5F3A">
              <w:rPr>
                <w:rFonts w:asciiTheme="minorEastAsia" w:eastAsiaTheme="minorEastAsia" w:hAnsiTheme="minorEastAsia" w:hint="eastAsia"/>
                <w:szCs w:val="21"/>
              </w:rPr>
              <w:t>模型由一个女性骨盆和两个可互换的胎儿头部组成。采用高分子材质，环保无污染，仿真度高。</w:t>
            </w:r>
          </w:p>
          <w:p w:rsidR="00421D4C" w:rsidRPr="009A5F3A" w:rsidRDefault="00421D4C" w:rsidP="006B14AD">
            <w:pPr>
              <w:numPr>
                <w:ilvl w:val="0"/>
                <w:numId w:val="1"/>
              </w:numPr>
              <w:rPr>
                <w:rFonts w:asciiTheme="minorEastAsia" w:eastAsiaTheme="minorEastAsia" w:hAnsiTheme="minorEastAsia"/>
                <w:szCs w:val="21"/>
              </w:rPr>
            </w:pPr>
            <w:r w:rsidRPr="009A5F3A">
              <w:rPr>
                <w:rFonts w:asciiTheme="minorEastAsia" w:eastAsiaTheme="minorEastAsia" w:hAnsiTheme="minorEastAsia" w:hint="eastAsia"/>
                <w:szCs w:val="21"/>
              </w:rPr>
              <w:t>胎儿头一个为足月儿，另一个为早产儿，可清晰触及每个颅缝和前后囟门。</w:t>
            </w:r>
          </w:p>
          <w:p w:rsidR="00421D4C" w:rsidRPr="009A5F3A" w:rsidRDefault="00421D4C" w:rsidP="006B14AD">
            <w:pPr>
              <w:numPr>
                <w:ilvl w:val="0"/>
                <w:numId w:val="1"/>
              </w:numPr>
              <w:rPr>
                <w:rFonts w:asciiTheme="minorEastAsia" w:eastAsiaTheme="minorEastAsia" w:hAnsiTheme="minorEastAsia"/>
                <w:szCs w:val="21"/>
              </w:rPr>
            </w:pPr>
            <w:r w:rsidRPr="009A5F3A">
              <w:rPr>
                <w:rFonts w:asciiTheme="minorEastAsia" w:eastAsiaTheme="minorEastAsia" w:hAnsiTheme="minorEastAsia" w:hint="eastAsia"/>
                <w:szCs w:val="21"/>
              </w:rPr>
              <w:t>通过拉杆，可演示分娩时胎儿与骨盆的位置关系以及衔接、下降、俯屈、内旋转、仰伸、复位及外旋转、胎儿娩出等整个分娩过程。</w:t>
            </w:r>
          </w:p>
          <w:p w:rsidR="00421D4C" w:rsidRPr="009A5F3A" w:rsidRDefault="00421D4C" w:rsidP="006B14AD">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hint="eastAsia"/>
                <w:szCs w:val="21"/>
              </w:rPr>
              <w:t>可以演示分娩时产钳、胎儿吸引器使用。</w:t>
            </w:r>
          </w:p>
        </w:tc>
        <w:tc>
          <w:tcPr>
            <w:tcW w:w="850" w:type="dxa"/>
            <w:shd w:val="clear" w:color="FFFFFF" w:fill="FFFFFF"/>
            <w:vAlign w:val="center"/>
          </w:tcPr>
          <w:p w:rsidR="00421D4C" w:rsidRDefault="00421D4C" w:rsidP="00BE1B04">
            <w:pPr>
              <w:widowControl/>
              <w:jc w:val="center"/>
              <w:rPr>
                <w:rFonts w:ascii="宋体" w:hAnsi="宋体" w:cs="宋体"/>
                <w:kern w:val="0"/>
                <w:sz w:val="20"/>
                <w:szCs w:val="20"/>
              </w:rPr>
            </w:pPr>
            <w:r>
              <w:rPr>
                <w:rFonts w:ascii="宋体" w:hAnsi="宋体" w:cs="宋体" w:hint="eastAsia"/>
                <w:kern w:val="0"/>
                <w:sz w:val="20"/>
                <w:szCs w:val="20"/>
              </w:rPr>
              <w:t>否</w:t>
            </w:r>
          </w:p>
        </w:tc>
      </w:tr>
      <w:tr w:rsidR="00421D4C" w:rsidTr="00421D4C">
        <w:trPr>
          <w:trHeight w:val="841"/>
        </w:trPr>
        <w:tc>
          <w:tcPr>
            <w:tcW w:w="593" w:type="dxa"/>
            <w:shd w:val="clear" w:color="FFFFFF" w:fill="FFFFFF"/>
            <w:vAlign w:val="center"/>
          </w:tcPr>
          <w:p w:rsidR="00421D4C" w:rsidRPr="00B51E3E" w:rsidRDefault="00421D4C" w:rsidP="006B14AD">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w:t>
            </w:r>
          </w:p>
        </w:tc>
        <w:tc>
          <w:tcPr>
            <w:tcW w:w="710" w:type="dxa"/>
            <w:shd w:val="clear" w:color="FFFFFF" w:fill="FFFFFF"/>
            <w:vAlign w:val="center"/>
          </w:tcPr>
          <w:p w:rsidR="00421D4C" w:rsidRPr="00B51E3E" w:rsidRDefault="00421D4C" w:rsidP="0063219B">
            <w:pPr>
              <w:widowControl/>
              <w:adjustRightInd w:val="0"/>
              <w:snapToGrid w:val="0"/>
              <w:jc w:val="center"/>
              <w:textAlignment w:val="center"/>
              <w:rPr>
                <w:rFonts w:asciiTheme="minorEastAsia" w:eastAsiaTheme="minorEastAsia" w:hAnsiTheme="minorEastAsia" w:cs="仿宋_GB2312"/>
                <w:color w:val="000000"/>
                <w:kern w:val="0"/>
                <w:szCs w:val="21"/>
              </w:rPr>
            </w:pPr>
          </w:p>
        </w:tc>
        <w:tc>
          <w:tcPr>
            <w:tcW w:w="708" w:type="dxa"/>
            <w:shd w:val="clear" w:color="FFFFFF" w:fill="FFFFFF"/>
            <w:vAlign w:val="center"/>
          </w:tcPr>
          <w:p w:rsidR="00421D4C" w:rsidRPr="00B51E3E" w:rsidRDefault="00421D4C" w:rsidP="009F2794">
            <w:pPr>
              <w:widowControl/>
              <w:adjustRightInd w:val="0"/>
              <w:snapToGrid w:val="0"/>
              <w:textAlignment w:val="center"/>
              <w:rPr>
                <w:rFonts w:asciiTheme="minorEastAsia" w:eastAsiaTheme="minorEastAsia" w:hAnsiTheme="minorEastAsia" w:cs="仿宋_GB2312"/>
                <w:color w:val="000000"/>
                <w:kern w:val="0"/>
                <w:szCs w:val="21"/>
              </w:rPr>
            </w:pPr>
            <w:r w:rsidRPr="00B51E3E">
              <w:rPr>
                <w:rFonts w:asciiTheme="minorEastAsia" w:eastAsiaTheme="minorEastAsia" w:hAnsiTheme="minorEastAsia" w:cs="仿宋_GB2312" w:hint="eastAsia"/>
                <w:color w:val="000000"/>
                <w:kern w:val="0"/>
                <w:szCs w:val="21"/>
              </w:rPr>
              <w:t xml:space="preserve">高清视频会议摄像头 </w:t>
            </w:r>
            <w:r w:rsidRPr="00B51E3E">
              <w:rPr>
                <w:rFonts w:asciiTheme="minorEastAsia" w:eastAsiaTheme="minorEastAsia" w:hAnsiTheme="minorEastAsia" w:cs="仿宋_GB2312" w:hint="eastAsia"/>
                <w:color w:val="000000"/>
                <w:kern w:val="0"/>
                <w:szCs w:val="21"/>
              </w:rPr>
              <w:lastRenderedPageBreak/>
              <w:t>高</w:t>
            </w:r>
            <w:proofErr w:type="gramStart"/>
            <w:r w:rsidRPr="00B51E3E">
              <w:rPr>
                <w:rFonts w:asciiTheme="minorEastAsia" w:eastAsiaTheme="minorEastAsia" w:hAnsiTheme="minorEastAsia" w:cs="仿宋_GB2312" w:hint="eastAsia"/>
                <w:color w:val="000000"/>
                <w:kern w:val="0"/>
                <w:szCs w:val="21"/>
              </w:rPr>
              <w:t>清教育</w:t>
            </w:r>
            <w:proofErr w:type="gramEnd"/>
            <w:r w:rsidRPr="00B51E3E">
              <w:rPr>
                <w:rFonts w:asciiTheme="minorEastAsia" w:eastAsiaTheme="minorEastAsia" w:hAnsiTheme="minorEastAsia" w:cs="仿宋_GB2312" w:hint="eastAsia"/>
                <w:color w:val="000000"/>
                <w:kern w:val="0"/>
                <w:szCs w:val="21"/>
              </w:rPr>
              <w:t xml:space="preserve">录播摄像机 </w:t>
            </w:r>
          </w:p>
        </w:tc>
        <w:tc>
          <w:tcPr>
            <w:tcW w:w="709" w:type="dxa"/>
            <w:shd w:val="clear" w:color="FFFFFF" w:fill="FFFFFF"/>
            <w:vAlign w:val="center"/>
          </w:tcPr>
          <w:p w:rsidR="00421D4C" w:rsidRPr="00B51E3E" w:rsidRDefault="00421D4C" w:rsidP="006B14AD">
            <w:pPr>
              <w:widowControl/>
              <w:jc w:val="right"/>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lastRenderedPageBreak/>
              <w:t>1</w:t>
            </w:r>
          </w:p>
        </w:tc>
        <w:tc>
          <w:tcPr>
            <w:tcW w:w="709" w:type="dxa"/>
            <w:shd w:val="clear" w:color="FFFFFF" w:fill="FFFFFF"/>
            <w:vAlign w:val="center"/>
          </w:tcPr>
          <w:p w:rsidR="00421D4C" w:rsidRPr="00B51E3E" w:rsidRDefault="00421D4C" w:rsidP="006B14AD">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台</w:t>
            </w:r>
          </w:p>
        </w:tc>
        <w:tc>
          <w:tcPr>
            <w:tcW w:w="5670" w:type="dxa"/>
            <w:shd w:val="clear" w:color="FFFFFF" w:fill="FFFFFF"/>
            <w:vAlign w:val="center"/>
          </w:tcPr>
          <w:p w:rsidR="00421D4C" w:rsidRPr="009A5F3A" w:rsidRDefault="00421D4C" w:rsidP="006B14AD">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接口：USB3.0；USB；3.5mm单插</w:t>
            </w:r>
          </w:p>
          <w:p w:rsidR="00421D4C" w:rsidRPr="009A5F3A" w:rsidRDefault="00421D4C" w:rsidP="006B14AD">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清晰度：1080P</w:t>
            </w:r>
          </w:p>
        </w:tc>
        <w:tc>
          <w:tcPr>
            <w:tcW w:w="850" w:type="dxa"/>
            <w:shd w:val="clear" w:color="FFFFFF" w:fill="FFFFFF"/>
            <w:vAlign w:val="center"/>
          </w:tcPr>
          <w:p w:rsidR="00421D4C" w:rsidRDefault="00421D4C" w:rsidP="00BE1B04">
            <w:pPr>
              <w:widowControl/>
              <w:jc w:val="center"/>
              <w:rPr>
                <w:rFonts w:ascii="宋体" w:hAnsi="宋体" w:cs="宋体"/>
                <w:kern w:val="0"/>
                <w:sz w:val="20"/>
                <w:szCs w:val="20"/>
              </w:rPr>
            </w:pPr>
            <w:r>
              <w:rPr>
                <w:rFonts w:ascii="宋体" w:hAnsi="宋体" w:cs="宋体" w:hint="eastAsia"/>
                <w:kern w:val="0"/>
                <w:sz w:val="20"/>
                <w:szCs w:val="20"/>
              </w:rPr>
              <w:t>否</w:t>
            </w:r>
          </w:p>
        </w:tc>
      </w:tr>
      <w:tr w:rsidR="00421D4C" w:rsidTr="00421D4C">
        <w:trPr>
          <w:trHeight w:val="841"/>
        </w:trPr>
        <w:tc>
          <w:tcPr>
            <w:tcW w:w="593" w:type="dxa"/>
            <w:shd w:val="clear" w:color="FFFFFF" w:fill="FFFFFF"/>
            <w:vAlign w:val="center"/>
          </w:tcPr>
          <w:p w:rsidR="00421D4C" w:rsidRPr="00B51E3E" w:rsidRDefault="00421D4C" w:rsidP="006B14AD">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12</w:t>
            </w:r>
          </w:p>
        </w:tc>
        <w:tc>
          <w:tcPr>
            <w:tcW w:w="710" w:type="dxa"/>
            <w:shd w:val="clear" w:color="FFFFFF" w:fill="FFFFFF"/>
            <w:vAlign w:val="center"/>
          </w:tcPr>
          <w:p w:rsidR="00421D4C" w:rsidRPr="00B51E3E" w:rsidRDefault="00421D4C" w:rsidP="0063219B">
            <w:pPr>
              <w:widowControl/>
              <w:adjustRightInd w:val="0"/>
              <w:snapToGrid w:val="0"/>
              <w:jc w:val="center"/>
              <w:textAlignment w:val="center"/>
              <w:rPr>
                <w:rFonts w:asciiTheme="minorEastAsia" w:eastAsiaTheme="minorEastAsia" w:hAnsiTheme="minorEastAsia" w:cs="仿宋_GB2312"/>
                <w:color w:val="000000"/>
                <w:kern w:val="0"/>
                <w:szCs w:val="21"/>
              </w:rPr>
            </w:pPr>
          </w:p>
        </w:tc>
        <w:tc>
          <w:tcPr>
            <w:tcW w:w="708" w:type="dxa"/>
            <w:shd w:val="clear" w:color="FFFFFF" w:fill="FFFFFF"/>
            <w:vAlign w:val="center"/>
          </w:tcPr>
          <w:p w:rsidR="00421D4C" w:rsidRPr="00B51E3E" w:rsidRDefault="00421D4C" w:rsidP="006B14AD">
            <w:pPr>
              <w:widowControl/>
              <w:adjustRightInd w:val="0"/>
              <w:snapToGrid w:val="0"/>
              <w:textAlignment w:val="center"/>
              <w:rPr>
                <w:rFonts w:asciiTheme="minorEastAsia" w:eastAsiaTheme="minorEastAsia" w:hAnsiTheme="minorEastAsia" w:cs="仿宋_GB2312"/>
                <w:color w:val="000000"/>
                <w:kern w:val="0"/>
                <w:szCs w:val="21"/>
              </w:rPr>
            </w:pPr>
            <w:r w:rsidRPr="00B51E3E">
              <w:rPr>
                <w:rFonts w:asciiTheme="minorEastAsia" w:eastAsiaTheme="minorEastAsia" w:hAnsiTheme="minorEastAsia" w:cs="仿宋_GB2312" w:hint="eastAsia"/>
                <w:color w:val="000000"/>
                <w:kern w:val="0"/>
                <w:szCs w:val="21"/>
              </w:rPr>
              <w:t>视频会议全向麦克风 无线版+级联麦克风</w:t>
            </w:r>
          </w:p>
        </w:tc>
        <w:tc>
          <w:tcPr>
            <w:tcW w:w="709" w:type="dxa"/>
            <w:shd w:val="clear" w:color="FFFFFF" w:fill="FFFFFF"/>
            <w:vAlign w:val="center"/>
          </w:tcPr>
          <w:p w:rsidR="00421D4C" w:rsidRPr="00B51E3E" w:rsidRDefault="00421D4C" w:rsidP="006B14AD">
            <w:pPr>
              <w:widowControl/>
              <w:jc w:val="right"/>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1</w:t>
            </w:r>
          </w:p>
        </w:tc>
        <w:tc>
          <w:tcPr>
            <w:tcW w:w="709" w:type="dxa"/>
            <w:shd w:val="clear" w:color="FFFFFF" w:fill="FFFFFF"/>
            <w:vAlign w:val="center"/>
          </w:tcPr>
          <w:p w:rsidR="00421D4C" w:rsidRPr="00B51E3E" w:rsidRDefault="00421D4C" w:rsidP="006B14AD">
            <w:pPr>
              <w:widowControl/>
              <w:jc w:val="center"/>
              <w:rPr>
                <w:rFonts w:asciiTheme="minorEastAsia" w:eastAsiaTheme="minorEastAsia" w:hAnsiTheme="minorEastAsia" w:cs="宋体"/>
                <w:kern w:val="0"/>
                <w:szCs w:val="21"/>
              </w:rPr>
            </w:pPr>
            <w:r w:rsidRPr="00B51E3E">
              <w:rPr>
                <w:rFonts w:asciiTheme="minorEastAsia" w:eastAsiaTheme="minorEastAsia" w:hAnsiTheme="minorEastAsia" w:cs="宋体" w:hint="eastAsia"/>
                <w:kern w:val="0"/>
                <w:szCs w:val="21"/>
              </w:rPr>
              <w:t>台</w:t>
            </w:r>
          </w:p>
        </w:tc>
        <w:tc>
          <w:tcPr>
            <w:tcW w:w="5670" w:type="dxa"/>
            <w:shd w:val="clear" w:color="FFFFFF" w:fill="FFFFFF"/>
            <w:vAlign w:val="center"/>
          </w:tcPr>
          <w:p w:rsidR="00421D4C" w:rsidRPr="009A5F3A" w:rsidRDefault="00421D4C" w:rsidP="006B14AD">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传输接口:usb2.0</w:t>
            </w:r>
          </w:p>
          <w:p w:rsidR="00421D4C" w:rsidRPr="009A5F3A" w:rsidRDefault="00421D4C" w:rsidP="006B14AD">
            <w:pPr>
              <w:widowControl/>
              <w:adjustRightInd w:val="0"/>
              <w:snapToGrid w:val="0"/>
              <w:textAlignment w:val="center"/>
              <w:rPr>
                <w:rFonts w:asciiTheme="minorEastAsia" w:eastAsiaTheme="minorEastAsia" w:hAnsiTheme="minorEastAsia" w:cs="仿宋_GB2312"/>
                <w:color w:val="000000"/>
                <w:kern w:val="0"/>
                <w:szCs w:val="21"/>
              </w:rPr>
            </w:pPr>
            <w:r w:rsidRPr="009A5F3A">
              <w:rPr>
                <w:rFonts w:asciiTheme="minorEastAsia" w:eastAsiaTheme="minorEastAsia" w:hAnsiTheme="minorEastAsia" w:cs="仿宋_GB2312" w:hint="eastAsia"/>
                <w:color w:val="000000"/>
                <w:kern w:val="0"/>
                <w:szCs w:val="21"/>
              </w:rPr>
              <w:t>拾音：5米</w:t>
            </w:r>
          </w:p>
        </w:tc>
        <w:tc>
          <w:tcPr>
            <w:tcW w:w="850" w:type="dxa"/>
            <w:shd w:val="clear" w:color="FFFFFF" w:fill="FFFFFF"/>
            <w:vAlign w:val="center"/>
          </w:tcPr>
          <w:p w:rsidR="00421D4C" w:rsidRDefault="00421D4C" w:rsidP="00BE1B04">
            <w:pPr>
              <w:widowControl/>
              <w:jc w:val="center"/>
              <w:rPr>
                <w:rFonts w:ascii="宋体" w:hAnsi="宋体" w:cs="宋体"/>
                <w:kern w:val="0"/>
                <w:sz w:val="20"/>
                <w:szCs w:val="20"/>
              </w:rPr>
            </w:pPr>
            <w:r>
              <w:rPr>
                <w:rFonts w:ascii="宋体" w:hAnsi="宋体" w:cs="宋体" w:hint="eastAsia"/>
                <w:kern w:val="0"/>
                <w:sz w:val="20"/>
                <w:szCs w:val="20"/>
              </w:rPr>
              <w:t>否</w:t>
            </w:r>
          </w:p>
        </w:tc>
      </w:tr>
      <w:tr w:rsidR="00421D4C" w:rsidTr="00421D4C">
        <w:trPr>
          <w:trHeight w:val="841"/>
        </w:trPr>
        <w:tc>
          <w:tcPr>
            <w:tcW w:w="593" w:type="dxa"/>
            <w:shd w:val="clear" w:color="FFFFFF" w:fill="FFFFFF"/>
            <w:vAlign w:val="center"/>
          </w:tcPr>
          <w:p w:rsidR="00421D4C" w:rsidRPr="00B07E19" w:rsidRDefault="00421D4C" w:rsidP="00365077">
            <w:pPr>
              <w:widowControl/>
              <w:jc w:val="center"/>
              <w:rPr>
                <w:rFonts w:eastAsiaTheme="minorEastAsia"/>
                <w:kern w:val="0"/>
                <w:sz w:val="20"/>
                <w:szCs w:val="20"/>
              </w:rPr>
            </w:pPr>
            <w:r>
              <w:rPr>
                <w:rFonts w:eastAsiaTheme="minorEastAsia" w:hint="eastAsia"/>
                <w:kern w:val="0"/>
                <w:sz w:val="20"/>
                <w:szCs w:val="20"/>
              </w:rPr>
              <w:t>13</w:t>
            </w:r>
          </w:p>
        </w:tc>
        <w:tc>
          <w:tcPr>
            <w:tcW w:w="710" w:type="dxa"/>
            <w:shd w:val="clear" w:color="FFFFFF" w:fill="FFFFFF"/>
            <w:vAlign w:val="center"/>
          </w:tcPr>
          <w:p w:rsidR="00421D4C" w:rsidRPr="00B07E19" w:rsidRDefault="00421D4C" w:rsidP="0063219B">
            <w:pPr>
              <w:widowControl/>
              <w:jc w:val="center"/>
              <w:rPr>
                <w:rFonts w:eastAsiaTheme="minorEastAsia"/>
                <w:kern w:val="0"/>
                <w:sz w:val="20"/>
                <w:szCs w:val="20"/>
              </w:rPr>
            </w:pPr>
          </w:p>
        </w:tc>
        <w:tc>
          <w:tcPr>
            <w:tcW w:w="708" w:type="dxa"/>
            <w:shd w:val="clear" w:color="FFFFFF" w:fill="FFFFFF"/>
            <w:vAlign w:val="center"/>
          </w:tcPr>
          <w:p w:rsidR="00421D4C" w:rsidRPr="00B07E19" w:rsidRDefault="00421D4C" w:rsidP="00365077">
            <w:pPr>
              <w:widowControl/>
              <w:jc w:val="center"/>
              <w:rPr>
                <w:rFonts w:eastAsiaTheme="minorEastAsia"/>
                <w:kern w:val="0"/>
                <w:sz w:val="20"/>
                <w:szCs w:val="20"/>
              </w:rPr>
            </w:pPr>
            <w:r w:rsidRPr="00B07E19">
              <w:rPr>
                <w:rFonts w:eastAsiaTheme="minorEastAsia"/>
                <w:kern w:val="0"/>
                <w:sz w:val="20"/>
                <w:szCs w:val="20"/>
              </w:rPr>
              <w:t>细菌培养箱</w:t>
            </w:r>
          </w:p>
        </w:tc>
        <w:tc>
          <w:tcPr>
            <w:tcW w:w="709" w:type="dxa"/>
            <w:shd w:val="clear" w:color="FFFFFF" w:fill="FFFFFF"/>
            <w:vAlign w:val="center"/>
          </w:tcPr>
          <w:p w:rsidR="00421D4C" w:rsidRPr="00B07E19" w:rsidRDefault="00421D4C" w:rsidP="00365077">
            <w:pPr>
              <w:widowControl/>
              <w:jc w:val="center"/>
              <w:rPr>
                <w:rFonts w:eastAsiaTheme="minorEastAsia"/>
                <w:kern w:val="0"/>
                <w:sz w:val="20"/>
                <w:szCs w:val="20"/>
              </w:rPr>
            </w:pPr>
            <w:r w:rsidRPr="00B07E19">
              <w:rPr>
                <w:rFonts w:eastAsiaTheme="minorEastAsia"/>
                <w:kern w:val="0"/>
                <w:sz w:val="20"/>
                <w:szCs w:val="20"/>
              </w:rPr>
              <w:t>1</w:t>
            </w:r>
          </w:p>
        </w:tc>
        <w:tc>
          <w:tcPr>
            <w:tcW w:w="709" w:type="dxa"/>
            <w:shd w:val="clear" w:color="FFFFFF" w:fill="FFFFFF"/>
            <w:vAlign w:val="center"/>
          </w:tcPr>
          <w:p w:rsidR="00421D4C" w:rsidRPr="00B07E19" w:rsidRDefault="00421D4C" w:rsidP="00365077">
            <w:pPr>
              <w:widowControl/>
              <w:jc w:val="center"/>
              <w:rPr>
                <w:rFonts w:eastAsiaTheme="minorEastAsia"/>
                <w:kern w:val="0"/>
                <w:sz w:val="20"/>
                <w:szCs w:val="20"/>
              </w:rPr>
            </w:pPr>
            <w:r w:rsidRPr="00B07E19">
              <w:rPr>
                <w:rFonts w:eastAsiaTheme="minorEastAsia"/>
                <w:kern w:val="0"/>
                <w:sz w:val="20"/>
                <w:szCs w:val="20"/>
              </w:rPr>
              <w:t>台</w:t>
            </w:r>
          </w:p>
        </w:tc>
        <w:tc>
          <w:tcPr>
            <w:tcW w:w="5670" w:type="dxa"/>
            <w:shd w:val="clear" w:color="FFFFFF" w:fill="FFFFFF"/>
            <w:vAlign w:val="center"/>
          </w:tcPr>
          <w:p w:rsidR="00421D4C" w:rsidRPr="009A5F3A" w:rsidRDefault="00421D4C" w:rsidP="00365077">
            <w:pPr>
              <w:widowControl/>
              <w:jc w:val="left"/>
              <w:rPr>
                <w:rFonts w:eastAsiaTheme="minorEastAsia"/>
                <w:kern w:val="0"/>
                <w:sz w:val="20"/>
                <w:szCs w:val="20"/>
              </w:rPr>
            </w:pPr>
          </w:p>
          <w:p w:rsidR="00421D4C" w:rsidRPr="009A5F3A" w:rsidRDefault="00421D4C" w:rsidP="00365077">
            <w:pPr>
              <w:jc w:val="left"/>
              <w:rPr>
                <w:rFonts w:ascii="宋体" w:hAnsi="宋体"/>
                <w:sz w:val="20"/>
                <w:szCs w:val="20"/>
              </w:rPr>
            </w:pPr>
            <w:r w:rsidRPr="009A5F3A">
              <w:rPr>
                <w:rFonts w:ascii="宋体" w:hAnsi="宋体" w:hint="eastAsia"/>
                <w:sz w:val="20"/>
                <w:szCs w:val="20"/>
              </w:rPr>
              <w:t>1.容积：≥67L</w:t>
            </w:r>
          </w:p>
          <w:p w:rsidR="00421D4C" w:rsidRPr="009A5F3A" w:rsidRDefault="00421D4C" w:rsidP="00365077">
            <w:pPr>
              <w:jc w:val="left"/>
              <w:rPr>
                <w:rFonts w:ascii="宋体" w:hAnsi="宋体"/>
                <w:sz w:val="20"/>
                <w:szCs w:val="20"/>
              </w:rPr>
            </w:pPr>
            <w:r w:rsidRPr="009A5F3A">
              <w:rPr>
                <w:rFonts w:ascii="宋体" w:hAnsi="宋体" w:hint="eastAsia"/>
                <w:sz w:val="20"/>
                <w:szCs w:val="20"/>
              </w:rPr>
              <w:t>2.温度范围：Amb+5-80℃</w:t>
            </w:r>
          </w:p>
          <w:p w:rsidR="00421D4C" w:rsidRPr="009A5F3A" w:rsidRDefault="00421D4C" w:rsidP="00365077">
            <w:pPr>
              <w:jc w:val="left"/>
              <w:rPr>
                <w:rFonts w:ascii="宋体" w:hAnsi="宋体"/>
                <w:sz w:val="20"/>
                <w:szCs w:val="20"/>
              </w:rPr>
            </w:pPr>
            <w:r w:rsidRPr="009A5F3A">
              <w:rPr>
                <w:rFonts w:ascii="宋体" w:hAnsi="宋体" w:hint="eastAsia"/>
                <w:sz w:val="20"/>
                <w:szCs w:val="20"/>
              </w:rPr>
              <w:t>3.温度波动度：±0.2℃</w:t>
            </w:r>
          </w:p>
          <w:p w:rsidR="00421D4C" w:rsidRPr="009A5F3A" w:rsidRDefault="00421D4C" w:rsidP="00365077">
            <w:pPr>
              <w:jc w:val="left"/>
              <w:rPr>
                <w:rFonts w:ascii="宋体" w:hAnsi="宋体"/>
                <w:sz w:val="20"/>
                <w:szCs w:val="20"/>
              </w:rPr>
            </w:pPr>
            <w:r w:rsidRPr="009A5F3A">
              <w:rPr>
                <w:rFonts w:ascii="宋体" w:hAnsi="宋体" w:hint="eastAsia"/>
                <w:sz w:val="20"/>
                <w:szCs w:val="20"/>
              </w:rPr>
              <w:t>4.温度均</w:t>
            </w:r>
            <w:proofErr w:type="gramStart"/>
            <w:r w:rsidRPr="009A5F3A">
              <w:rPr>
                <w:rFonts w:ascii="宋体" w:hAnsi="宋体" w:hint="eastAsia"/>
                <w:sz w:val="20"/>
                <w:szCs w:val="20"/>
              </w:rPr>
              <w:t>一</w:t>
            </w:r>
            <w:proofErr w:type="gramEnd"/>
            <w:r w:rsidRPr="009A5F3A">
              <w:rPr>
                <w:rFonts w:ascii="宋体" w:hAnsi="宋体" w:hint="eastAsia"/>
                <w:sz w:val="20"/>
                <w:szCs w:val="20"/>
              </w:rPr>
              <w:t>性（at37℃）：±0.8℃</w:t>
            </w:r>
          </w:p>
          <w:p w:rsidR="00421D4C" w:rsidRPr="009A5F3A" w:rsidRDefault="00421D4C" w:rsidP="00365077">
            <w:pPr>
              <w:jc w:val="left"/>
              <w:rPr>
                <w:rFonts w:ascii="宋体" w:hAnsi="宋体"/>
                <w:sz w:val="20"/>
                <w:szCs w:val="20"/>
              </w:rPr>
            </w:pPr>
            <w:r w:rsidRPr="009A5F3A">
              <w:rPr>
                <w:rFonts w:ascii="宋体" w:hAnsi="宋体" w:hint="eastAsia"/>
                <w:sz w:val="20"/>
                <w:szCs w:val="20"/>
              </w:rPr>
              <w:t>5.控制精度：≤0.1℃</w:t>
            </w:r>
          </w:p>
          <w:p w:rsidR="00421D4C" w:rsidRPr="009A5F3A" w:rsidRDefault="00421D4C" w:rsidP="00365077">
            <w:pPr>
              <w:jc w:val="left"/>
              <w:rPr>
                <w:rFonts w:ascii="宋体" w:hAnsi="宋体"/>
                <w:sz w:val="20"/>
                <w:szCs w:val="20"/>
              </w:rPr>
            </w:pPr>
            <w:r w:rsidRPr="009A5F3A">
              <w:rPr>
                <w:rFonts w:ascii="宋体" w:hAnsi="宋体" w:hint="eastAsia"/>
                <w:sz w:val="20"/>
                <w:szCs w:val="20"/>
              </w:rPr>
              <w:t xml:space="preserve">6.搁板数量：≥2 </w:t>
            </w:r>
          </w:p>
          <w:p w:rsidR="00421D4C" w:rsidRPr="009A5F3A" w:rsidRDefault="00421D4C" w:rsidP="00365077">
            <w:pPr>
              <w:jc w:val="left"/>
              <w:rPr>
                <w:rFonts w:ascii="宋体" w:hAnsi="宋体"/>
                <w:sz w:val="20"/>
                <w:szCs w:val="20"/>
              </w:rPr>
            </w:pPr>
            <w:r w:rsidRPr="009A5F3A">
              <w:rPr>
                <w:rFonts w:ascii="宋体" w:hAnsi="宋体" w:hint="eastAsia"/>
                <w:sz w:val="20"/>
                <w:szCs w:val="20"/>
              </w:rPr>
              <w:t>7.最大搁板数量：≥6</w:t>
            </w:r>
          </w:p>
          <w:p w:rsidR="00421D4C" w:rsidRPr="009A5F3A" w:rsidRDefault="00421D4C" w:rsidP="00365077">
            <w:pPr>
              <w:jc w:val="left"/>
              <w:rPr>
                <w:rFonts w:ascii="宋体" w:hAnsi="宋体"/>
                <w:sz w:val="20"/>
                <w:szCs w:val="20"/>
              </w:rPr>
            </w:pPr>
            <w:r w:rsidRPr="009A5F3A">
              <w:rPr>
                <w:rFonts w:ascii="宋体" w:hAnsi="宋体" w:hint="eastAsia"/>
                <w:sz w:val="20"/>
                <w:szCs w:val="20"/>
              </w:rPr>
              <w:t>8.搁板承重：≥20KG</w:t>
            </w:r>
          </w:p>
          <w:p w:rsidR="00421D4C" w:rsidRPr="009A5F3A" w:rsidRDefault="00421D4C" w:rsidP="00365077">
            <w:pPr>
              <w:jc w:val="left"/>
              <w:rPr>
                <w:rFonts w:ascii="宋体" w:hAnsi="宋体"/>
                <w:sz w:val="20"/>
                <w:szCs w:val="20"/>
              </w:rPr>
            </w:pPr>
            <w:r w:rsidRPr="009A5F3A">
              <w:rPr>
                <w:rFonts w:ascii="宋体" w:hAnsi="宋体" w:hint="eastAsia"/>
                <w:sz w:val="20"/>
                <w:szCs w:val="20"/>
              </w:rPr>
              <w:t>9.连续运行时间：≤5999mins</w:t>
            </w:r>
          </w:p>
          <w:p w:rsidR="00421D4C" w:rsidRPr="009A5F3A" w:rsidRDefault="00421D4C" w:rsidP="00365077">
            <w:pPr>
              <w:jc w:val="left"/>
              <w:rPr>
                <w:rFonts w:ascii="宋体" w:hAnsi="宋体"/>
                <w:sz w:val="20"/>
                <w:szCs w:val="20"/>
              </w:rPr>
            </w:pPr>
            <w:r w:rsidRPr="009A5F3A">
              <w:rPr>
                <w:rFonts w:ascii="宋体" w:hAnsi="宋体" w:hint="eastAsia"/>
                <w:sz w:val="20"/>
                <w:szCs w:val="20"/>
              </w:rPr>
              <w:t>10.内部尺寸W*D*H(mm): ≥400*305*415</w:t>
            </w:r>
          </w:p>
          <w:p w:rsidR="00421D4C" w:rsidRPr="009A5F3A" w:rsidRDefault="00421D4C" w:rsidP="00365077">
            <w:pPr>
              <w:jc w:val="left"/>
              <w:rPr>
                <w:rFonts w:ascii="宋体" w:hAnsi="宋体"/>
                <w:sz w:val="20"/>
                <w:szCs w:val="20"/>
              </w:rPr>
            </w:pPr>
            <w:r w:rsidRPr="009A5F3A">
              <w:rPr>
                <w:rFonts w:ascii="宋体" w:hAnsi="宋体" w:hint="eastAsia"/>
                <w:sz w:val="20"/>
                <w:szCs w:val="20"/>
              </w:rPr>
              <w:t>11.外部尺寸W*D*H(mm): ≥690*560*640</w:t>
            </w:r>
          </w:p>
          <w:p w:rsidR="00421D4C" w:rsidRPr="009A5F3A" w:rsidRDefault="00421D4C" w:rsidP="00365077">
            <w:pPr>
              <w:jc w:val="left"/>
              <w:rPr>
                <w:rFonts w:ascii="宋体" w:hAnsi="宋体"/>
                <w:sz w:val="20"/>
                <w:szCs w:val="20"/>
              </w:rPr>
            </w:pPr>
            <w:r w:rsidRPr="009A5F3A">
              <w:rPr>
                <w:rFonts w:ascii="宋体" w:hAnsi="宋体" w:hint="eastAsia"/>
                <w:sz w:val="20"/>
                <w:szCs w:val="20"/>
              </w:rPr>
              <w:t>12.电压要求：AC220V,50Hz</w:t>
            </w:r>
          </w:p>
          <w:p w:rsidR="00421D4C" w:rsidRPr="009A5F3A" w:rsidRDefault="00421D4C" w:rsidP="00365077">
            <w:pPr>
              <w:widowControl/>
              <w:jc w:val="left"/>
              <w:rPr>
                <w:rFonts w:eastAsiaTheme="minorEastAsia"/>
                <w:kern w:val="0"/>
                <w:sz w:val="20"/>
                <w:szCs w:val="20"/>
              </w:rPr>
            </w:pPr>
            <w:r w:rsidRPr="009A5F3A">
              <w:rPr>
                <w:rFonts w:ascii="宋体" w:hAnsi="宋体" w:hint="eastAsia"/>
                <w:sz w:val="20"/>
                <w:szCs w:val="20"/>
              </w:rPr>
              <w:t>13.最大功率：≥350W</w:t>
            </w:r>
          </w:p>
        </w:tc>
        <w:tc>
          <w:tcPr>
            <w:tcW w:w="850" w:type="dxa"/>
            <w:shd w:val="clear" w:color="FFFFFF" w:fill="FFFFFF"/>
            <w:vAlign w:val="center"/>
          </w:tcPr>
          <w:p w:rsidR="00421D4C" w:rsidRPr="00B07E19" w:rsidRDefault="00421D4C" w:rsidP="00BE1B04">
            <w:pPr>
              <w:widowControl/>
              <w:jc w:val="center"/>
              <w:rPr>
                <w:kern w:val="0"/>
                <w:sz w:val="20"/>
                <w:szCs w:val="20"/>
              </w:rPr>
            </w:pPr>
            <w:r w:rsidRPr="00B07E19">
              <w:rPr>
                <w:kern w:val="0"/>
                <w:sz w:val="20"/>
                <w:szCs w:val="20"/>
              </w:rPr>
              <w:t>否</w:t>
            </w:r>
          </w:p>
        </w:tc>
      </w:tr>
      <w:tr w:rsidR="00421D4C" w:rsidTr="00421D4C">
        <w:trPr>
          <w:trHeight w:val="841"/>
        </w:trPr>
        <w:tc>
          <w:tcPr>
            <w:tcW w:w="593" w:type="dxa"/>
            <w:shd w:val="clear" w:color="FFFFFF" w:fill="FFFFFF"/>
            <w:vAlign w:val="center"/>
          </w:tcPr>
          <w:p w:rsidR="00421D4C" w:rsidRPr="00B07E19" w:rsidRDefault="00421D4C" w:rsidP="00365077">
            <w:pPr>
              <w:widowControl/>
              <w:jc w:val="center"/>
              <w:rPr>
                <w:rFonts w:eastAsiaTheme="minorEastAsia"/>
                <w:kern w:val="0"/>
                <w:sz w:val="20"/>
                <w:szCs w:val="20"/>
              </w:rPr>
            </w:pPr>
            <w:r>
              <w:rPr>
                <w:rFonts w:eastAsiaTheme="minorEastAsia" w:hint="eastAsia"/>
                <w:kern w:val="0"/>
                <w:sz w:val="20"/>
                <w:szCs w:val="20"/>
              </w:rPr>
              <w:t>14</w:t>
            </w:r>
          </w:p>
        </w:tc>
        <w:tc>
          <w:tcPr>
            <w:tcW w:w="710" w:type="dxa"/>
            <w:shd w:val="clear" w:color="FFFFFF" w:fill="FFFFFF"/>
            <w:vAlign w:val="center"/>
          </w:tcPr>
          <w:p w:rsidR="00421D4C" w:rsidRPr="00B07E19" w:rsidRDefault="00421D4C" w:rsidP="0063219B">
            <w:pPr>
              <w:widowControl/>
              <w:jc w:val="center"/>
              <w:rPr>
                <w:rFonts w:eastAsiaTheme="minorEastAsia"/>
                <w:kern w:val="0"/>
                <w:sz w:val="20"/>
                <w:szCs w:val="20"/>
              </w:rPr>
            </w:pPr>
          </w:p>
        </w:tc>
        <w:tc>
          <w:tcPr>
            <w:tcW w:w="708" w:type="dxa"/>
            <w:shd w:val="clear" w:color="FFFFFF" w:fill="FFFFFF"/>
            <w:vAlign w:val="center"/>
          </w:tcPr>
          <w:p w:rsidR="00421D4C" w:rsidRPr="00B07E19" w:rsidRDefault="00421D4C" w:rsidP="00365077">
            <w:pPr>
              <w:widowControl/>
              <w:jc w:val="center"/>
              <w:rPr>
                <w:rFonts w:eastAsiaTheme="minorEastAsia"/>
                <w:kern w:val="0"/>
                <w:sz w:val="20"/>
                <w:szCs w:val="20"/>
              </w:rPr>
            </w:pPr>
            <w:bookmarkStart w:id="0" w:name="OLE_LINK10"/>
            <w:r w:rsidRPr="00B07E19">
              <w:rPr>
                <w:rFonts w:eastAsiaTheme="minorEastAsia"/>
                <w:kern w:val="0"/>
                <w:sz w:val="20"/>
                <w:szCs w:val="20"/>
              </w:rPr>
              <w:t>万分之一天平</w:t>
            </w:r>
            <w:bookmarkEnd w:id="0"/>
          </w:p>
        </w:tc>
        <w:tc>
          <w:tcPr>
            <w:tcW w:w="709" w:type="dxa"/>
            <w:shd w:val="clear" w:color="FFFFFF" w:fill="FFFFFF"/>
            <w:vAlign w:val="center"/>
          </w:tcPr>
          <w:p w:rsidR="00421D4C" w:rsidRPr="00B07E19" w:rsidRDefault="00421D4C" w:rsidP="00365077">
            <w:pPr>
              <w:widowControl/>
              <w:jc w:val="center"/>
              <w:rPr>
                <w:rFonts w:eastAsiaTheme="minorEastAsia"/>
                <w:kern w:val="0"/>
                <w:sz w:val="20"/>
                <w:szCs w:val="20"/>
              </w:rPr>
            </w:pPr>
            <w:r w:rsidRPr="00B07E19">
              <w:rPr>
                <w:rFonts w:eastAsiaTheme="minorEastAsia"/>
                <w:kern w:val="0"/>
                <w:sz w:val="20"/>
                <w:szCs w:val="20"/>
              </w:rPr>
              <w:t>1</w:t>
            </w:r>
          </w:p>
        </w:tc>
        <w:tc>
          <w:tcPr>
            <w:tcW w:w="709" w:type="dxa"/>
            <w:shd w:val="clear" w:color="FFFFFF" w:fill="FFFFFF"/>
            <w:vAlign w:val="center"/>
          </w:tcPr>
          <w:p w:rsidR="00421D4C" w:rsidRPr="00B07E19" w:rsidRDefault="00421D4C" w:rsidP="00365077">
            <w:pPr>
              <w:widowControl/>
              <w:jc w:val="center"/>
              <w:rPr>
                <w:rFonts w:eastAsiaTheme="minorEastAsia"/>
                <w:kern w:val="0"/>
                <w:sz w:val="20"/>
                <w:szCs w:val="20"/>
              </w:rPr>
            </w:pPr>
            <w:r w:rsidRPr="00B07E19">
              <w:rPr>
                <w:rFonts w:eastAsiaTheme="minorEastAsia"/>
                <w:kern w:val="0"/>
                <w:sz w:val="20"/>
                <w:szCs w:val="20"/>
              </w:rPr>
              <w:t>台</w:t>
            </w:r>
          </w:p>
        </w:tc>
        <w:tc>
          <w:tcPr>
            <w:tcW w:w="5670" w:type="dxa"/>
            <w:shd w:val="clear" w:color="FFFFFF" w:fill="FFFFFF"/>
            <w:vAlign w:val="center"/>
          </w:tcPr>
          <w:p w:rsidR="00421D4C" w:rsidRPr="009A5F3A" w:rsidRDefault="00421D4C" w:rsidP="00365077">
            <w:pPr>
              <w:widowControl/>
              <w:rPr>
                <w:rFonts w:eastAsiaTheme="minorEastAsia"/>
                <w:kern w:val="0"/>
                <w:sz w:val="20"/>
                <w:szCs w:val="20"/>
              </w:rPr>
            </w:pPr>
          </w:p>
          <w:p w:rsidR="00421D4C" w:rsidRPr="009A5F3A" w:rsidRDefault="00421D4C" w:rsidP="00365077">
            <w:pPr>
              <w:autoSpaceDE w:val="0"/>
              <w:autoSpaceDN w:val="0"/>
              <w:adjustRightInd w:val="0"/>
              <w:jc w:val="left"/>
              <w:rPr>
                <w:kern w:val="0"/>
                <w:sz w:val="20"/>
                <w:szCs w:val="20"/>
              </w:rPr>
            </w:pPr>
            <w:r w:rsidRPr="009A5F3A">
              <w:rPr>
                <w:sz w:val="20"/>
                <w:szCs w:val="20"/>
              </w:rPr>
              <w:t>1.</w:t>
            </w:r>
            <w:r w:rsidRPr="009A5F3A">
              <w:rPr>
                <w:sz w:val="20"/>
                <w:szCs w:val="20"/>
              </w:rPr>
              <w:t>量程</w:t>
            </w:r>
            <w:r w:rsidRPr="009A5F3A">
              <w:rPr>
                <w:rFonts w:ascii="宋体" w:hAnsi="宋体" w:hint="eastAsia"/>
                <w:sz w:val="20"/>
                <w:szCs w:val="20"/>
              </w:rPr>
              <w:t>≤</w:t>
            </w:r>
            <w:r w:rsidRPr="009A5F3A">
              <w:rPr>
                <w:sz w:val="20"/>
                <w:szCs w:val="20"/>
              </w:rPr>
              <w:t xml:space="preserve">120g  </w:t>
            </w:r>
            <w:r w:rsidRPr="009A5F3A">
              <w:rPr>
                <w:sz w:val="20"/>
                <w:szCs w:val="20"/>
              </w:rPr>
              <w:t>精度</w:t>
            </w:r>
            <w:r w:rsidRPr="009A5F3A">
              <w:rPr>
                <w:rFonts w:ascii="宋体" w:hAnsi="宋体" w:hint="eastAsia"/>
                <w:sz w:val="20"/>
                <w:szCs w:val="20"/>
              </w:rPr>
              <w:t>≤</w:t>
            </w:r>
            <w:r w:rsidRPr="009A5F3A">
              <w:rPr>
                <w:kern w:val="0"/>
                <w:sz w:val="20"/>
                <w:szCs w:val="20"/>
              </w:rPr>
              <w:t>0.1mg</w:t>
            </w:r>
          </w:p>
          <w:p w:rsidR="00421D4C" w:rsidRPr="009A5F3A" w:rsidRDefault="00421D4C" w:rsidP="00365077">
            <w:pPr>
              <w:autoSpaceDE w:val="0"/>
              <w:autoSpaceDN w:val="0"/>
              <w:adjustRightInd w:val="0"/>
              <w:jc w:val="left"/>
              <w:rPr>
                <w:kern w:val="0"/>
                <w:sz w:val="20"/>
                <w:szCs w:val="20"/>
              </w:rPr>
            </w:pPr>
            <w:r w:rsidRPr="009A5F3A">
              <w:rPr>
                <w:kern w:val="0"/>
                <w:sz w:val="20"/>
                <w:szCs w:val="20"/>
              </w:rPr>
              <w:t>2.</w:t>
            </w:r>
            <w:r w:rsidRPr="009A5F3A">
              <w:rPr>
                <w:kern w:val="0"/>
                <w:sz w:val="20"/>
                <w:szCs w:val="20"/>
              </w:rPr>
              <w:t>重复性负载为</w:t>
            </w:r>
            <w:r w:rsidRPr="009A5F3A">
              <w:rPr>
                <w:kern w:val="0"/>
                <w:sz w:val="20"/>
                <w:szCs w:val="20"/>
              </w:rPr>
              <w:t>5%</w:t>
            </w:r>
            <w:r w:rsidRPr="009A5F3A">
              <w:rPr>
                <w:kern w:val="0"/>
                <w:sz w:val="20"/>
                <w:szCs w:val="20"/>
              </w:rPr>
              <w:t>时的典型值</w:t>
            </w:r>
            <w:r w:rsidRPr="009A5F3A">
              <w:rPr>
                <w:kern w:val="0"/>
                <w:sz w:val="20"/>
                <w:szCs w:val="20"/>
              </w:rPr>
              <w:t>0.08</w:t>
            </w:r>
          </w:p>
          <w:p w:rsidR="00421D4C" w:rsidRPr="009A5F3A" w:rsidRDefault="00421D4C" w:rsidP="00365077">
            <w:pPr>
              <w:autoSpaceDE w:val="0"/>
              <w:autoSpaceDN w:val="0"/>
              <w:adjustRightInd w:val="0"/>
              <w:jc w:val="left"/>
              <w:rPr>
                <w:kern w:val="0"/>
                <w:sz w:val="20"/>
                <w:szCs w:val="20"/>
              </w:rPr>
            </w:pPr>
            <w:r w:rsidRPr="009A5F3A">
              <w:rPr>
                <w:kern w:val="0"/>
                <w:sz w:val="20"/>
                <w:szCs w:val="20"/>
              </w:rPr>
              <w:t>3.</w:t>
            </w:r>
            <w:r w:rsidRPr="009A5F3A">
              <w:rPr>
                <w:kern w:val="0"/>
                <w:sz w:val="20"/>
                <w:szCs w:val="20"/>
              </w:rPr>
              <w:t>重复性，满量程</w:t>
            </w:r>
            <w:r w:rsidRPr="009A5F3A">
              <w:rPr>
                <w:kern w:val="0"/>
                <w:sz w:val="20"/>
                <w:szCs w:val="20"/>
              </w:rPr>
              <w:t>,</w:t>
            </w:r>
            <w:r w:rsidRPr="009A5F3A">
              <w:rPr>
                <w:kern w:val="0"/>
                <w:sz w:val="20"/>
                <w:szCs w:val="20"/>
              </w:rPr>
              <w:t>典型值</w:t>
            </w:r>
            <w:r w:rsidRPr="009A5F3A">
              <w:rPr>
                <w:kern w:val="0"/>
                <w:sz w:val="20"/>
                <w:szCs w:val="20"/>
              </w:rPr>
              <w:t>±0.1mg</w:t>
            </w:r>
            <w:r w:rsidRPr="009A5F3A">
              <w:rPr>
                <w:sz w:val="20"/>
                <w:szCs w:val="20"/>
              </w:rPr>
              <w:t xml:space="preserve">  </w:t>
            </w:r>
          </w:p>
          <w:p w:rsidR="00421D4C" w:rsidRPr="009A5F3A" w:rsidRDefault="00421D4C" w:rsidP="00365077">
            <w:pPr>
              <w:autoSpaceDE w:val="0"/>
              <w:autoSpaceDN w:val="0"/>
              <w:adjustRightInd w:val="0"/>
              <w:jc w:val="left"/>
              <w:rPr>
                <w:sz w:val="20"/>
                <w:szCs w:val="20"/>
              </w:rPr>
            </w:pPr>
            <w:r w:rsidRPr="009A5F3A">
              <w:rPr>
                <w:sz w:val="20"/>
                <w:szCs w:val="20"/>
              </w:rPr>
              <w:t>4.</w:t>
            </w:r>
            <w:r w:rsidRPr="009A5F3A">
              <w:rPr>
                <w:sz w:val="20"/>
                <w:szCs w:val="20"/>
              </w:rPr>
              <w:t>线性偏差典型值</w:t>
            </w:r>
            <w:r w:rsidRPr="009A5F3A">
              <w:rPr>
                <w:kern w:val="0"/>
                <w:sz w:val="20"/>
                <w:szCs w:val="20"/>
              </w:rPr>
              <w:t>±0.06mg</w:t>
            </w:r>
            <w:r w:rsidRPr="009A5F3A">
              <w:rPr>
                <w:sz w:val="20"/>
                <w:szCs w:val="20"/>
              </w:rPr>
              <w:t xml:space="preserve"> </w:t>
            </w:r>
          </w:p>
          <w:p w:rsidR="00421D4C" w:rsidRPr="009A5F3A" w:rsidRDefault="00421D4C" w:rsidP="00365077">
            <w:pPr>
              <w:autoSpaceDE w:val="0"/>
              <w:autoSpaceDN w:val="0"/>
              <w:adjustRightInd w:val="0"/>
              <w:jc w:val="left"/>
              <w:rPr>
                <w:sz w:val="20"/>
                <w:szCs w:val="20"/>
              </w:rPr>
            </w:pPr>
            <w:r w:rsidRPr="009A5F3A">
              <w:rPr>
                <w:kern w:val="0"/>
                <w:sz w:val="20"/>
                <w:szCs w:val="20"/>
              </w:rPr>
              <w:t>5.</w:t>
            </w:r>
            <w:r w:rsidRPr="009A5F3A">
              <w:rPr>
                <w:kern w:val="0"/>
                <w:sz w:val="20"/>
                <w:szCs w:val="20"/>
              </w:rPr>
              <w:t>灵敏度漂移</w:t>
            </w:r>
            <w:r w:rsidRPr="009A5F3A">
              <w:rPr>
                <w:kern w:val="0"/>
                <w:sz w:val="20"/>
                <w:szCs w:val="20"/>
              </w:rPr>
              <w:t>1.5±ppm/K</w:t>
            </w:r>
          </w:p>
          <w:p w:rsidR="00421D4C" w:rsidRPr="009A5F3A" w:rsidRDefault="00421D4C" w:rsidP="00365077">
            <w:pPr>
              <w:rPr>
                <w:kern w:val="0"/>
                <w:sz w:val="20"/>
                <w:szCs w:val="20"/>
              </w:rPr>
            </w:pPr>
            <w:r w:rsidRPr="009A5F3A">
              <w:rPr>
                <w:rFonts w:asciiTheme="minorEastAsia" w:eastAsiaTheme="minorEastAsia" w:hAnsiTheme="minorEastAsia" w:cs="仿宋_GB2312" w:hint="eastAsia"/>
                <w:color w:val="000000"/>
                <w:kern w:val="0"/>
                <w:szCs w:val="21"/>
              </w:rPr>
              <w:t>★</w:t>
            </w:r>
            <w:r w:rsidRPr="009A5F3A">
              <w:rPr>
                <w:sz w:val="20"/>
                <w:szCs w:val="20"/>
              </w:rPr>
              <w:t>6.</w:t>
            </w:r>
            <w:r w:rsidRPr="009A5F3A">
              <w:rPr>
                <w:sz w:val="20"/>
                <w:szCs w:val="20"/>
              </w:rPr>
              <w:t>稳定时间典型值</w:t>
            </w:r>
            <w:r w:rsidRPr="009A5F3A">
              <w:rPr>
                <w:rFonts w:ascii="宋体" w:hAnsi="宋体" w:hint="eastAsia"/>
                <w:sz w:val="20"/>
                <w:szCs w:val="20"/>
              </w:rPr>
              <w:t>≤</w:t>
            </w:r>
            <w:r w:rsidRPr="009A5F3A">
              <w:rPr>
                <w:kern w:val="0"/>
                <w:sz w:val="20"/>
                <w:szCs w:val="20"/>
              </w:rPr>
              <w:t xml:space="preserve">1.5S  </w:t>
            </w:r>
          </w:p>
          <w:p w:rsidR="00421D4C" w:rsidRPr="009A5F3A" w:rsidRDefault="00421D4C" w:rsidP="00365077">
            <w:pPr>
              <w:rPr>
                <w:kern w:val="0"/>
                <w:sz w:val="20"/>
                <w:szCs w:val="20"/>
              </w:rPr>
            </w:pPr>
            <w:r w:rsidRPr="009A5F3A">
              <w:rPr>
                <w:kern w:val="0"/>
                <w:sz w:val="20"/>
                <w:szCs w:val="20"/>
              </w:rPr>
              <w:t>7.</w:t>
            </w:r>
            <w:r w:rsidRPr="009A5F3A">
              <w:rPr>
                <w:kern w:val="0"/>
                <w:sz w:val="20"/>
                <w:szCs w:val="20"/>
              </w:rPr>
              <w:t>称盘尺寸</w:t>
            </w:r>
            <w:r w:rsidRPr="009A5F3A">
              <w:rPr>
                <w:rFonts w:ascii="宋体" w:hAnsi="宋体" w:hint="eastAsia"/>
                <w:sz w:val="20"/>
                <w:szCs w:val="20"/>
              </w:rPr>
              <w:t>≤</w:t>
            </w:r>
            <w:r w:rsidRPr="009A5F3A">
              <w:rPr>
                <w:kern w:val="0"/>
                <w:sz w:val="20"/>
                <w:szCs w:val="20"/>
              </w:rPr>
              <w:t xml:space="preserve">90mm  </w:t>
            </w:r>
          </w:p>
          <w:p w:rsidR="00421D4C" w:rsidRPr="009A5F3A" w:rsidRDefault="00421D4C" w:rsidP="00365077">
            <w:pPr>
              <w:rPr>
                <w:kern w:val="0"/>
                <w:sz w:val="20"/>
                <w:szCs w:val="20"/>
              </w:rPr>
            </w:pPr>
            <w:r w:rsidRPr="009A5F3A">
              <w:rPr>
                <w:kern w:val="0"/>
                <w:sz w:val="20"/>
                <w:szCs w:val="20"/>
              </w:rPr>
              <w:t>8.</w:t>
            </w:r>
            <w:proofErr w:type="gramStart"/>
            <w:r w:rsidRPr="009A5F3A">
              <w:rPr>
                <w:kern w:val="0"/>
                <w:sz w:val="20"/>
                <w:szCs w:val="20"/>
              </w:rPr>
              <w:t>称量室</w:t>
            </w:r>
            <w:proofErr w:type="gramEnd"/>
            <w:r w:rsidRPr="009A5F3A">
              <w:rPr>
                <w:kern w:val="0"/>
                <w:sz w:val="20"/>
                <w:szCs w:val="20"/>
              </w:rPr>
              <w:t>高度</w:t>
            </w:r>
            <w:r w:rsidRPr="009A5F3A">
              <w:rPr>
                <w:rFonts w:ascii="宋体" w:hAnsi="宋体" w:hint="eastAsia"/>
                <w:sz w:val="20"/>
                <w:szCs w:val="20"/>
              </w:rPr>
              <w:t>≤</w:t>
            </w:r>
            <w:r w:rsidRPr="009A5F3A">
              <w:rPr>
                <w:kern w:val="0"/>
                <w:sz w:val="20"/>
                <w:szCs w:val="20"/>
              </w:rPr>
              <w:t xml:space="preserve">240mm  </w:t>
            </w:r>
          </w:p>
          <w:p w:rsidR="00421D4C" w:rsidRPr="009A5F3A" w:rsidRDefault="00421D4C" w:rsidP="00365077">
            <w:pPr>
              <w:rPr>
                <w:sz w:val="20"/>
                <w:szCs w:val="20"/>
              </w:rPr>
            </w:pPr>
            <w:r w:rsidRPr="009A5F3A">
              <w:rPr>
                <w:rFonts w:asciiTheme="minorEastAsia" w:eastAsiaTheme="minorEastAsia" w:hAnsiTheme="minorEastAsia" w:cs="仿宋_GB2312" w:hint="eastAsia"/>
                <w:color w:val="000000"/>
                <w:kern w:val="0"/>
                <w:szCs w:val="21"/>
              </w:rPr>
              <w:t>★</w:t>
            </w:r>
            <w:r w:rsidRPr="009A5F3A">
              <w:rPr>
                <w:kern w:val="0"/>
                <w:sz w:val="20"/>
                <w:szCs w:val="20"/>
              </w:rPr>
              <w:t>9.</w:t>
            </w:r>
            <w:r w:rsidRPr="009A5F3A">
              <w:rPr>
                <w:kern w:val="0"/>
                <w:sz w:val="20"/>
                <w:szCs w:val="20"/>
              </w:rPr>
              <w:t>彩色</w:t>
            </w:r>
            <w:r w:rsidRPr="009A5F3A">
              <w:rPr>
                <w:kern w:val="0"/>
                <w:sz w:val="20"/>
                <w:szCs w:val="20"/>
              </w:rPr>
              <w:t xml:space="preserve">LED </w:t>
            </w:r>
            <w:r w:rsidRPr="009A5F3A">
              <w:rPr>
                <w:kern w:val="0"/>
                <w:sz w:val="20"/>
                <w:szCs w:val="20"/>
              </w:rPr>
              <w:t>触摸屏，操作容易，读数方便；</w:t>
            </w:r>
          </w:p>
          <w:p w:rsidR="00421D4C" w:rsidRPr="009A5F3A" w:rsidRDefault="00421D4C" w:rsidP="00365077">
            <w:pPr>
              <w:rPr>
                <w:sz w:val="20"/>
                <w:szCs w:val="20"/>
              </w:rPr>
            </w:pPr>
            <w:r w:rsidRPr="009A5F3A">
              <w:rPr>
                <w:kern w:val="0"/>
                <w:sz w:val="20"/>
                <w:szCs w:val="20"/>
              </w:rPr>
              <w:t>10.</w:t>
            </w:r>
            <w:r w:rsidRPr="009A5F3A">
              <w:rPr>
                <w:kern w:val="0"/>
                <w:sz w:val="20"/>
                <w:szCs w:val="20"/>
              </w:rPr>
              <w:t>自动检测并通知校准结果是否超出正常范围，确保操作符合</w:t>
            </w:r>
            <w:r w:rsidRPr="009A5F3A">
              <w:rPr>
                <w:kern w:val="0"/>
                <w:sz w:val="20"/>
                <w:szCs w:val="20"/>
              </w:rPr>
              <w:t>(SOP)</w:t>
            </w:r>
            <w:r w:rsidRPr="009A5F3A">
              <w:rPr>
                <w:kern w:val="0"/>
                <w:sz w:val="20"/>
                <w:szCs w:val="20"/>
              </w:rPr>
              <w:t>要求；</w:t>
            </w:r>
          </w:p>
          <w:p w:rsidR="00421D4C" w:rsidRPr="009A5F3A" w:rsidRDefault="00421D4C" w:rsidP="00365077">
            <w:pPr>
              <w:rPr>
                <w:sz w:val="20"/>
                <w:szCs w:val="20"/>
              </w:rPr>
            </w:pPr>
            <w:r w:rsidRPr="009A5F3A">
              <w:rPr>
                <w:kern w:val="0"/>
                <w:sz w:val="20"/>
                <w:szCs w:val="20"/>
              </w:rPr>
              <w:t>11.</w:t>
            </w:r>
            <w:r w:rsidRPr="009A5F3A">
              <w:rPr>
                <w:kern w:val="0"/>
                <w:sz w:val="20"/>
                <w:szCs w:val="20"/>
              </w:rPr>
              <w:t>超级单体传感器，确保快速准确的称重；</w:t>
            </w:r>
          </w:p>
          <w:p w:rsidR="00421D4C" w:rsidRPr="009A5F3A" w:rsidRDefault="00421D4C" w:rsidP="00365077">
            <w:pPr>
              <w:rPr>
                <w:sz w:val="20"/>
                <w:szCs w:val="20"/>
              </w:rPr>
            </w:pPr>
            <w:r w:rsidRPr="009A5F3A">
              <w:rPr>
                <w:kern w:val="0"/>
                <w:sz w:val="20"/>
                <w:szCs w:val="20"/>
              </w:rPr>
              <w:t>12.</w:t>
            </w:r>
            <w:r w:rsidRPr="009A5F3A">
              <w:rPr>
                <w:kern w:val="0"/>
                <w:sz w:val="20"/>
                <w:szCs w:val="20"/>
              </w:rPr>
              <w:t>配备自测试</w:t>
            </w:r>
            <w:r w:rsidRPr="009A5F3A">
              <w:rPr>
                <w:kern w:val="0"/>
                <w:sz w:val="20"/>
                <w:szCs w:val="20"/>
              </w:rPr>
              <w:t>“@start”</w:t>
            </w:r>
            <w:r w:rsidRPr="009A5F3A">
              <w:rPr>
                <w:kern w:val="0"/>
                <w:sz w:val="20"/>
                <w:szCs w:val="20"/>
              </w:rPr>
              <w:t>功能，保证可靠性；</w:t>
            </w:r>
          </w:p>
          <w:p w:rsidR="00421D4C" w:rsidRPr="009A5F3A" w:rsidRDefault="00421D4C" w:rsidP="00365077">
            <w:pPr>
              <w:rPr>
                <w:sz w:val="20"/>
                <w:szCs w:val="20"/>
              </w:rPr>
            </w:pPr>
            <w:r w:rsidRPr="009A5F3A">
              <w:rPr>
                <w:kern w:val="0"/>
                <w:sz w:val="20"/>
                <w:szCs w:val="20"/>
              </w:rPr>
              <w:t>13.</w:t>
            </w:r>
            <w:r w:rsidRPr="009A5F3A">
              <w:rPr>
                <w:kern w:val="0"/>
                <w:sz w:val="20"/>
                <w:szCs w:val="20"/>
              </w:rPr>
              <w:t>采用了耐磨的聚对苯二甲酸丁二酯</w:t>
            </w:r>
            <w:r w:rsidRPr="009A5F3A">
              <w:rPr>
                <w:kern w:val="0"/>
                <w:sz w:val="20"/>
                <w:szCs w:val="20"/>
              </w:rPr>
              <w:t>(PBT)</w:t>
            </w:r>
            <w:r w:rsidRPr="009A5F3A">
              <w:rPr>
                <w:kern w:val="0"/>
                <w:sz w:val="20"/>
                <w:szCs w:val="20"/>
              </w:rPr>
              <w:t>外壳，化学耐受性强；</w:t>
            </w:r>
          </w:p>
          <w:p w:rsidR="00421D4C" w:rsidRPr="009A5F3A" w:rsidRDefault="00421D4C" w:rsidP="00365077">
            <w:pPr>
              <w:rPr>
                <w:sz w:val="20"/>
                <w:szCs w:val="20"/>
              </w:rPr>
            </w:pPr>
            <w:r w:rsidRPr="009A5F3A">
              <w:rPr>
                <w:kern w:val="0"/>
                <w:sz w:val="20"/>
                <w:szCs w:val="20"/>
              </w:rPr>
              <w:t>14</w:t>
            </w:r>
            <w:r w:rsidRPr="009A5F3A">
              <w:rPr>
                <w:kern w:val="0"/>
                <w:sz w:val="20"/>
                <w:szCs w:val="20"/>
              </w:rPr>
              <w:t>采用特殊涂层的玻璃，最大限度地减小样品带静电引起的称</w:t>
            </w:r>
            <w:r w:rsidRPr="009A5F3A">
              <w:rPr>
                <w:kern w:val="0"/>
                <w:sz w:val="20"/>
                <w:szCs w:val="20"/>
              </w:rPr>
              <w:lastRenderedPageBreak/>
              <w:t>量误差；</w:t>
            </w:r>
          </w:p>
          <w:p w:rsidR="00421D4C" w:rsidRPr="009A5F3A" w:rsidRDefault="00421D4C" w:rsidP="00365077">
            <w:pPr>
              <w:rPr>
                <w:sz w:val="20"/>
                <w:szCs w:val="20"/>
              </w:rPr>
            </w:pPr>
            <w:r w:rsidRPr="009A5F3A">
              <w:rPr>
                <w:sz w:val="20"/>
                <w:szCs w:val="20"/>
              </w:rPr>
              <w:t>15.</w:t>
            </w:r>
            <w:r w:rsidRPr="009A5F3A">
              <w:rPr>
                <w:sz w:val="20"/>
                <w:szCs w:val="20"/>
              </w:rPr>
              <w:t>自动检测并图形显示打印机、</w:t>
            </w:r>
            <w:r w:rsidRPr="009A5F3A">
              <w:rPr>
                <w:sz w:val="20"/>
                <w:szCs w:val="20"/>
              </w:rPr>
              <w:t>PC</w:t>
            </w:r>
            <w:r w:rsidRPr="009A5F3A">
              <w:rPr>
                <w:sz w:val="20"/>
                <w:szCs w:val="20"/>
              </w:rPr>
              <w:t>等外设是否连接正常；</w:t>
            </w:r>
          </w:p>
          <w:p w:rsidR="00421D4C" w:rsidRPr="009A5F3A" w:rsidRDefault="00421D4C" w:rsidP="00365077">
            <w:pPr>
              <w:rPr>
                <w:sz w:val="20"/>
                <w:szCs w:val="20"/>
              </w:rPr>
            </w:pPr>
            <w:r w:rsidRPr="009A5F3A">
              <w:rPr>
                <w:kern w:val="0"/>
                <w:sz w:val="20"/>
                <w:szCs w:val="20"/>
              </w:rPr>
              <w:t xml:space="preserve">16.PC </w:t>
            </w:r>
            <w:r w:rsidRPr="009A5F3A">
              <w:rPr>
                <w:kern w:val="0"/>
                <w:sz w:val="20"/>
                <w:szCs w:val="20"/>
              </w:rPr>
              <w:t>直连功能，轻松连接到</w:t>
            </w:r>
            <w:r w:rsidRPr="009A5F3A">
              <w:rPr>
                <w:kern w:val="0"/>
                <w:sz w:val="20"/>
                <w:szCs w:val="20"/>
              </w:rPr>
              <w:t>PC</w:t>
            </w:r>
            <w:r w:rsidRPr="009A5F3A">
              <w:rPr>
                <w:kern w:val="0"/>
                <w:sz w:val="20"/>
                <w:szCs w:val="20"/>
              </w:rPr>
              <w:t>，以便将称量数据直接传输到电子表格或者文本如</w:t>
            </w:r>
            <w:r w:rsidRPr="009A5F3A">
              <w:rPr>
                <w:kern w:val="0"/>
                <w:sz w:val="20"/>
                <w:szCs w:val="20"/>
              </w:rPr>
              <w:t xml:space="preserve">Microsoft® Excel </w:t>
            </w:r>
            <w:r w:rsidRPr="009A5F3A">
              <w:rPr>
                <w:kern w:val="0"/>
                <w:sz w:val="20"/>
                <w:szCs w:val="20"/>
              </w:rPr>
              <w:t>或</w:t>
            </w:r>
            <w:r w:rsidRPr="009A5F3A">
              <w:rPr>
                <w:kern w:val="0"/>
                <w:sz w:val="20"/>
                <w:szCs w:val="20"/>
              </w:rPr>
              <w:t xml:space="preserve">Word </w:t>
            </w:r>
            <w:r w:rsidRPr="009A5F3A">
              <w:rPr>
                <w:kern w:val="0"/>
                <w:sz w:val="20"/>
                <w:szCs w:val="20"/>
              </w:rPr>
              <w:t>等格式的文档中；</w:t>
            </w:r>
          </w:p>
          <w:p w:rsidR="00421D4C" w:rsidRPr="009A5F3A" w:rsidRDefault="00421D4C" w:rsidP="00365077">
            <w:pPr>
              <w:rPr>
                <w:sz w:val="20"/>
                <w:szCs w:val="20"/>
              </w:rPr>
            </w:pPr>
            <w:r w:rsidRPr="009A5F3A">
              <w:rPr>
                <w:kern w:val="0"/>
                <w:sz w:val="20"/>
                <w:szCs w:val="20"/>
              </w:rPr>
              <w:t>17.</w:t>
            </w:r>
            <w:r w:rsidRPr="009A5F3A">
              <w:rPr>
                <w:kern w:val="0"/>
                <w:sz w:val="20"/>
                <w:szCs w:val="20"/>
              </w:rPr>
              <w:t>只需点击屏幕图标，一键选择防震等级，</w:t>
            </w:r>
            <w:r w:rsidRPr="009A5F3A">
              <w:rPr>
                <w:sz w:val="20"/>
                <w:szCs w:val="20"/>
              </w:rPr>
              <w:t>轻松适应环境条件；</w:t>
            </w:r>
          </w:p>
          <w:p w:rsidR="00421D4C" w:rsidRPr="009A5F3A" w:rsidRDefault="00421D4C" w:rsidP="00365077">
            <w:pPr>
              <w:rPr>
                <w:sz w:val="20"/>
                <w:szCs w:val="20"/>
              </w:rPr>
            </w:pPr>
            <w:r w:rsidRPr="009A5F3A">
              <w:rPr>
                <w:kern w:val="0"/>
                <w:sz w:val="20"/>
                <w:szCs w:val="20"/>
              </w:rPr>
              <w:t>18</w:t>
            </w:r>
            <w:r w:rsidRPr="009A5F3A">
              <w:rPr>
                <w:kern w:val="0"/>
                <w:sz w:val="20"/>
                <w:szCs w:val="20"/>
              </w:rPr>
              <w:t>内置</w:t>
            </w:r>
            <w:r w:rsidRPr="009A5F3A">
              <w:rPr>
                <w:kern w:val="0"/>
                <w:sz w:val="20"/>
                <w:szCs w:val="20"/>
              </w:rPr>
              <w:t xml:space="preserve"> 11 </w:t>
            </w:r>
            <w:r w:rsidRPr="009A5F3A">
              <w:rPr>
                <w:kern w:val="0"/>
                <w:sz w:val="20"/>
                <w:szCs w:val="20"/>
              </w:rPr>
              <w:t>种应用程序：称量</w:t>
            </w:r>
            <w:r w:rsidRPr="009A5F3A">
              <w:rPr>
                <w:kern w:val="0"/>
                <w:sz w:val="20"/>
                <w:szCs w:val="20"/>
              </w:rPr>
              <w:t xml:space="preserve"> | </w:t>
            </w:r>
            <w:r w:rsidRPr="009A5F3A">
              <w:rPr>
                <w:kern w:val="0"/>
                <w:sz w:val="20"/>
                <w:szCs w:val="20"/>
              </w:rPr>
              <w:t>填料、计数、称量百分比、混合</w:t>
            </w:r>
            <w:r w:rsidRPr="009A5F3A">
              <w:rPr>
                <w:kern w:val="0"/>
                <w:sz w:val="20"/>
                <w:szCs w:val="20"/>
              </w:rPr>
              <w:t xml:space="preserve"> | </w:t>
            </w:r>
            <w:r w:rsidRPr="009A5F3A">
              <w:rPr>
                <w:kern w:val="0"/>
                <w:sz w:val="20"/>
                <w:szCs w:val="20"/>
              </w:rPr>
              <w:t>净重总重、组分</w:t>
            </w:r>
            <w:r w:rsidRPr="009A5F3A">
              <w:rPr>
                <w:kern w:val="0"/>
                <w:sz w:val="20"/>
                <w:szCs w:val="20"/>
              </w:rPr>
              <w:t xml:space="preserve"> | </w:t>
            </w:r>
            <w:r w:rsidRPr="009A5F3A">
              <w:rPr>
                <w:kern w:val="0"/>
                <w:sz w:val="20"/>
                <w:szCs w:val="20"/>
              </w:rPr>
              <w:t>总重、动物称量、计算</w:t>
            </w:r>
            <w:r w:rsidRPr="009A5F3A">
              <w:rPr>
                <w:kern w:val="0"/>
                <w:sz w:val="20"/>
                <w:szCs w:val="20"/>
              </w:rPr>
              <w:t xml:space="preserve"> | </w:t>
            </w:r>
            <w:r w:rsidRPr="009A5F3A">
              <w:rPr>
                <w:kern w:val="0"/>
                <w:sz w:val="20"/>
                <w:szCs w:val="20"/>
              </w:rPr>
              <w:t>自由因子、密度测定、统计、峰值保持、检重等</w:t>
            </w:r>
          </w:p>
          <w:p w:rsidR="00421D4C" w:rsidRPr="009A5F3A" w:rsidRDefault="00421D4C" w:rsidP="00365077">
            <w:pPr>
              <w:rPr>
                <w:sz w:val="20"/>
                <w:szCs w:val="20"/>
              </w:rPr>
            </w:pPr>
            <w:r w:rsidRPr="009A5F3A">
              <w:rPr>
                <w:kern w:val="0"/>
                <w:sz w:val="20"/>
                <w:szCs w:val="20"/>
              </w:rPr>
              <w:t>19</w:t>
            </w:r>
            <w:r w:rsidRPr="009A5F3A">
              <w:rPr>
                <w:kern w:val="0"/>
                <w:sz w:val="20"/>
                <w:szCs w:val="20"/>
              </w:rPr>
              <w:t>可完全拆卸的防风罩便于清洁</w:t>
            </w:r>
          </w:p>
          <w:p w:rsidR="00421D4C" w:rsidRPr="009A5F3A" w:rsidRDefault="00421D4C" w:rsidP="00365077">
            <w:pPr>
              <w:rPr>
                <w:sz w:val="20"/>
                <w:szCs w:val="20"/>
              </w:rPr>
            </w:pPr>
            <w:r w:rsidRPr="009A5F3A">
              <w:rPr>
                <w:kern w:val="0"/>
                <w:sz w:val="20"/>
                <w:szCs w:val="20"/>
              </w:rPr>
              <w:t>20</w:t>
            </w:r>
            <w:r w:rsidRPr="009A5F3A">
              <w:rPr>
                <w:kern w:val="0"/>
                <w:sz w:val="20"/>
                <w:szCs w:val="20"/>
              </w:rPr>
              <w:t>双接口：</w:t>
            </w:r>
            <w:r w:rsidRPr="009A5F3A">
              <w:rPr>
                <w:kern w:val="0"/>
                <w:sz w:val="20"/>
                <w:szCs w:val="20"/>
              </w:rPr>
              <w:t>USB</w:t>
            </w:r>
            <w:r w:rsidRPr="009A5F3A">
              <w:rPr>
                <w:kern w:val="0"/>
                <w:sz w:val="20"/>
                <w:szCs w:val="20"/>
              </w:rPr>
              <w:t>及</w:t>
            </w:r>
            <w:r w:rsidRPr="009A5F3A">
              <w:rPr>
                <w:kern w:val="0"/>
                <w:sz w:val="20"/>
                <w:szCs w:val="20"/>
              </w:rPr>
              <w:t>RS232</w:t>
            </w:r>
            <w:r w:rsidRPr="009A5F3A">
              <w:rPr>
                <w:kern w:val="0"/>
                <w:sz w:val="20"/>
                <w:szCs w:val="20"/>
              </w:rPr>
              <w:t>，可连接打印机、</w:t>
            </w:r>
            <w:r w:rsidRPr="009A5F3A">
              <w:rPr>
                <w:kern w:val="0"/>
                <w:sz w:val="20"/>
                <w:szCs w:val="20"/>
              </w:rPr>
              <w:t>PC</w:t>
            </w:r>
            <w:r w:rsidRPr="009A5F3A">
              <w:rPr>
                <w:kern w:val="0"/>
                <w:sz w:val="20"/>
                <w:szCs w:val="20"/>
              </w:rPr>
              <w:t>、第二显示器、扫描枪等外设</w:t>
            </w:r>
          </w:p>
          <w:p w:rsidR="00421D4C" w:rsidRPr="009A5F3A" w:rsidRDefault="00421D4C" w:rsidP="00365077">
            <w:pPr>
              <w:rPr>
                <w:sz w:val="20"/>
                <w:szCs w:val="20"/>
              </w:rPr>
            </w:pPr>
            <w:r w:rsidRPr="009A5F3A">
              <w:rPr>
                <w:kern w:val="0"/>
                <w:sz w:val="20"/>
                <w:szCs w:val="20"/>
              </w:rPr>
              <w:t>21.</w:t>
            </w:r>
            <w:r w:rsidRPr="009A5F3A">
              <w:rPr>
                <w:kern w:val="0"/>
                <w:sz w:val="20"/>
                <w:szCs w:val="20"/>
              </w:rPr>
              <w:t>密码保护，防止意外更改天平设置</w:t>
            </w:r>
          </w:p>
          <w:p w:rsidR="00421D4C" w:rsidRPr="009A5F3A" w:rsidRDefault="00421D4C" w:rsidP="00365077">
            <w:pPr>
              <w:rPr>
                <w:sz w:val="20"/>
                <w:szCs w:val="20"/>
              </w:rPr>
            </w:pPr>
            <w:r w:rsidRPr="009A5F3A">
              <w:rPr>
                <w:kern w:val="0"/>
                <w:sz w:val="20"/>
                <w:szCs w:val="20"/>
              </w:rPr>
              <w:t>22.ID</w:t>
            </w:r>
            <w:r w:rsidRPr="009A5F3A">
              <w:rPr>
                <w:kern w:val="0"/>
                <w:sz w:val="20"/>
                <w:szCs w:val="20"/>
              </w:rPr>
              <w:t>设置，可以为设备、样品和批次分配</w:t>
            </w:r>
            <w:r w:rsidRPr="009A5F3A">
              <w:rPr>
                <w:kern w:val="0"/>
                <w:sz w:val="20"/>
                <w:szCs w:val="20"/>
              </w:rPr>
              <w:t>ID</w:t>
            </w:r>
            <w:r w:rsidRPr="009A5F3A">
              <w:rPr>
                <w:kern w:val="0"/>
                <w:sz w:val="20"/>
                <w:szCs w:val="20"/>
              </w:rPr>
              <w:t>号</w:t>
            </w:r>
          </w:p>
          <w:p w:rsidR="00421D4C" w:rsidRPr="009A5F3A" w:rsidRDefault="00421D4C" w:rsidP="00365077">
            <w:pPr>
              <w:rPr>
                <w:sz w:val="20"/>
                <w:szCs w:val="20"/>
              </w:rPr>
            </w:pPr>
            <w:r w:rsidRPr="009A5F3A">
              <w:rPr>
                <w:kern w:val="0"/>
                <w:sz w:val="20"/>
                <w:szCs w:val="20"/>
              </w:rPr>
              <w:t>23.</w:t>
            </w:r>
            <w:proofErr w:type="gramStart"/>
            <w:r w:rsidRPr="009A5F3A">
              <w:rPr>
                <w:kern w:val="0"/>
                <w:sz w:val="20"/>
                <w:szCs w:val="20"/>
              </w:rPr>
              <w:t>称量室</w:t>
            </w:r>
            <w:proofErr w:type="gramEnd"/>
            <w:r w:rsidRPr="009A5F3A">
              <w:rPr>
                <w:kern w:val="0"/>
                <w:sz w:val="20"/>
                <w:szCs w:val="20"/>
              </w:rPr>
              <w:t>高度</w:t>
            </w:r>
            <w:r w:rsidRPr="009A5F3A">
              <w:rPr>
                <w:rFonts w:ascii="宋体" w:hAnsi="宋体" w:hint="eastAsia"/>
                <w:sz w:val="20"/>
                <w:szCs w:val="20"/>
              </w:rPr>
              <w:t>≤</w:t>
            </w:r>
            <w:r w:rsidRPr="009A5F3A">
              <w:rPr>
                <w:kern w:val="0"/>
                <w:sz w:val="20"/>
                <w:szCs w:val="20"/>
              </w:rPr>
              <w:t>240mm</w:t>
            </w:r>
            <w:r w:rsidRPr="009A5F3A">
              <w:rPr>
                <w:kern w:val="0"/>
                <w:sz w:val="20"/>
                <w:szCs w:val="20"/>
              </w:rPr>
              <w:t>，便于较大容器及样品的称量</w:t>
            </w:r>
          </w:p>
          <w:p w:rsidR="00421D4C" w:rsidRPr="009A5F3A" w:rsidRDefault="00421D4C" w:rsidP="00365077">
            <w:pPr>
              <w:widowControl/>
              <w:jc w:val="left"/>
              <w:rPr>
                <w:rFonts w:eastAsiaTheme="minorEastAsia"/>
                <w:kern w:val="0"/>
                <w:sz w:val="20"/>
                <w:szCs w:val="20"/>
              </w:rPr>
            </w:pPr>
            <w:r w:rsidRPr="009A5F3A">
              <w:rPr>
                <w:sz w:val="20"/>
                <w:szCs w:val="20"/>
              </w:rPr>
              <w:t>24.</w:t>
            </w:r>
            <w:r w:rsidRPr="009A5F3A">
              <w:rPr>
                <w:sz w:val="20"/>
                <w:szCs w:val="20"/>
              </w:rPr>
              <w:t>下部吊钩称量</w:t>
            </w:r>
          </w:p>
        </w:tc>
        <w:tc>
          <w:tcPr>
            <w:tcW w:w="850" w:type="dxa"/>
            <w:shd w:val="clear" w:color="FFFFFF" w:fill="FFFFFF"/>
            <w:vAlign w:val="center"/>
          </w:tcPr>
          <w:p w:rsidR="00421D4C" w:rsidRPr="00B07E19" w:rsidRDefault="00421D4C" w:rsidP="00BE1B04">
            <w:pPr>
              <w:widowControl/>
              <w:jc w:val="center"/>
              <w:rPr>
                <w:kern w:val="0"/>
                <w:sz w:val="20"/>
                <w:szCs w:val="20"/>
              </w:rPr>
            </w:pPr>
            <w:r w:rsidRPr="00B07E19">
              <w:rPr>
                <w:kern w:val="0"/>
                <w:sz w:val="20"/>
                <w:szCs w:val="20"/>
              </w:rPr>
              <w:lastRenderedPageBreak/>
              <w:t>否</w:t>
            </w:r>
          </w:p>
        </w:tc>
      </w:tr>
      <w:tr w:rsidR="00421D4C" w:rsidTr="00421D4C">
        <w:trPr>
          <w:trHeight w:val="841"/>
        </w:trPr>
        <w:tc>
          <w:tcPr>
            <w:tcW w:w="593" w:type="dxa"/>
            <w:shd w:val="clear" w:color="FFFFFF" w:fill="FFFFFF"/>
            <w:vAlign w:val="center"/>
          </w:tcPr>
          <w:p w:rsidR="00421D4C" w:rsidRPr="00B07E19" w:rsidRDefault="00421D4C" w:rsidP="00365077">
            <w:pPr>
              <w:widowControl/>
              <w:jc w:val="center"/>
              <w:rPr>
                <w:rFonts w:eastAsiaTheme="minorEastAsia"/>
                <w:kern w:val="0"/>
                <w:sz w:val="20"/>
                <w:szCs w:val="20"/>
              </w:rPr>
            </w:pPr>
            <w:r>
              <w:rPr>
                <w:rFonts w:eastAsiaTheme="minorEastAsia" w:hint="eastAsia"/>
                <w:kern w:val="0"/>
                <w:sz w:val="20"/>
                <w:szCs w:val="20"/>
              </w:rPr>
              <w:lastRenderedPageBreak/>
              <w:t>15</w:t>
            </w:r>
          </w:p>
        </w:tc>
        <w:tc>
          <w:tcPr>
            <w:tcW w:w="710" w:type="dxa"/>
            <w:shd w:val="clear" w:color="FFFFFF" w:fill="FFFFFF"/>
            <w:vAlign w:val="center"/>
          </w:tcPr>
          <w:p w:rsidR="00421D4C" w:rsidRPr="00B07E19" w:rsidRDefault="00421D4C" w:rsidP="0091175D">
            <w:pPr>
              <w:widowControl/>
              <w:ind w:firstLineChars="100" w:firstLine="200"/>
              <w:rPr>
                <w:rFonts w:eastAsiaTheme="minorEastAsia"/>
                <w:kern w:val="0"/>
                <w:sz w:val="20"/>
                <w:szCs w:val="20"/>
              </w:rPr>
            </w:pPr>
            <w:r w:rsidRPr="0091175D">
              <w:rPr>
                <w:rFonts w:eastAsiaTheme="minorEastAsia" w:hint="eastAsia"/>
                <w:kern w:val="0"/>
                <w:sz w:val="20"/>
                <w:szCs w:val="20"/>
              </w:rPr>
              <w:t>△</w:t>
            </w:r>
          </w:p>
        </w:tc>
        <w:tc>
          <w:tcPr>
            <w:tcW w:w="708" w:type="dxa"/>
            <w:shd w:val="clear" w:color="FFFFFF" w:fill="FFFFFF"/>
            <w:vAlign w:val="center"/>
          </w:tcPr>
          <w:p w:rsidR="00421D4C" w:rsidRPr="00B07E19" w:rsidRDefault="00421D4C" w:rsidP="00365077">
            <w:pPr>
              <w:widowControl/>
              <w:ind w:firstLineChars="100" w:firstLine="200"/>
              <w:rPr>
                <w:rFonts w:eastAsiaTheme="minorEastAsia"/>
                <w:kern w:val="0"/>
                <w:sz w:val="20"/>
                <w:szCs w:val="20"/>
              </w:rPr>
            </w:pPr>
            <w:r w:rsidRPr="00B07E19">
              <w:rPr>
                <w:rFonts w:eastAsiaTheme="minorEastAsia"/>
                <w:kern w:val="0"/>
                <w:sz w:val="20"/>
                <w:szCs w:val="20"/>
              </w:rPr>
              <w:t>数码偏光显微镜</w:t>
            </w:r>
          </w:p>
        </w:tc>
        <w:tc>
          <w:tcPr>
            <w:tcW w:w="709" w:type="dxa"/>
            <w:shd w:val="clear" w:color="FFFFFF" w:fill="FFFFFF"/>
            <w:vAlign w:val="center"/>
          </w:tcPr>
          <w:p w:rsidR="00421D4C" w:rsidRPr="00B07E19" w:rsidRDefault="00421D4C" w:rsidP="00365077">
            <w:pPr>
              <w:widowControl/>
              <w:jc w:val="center"/>
              <w:rPr>
                <w:rFonts w:eastAsiaTheme="minorEastAsia"/>
                <w:kern w:val="0"/>
                <w:sz w:val="20"/>
                <w:szCs w:val="20"/>
              </w:rPr>
            </w:pPr>
            <w:r w:rsidRPr="00B07E19">
              <w:rPr>
                <w:rFonts w:eastAsiaTheme="minorEastAsia"/>
                <w:kern w:val="0"/>
                <w:sz w:val="20"/>
                <w:szCs w:val="20"/>
              </w:rPr>
              <w:t>1</w:t>
            </w:r>
          </w:p>
        </w:tc>
        <w:tc>
          <w:tcPr>
            <w:tcW w:w="709" w:type="dxa"/>
            <w:shd w:val="clear" w:color="FFFFFF" w:fill="FFFFFF"/>
            <w:vAlign w:val="center"/>
          </w:tcPr>
          <w:p w:rsidR="00421D4C" w:rsidRPr="00B07E19" w:rsidRDefault="00421D4C" w:rsidP="00365077">
            <w:pPr>
              <w:widowControl/>
              <w:jc w:val="center"/>
              <w:rPr>
                <w:rFonts w:eastAsiaTheme="minorEastAsia"/>
                <w:kern w:val="0"/>
                <w:sz w:val="20"/>
                <w:szCs w:val="20"/>
              </w:rPr>
            </w:pPr>
            <w:r w:rsidRPr="00B07E19">
              <w:rPr>
                <w:rFonts w:eastAsiaTheme="minorEastAsia"/>
                <w:kern w:val="0"/>
                <w:sz w:val="20"/>
                <w:szCs w:val="20"/>
              </w:rPr>
              <w:t>套</w:t>
            </w:r>
          </w:p>
        </w:tc>
        <w:tc>
          <w:tcPr>
            <w:tcW w:w="5670" w:type="dxa"/>
            <w:shd w:val="clear" w:color="FFFFFF" w:fill="FFFFFF"/>
            <w:vAlign w:val="center"/>
          </w:tcPr>
          <w:p w:rsidR="00421D4C" w:rsidRPr="009A5F3A" w:rsidRDefault="00421D4C" w:rsidP="00365077">
            <w:pPr>
              <w:rPr>
                <w:sz w:val="20"/>
                <w:szCs w:val="20"/>
              </w:rPr>
            </w:pPr>
            <w:r w:rsidRPr="009A5F3A">
              <w:rPr>
                <w:rFonts w:hint="eastAsia"/>
                <w:sz w:val="20"/>
                <w:szCs w:val="20"/>
              </w:rPr>
              <w:t>1.</w:t>
            </w:r>
            <w:r w:rsidRPr="009A5F3A">
              <w:rPr>
                <w:rFonts w:hint="eastAsia"/>
                <w:sz w:val="20"/>
                <w:szCs w:val="20"/>
              </w:rPr>
              <w:t>光学系统</w:t>
            </w:r>
            <w:r w:rsidRPr="009A5F3A">
              <w:rPr>
                <w:rFonts w:hint="eastAsia"/>
                <w:sz w:val="20"/>
                <w:szCs w:val="20"/>
              </w:rPr>
              <w:t>:</w:t>
            </w:r>
            <w:r w:rsidRPr="009A5F3A">
              <w:rPr>
                <w:rFonts w:hint="eastAsia"/>
                <w:sz w:val="20"/>
                <w:szCs w:val="20"/>
              </w:rPr>
              <w:t>无限远光学系统，机身采用无螺丝卡扣设计，内置数码观察筒。内置高分辨率摄像系统，进口高清彩色芯片；静态≤</w:t>
            </w:r>
            <w:r w:rsidRPr="009A5F3A">
              <w:rPr>
                <w:rFonts w:hint="eastAsia"/>
                <w:sz w:val="20"/>
                <w:szCs w:val="20"/>
              </w:rPr>
              <w:t>1600</w:t>
            </w:r>
            <w:proofErr w:type="gramStart"/>
            <w:r w:rsidRPr="009A5F3A">
              <w:rPr>
                <w:rFonts w:hint="eastAsia"/>
                <w:sz w:val="20"/>
                <w:szCs w:val="20"/>
              </w:rPr>
              <w:t>万像</w:t>
            </w:r>
            <w:proofErr w:type="gramEnd"/>
            <w:r w:rsidRPr="009A5F3A">
              <w:rPr>
                <w:rFonts w:hint="eastAsia"/>
                <w:sz w:val="20"/>
                <w:szCs w:val="20"/>
              </w:rPr>
              <w:t>素、动态分辨率≤</w:t>
            </w:r>
            <w:r w:rsidRPr="009A5F3A">
              <w:rPr>
                <w:rFonts w:hint="eastAsia"/>
                <w:sz w:val="20"/>
                <w:szCs w:val="20"/>
              </w:rPr>
              <w:t>1080P</w:t>
            </w:r>
            <w:r w:rsidRPr="009A5F3A">
              <w:rPr>
                <w:rFonts w:hint="eastAsia"/>
                <w:sz w:val="20"/>
                <w:szCs w:val="20"/>
              </w:rPr>
              <w:t>。</w:t>
            </w:r>
            <w:proofErr w:type="spellStart"/>
            <w:r w:rsidRPr="009A5F3A">
              <w:rPr>
                <w:rFonts w:hint="eastAsia"/>
                <w:sz w:val="20"/>
                <w:szCs w:val="20"/>
              </w:rPr>
              <w:t>Wifi</w:t>
            </w:r>
            <w:proofErr w:type="spellEnd"/>
            <w:r w:rsidRPr="009A5F3A">
              <w:rPr>
                <w:rFonts w:hint="eastAsia"/>
                <w:sz w:val="20"/>
                <w:szCs w:val="20"/>
              </w:rPr>
              <w:t>无线传输。</w:t>
            </w:r>
          </w:p>
          <w:p w:rsidR="00421D4C" w:rsidRPr="009A5F3A" w:rsidRDefault="00421D4C" w:rsidP="00365077">
            <w:pPr>
              <w:rPr>
                <w:sz w:val="20"/>
                <w:szCs w:val="20"/>
              </w:rPr>
            </w:pPr>
            <w:r w:rsidRPr="009A5F3A">
              <w:rPr>
                <w:rFonts w:hint="eastAsia"/>
                <w:sz w:val="20"/>
                <w:szCs w:val="20"/>
              </w:rPr>
              <w:t>2.</w:t>
            </w:r>
            <w:r w:rsidRPr="009A5F3A">
              <w:rPr>
                <w:rFonts w:hint="eastAsia"/>
                <w:sz w:val="20"/>
                <w:szCs w:val="20"/>
              </w:rPr>
              <w:t>目镜：视场</w:t>
            </w:r>
            <w:r w:rsidRPr="009A5F3A">
              <w:rPr>
                <w:rFonts w:hint="eastAsia"/>
                <w:sz w:val="20"/>
                <w:szCs w:val="20"/>
              </w:rPr>
              <w:t>UC-WF10X/22</w:t>
            </w:r>
            <w:r w:rsidRPr="009A5F3A">
              <w:rPr>
                <w:rFonts w:hint="eastAsia"/>
                <w:sz w:val="20"/>
                <w:szCs w:val="20"/>
              </w:rPr>
              <w:t>，其中一个带有十字丝千分尺，高眼点，视度可调，瞳距≥</w:t>
            </w:r>
            <w:r w:rsidRPr="009A5F3A">
              <w:rPr>
                <w:rFonts w:hint="eastAsia"/>
                <w:sz w:val="20"/>
                <w:szCs w:val="20"/>
              </w:rPr>
              <w:t>48nm</w:t>
            </w:r>
            <w:r w:rsidRPr="009A5F3A">
              <w:rPr>
                <w:rFonts w:hint="eastAsia"/>
                <w:sz w:val="20"/>
                <w:szCs w:val="20"/>
              </w:rPr>
              <w:t>，≤</w:t>
            </w:r>
            <w:r w:rsidRPr="009A5F3A">
              <w:rPr>
                <w:rFonts w:hint="eastAsia"/>
                <w:sz w:val="20"/>
                <w:szCs w:val="20"/>
              </w:rPr>
              <w:t>75mm</w:t>
            </w:r>
            <w:r w:rsidRPr="009A5F3A">
              <w:rPr>
                <w:rFonts w:hint="eastAsia"/>
                <w:sz w:val="20"/>
                <w:szCs w:val="20"/>
              </w:rPr>
              <w:t>可调；目镜观察筒可</w:t>
            </w:r>
            <w:r w:rsidRPr="009A5F3A">
              <w:rPr>
                <w:rFonts w:hint="eastAsia"/>
                <w:sz w:val="20"/>
                <w:szCs w:val="20"/>
              </w:rPr>
              <w:t>360</w:t>
            </w:r>
            <w:r w:rsidRPr="009A5F3A">
              <w:rPr>
                <w:rFonts w:hint="eastAsia"/>
                <w:sz w:val="20"/>
                <w:szCs w:val="20"/>
              </w:rPr>
              <w:t>度任意旋转。</w:t>
            </w:r>
          </w:p>
          <w:p w:rsidR="00421D4C" w:rsidRPr="009A5F3A" w:rsidRDefault="00421D4C" w:rsidP="00365077">
            <w:pPr>
              <w:rPr>
                <w:sz w:val="20"/>
                <w:szCs w:val="20"/>
              </w:rPr>
            </w:pPr>
            <w:r w:rsidRPr="009A5F3A">
              <w:rPr>
                <w:rFonts w:hint="eastAsia"/>
                <w:sz w:val="20"/>
                <w:szCs w:val="20"/>
              </w:rPr>
              <w:t>3.</w:t>
            </w:r>
            <w:r w:rsidRPr="009A5F3A">
              <w:rPr>
                <w:rFonts w:hint="eastAsia"/>
                <w:sz w:val="20"/>
                <w:szCs w:val="20"/>
              </w:rPr>
              <w:t>物镜：平场无应力物镜，高分辨率、高衬度、超低色散、超平场像。</w:t>
            </w:r>
            <w:r w:rsidRPr="009A5F3A">
              <w:rPr>
                <w:rFonts w:hint="eastAsia"/>
                <w:sz w:val="20"/>
                <w:szCs w:val="20"/>
              </w:rPr>
              <w:t>UC 4X</w:t>
            </w:r>
            <w:r w:rsidRPr="009A5F3A">
              <w:rPr>
                <w:rFonts w:hint="eastAsia"/>
                <w:sz w:val="20"/>
                <w:szCs w:val="20"/>
              </w:rPr>
              <w:t>／</w:t>
            </w:r>
            <w:r w:rsidRPr="009A5F3A">
              <w:rPr>
                <w:rFonts w:hint="eastAsia"/>
                <w:sz w:val="20"/>
                <w:szCs w:val="20"/>
              </w:rPr>
              <w:t>0.1; UC 10X</w:t>
            </w:r>
            <w:r w:rsidRPr="009A5F3A">
              <w:rPr>
                <w:rFonts w:hint="eastAsia"/>
                <w:sz w:val="20"/>
                <w:szCs w:val="20"/>
              </w:rPr>
              <w:t>／</w:t>
            </w:r>
            <w:r w:rsidRPr="009A5F3A">
              <w:rPr>
                <w:rFonts w:hint="eastAsia"/>
                <w:sz w:val="20"/>
                <w:szCs w:val="20"/>
              </w:rPr>
              <w:t>0.25; UC 40X</w:t>
            </w:r>
            <w:r w:rsidRPr="009A5F3A">
              <w:rPr>
                <w:rFonts w:hint="eastAsia"/>
                <w:sz w:val="20"/>
                <w:szCs w:val="20"/>
              </w:rPr>
              <w:t>／</w:t>
            </w:r>
            <w:r w:rsidRPr="009A5F3A">
              <w:rPr>
                <w:rFonts w:hint="eastAsia"/>
                <w:sz w:val="20"/>
                <w:szCs w:val="20"/>
              </w:rPr>
              <w:t>0.65;UC 60X</w:t>
            </w:r>
            <w:r w:rsidRPr="009A5F3A">
              <w:rPr>
                <w:rFonts w:hint="eastAsia"/>
                <w:sz w:val="20"/>
                <w:szCs w:val="20"/>
              </w:rPr>
              <w:t>／</w:t>
            </w:r>
            <w:r w:rsidRPr="009A5F3A">
              <w:rPr>
                <w:rFonts w:hint="eastAsia"/>
                <w:sz w:val="20"/>
                <w:szCs w:val="20"/>
              </w:rPr>
              <w:t>0.8</w:t>
            </w:r>
            <w:r w:rsidRPr="009A5F3A">
              <w:rPr>
                <w:rFonts w:hint="eastAsia"/>
                <w:sz w:val="20"/>
                <w:szCs w:val="20"/>
              </w:rPr>
              <w:t>。</w:t>
            </w:r>
          </w:p>
          <w:p w:rsidR="00421D4C" w:rsidRPr="009A5F3A" w:rsidRDefault="00421D4C" w:rsidP="00365077">
            <w:pPr>
              <w:rPr>
                <w:sz w:val="20"/>
                <w:szCs w:val="20"/>
              </w:rPr>
            </w:pPr>
            <w:r w:rsidRPr="009A5F3A">
              <w:rPr>
                <w:rFonts w:asciiTheme="minorEastAsia" w:eastAsiaTheme="minorEastAsia" w:hAnsiTheme="minorEastAsia" w:cs="仿宋_GB2312" w:hint="eastAsia"/>
                <w:color w:val="000000"/>
                <w:kern w:val="0"/>
                <w:szCs w:val="21"/>
              </w:rPr>
              <w:t>★</w:t>
            </w:r>
            <w:r w:rsidRPr="009A5F3A">
              <w:rPr>
                <w:rFonts w:hint="eastAsia"/>
                <w:sz w:val="20"/>
                <w:szCs w:val="20"/>
              </w:rPr>
              <w:t>4.</w:t>
            </w:r>
            <w:r w:rsidRPr="009A5F3A">
              <w:rPr>
                <w:rFonts w:hint="eastAsia"/>
                <w:sz w:val="20"/>
                <w:szCs w:val="20"/>
              </w:rPr>
              <w:t>物镜转换器：五孔可调中编码转换器，具有亮度自动记忆功能。红色</w:t>
            </w:r>
            <w:r w:rsidRPr="009A5F3A">
              <w:rPr>
                <w:rFonts w:hint="eastAsia"/>
                <w:sz w:val="20"/>
                <w:szCs w:val="20"/>
              </w:rPr>
              <w:t>LED</w:t>
            </w:r>
            <w:r w:rsidRPr="009A5F3A">
              <w:rPr>
                <w:rFonts w:hint="eastAsia"/>
                <w:sz w:val="20"/>
                <w:szCs w:val="20"/>
              </w:rPr>
              <w:t>灯光显示，记录光强。</w:t>
            </w:r>
          </w:p>
          <w:p w:rsidR="00421D4C" w:rsidRPr="009A5F3A" w:rsidRDefault="00421D4C" w:rsidP="00365077">
            <w:pPr>
              <w:rPr>
                <w:sz w:val="20"/>
                <w:szCs w:val="20"/>
              </w:rPr>
            </w:pPr>
            <w:r w:rsidRPr="009A5F3A">
              <w:rPr>
                <w:rFonts w:hint="eastAsia"/>
                <w:sz w:val="20"/>
                <w:szCs w:val="20"/>
              </w:rPr>
              <w:t>5.</w:t>
            </w:r>
            <w:r w:rsidRPr="009A5F3A">
              <w:rPr>
                <w:rFonts w:hint="eastAsia"/>
                <w:sz w:val="20"/>
                <w:szCs w:val="20"/>
              </w:rPr>
              <w:t>载物台：预定中心的旋转载物台，≤</w:t>
            </w:r>
            <w:r w:rsidRPr="009A5F3A">
              <w:rPr>
                <w:rFonts w:hint="eastAsia"/>
                <w:sz w:val="20"/>
                <w:szCs w:val="20"/>
              </w:rPr>
              <w:t>160mm</w:t>
            </w:r>
            <w:r w:rsidRPr="009A5F3A">
              <w:rPr>
                <w:rFonts w:hint="eastAsia"/>
                <w:sz w:val="20"/>
                <w:szCs w:val="20"/>
              </w:rPr>
              <w:t>，表面石墨喷涂涂层，防腐、耐磨。整机采用顶级优选喷涂材料，防潮防腐蚀。</w:t>
            </w:r>
          </w:p>
          <w:p w:rsidR="00421D4C" w:rsidRPr="009A5F3A" w:rsidRDefault="00421D4C" w:rsidP="00365077">
            <w:pPr>
              <w:rPr>
                <w:sz w:val="20"/>
                <w:szCs w:val="20"/>
              </w:rPr>
            </w:pPr>
            <w:r w:rsidRPr="009A5F3A">
              <w:rPr>
                <w:rFonts w:asciiTheme="minorEastAsia" w:eastAsiaTheme="minorEastAsia" w:hAnsiTheme="minorEastAsia" w:cs="仿宋_GB2312" w:hint="eastAsia"/>
                <w:color w:val="000000"/>
                <w:kern w:val="0"/>
                <w:szCs w:val="21"/>
              </w:rPr>
              <w:t>★</w:t>
            </w:r>
            <w:r w:rsidRPr="009A5F3A">
              <w:rPr>
                <w:rFonts w:hint="eastAsia"/>
                <w:sz w:val="20"/>
                <w:szCs w:val="20"/>
              </w:rPr>
              <w:t>6.</w:t>
            </w:r>
            <w:r w:rsidRPr="009A5F3A">
              <w:rPr>
                <w:rFonts w:hint="eastAsia"/>
                <w:sz w:val="20"/>
                <w:szCs w:val="20"/>
              </w:rPr>
              <w:t>新型</w:t>
            </w:r>
            <w:r w:rsidRPr="009A5F3A">
              <w:rPr>
                <w:sz w:val="20"/>
                <w:szCs w:val="20"/>
              </w:rPr>
              <w:t>发光二极管</w:t>
            </w:r>
            <w:r w:rsidRPr="009A5F3A">
              <w:rPr>
                <w:rFonts w:hint="eastAsia"/>
                <w:sz w:val="20"/>
                <w:szCs w:val="20"/>
              </w:rPr>
              <w:t>聚光镜：</w:t>
            </w:r>
            <w:r w:rsidRPr="009A5F3A">
              <w:rPr>
                <w:rFonts w:hint="eastAsia"/>
                <w:sz w:val="20"/>
                <w:szCs w:val="20"/>
              </w:rPr>
              <w:t>N.A.9/0.13</w:t>
            </w:r>
            <w:r w:rsidRPr="009A5F3A">
              <w:rPr>
                <w:rFonts w:hint="eastAsia"/>
                <w:sz w:val="20"/>
                <w:szCs w:val="20"/>
              </w:rPr>
              <w:t>消色差出式无应力聚光镜。</w:t>
            </w:r>
            <w:r w:rsidRPr="009A5F3A">
              <w:rPr>
                <w:rFonts w:hint="eastAsia"/>
                <w:sz w:val="20"/>
                <w:szCs w:val="20"/>
              </w:rPr>
              <w:t xml:space="preserve">3WLED </w:t>
            </w:r>
            <w:r w:rsidRPr="009A5F3A">
              <w:rPr>
                <w:rFonts w:hint="eastAsia"/>
                <w:sz w:val="20"/>
                <w:szCs w:val="20"/>
              </w:rPr>
              <w:t>、</w:t>
            </w:r>
            <w:r w:rsidRPr="009A5F3A">
              <w:rPr>
                <w:rFonts w:hint="eastAsia"/>
                <w:sz w:val="20"/>
                <w:szCs w:val="20"/>
              </w:rPr>
              <w:t>6V/30W</w:t>
            </w:r>
            <w:r w:rsidRPr="009A5F3A">
              <w:rPr>
                <w:rFonts w:hint="eastAsia"/>
                <w:sz w:val="20"/>
                <w:szCs w:val="20"/>
              </w:rPr>
              <w:t>卤素灯照明光源可任意互换。</w:t>
            </w:r>
          </w:p>
          <w:p w:rsidR="00421D4C" w:rsidRPr="009A5F3A" w:rsidRDefault="00421D4C" w:rsidP="00365077">
            <w:pPr>
              <w:rPr>
                <w:sz w:val="20"/>
                <w:szCs w:val="20"/>
              </w:rPr>
            </w:pPr>
            <w:r w:rsidRPr="009A5F3A">
              <w:rPr>
                <w:rFonts w:hint="eastAsia"/>
                <w:sz w:val="20"/>
                <w:szCs w:val="20"/>
              </w:rPr>
              <w:t>7.</w:t>
            </w:r>
            <w:r w:rsidRPr="009A5F3A">
              <w:rPr>
                <w:rFonts w:hint="eastAsia"/>
                <w:sz w:val="20"/>
                <w:szCs w:val="20"/>
              </w:rPr>
              <w:t>调焦机构：低手位同轴调焦机构（带</w:t>
            </w:r>
            <w:proofErr w:type="gramStart"/>
            <w:r w:rsidRPr="009A5F3A">
              <w:rPr>
                <w:rFonts w:hint="eastAsia"/>
                <w:sz w:val="20"/>
                <w:szCs w:val="20"/>
              </w:rPr>
              <w:t>上限位</w:t>
            </w:r>
            <w:proofErr w:type="gramEnd"/>
            <w:r w:rsidRPr="009A5F3A">
              <w:rPr>
                <w:rFonts w:hint="eastAsia"/>
                <w:sz w:val="20"/>
                <w:szCs w:val="20"/>
              </w:rPr>
              <w:t>及松紧调节环），</w:t>
            </w:r>
            <w:proofErr w:type="gramStart"/>
            <w:r w:rsidRPr="009A5F3A">
              <w:rPr>
                <w:rFonts w:hint="eastAsia"/>
                <w:sz w:val="20"/>
                <w:szCs w:val="20"/>
              </w:rPr>
              <w:t>微调格</w:t>
            </w:r>
            <w:r w:rsidRPr="009A5F3A">
              <w:rPr>
                <w:sz w:val="20"/>
                <w:szCs w:val="20"/>
              </w:rPr>
              <w:t>值</w:t>
            </w:r>
            <w:proofErr w:type="gramEnd"/>
            <w:r w:rsidRPr="009A5F3A">
              <w:rPr>
                <w:rFonts w:hint="eastAsia"/>
                <w:sz w:val="20"/>
                <w:szCs w:val="20"/>
              </w:rPr>
              <w:t>≤</w:t>
            </w:r>
            <w:r w:rsidRPr="009A5F3A">
              <w:rPr>
                <w:sz w:val="20"/>
                <w:szCs w:val="20"/>
              </w:rPr>
              <w:t>2μm</w:t>
            </w:r>
            <w:r w:rsidRPr="009A5F3A">
              <w:rPr>
                <w:sz w:val="20"/>
                <w:szCs w:val="20"/>
              </w:rPr>
              <w:t>，</w:t>
            </w:r>
            <w:proofErr w:type="gramStart"/>
            <w:r w:rsidRPr="009A5F3A">
              <w:rPr>
                <w:sz w:val="20"/>
                <w:szCs w:val="20"/>
              </w:rPr>
              <w:t>粗</w:t>
            </w:r>
            <w:r w:rsidRPr="009A5F3A">
              <w:rPr>
                <w:rFonts w:hint="eastAsia"/>
                <w:sz w:val="20"/>
                <w:szCs w:val="20"/>
              </w:rPr>
              <w:t>微同轴</w:t>
            </w:r>
            <w:proofErr w:type="gramEnd"/>
            <w:r w:rsidRPr="009A5F3A">
              <w:rPr>
                <w:rFonts w:hint="eastAsia"/>
                <w:sz w:val="20"/>
                <w:szCs w:val="20"/>
              </w:rPr>
              <w:t>调焦手轮，</w:t>
            </w:r>
            <w:proofErr w:type="gramStart"/>
            <w:r w:rsidRPr="009A5F3A">
              <w:rPr>
                <w:rFonts w:hint="eastAsia"/>
                <w:sz w:val="20"/>
                <w:szCs w:val="20"/>
              </w:rPr>
              <w:t>粗动松紧</w:t>
            </w:r>
            <w:proofErr w:type="gramEnd"/>
            <w:r w:rsidRPr="009A5F3A">
              <w:rPr>
                <w:rFonts w:hint="eastAsia"/>
                <w:sz w:val="20"/>
                <w:szCs w:val="20"/>
              </w:rPr>
              <w:t>可调。</w:t>
            </w:r>
          </w:p>
          <w:p w:rsidR="00421D4C" w:rsidRPr="009A5F3A" w:rsidRDefault="00421D4C" w:rsidP="00365077">
            <w:pPr>
              <w:rPr>
                <w:sz w:val="20"/>
                <w:szCs w:val="20"/>
              </w:rPr>
            </w:pPr>
            <w:r w:rsidRPr="009A5F3A">
              <w:rPr>
                <w:rFonts w:hint="eastAsia"/>
                <w:sz w:val="20"/>
                <w:szCs w:val="20"/>
              </w:rPr>
              <w:t>8.</w:t>
            </w:r>
            <w:r w:rsidRPr="009A5F3A">
              <w:rPr>
                <w:rFonts w:hint="eastAsia"/>
                <w:sz w:val="20"/>
                <w:szCs w:val="20"/>
              </w:rPr>
              <w:t>机身自带二维码，可以扫描下载软件。</w:t>
            </w:r>
          </w:p>
          <w:p w:rsidR="00421D4C" w:rsidRPr="009A5F3A" w:rsidRDefault="00421D4C" w:rsidP="00365077">
            <w:pPr>
              <w:rPr>
                <w:sz w:val="20"/>
                <w:szCs w:val="20"/>
              </w:rPr>
            </w:pPr>
            <w:r w:rsidRPr="009A5F3A">
              <w:rPr>
                <w:rFonts w:asciiTheme="minorEastAsia" w:eastAsiaTheme="minorEastAsia" w:hAnsiTheme="minorEastAsia" w:cs="仿宋_GB2312" w:hint="eastAsia"/>
                <w:color w:val="000000"/>
                <w:kern w:val="0"/>
                <w:szCs w:val="21"/>
              </w:rPr>
              <w:t>★</w:t>
            </w:r>
            <w:r w:rsidRPr="009A5F3A">
              <w:rPr>
                <w:rFonts w:hint="eastAsia"/>
                <w:sz w:val="20"/>
                <w:szCs w:val="20"/>
              </w:rPr>
              <w:t>9.</w:t>
            </w:r>
            <w:r w:rsidRPr="009A5F3A">
              <w:rPr>
                <w:rFonts w:hint="eastAsia"/>
                <w:sz w:val="20"/>
                <w:szCs w:val="20"/>
              </w:rPr>
              <w:t>采用多功能旋转手轮可控制显微镜，双击休眠、单击返回工作。</w:t>
            </w:r>
          </w:p>
          <w:p w:rsidR="00421D4C" w:rsidRPr="009A5F3A" w:rsidRDefault="00421D4C" w:rsidP="00365077">
            <w:pPr>
              <w:widowControl/>
              <w:rPr>
                <w:rFonts w:eastAsiaTheme="minorEastAsia"/>
                <w:color w:val="666666"/>
                <w:sz w:val="20"/>
                <w:szCs w:val="20"/>
                <w:shd w:val="clear" w:color="auto" w:fill="FFFFFF"/>
              </w:rPr>
            </w:pPr>
            <w:r w:rsidRPr="009A5F3A">
              <w:rPr>
                <w:rFonts w:hint="eastAsia"/>
                <w:sz w:val="20"/>
                <w:szCs w:val="20"/>
              </w:rPr>
              <w:t>10.</w:t>
            </w:r>
            <w:r w:rsidRPr="009A5F3A">
              <w:rPr>
                <w:rFonts w:hint="eastAsia"/>
                <w:sz w:val="20"/>
                <w:szCs w:val="20"/>
              </w:rPr>
              <w:t>观察方式：明场、正交偏光、锥光。</w:t>
            </w:r>
          </w:p>
        </w:tc>
        <w:tc>
          <w:tcPr>
            <w:tcW w:w="850" w:type="dxa"/>
            <w:shd w:val="clear" w:color="FFFFFF" w:fill="FFFFFF"/>
            <w:vAlign w:val="center"/>
          </w:tcPr>
          <w:p w:rsidR="00421D4C" w:rsidRPr="00B07E19" w:rsidRDefault="00421D4C" w:rsidP="00BE1B04">
            <w:pPr>
              <w:widowControl/>
              <w:jc w:val="center"/>
              <w:rPr>
                <w:kern w:val="0"/>
                <w:sz w:val="20"/>
                <w:szCs w:val="20"/>
              </w:rPr>
            </w:pPr>
            <w:r w:rsidRPr="00B07E19">
              <w:rPr>
                <w:kern w:val="0"/>
                <w:sz w:val="20"/>
                <w:szCs w:val="20"/>
              </w:rPr>
              <w:t>否</w:t>
            </w:r>
          </w:p>
        </w:tc>
      </w:tr>
      <w:tr w:rsidR="00421D4C" w:rsidTr="00421D4C">
        <w:trPr>
          <w:trHeight w:val="841"/>
        </w:trPr>
        <w:tc>
          <w:tcPr>
            <w:tcW w:w="593" w:type="dxa"/>
            <w:shd w:val="clear" w:color="FFFFFF" w:fill="FFFFFF"/>
            <w:vAlign w:val="center"/>
          </w:tcPr>
          <w:p w:rsidR="00421D4C" w:rsidRPr="00B07E19" w:rsidRDefault="00421D4C" w:rsidP="00365077">
            <w:pPr>
              <w:widowControl/>
              <w:jc w:val="center"/>
              <w:rPr>
                <w:rFonts w:eastAsiaTheme="minorEastAsia"/>
                <w:kern w:val="0"/>
                <w:sz w:val="20"/>
                <w:szCs w:val="20"/>
              </w:rPr>
            </w:pPr>
            <w:r>
              <w:rPr>
                <w:rFonts w:eastAsiaTheme="minorEastAsia" w:hint="eastAsia"/>
                <w:kern w:val="0"/>
                <w:sz w:val="20"/>
                <w:szCs w:val="20"/>
              </w:rPr>
              <w:t>16</w:t>
            </w:r>
          </w:p>
        </w:tc>
        <w:tc>
          <w:tcPr>
            <w:tcW w:w="710" w:type="dxa"/>
            <w:shd w:val="clear" w:color="FFFFFF" w:fill="FFFFFF"/>
            <w:vAlign w:val="center"/>
          </w:tcPr>
          <w:p w:rsidR="00421D4C" w:rsidRPr="00B07E19" w:rsidRDefault="00421D4C" w:rsidP="0063219B">
            <w:pPr>
              <w:widowControl/>
              <w:jc w:val="center"/>
              <w:rPr>
                <w:rFonts w:eastAsiaTheme="minorEastAsia"/>
                <w:kern w:val="0"/>
                <w:sz w:val="20"/>
                <w:szCs w:val="20"/>
              </w:rPr>
            </w:pPr>
            <w:r w:rsidRPr="0091175D">
              <w:rPr>
                <w:rFonts w:eastAsiaTheme="minorEastAsia" w:hint="eastAsia"/>
                <w:kern w:val="0"/>
                <w:sz w:val="20"/>
                <w:szCs w:val="20"/>
              </w:rPr>
              <w:t>△</w:t>
            </w:r>
          </w:p>
        </w:tc>
        <w:tc>
          <w:tcPr>
            <w:tcW w:w="708" w:type="dxa"/>
            <w:shd w:val="clear" w:color="FFFFFF" w:fill="FFFFFF"/>
            <w:vAlign w:val="center"/>
          </w:tcPr>
          <w:p w:rsidR="00421D4C" w:rsidRPr="00B07E19" w:rsidRDefault="00421D4C" w:rsidP="00365077">
            <w:pPr>
              <w:widowControl/>
              <w:jc w:val="center"/>
              <w:rPr>
                <w:rFonts w:eastAsiaTheme="minorEastAsia"/>
                <w:kern w:val="0"/>
                <w:sz w:val="20"/>
                <w:szCs w:val="20"/>
              </w:rPr>
            </w:pPr>
            <w:r w:rsidRPr="00B07E19">
              <w:rPr>
                <w:rFonts w:eastAsiaTheme="minorEastAsia"/>
                <w:kern w:val="0"/>
                <w:sz w:val="20"/>
                <w:szCs w:val="20"/>
              </w:rPr>
              <w:t>测色仪</w:t>
            </w:r>
          </w:p>
        </w:tc>
        <w:tc>
          <w:tcPr>
            <w:tcW w:w="709" w:type="dxa"/>
            <w:shd w:val="clear" w:color="FFFFFF" w:fill="FFFFFF"/>
            <w:vAlign w:val="center"/>
          </w:tcPr>
          <w:p w:rsidR="00421D4C" w:rsidRPr="00B07E19" w:rsidRDefault="00421D4C" w:rsidP="00365077">
            <w:pPr>
              <w:widowControl/>
              <w:jc w:val="center"/>
              <w:rPr>
                <w:rFonts w:eastAsiaTheme="minorEastAsia"/>
                <w:kern w:val="0"/>
                <w:sz w:val="20"/>
                <w:szCs w:val="20"/>
              </w:rPr>
            </w:pPr>
            <w:r w:rsidRPr="00B07E19">
              <w:rPr>
                <w:rFonts w:eastAsiaTheme="minorEastAsia"/>
                <w:kern w:val="0"/>
                <w:sz w:val="20"/>
                <w:szCs w:val="20"/>
              </w:rPr>
              <w:t>1</w:t>
            </w:r>
          </w:p>
        </w:tc>
        <w:tc>
          <w:tcPr>
            <w:tcW w:w="709" w:type="dxa"/>
            <w:shd w:val="clear" w:color="FFFFFF" w:fill="FFFFFF"/>
            <w:vAlign w:val="center"/>
          </w:tcPr>
          <w:p w:rsidR="00421D4C" w:rsidRPr="00B07E19" w:rsidRDefault="00421D4C" w:rsidP="00365077">
            <w:pPr>
              <w:widowControl/>
              <w:jc w:val="center"/>
              <w:rPr>
                <w:rFonts w:eastAsiaTheme="minorEastAsia"/>
                <w:kern w:val="0"/>
                <w:sz w:val="20"/>
                <w:szCs w:val="20"/>
              </w:rPr>
            </w:pPr>
            <w:r w:rsidRPr="00B07E19">
              <w:rPr>
                <w:rFonts w:eastAsiaTheme="minorEastAsia"/>
                <w:kern w:val="0"/>
                <w:sz w:val="20"/>
                <w:szCs w:val="20"/>
              </w:rPr>
              <w:t>台</w:t>
            </w:r>
          </w:p>
        </w:tc>
        <w:tc>
          <w:tcPr>
            <w:tcW w:w="5670" w:type="dxa"/>
            <w:shd w:val="clear" w:color="FFFFFF" w:fill="FFFFFF"/>
            <w:vAlign w:val="center"/>
          </w:tcPr>
          <w:p w:rsidR="00421D4C" w:rsidRPr="009A5F3A" w:rsidRDefault="00421D4C" w:rsidP="00365077">
            <w:pPr>
              <w:widowControl/>
              <w:jc w:val="left"/>
              <w:rPr>
                <w:rFonts w:ascii="宋体" w:hAnsi="宋体" w:cs="宋体"/>
                <w:kern w:val="0"/>
                <w:sz w:val="20"/>
                <w:szCs w:val="20"/>
              </w:rPr>
            </w:pPr>
            <w:r w:rsidRPr="009A5F3A">
              <w:rPr>
                <w:rFonts w:asciiTheme="minorEastAsia" w:eastAsiaTheme="minorEastAsia" w:hAnsiTheme="minorEastAsia" w:cs="仿宋_GB2312" w:hint="eastAsia"/>
                <w:color w:val="000000"/>
                <w:kern w:val="0"/>
                <w:szCs w:val="21"/>
              </w:rPr>
              <w:t>★</w:t>
            </w:r>
            <w:r w:rsidRPr="009A5F3A">
              <w:rPr>
                <w:rFonts w:ascii="宋体" w:hAnsi="宋体" w:cs="宋体" w:hint="eastAsia"/>
                <w:kern w:val="0"/>
                <w:sz w:val="20"/>
                <w:szCs w:val="20"/>
              </w:rPr>
              <w:t>1.</w:t>
            </w:r>
            <w:r w:rsidRPr="009A5F3A">
              <w:rPr>
                <w:rFonts w:ascii="宋体" w:hAnsi="宋体" w:cs="宋体"/>
                <w:kern w:val="0"/>
                <w:sz w:val="20"/>
                <w:szCs w:val="20"/>
              </w:rPr>
              <w:t>照明方式：D/8（漫射照明，</w:t>
            </w:r>
            <w:r w:rsidRPr="009A5F3A">
              <w:rPr>
                <w:rFonts w:ascii="宋体" w:hAnsi="宋体" w:cs="宋体" w:hint="eastAsia"/>
                <w:kern w:val="0"/>
                <w:sz w:val="20"/>
                <w:szCs w:val="20"/>
              </w:rPr>
              <w:t>≤</w:t>
            </w:r>
            <w:r w:rsidRPr="009A5F3A">
              <w:rPr>
                <w:rFonts w:ascii="宋体" w:hAnsi="宋体" w:cs="宋体"/>
                <w:kern w:val="0"/>
                <w:sz w:val="20"/>
                <w:szCs w:val="20"/>
              </w:rPr>
              <w:t>8°方向接收）;SCI/SCE测量;排除UV测量；符合标准行业</w:t>
            </w:r>
            <w:r w:rsidRPr="009A5F3A">
              <w:rPr>
                <w:rFonts w:ascii="宋体" w:hAnsi="宋体" w:cs="宋体" w:hint="eastAsia"/>
                <w:kern w:val="0"/>
                <w:sz w:val="20"/>
                <w:szCs w:val="20"/>
              </w:rPr>
              <w:t>标准</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2.</w:t>
            </w:r>
            <w:r w:rsidRPr="009A5F3A">
              <w:rPr>
                <w:rFonts w:ascii="宋体" w:hAnsi="宋体" w:cs="宋体"/>
                <w:kern w:val="0"/>
                <w:sz w:val="20"/>
                <w:szCs w:val="20"/>
              </w:rPr>
              <w:t>特性：定制测量口径，适应性更广；用于塑胶电子、油漆油墨、纺织服装印染、印刷、陶瓷等行业精确颜色测量和品质控制。</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3.</w:t>
            </w:r>
            <w:r w:rsidRPr="009A5F3A">
              <w:rPr>
                <w:rFonts w:ascii="宋体" w:hAnsi="宋体" w:cs="宋体"/>
                <w:kern w:val="0"/>
                <w:sz w:val="20"/>
                <w:szCs w:val="20"/>
              </w:rPr>
              <w:t>积分球尺寸：Φ</w:t>
            </w:r>
            <w:r w:rsidRPr="009A5F3A">
              <w:rPr>
                <w:rFonts w:ascii="宋体" w:hAnsi="宋体" w:cs="宋体" w:hint="eastAsia"/>
                <w:kern w:val="0"/>
                <w:sz w:val="20"/>
                <w:szCs w:val="20"/>
              </w:rPr>
              <w:t>≤</w:t>
            </w:r>
            <w:r w:rsidRPr="009A5F3A">
              <w:rPr>
                <w:rFonts w:ascii="宋体" w:hAnsi="宋体" w:cs="宋体"/>
                <w:kern w:val="0"/>
                <w:sz w:val="20"/>
                <w:szCs w:val="20"/>
              </w:rPr>
              <w:t>40mm</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4.</w:t>
            </w:r>
            <w:r w:rsidRPr="009A5F3A">
              <w:rPr>
                <w:rFonts w:ascii="宋体" w:hAnsi="宋体" w:cs="宋体"/>
                <w:kern w:val="0"/>
                <w:sz w:val="20"/>
                <w:szCs w:val="20"/>
              </w:rPr>
              <w:t>照明光源：</w:t>
            </w:r>
            <w:proofErr w:type="gramStart"/>
            <w:r w:rsidRPr="009A5F3A">
              <w:rPr>
                <w:rFonts w:ascii="宋体" w:hAnsi="宋体" w:cs="宋体"/>
                <w:kern w:val="0"/>
                <w:sz w:val="20"/>
                <w:szCs w:val="20"/>
              </w:rPr>
              <w:t>组合全</w:t>
            </w:r>
            <w:proofErr w:type="gramEnd"/>
            <w:r w:rsidRPr="009A5F3A">
              <w:rPr>
                <w:rFonts w:ascii="宋体" w:hAnsi="宋体" w:cs="宋体"/>
                <w:kern w:val="0"/>
                <w:sz w:val="20"/>
                <w:szCs w:val="20"/>
              </w:rPr>
              <w:t>光谱LED光源</w:t>
            </w:r>
          </w:p>
          <w:p w:rsidR="00421D4C" w:rsidRPr="009A5F3A" w:rsidRDefault="00421D4C" w:rsidP="00365077">
            <w:pPr>
              <w:widowControl/>
              <w:jc w:val="left"/>
              <w:rPr>
                <w:rFonts w:ascii="宋体" w:hAnsi="宋体" w:cs="宋体"/>
                <w:kern w:val="0"/>
                <w:sz w:val="20"/>
                <w:szCs w:val="20"/>
              </w:rPr>
            </w:pPr>
            <w:r w:rsidRPr="009A5F3A">
              <w:rPr>
                <w:rFonts w:asciiTheme="minorEastAsia" w:eastAsiaTheme="minorEastAsia" w:hAnsiTheme="minorEastAsia" w:cs="仿宋_GB2312" w:hint="eastAsia"/>
                <w:color w:val="000000"/>
                <w:kern w:val="0"/>
                <w:szCs w:val="21"/>
              </w:rPr>
              <w:lastRenderedPageBreak/>
              <w:t>★</w:t>
            </w:r>
            <w:r w:rsidRPr="009A5F3A">
              <w:rPr>
                <w:rFonts w:ascii="宋体" w:hAnsi="宋体" w:cs="宋体" w:hint="eastAsia"/>
                <w:kern w:val="0"/>
                <w:sz w:val="20"/>
                <w:szCs w:val="20"/>
              </w:rPr>
              <w:t>5.</w:t>
            </w:r>
            <w:r w:rsidRPr="009A5F3A">
              <w:rPr>
                <w:rFonts w:ascii="宋体" w:hAnsi="宋体" w:cs="宋体"/>
                <w:kern w:val="0"/>
                <w:sz w:val="20"/>
                <w:szCs w:val="20"/>
              </w:rPr>
              <w:t>分光方式：平面光栅分光</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6.</w:t>
            </w:r>
            <w:r w:rsidRPr="009A5F3A">
              <w:rPr>
                <w:rFonts w:ascii="宋体" w:hAnsi="宋体" w:cs="宋体"/>
                <w:kern w:val="0"/>
                <w:sz w:val="20"/>
                <w:szCs w:val="20"/>
              </w:rPr>
              <w:t>感应器：硅光电二极管阵列（双列≤40组）</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7.</w:t>
            </w:r>
            <w:r w:rsidRPr="009A5F3A">
              <w:rPr>
                <w:rFonts w:ascii="宋体" w:hAnsi="宋体" w:cs="宋体"/>
                <w:kern w:val="0"/>
                <w:sz w:val="20"/>
                <w:szCs w:val="20"/>
              </w:rPr>
              <w:t>测量波长范围：≥400，≤700nm</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8.</w:t>
            </w:r>
            <w:r w:rsidRPr="009A5F3A">
              <w:rPr>
                <w:rFonts w:ascii="宋体" w:hAnsi="宋体" w:cs="宋体"/>
                <w:kern w:val="0"/>
                <w:sz w:val="20"/>
                <w:szCs w:val="20"/>
              </w:rPr>
              <w:t>波长间隔：</w:t>
            </w:r>
            <w:r w:rsidRPr="009A5F3A">
              <w:rPr>
                <w:rFonts w:ascii="宋体" w:hAnsi="宋体" w:cs="宋体" w:hint="eastAsia"/>
                <w:kern w:val="0"/>
                <w:sz w:val="20"/>
                <w:szCs w:val="20"/>
              </w:rPr>
              <w:t>≤</w:t>
            </w:r>
            <w:r w:rsidRPr="009A5F3A">
              <w:rPr>
                <w:rFonts w:ascii="宋体" w:hAnsi="宋体" w:cs="宋体"/>
                <w:kern w:val="0"/>
                <w:sz w:val="20"/>
                <w:szCs w:val="20"/>
              </w:rPr>
              <w:t>10nm</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9.</w:t>
            </w:r>
            <w:r w:rsidRPr="009A5F3A">
              <w:rPr>
                <w:rFonts w:ascii="宋体" w:hAnsi="宋体" w:cs="宋体"/>
                <w:kern w:val="0"/>
                <w:sz w:val="20"/>
                <w:szCs w:val="20"/>
              </w:rPr>
              <w:t>半带宽：≤10nm</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10.</w:t>
            </w:r>
            <w:r w:rsidRPr="009A5F3A">
              <w:rPr>
                <w:rFonts w:ascii="宋体" w:hAnsi="宋体" w:cs="宋体"/>
                <w:kern w:val="0"/>
                <w:sz w:val="20"/>
                <w:szCs w:val="20"/>
              </w:rPr>
              <w:t>反射率测定范围：≤200%</w:t>
            </w:r>
          </w:p>
          <w:p w:rsidR="00421D4C" w:rsidRPr="009A5F3A" w:rsidRDefault="00421D4C" w:rsidP="00365077">
            <w:pPr>
              <w:widowControl/>
              <w:jc w:val="left"/>
              <w:rPr>
                <w:rFonts w:ascii="宋体" w:hAnsi="宋体" w:cs="宋体"/>
                <w:kern w:val="0"/>
                <w:sz w:val="20"/>
                <w:szCs w:val="20"/>
              </w:rPr>
            </w:pPr>
            <w:r w:rsidRPr="009A5F3A">
              <w:rPr>
                <w:rFonts w:asciiTheme="minorEastAsia" w:eastAsiaTheme="minorEastAsia" w:hAnsiTheme="minorEastAsia" w:cs="仿宋_GB2312" w:hint="eastAsia"/>
                <w:color w:val="000000"/>
                <w:kern w:val="0"/>
                <w:szCs w:val="21"/>
              </w:rPr>
              <w:t>★</w:t>
            </w:r>
            <w:r w:rsidRPr="009A5F3A">
              <w:rPr>
                <w:rFonts w:ascii="宋体" w:hAnsi="宋体" w:cs="宋体" w:hint="eastAsia"/>
                <w:kern w:val="0"/>
                <w:sz w:val="20"/>
                <w:szCs w:val="20"/>
              </w:rPr>
              <w:t>11.</w:t>
            </w:r>
            <w:r w:rsidRPr="009A5F3A">
              <w:rPr>
                <w:rFonts w:ascii="宋体" w:hAnsi="宋体" w:cs="宋体"/>
                <w:kern w:val="0"/>
                <w:sz w:val="20"/>
                <w:szCs w:val="20"/>
              </w:rPr>
              <w:t>测量口径：定制单一口径：MAV:Φ≥8mm/Φ≤10mm；SAV:Φ≥4mm/Φ</w:t>
            </w:r>
            <w:r w:rsidRPr="009A5F3A">
              <w:rPr>
                <w:rFonts w:ascii="宋体" w:hAnsi="宋体" w:cs="宋体" w:hint="eastAsia"/>
                <w:kern w:val="0"/>
                <w:sz w:val="20"/>
                <w:szCs w:val="20"/>
              </w:rPr>
              <w:t>≤</w:t>
            </w:r>
            <w:r w:rsidRPr="009A5F3A">
              <w:rPr>
                <w:rFonts w:ascii="宋体" w:hAnsi="宋体" w:cs="宋体"/>
                <w:kern w:val="0"/>
                <w:sz w:val="20"/>
                <w:szCs w:val="20"/>
              </w:rPr>
              <w:t>5mm</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12.</w:t>
            </w:r>
            <w:r w:rsidRPr="009A5F3A">
              <w:rPr>
                <w:rFonts w:ascii="宋体" w:hAnsi="宋体" w:cs="宋体"/>
                <w:kern w:val="0"/>
                <w:sz w:val="20"/>
                <w:szCs w:val="20"/>
              </w:rPr>
              <w:t>含光方式：同时测试SCI/SCE</w:t>
            </w:r>
          </w:p>
          <w:p w:rsidR="00421D4C" w:rsidRPr="009A5F3A" w:rsidRDefault="00421D4C" w:rsidP="00365077">
            <w:pPr>
              <w:widowControl/>
              <w:jc w:val="left"/>
              <w:rPr>
                <w:rFonts w:ascii="宋体" w:hAnsi="宋体" w:cs="宋体"/>
                <w:kern w:val="0"/>
                <w:sz w:val="20"/>
                <w:szCs w:val="20"/>
              </w:rPr>
            </w:pPr>
            <w:r w:rsidRPr="009A5F3A">
              <w:rPr>
                <w:rFonts w:asciiTheme="minorEastAsia" w:eastAsiaTheme="minorEastAsia" w:hAnsiTheme="minorEastAsia" w:cs="仿宋_GB2312" w:hint="eastAsia"/>
                <w:color w:val="000000"/>
                <w:kern w:val="0"/>
                <w:szCs w:val="21"/>
              </w:rPr>
              <w:t>★</w:t>
            </w:r>
            <w:r w:rsidRPr="009A5F3A">
              <w:rPr>
                <w:rFonts w:ascii="宋体" w:hAnsi="宋体" w:cs="宋体" w:hint="eastAsia"/>
                <w:kern w:val="0"/>
                <w:sz w:val="20"/>
                <w:szCs w:val="20"/>
              </w:rPr>
              <w:t>13.</w:t>
            </w:r>
            <w:r w:rsidRPr="009A5F3A">
              <w:rPr>
                <w:rFonts w:ascii="宋体" w:hAnsi="宋体" w:cs="宋体"/>
                <w:kern w:val="0"/>
                <w:sz w:val="20"/>
                <w:szCs w:val="20"/>
              </w:rPr>
              <w:t xml:space="preserve">颜色空间：CIE </w:t>
            </w:r>
            <w:proofErr w:type="spellStart"/>
            <w:r w:rsidRPr="009A5F3A">
              <w:rPr>
                <w:rFonts w:ascii="宋体" w:hAnsi="宋体" w:cs="宋体"/>
                <w:kern w:val="0"/>
                <w:sz w:val="20"/>
                <w:szCs w:val="20"/>
              </w:rPr>
              <w:t>LAB,XYZ,Yxy,LCh,CIE</w:t>
            </w:r>
            <w:proofErr w:type="spellEnd"/>
            <w:r w:rsidRPr="009A5F3A">
              <w:rPr>
                <w:rFonts w:ascii="宋体" w:hAnsi="宋体" w:cs="宋体"/>
                <w:kern w:val="0"/>
                <w:sz w:val="20"/>
                <w:szCs w:val="20"/>
              </w:rPr>
              <w:t xml:space="preserve"> LUV,s-RGB,β</w:t>
            </w:r>
            <w:proofErr w:type="spellStart"/>
            <w:r w:rsidRPr="009A5F3A">
              <w:rPr>
                <w:rFonts w:ascii="宋体" w:hAnsi="宋体" w:cs="宋体"/>
                <w:kern w:val="0"/>
                <w:sz w:val="20"/>
                <w:szCs w:val="20"/>
              </w:rPr>
              <w:t>xy,Munsell</w:t>
            </w:r>
            <w:proofErr w:type="spellEnd"/>
            <w:r w:rsidRPr="009A5F3A">
              <w:rPr>
                <w:rFonts w:ascii="宋体" w:hAnsi="宋体" w:cs="宋体"/>
                <w:kern w:val="0"/>
                <w:sz w:val="20"/>
                <w:szCs w:val="20"/>
              </w:rPr>
              <w:t>(C/2)</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14.</w:t>
            </w:r>
            <w:r w:rsidRPr="009A5F3A">
              <w:rPr>
                <w:rFonts w:ascii="宋体" w:hAnsi="宋体" w:cs="宋体"/>
                <w:kern w:val="0"/>
                <w:sz w:val="20"/>
                <w:szCs w:val="20"/>
              </w:rPr>
              <w:t>色差公式：ΔE*</w:t>
            </w:r>
            <w:proofErr w:type="spellStart"/>
            <w:r w:rsidRPr="009A5F3A">
              <w:rPr>
                <w:rFonts w:ascii="宋体" w:hAnsi="宋体" w:cs="宋体"/>
                <w:kern w:val="0"/>
                <w:sz w:val="20"/>
                <w:szCs w:val="20"/>
              </w:rPr>
              <w:t>ab,ΔE</w:t>
            </w:r>
            <w:proofErr w:type="spellEnd"/>
            <w:r w:rsidRPr="009A5F3A">
              <w:rPr>
                <w:rFonts w:ascii="宋体" w:hAnsi="宋体" w:cs="宋体"/>
                <w:kern w:val="0"/>
                <w:sz w:val="20"/>
                <w:szCs w:val="20"/>
              </w:rPr>
              <w:t>*</w:t>
            </w:r>
            <w:proofErr w:type="spellStart"/>
            <w:r w:rsidRPr="009A5F3A">
              <w:rPr>
                <w:rFonts w:ascii="宋体" w:hAnsi="宋体" w:cs="宋体"/>
                <w:kern w:val="0"/>
                <w:sz w:val="20"/>
                <w:szCs w:val="20"/>
              </w:rPr>
              <w:t>uv,ΔE</w:t>
            </w:r>
            <w:proofErr w:type="spellEnd"/>
            <w:r w:rsidRPr="009A5F3A">
              <w:rPr>
                <w:rFonts w:ascii="宋体" w:hAnsi="宋体" w:cs="宋体"/>
                <w:kern w:val="0"/>
                <w:sz w:val="20"/>
                <w:szCs w:val="20"/>
              </w:rPr>
              <w:t>*94,ΔE*</w:t>
            </w:r>
            <w:proofErr w:type="spellStart"/>
            <w:r w:rsidRPr="009A5F3A">
              <w:rPr>
                <w:rFonts w:ascii="宋体" w:hAnsi="宋体" w:cs="宋体"/>
                <w:kern w:val="0"/>
                <w:sz w:val="20"/>
                <w:szCs w:val="20"/>
              </w:rPr>
              <w:t>cmc</w:t>
            </w:r>
            <w:proofErr w:type="spellEnd"/>
            <w:r w:rsidRPr="009A5F3A">
              <w:rPr>
                <w:rFonts w:ascii="宋体" w:hAnsi="宋体" w:cs="宋体"/>
                <w:kern w:val="0"/>
                <w:sz w:val="20"/>
                <w:szCs w:val="20"/>
              </w:rPr>
              <w:t>(2:1),ΔE*</w:t>
            </w:r>
            <w:proofErr w:type="spellStart"/>
            <w:r w:rsidRPr="009A5F3A">
              <w:rPr>
                <w:rFonts w:ascii="宋体" w:hAnsi="宋体" w:cs="宋体"/>
                <w:kern w:val="0"/>
                <w:sz w:val="20"/>
                <w:szCs w:val="20"/>
              </w:rPr>
              <w:t>cmc</w:t>
            </w:r>
            <w:proofErr w:type="spellEnd"/>
            <w:r w:rsidRPr="009A5F3A">
              <w:rPr>
                <w:rFonts w:ascii="宋体" w:hAnsi="宋体" w:cs="宋体"/>
                <w:kern w:val="0"/>
                <w:sz w:val="20"/>
                <w:szCs w:val="20"/>
              </w:rPr>
              <w:t>(1:1),ΔE*00</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15.</w:t>
            </w:r>
            <w:r w:rsidRPr="009A5F3A">
              <w:rPr>
                <w:rFonts w:ascii="宋体" w:hAnsi="宋体" w:cs="宋体"/>
                <w:kern w:val="0"/>
                <w:sz w:val="20"/>
                <w:szCs w:val="20"/>
              </w:rPr>
              <w:t>其它色度指标：WI(ASTM E313，CIE/</w:t>
            </w:r>
            <w:proofErr w:type="spellStart"/>
            <w:r w:rsidRPr="009A5F3A">
              <w:rPr>
                <w:rFonts w:ascii="宋体" w:hAnsi="宋体" w:cs="宋体"/>
                <w:kern w:val="0"/>
                <w:sz w:val="20"/>
                <w:szCs w:val="20"/>
              </w:rPr>
              <w:t>ISO,AATCC,Hunter</w:t>
            </w:r>
            <w:proofErr w:type="spellEnd"/>
            <w:r w:rsidRPr="009A5F3A">
              <w:rPr>
                <w:rFonts w:ascii="宋体" w:hAnsi="宋体" w:cs="宋体"/>
                <w:kern w:val="0"/>
                <w:sz w:val="20"/>
                <w:szCs w:val="20"/>
              </w:rPr>
              <w:t>)，YI(ASTM D1925，ASTM 313),沾色牢度,变色牢度,</w:t>
            </w:r>
            <w:proofErr w:type="gramStart"/>
            <w:r w:rsidRPr="009A5F3A">
              <w:rPr>
                <w:rFonts w:ascii="宋体" w:hAnsi="宋体" w:cs="宋体"/>
                <w:kern w:val="0"/>
                <w:sz w:val="20"/>
                <w:szCs w:val="20"/>
              </w:rPr>
              <w:t>力份</w:t>
            </w:r>
            <w:proofErr w:type="gramEnd"/>
            <w:r w:rsidRPr="009A5F3A">
              <w:rPr>
                <w:rFonts w:ascii="宋体" w:hAnsi="宋体" w:cs="宋体"/>
                <w:kern w:val="0"/>
                <w:sz w:val="20"/>
                <w:szCs w:val="20"/>
              </w:rPr>
              <w:t>,遮盖度，8度光泽度</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16.</w:t>
            </w:r>
            <w:r w:rsidRPr="009A5F3A">
              <w:rPr>
                <w:rFonts w:ascii="宋体" w:hAnsi="宋体" w:cs="宋体"/>
                <w:kern w:val="0"/>
                <w:sz w:val="20"/>
                <w:szCs w:val="20"/>
              </w:rPr>
              <w:t>观察者角度： ≥2°，≤10°</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17.</w:t>
            </w:r>
            <w:r w:rsidRPr="009A5F3A">
              <w:rPr>
                <w:rFonts w:ascii="宋体" w:hAnsi="宋体" w:cs="宋体"/>
                <w:kern w:val="0"/>
                <w:sz w:val="20"/>
                <w:szCs w:val="20"/>
              </w:rPr>
              <w:t>观测光源：D65,A,C,D50,F2(CWF),F7(DLF),F10(TPL5),F11(TL84),F12(TL83/U30)</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18.</w:t>
            </w:r>
            <w:r w:rsidRPr="009A5F3A">
              <w:rPr>
                <w:rFonts w:ascii="宋体" w:hAnsi="宋体" w:cs="宋体"/>
                <w:kern w:val="0"/>
                <w:sz w:val="20"/>
                <w:szCs w:val="20"/>
              </w:rPr>
              <w:t>显示：光谱图/数据，样品色度值，色差值/图，合格/不合格结果，颜色仿真，颜色偏向</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19.</w:t>
            </w:r>
            <w:r w:rsidRPr="009A5F3A">
              <w:rPr>
                <w:rFonts w:ascii="宋体" w:hAnsi="宋体" w:cs="宋体"/>
                <w:kern w:val="0"/>
                <w:sz w:val="20"/>
                <w:szCs w:val="20"/>
              </w:rPr>
              <w:t xml:space="preserve">测量时间：≤1.5s（同时测试SCI/SCE </w:t>
            </w:r>
            <w:r w:rsidRPr="009A5F3A">
              <w:rPr>
                <w:rFonts w:ascii="宋体" w:hAnsi="宋体" w:cs="宋体" w:hint="eastAsia"/>
                <w:kern w:val="0"/>
                <w:sz w:val="20"/>
                <w:szCs w:val="20"/>
              </w:rPr>
              <w:t>≤</w:t>
            </w:r>
            <w:r w:rsidRPr="009A5F3A">
              <w:rPr>
                <w:rFonts w:ascii="宋体" w:hAnsi="宋体" w:cs="宋体"/>
                <w:kern w:val="0"/>
                <w:sz w:val="20"/>
                <w:szCs w:val="20"/>
              </w:rPr>
              <w:t>3.2s）</w:t>
            </w:r>
          </w:p>
          <w:p w:rsidR="00421D4C" w:rsidRPr="009A5F3A" w:rsidRDefault="00421D4C" w:rsidP="00365077">
            <w:pPr>
              <w:widowControl/>
              <w:jc w:val="left"/>
              <w:rPr>
                <w:rFonts w:ascii="宋体" w:hAnsi="宋体" w:cs="宋体"/>
                <w:kern w:val="0"/>
                <w:sz w:val="20"/>
                <w:szCs w:val="20"/>
              </w:rPr>
            </w:pPr>
            <w:r w:rsidRPr="009A5F3A">
              <w:rPr>
                <w:rFonts w:asciiTheme="minorEastAsia" w:eastAsiaTheme="minorEastAsia" w:hAnsiTheme="minorEastAsia" w:cs="仿宋_GB2312" w:hint="eastAsia"/>
                <w:color w:val="000000"/>
                <w:kern w:val="0"/>
                <w:szCs w:val="21"/>
              </w:rPr>
              <w:t>★</w:t>
            </w:r>
            <w:r w:rsidRPr="009A5F3A">
              <w:rPr>
                <w:rFonts w:ascii="宋体" w:hAnsi="宋体" w:cs="宋体" w:hint="eastAsia"/>
                <w:kern w:val="0"/>
                <w:sz w:val="20"/>
                <w:szCs w:val="20"/>
              </w:rPr>
              <w:t>20.</w:t>
            </w:r>
            <w:r w:rsidRPr="009A5F3A">
              <w:rPr>
                <w:rFonts w:ascii="宋体" w:hAnsi="宋体" w:cs="宋体"/>
                <w:kern w:val="0"/>
                <w:sz w:val="20"/>
                <w:szCs w:val="20"/>
              </w:rPr>
              <w:t>重复性：分光反射率：MAV/SCI,标准偏差0.1%以内（≥400，≤700nm：≤0.2%）：</w:t>
            </w:r>
            <w:r w:rsidRPr="009A5F3A">
              <w:rPr>
                <w:rFonts w:ascii="宋体" w:hAnsi="宋体" w:cs="宋体"/>
                <w:kern w:val="0"/>
                <w:sz w:val="20"/>
                <w:szCs w:val="20"/>
              </w:rPr>
              <w:br/>
              <w:t>色度值：MAV/SCI,ΔE*</w:t>
            </w:r>
            <w:proofErr w:type="spellStart"/>
            <w:r w:rsidRPr="009A5F3A">
              <w:rPr>
                <w:rFonts w:ascii="宋体" w:hAnsi="宋体" w:cs="宋体"/>
                <w:kern w:val="0"/>
                <w:sz w:val="20"/>
                <w:szCs w:val="20"/>
              </w:rPr>
              <w:t>ab</w:t>
            </w:r>
            <w:proofErr w:type="spellEnd"/>
            <w:r w:rsidRPr="009A5F3A">
              <w:rPr>
                <w:rFonts w:ascii="宋体" w:hAnsi="宋体" w:cs="宋体"/>
                <w:kern w:val="0"/>
                <w:sz w:val="20"/>
                <w:szCs w:val="20"/>
              </w:rPr>
              <w:t xml:space="preserve"> ≤0.04（预热校正后,以间隔≤5s测量白板≤30次平均值）</w:t>
            </w:r>
          </w:p>
          <w:p w:rsidR="00421D4C" w:rsidRPr="009A5F3A" w:rsidRDefault="00421D4C" w:rsidP="00365077">
            <w:pPr>
              <w:widowControl/>
              <w:jc w:val="left"/>
              <w:rPr>
                <w:rFonts w:ascii="宋体" w:hAnsi="宋体" w:cs="宋体"/>
                <w:kern w:val="0"/>
                <w:sz w:val="20"/>
                <w:szCs w:val="20"/>
              </w:rPr>
            </w:pPr>
            <w:r w:rsidRPr="009A5F3A">
              <w:rPr>
                <w:rFonts w:asciiTheme="minorEastAsia" w:eastAsiaTheme="minorEastAsia" w:hAnsiTheme="minorEastAsia" w:cs="仿宋_GB2312" w:hint="eastAsia"/>
                <w:color w:val="000000"/>
                <w:kern w:val="0"/>
                <w:szCs w:val="21"/>
              </w:rPr>
              <w:t>★</w:t>
            </w:r>
            <w:r w:rsidRPr="009A5F3A">
              <w:rPr>
                <w:rFonts w:ascii="宋体" w:hAnsi="宋体" w:cs="宋体" w:hint="eastAsia"/>
                <w:kern w:val="0"/>
                <w:sz w:val="20"/>
                <w:szCs w:val="20"/>
              </w:rPr>
              <w:t>21.</w:t>
            </w:r>
            <w:r w:rsidRPr="009A5F3A">
              <w:rPr>
                <w:rFonts w:ascii="宋体" w:hAnsi="宋体" w:cs="宋体"/>
                <w:kern w:val="0"/>
                <w:sz w:val="20"/>
                <w:szCs w:val="20"/>
              </w:rPr>
              <w:t>台间差：MAV/SCI,ΔE*</w:t>
            </w:r>
            <w:proofErr w:type="spellStart"/>
            <w:r w:rsidRPr="009A5F3A">
              <w:rPr>
                <w:rFonts w:ascii="宋体" w:hAnsi="宋体" w:cs="宋体"/>
                <w:kern w:val="0"/>
                <w:sz w:val="20"/>
                <w:szCs w:val="20"/>
              </w:rPr>
              <w:t>ab</w:t>
            </w:r>
            <w:proofErr w:type="spellEnd"/>
            <w:r w:rsidRPr="009A5F3A">
              <w:rPr>
                <w:rFonts w:ascii="宋体" w:hAnsi="宋体" w:cs="宋体"/>
                <w:kern w:val="0"/>
                <w:sz w:val="20"/>
                <w:szCs w:val="20"/>
              </w:rPr>
              <w:t xml:space="preserve"> ≤0.2（BCRA系列Ⅱ 12块色板测量平均值）</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22.</w:t>
            </w:r>
            <w:r w:rsidRPr="009A5F3A">
              <w:rPr>
                <w:rFonts w:ascii="宋体" w:hAnsi="宋体" w:cs="宋体"/>
                <w:kern w:val="0"/>
                <w:sz w:val="20"/>
                <w:szCs w:val="20"/>
              </w:rPr>
              <w:t>测量方式：单次测量，平均测量（≤99次）</w:t>
            </w:r>
          </w:p>
          <w:p w:rsidR="00421D4C" w:rsidRPr="009A5F3A" w:rsidRDefault="00421D4C" w:rsidP="00365077">
            <w:pPr>
              <w:widowControl/>
              <w:jc w:val="left"/>
              <w:rPr>
                <w:rFonts w:ascii="宋体" w:hAnsi="宋体" w:cs="宋体"/>
                <w:kern w:val="0"/>
                <w:sz w:val="20"/>
                <w:szCs w:val="20"/>
              </w:rPr>
            </w:pPr>
            <w:r w:rsidRPr="009A5F3A">
              <w:rPr>
                <w:rFonts w:asciiTheme="minorEastAsia" w:eastAsiaTheme="minorEastAsia" w:hAnsiTheme="minorEastAsia" w:cs="仿宋_GB2312" w:hint="eastAsia"/>
                <w:color w:val="000000"/>
                <w:kern w:val="0"/>
                <w:szCs w:val="21"/>
              </w:rPr>
              <w:t>★</w:t>
            </w:r>
            <w:r w:rsidRPr="009A5F3A">
              <w:rPr>
                <w:rFonts w:ascii="宋体" w:hAnsi="宋体" w:cs="宋体" w:hint="eastAsia"/>
                <w:kern w:val="0"/>
                <w:sz w:val="20"/>
                <w:szCs w:val="20"/>
              </w:rPr>
              <w:t>23.</w:t>
            </w:r>
            <w:r w:rsidRPr="009A5F3A">
              <w:rPr>
                <w:rFonts w:ascii="宋体" w:hAnsi="宋体" w:cs="宋体"/>
                <w:kern w:val="0"/>
                <w:sz w:val="20"/>
                <w:szCs w:val="20"/>
              </w:rPr>
              <w:t>定位方式：显示屏摄像头取景定位,稳定片定位</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24.</w:t>
            </w:r>
            <w:r w:rsidRPr="009A5F3A">
              <w:rPr>
                <w:rFonts w:ascii="宋体" w:hAnsi="宋体" w:cs="宋体"/>
                <w:kern w:val="0"/>
                <w:sz w:val="20"/>
                <w:szCs w:val="20"/>
              </w:rPr>
              <w:t>电池电量：锂电池，8小时≥6000次</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25.</w:t>
            </w:r>
            <w:r w:rsidRPr="009A5F3A">
              <w:rPr>
                <w:rFonts w:ascii="宋体" w:hAnsi="宋体" w:cs="宋体"/>
                <w:kern w:val="0"/>
                <w:sz w:val="20"/>
                <w:szCs w:val="20"/>
              </w:rPr>
              <w:t>照明光源寿命：5年大于300万次测量</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26.</w:t>
            </w:r>
            <w:r w:rsidRPr="009A5F3A">
              <w:rPr>
                <w:rFonts w:ascii="宋体" w:hAnsi="宋体" w:cs="宋体"/>
                <w:kern w:val="0"/>
                <w:sz w:val="20"/>
                <w:szCs w:val="20"/>
              </w:rPr>
              <w:t>显示屏：TFT 真彩</w:t>
            </w:r>
            <w:r w:rsidRPr="009A5F3A">
              <w:rPr>
                <w:rFonts w:ascii="宋体" w:hAnsi="宋体" w:cs="宋体" w:hint="eastAsia"/>
                <w:kern w:val="0"/>
                <w:sz w:val="20"/>
                <w:szCs w:val="20"/>
              </w:rPr>
              <w:t>≤</w:t>
            </w:r>
            <w:r w:rsidRPr="009A5F3A">
              <w:rPr>
                <w:rFonts w:ascii="宋体" w:hAnsi="宋体" w:cs="宋体"/>
                <w:kern w:val="0"/>
                <w:sz w:val="20"/>
                <w:szCs w:val="20"/>
              </w:rPr>
              <w:t>3.5inch，电容触摸屏</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27.</w:t>
            </w:r>
            <w:r w:rsidRPr="009A5F3A">
              <w:rPr>
                <w:rFonts w:ascii="宋体" w:hAnsi="宋体" w:cs="宋体"/>
                <w:kern w:val="0"/>
                <w:sz w:val="20"/>
                <w:szCs w:val="20"/>
              </w:rPr>
              <w:t>接口：USB</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28.</w:t>
            </w:r>
            <w:r w:rsidRPr="009A5F3A">
              <w:rPr>
                <w:rFonts w:ascii="宋体" w:hAnsi="宋体" w:cs="宋体"/>
                <w:kern w:val="0"/>
                <w:sz w:val="20"/>
                <w:szCs w:val="20"/>
              </w:rPr>
              <w:t>存储数据：标样≤1000条，试样≤20000条（一条数据可同时包括SCI/SCE）</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29.</w:t>
            </w:r>
            <w:r w:rsidRPr="009A5F3A">
              <w:rPr>
                <w:rFonts w:ascii="宋体" w:hAnsi="宋体" w:cs="宋体"/>
                <w:kern w:val="0"/>
                <w:sz w:val="20"/>
                <w:szCs w:val="20"/>
              </w:rPr>
              <w:t>操作温度范围：</w:t>
            </w:r>
            <w:r w:rsidRPr="009A5F3A">
              <w:rPr>
                <w:rFonts w:ascii="宋体" w:hAnsi="宋体" w:cs="宋体" w:hint="eastAsia"/>
                <w:kern w:val="0"/>
                <w:sz w:val="20"/>
                <w:szCs w:val="20"/>
              </w:rPr>
              <w:t>≤</w:t>
            </w:r>
            <w:r w:rsidRPr="009A5F3A">
              <w:rPr>
                <w:rFonts w:ascii="宋体" w:hAnsi="宋体" w:cs="宋体"/>
                <w:kern w:val="0"/>
                <w:sz w:val="20"/>
                <w:szCs w:val="20"/>
              </w:rPr>
              <w:t>40℃，≤85%RH（无凝露），海拔：低于2000m</w:t>
            </w:r>
          </w:p>
          <w:p w:rsidR="00421D4C" w:rsidRPr="009A5F3A" w:rsidRDefault="00421D4C" w:rsidP="00365077">
            <w:pPr>
              <w:widowControl/>
              <w:jc w:val="left"/>
              <w:rPr>
                <w:rFonts w:ascii="宋体" w:hAnsi="宋体" w:cs="宋体"/>
                <w:kern w:val="0"/>
                <w:sz w:val="20"/>
                <w:szCs w:val="20"/>
              </w:rPr>
            </w:pPr>
            <w:r w:rsidRPr="009A5F3A">
              <w:rPr>
                <w:rFonts w:ascii="宋体" w:hAnsi="宋体" w:cs="宋体" w:hint="eastAsia"/>
                <w:kern w:val="0"/>
                <w:sz w:val="20"/>
                <w:szCs w:val="20"/>
              </w:rPr>
              <w:t>30.</w:t>
            </w:r>
            <w:r w:rsidRPr="009A5F3A">
              <w:rPr>
                <w:rFonts w:ascii="宋体" w:hAnsi="宋体" w:cs="宋体"/>
                <w:kern w:val="0"/>
                <w:sz w:val="20"/>
                <w:szCs w:val="20"/>
              </w:rPr>
              <w:t>存储温度范围：≤50℃，≤85%RH（无凝露）</w:t>
            </w:r>
          </w:p>
          <w:p w:rsidR="00421D4C" w:rsidRPr="009A5F3A" w:rsidRDefault="00421D4C" w:rsidP="00365077">
            <w:pPr>
              <w:widowControl/>
              <w:jc w:val="left"/>
              <w:rPr>
                <w:rFonts w:ascii="宋体" w:hAnsi="宋体" w:cs="宋体"/>
                <w:color w:val="FF0000"/>
                <w:kern w:val="0"/>
                <w:sz w:val="20"/>
                <w:szCs w:val="20"/>
              </w:rPr>
            </w:pPr>
            <w:r w:rsidRPr="009A5F3A">
              <w:rPr>
                <w:rFonts w:ascii="宋体" w:hAnsi="宋体" w:cs="宋体" w:hint="eastAsia"/>
                <w:kern w:val="0"/>
                <w:sz w:val="20"/>
                <w:szCs w:val="20"/>
              </w:rPr>
              <w:t>31.</w:t>
            </w:r>
            <w:r w:rsidRPr="009A5F3A">
              <w:rPr>
                <w:rFonts w:ascii="宋体" w:hAnsi="宋体" w:cs="宋体"/>
                <w:kern w:val="0"/>
                <w:sz w:val="20"/>
                <w:szCs w:val="20"/>
              </w:rPr>
              <w:t>标准附件：电源适配器、数据线、说明书、品质管理软件(</w:t>
            </w:r>
            <w:proofErr w:type="gramStart"/>
            <w:r w:rsidRPr="009A5F3A">
              <w:rPr>
                <w:rFonts w:ascii="宋体" w:hAnsi="宋体" w:cs="宋体"/>
                <w:kern w:val="0"/>
                <w:sz w:val="20"/>
                <w:szCs w:val="20"/>
              </w:rPr>
              <w:t>官网下载</w:t>
            </w:r>
            <w:proofErr w:type="gramEnd"/>
            <w:r w:rsidRPr="009A5F3A">
              <w:rPr>
                <w:rFonts w:ascii="宋体" w:hAnsi="宋体" w:cs="宋体"/>
                <w:kern w:val="0"/>
                <w:sz w:val="20"/>
                <w:szCs w:val="20"/>
              </w:rPr>
              <w:t>)、黑白校正盒、保护盖、腕带、测量口径</w:t>
            </w:r>
          </w:p>
          <w:p w:rsidR="00421D4C" w:rsidRDefault="00421D4C" w:rsidP="0091175D">
            <w:pPr>
              <w:rPr>
                <w:sz w:val="20"/>
                <w:szCs w:val="20"/>
              </w:rPr>
            </w:pPr>
            <w:r w:rsidRPr="009A5F3A">
              <w:rPr>
                <w:rFonts w:hint="eastAsia"/>
                <w:sz w:val="20"/>
                <w:szCs w:val="20"/>
              </w:rPr>
              <w:t>32.</w:t>
            </w:r>
            <w:r w:rsidRPr="009A5F3A">
              <w:rPr>
                <w:sz w:val="20"/>
                <w:szCs w:val="20"/>
              </w:rPr>
              <w:t>可选附件：</w:t>
            </w:r>
            <w:r>
              <w:rPr>
                <w:rFonts w:hint="eastAsia"/>
                <w:sz w:val="20"/>
                <w:szCs w:val="20"/>
              </w:rPr>
              <w:t>激光</w:t>
            </w:r>
            <w:r w:rsidRPr="009A5F3A">
              <w:rPr>
                <w:sz w:val="20"/>
                <w:szCs w:val="20"/>
              </w:rPr>
              <w:t>打印机、粉末测试盒</w:t>
            </w:r>
          </w:p>
          <w:p w:rsidR="00421D4C" w:rsidRPr="0091175D" w:rsidRDefault="00421D4C" w:rsidP="0091175D">
            <w:pPr>
              <w:rPr>
                <w:rFonts w:eastAsiaTheme="minorEastAsia"/>
                <w:b/>
                <w:sz w:val="20"/>
                <w:szCs w:val="20"/>
              </w:rPr>
            </w:pPr>
            <w:r w:rsidRPr="0091175D">
              <w:rPr>
                <w:rFonts w:eastAsiaTheme="minorEastAsia" w:hint="eastAsia"/>
                <w:b/>
                <w:sz w:val="20"/>
                <w:szCs w:val="20"/>
              </w:rPr>
              <w:t>激光打印机属于强制节能产品。根据国家相关政策规定，属于</w:t>
            </w:r>
            <w:r w:rsidRPr="0091175D">
              <w:rPr>
                <w:rFonts w:eastAsiaTheme="minorEastAsia" w:hint="eastAsia"/>
                <w:b/>
                <w:sz w:val="20"/>
                <w:szCs w:val="20"/>
              </w:rPr>
              <w:lastRenderedPageBreak/>
              <w:t>强制节能产品的需提供由国家确定的认证机构出具的处于有效期内的节能产品认证证书或中国政府采购网认证结果信息截图。</w:t>
            </w:r>
          </w:p>
        </w:tc>
        <w:tc>
          <w:tcPr>
            <w:tcW w:w="850" w:type="dxa"/>
            <w:shd w:val="clear" w:color="FFFFFF" w:fill="FFFFFF"/>
            <w:vAlign w:val="center"/>
          </w:tcPr>
          <w:p w:rsidR="00421D4C" w:rsidRPr="00B07E19" w:rsidRDefault="00421D4C" w:rsidP="00BE1B04">
            <w:pPr>
              <w:widowControl/>
              <w:jc w:val="center"/>
              <w:rPr>
                <w:kern w:val="0"/>
                <w:sz w:val="20"/>
                <w:szCs w:val="20"/>
              </w:rPr>
            </w:pPr>
            <w:r w:rsidRPr="00B07E19">
              <w:rPr>
                <w:kern w:val="0"/>
                <w:sz w:val="20"/>
                <w:szCs w:val="20"/>
              </w:rPr>
              <w:lastRenderedPageBreak/>
              <w:t>否</w:t>
            </w:r>
          </w:p>
        </w:tc>
      </w:tr>
      <w:tr w:rsidR="00421D4C" w:rsidRPr="00B07E19" w:rsidTr="00421D4C">
        <w:trPr>
          <w:trHeight w:val="841"/>
        </w:trPr>
        <w:tc>
          <w:tcPr>
            <w:tcW w:w="593" w:type="dxa"/>
            <w:tcBorders>
              <w:top w:val="single" w:sz="4" w:space="0" w:color="auto"/>
              <w:left w:val="single" w:sz="4" w:space="0" w:color="auto"/>
              <w:bottom w:val="single" w:sz="4" w:space="0" w:color="auto"/>
              <w:right w:val="single" w:sz="4" w:space="0" w:color="auto"/>
            </w:tcBorders>
            <w:shd w:val="clear" w:color="FFFFFF" w:fill="FFFFFF"/>
            <w:vAlign w:val="center"/>
          </w:tcPr>
          <w:p w:rsidR="00421D4C" w:rsidRPr="00F84800" w:rsidRDefault="00421D4C" w:rsidP="00B13B21">
            <w:pPr>
              <w:widowControl/>
              <w:jc w:val="center"/>
              <w:rPr>
                <w:rFonts w:eastAsiaTheme="minorEastAsia"/>
                <w:kern w:val="0"/>
                <w:sz w:val="20"/>
                <w:szCs w:val="20"/>
              </w:rPr>
            </w:pPr>
            <w:r>
              <w:rPr>
                <w:rFonts w:eastAsiaTheme="minorEastAsia" w:hint="eastAsia"/>
                <w:kern w:val="0"/>
                <w:sz w:val="20"/>
                <w:szCs w:val="20"/>
              </w:rPr>
              <w:lastRenderedPageBreak/>
              <w:t>17</w:t>
            </w:r>
          </w:p>
        </w:tc>
        <w:tc>
          <w:tcPr>
            <w:tcW w:w="710" w:type="dxa"/>
            <w:tcBorders>
              <w:top w:val="single" w:sz="4" w:space="0" w:color="auto"/>
              <w:left w:val="single" w:sz="4" w:space="0" w:color="auto"/>
              <w:bottom w:val="single" w:sz="4" w:space="0" w:color="auto"/>
              <w:right w:val="single" w:sz="4" w:space="0" w:color="auto"/>
            </w:tcBorders>
            <w:shd w:val="clear" w:color="FFFFFF" w:fill="FFFFFF"/>
            <w:vAlign w:val="center"/>
          </w:tcPr>
          <w:p w:rsidR="00421D4C" w:rsidRPr="00F84800" w:rsidRDefault="00421D4C" w:rsidP="0063219B">
            <w:pPr>
              <w:widowControl/>
              <w:jc w:val="center"/>
              <w:rPr>
                <w:rFonts w:eastAsiaTheme="minorEastAsia"/>
                <w:kern w:val="0"/>
                <w:sz w:val="20"/>
                <w:szCs w:val="20"/>
              </w:rPr>
            </w:pPr>
            <w:r w:rsidRPr="0091175D">
              <w:rPr>
                <w:rFonts w:eastAsiaTheme="minorEastAsia" w:hint="eastAsia"/>
                <w:kern w:val="0"/>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FFFFFF" w:fill="FFFFFF"/>
            <w:vAlign w:val="center"/>
          </w:tcPr>
          <w:p w:rsidR="00421D4C" w:rsidRPr="00F84800" w:rsidRDefault="00421D4C" w:rsidP="00B13B21">
            <w:pPr>
              <w:widowControl/>
              <w:jc w:val="center"/>
              <w:rPr>
                <w:rFonts w:eastAsiaTheme="minorEastAsia"/>
                <w:kern w:val="0"/>
                <w:sz w:val="20"/>
                <w:szCs w:val="20"/>
              </w:rPr>
            </w:pPr>
            <w:r w:rsidRPr="00F84800">
              <w:rPr>
                <w:rFonts w:eastAsiaTheme="minorEastAsia"/>
                <w:kern w:val="0"/>
                <w:sz w:val="20"/>
                <w:szCs w:val="20"/>
              </w:rPr>
              <w:t>超声波清洗机</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rsidR="00421D4C" w:rsidRPr="00F84800" w:rsidRDefault="00421D4C" w:rsidP="00B13B21">
            <w:pPr>
              <w:widowControl/>
              <w:jc w:val="center"/>
              <w:rPr>
                <w:rFonts w:eastAsiaTheme="minorEastAsia"/>
                <w:kern w:val="0"/>
                <w:sz w:val="20"/>
                <w:szCs w:val="20"/>
              </w:rPr>
            </w:pPr>
            <w:r w:rsidRPr="00F84800">
              <w:rPr>
                <w:rFonts w:eastAsiaTheme="minorEastAsia"/>
                <w:kern w:val="0"/>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rsidR="00421D4C" w:rsidRPr="00F84800" w:rsidRDefault="00421D4C" w:rsidP="00B13B21">
            <w:pPr>
              <w:widowControl/>
              <w:jc w:val="center"/>
              <w:rPr>
                <w:rFonts w:eastAsiaTheme="minorEastAsia"/>
                <w:kern w:val="0"/>
                <w:sz w:val="20"/>
                <w:szCs w:val="20"/>
              </w:rPr>
            </w:pPr>
            <w:r w:rsidRPr="00F84800">
              <w:rPr>
                <w:rFonts w:eastAsiaTheme="minorEastAsia"/>
                <w:kern w:val="0"/>
                <w:sz w:val="20"/>
                <w:szCs w:val="20"/>
              </w:rPr>
              <w:t>台</w:t>
            </w:r>
          </w:p>
        </w:tc>
        <w:tc>
          <w:tcPr>
            <w:tcW w:w="5670" w:type="dxa"/>
            <w:tcBorders>
              <w:top w:val="single" w:sz="4" w:space="0" w:color="auto"/>
              <w:left w:val="single" w:sz="4" w:space="0" w:color="auto"/>
              <w:bottom w:val="single" w:sz="4" w:space="0" w:color="auto"/>
              <w:right w:val="single" w:sz="4" w:space="0" w:color="auto"/>
            </w:tcBorders>
            <w:shd w:val="clear" w:color="FFFFFF" w:fill="FFFFFF"/>
            <w:vAlign w:val="center"/>
          </w:tcPr>
          <w:p w:rsidR="00421D4C" w:rsidRPr="00F84800" w:rsidRDefault="00421D4C" w:rsidP="00B13B21">
            <w:pPr>
              <w:widowControl/>
              <w:jc w:val="left"/>
              <w:rPr>
                <w:rFonts w:asciiTheme="minorEastAsia" w:eastAsiaTheme="minorEastAsia" w:hAnsiTheme="minorEastAsia" w:cs="仿宋_GB2312"/>
                <w:color w:val="000000"/>
                <w:kern w:val="0"/>
                <w:szCs w:val="21"/>
              </w:rPr>
            </w:pPr>
          </w:p>
          <w:p w:rsidR="00421D4C" w:rsidRPr="00F84800" w:rsidRDefault="00421D4C" w:rsidP="00F84800">
            <w:pPr>
              <w:widowControl/>
              <w:jc w:val="left"/>
              <w:rPr>
                <w:rFonts w:asciiTheme="minorEastAsia" w:eastAsiaTheme="minorEastAsia" w:hAnsiTheme="minorEastAsia" w:cs="仿宋_GB2312"/>
                <w:color w:val="000000"/>
                <w:kern w:val="0"/>
                <w:szCs w:val="21"/>
              </w:rPr>
            </w:pPr>
            <w:r w:rsidRPr="00F84800">
              <w:rPr>
                <w:rFonts w:asciiTheme="minorEastAsia" w:eastAsiaTheme="minorEastAsia" w:hAnsiTheme="minorEastAsia" w:cs="仿宋_GB2312" w:hint="eastAsia"/>
                <w:color w:val="000000"/>
                <w:kern w:val="0"/>
                <w:szCs w:val="21"/>
              </w:rPr>
              <w:t>1、 主体材质均为304优质不锈钢</w:t>
            </w:r>
          </w:p>
          <w:p w:rsidR="00421D4C" w:rsidRPr="00F84800" w:rsidRDefault="00421D4C" w:rsidP="00F84800">
            <w:pPr>
              <w:widowControl/>
              <w:jc w:val="left"/>
              <w:rPr>
                <w:rFonts w:asciiTheme="minorEastAsia" w:eastAsiaTheme="minorEastAsia" w:hAnsiTheme="minorEastAsia" w:cs="仿宋_GB2312"/>
                <w:color w:val="000000"/>
                <w:kern w:val="0"/>
                <w:szCs w:val="21"/>
              </w:rPr>
            </w:pPr>
            <w:r w:rsidRPr="00F84800">
              <w:rPr>
                <w:rFonts w:asciiTheme="minorEastAsia" w:eastAsiaTheme="minorEastAsia" w:hAnsiTheme="minorEastAsia" w:cs="仿宋_GB2312" w:hint="eastAsia"/>
                <w:color w:val="000000"/>
                <w:kern w:val="0"/>
                <w:szCs w:val="21"/>
              </w:rPr>
              <w:t>2、 外形尺寸：≥353*325*400mm</w:t>
            </w:r>
          </w:p>
          <w:p w:rsidR="00421D4C" w:rsidRPr="00F84800" w:rsidRDefault="00421D4C" w:rsidP="00F84800">
            <w:pPr>
              <w:widowControl/>
              <w:jc w:val="left"/>
              <w:rPr>
                <w:rFonts w:asciiTheme="minorEastAsia" w:eastAsiaTheme="minorEastAsia" w:hAnsiTheme="minorEastAsia" w:cs="仿宋_GB2312"/>
                <w:color w:val="000000"/>
                <w:kern w:val="0"/>
                <w:szCs w:val="21"/>
              </w:rPr>
            </w:pPr>
            <w:r w:rsidRPr="00F84800">
              <w:rPr>
                <w:rFonts w:asciiTheme="minorEastAsia" w:eastAsiaTheme="minorEastAsia" w:hAnsiTheme="minorEastAsia" w:cs="仿宋_GB2312" w:hint="eastAsia"/>
                <w:color w:val="000000"/>
                <w:kern w:val="0"/>
                <w:szCs w:val="21"/>
              </w:rPr>
              <w:t>3、 内槽尺寸：≥330*300*150mm</w:t>
            </w:r>
          </w:p>
          <w:p w:rsidR="00421D4C" w:rsidRPr="00F84800" w:rsidRDefault="00421D4C" w:rsidP="00F84800">
            <w:pPr>
              <w:widowControl/>
              <w:jc w:val="left"/>
              <w:rPr>
                <w:rFonts w:asciiTheme="minorEastAsia" w:eastAsiaTheme="minorEastAsia" w:hAnsiTheme="minorEastAsia" w:cs="仿宋_GB2312"/>
                <w:color w:val="000000"/>
                <w:kern w:val="0"/>
                <w:szCs w:val="21"/>
              </w:rPr>
            </w:pPr>
            <w:r w:rsidRPr="00F84800">
              <w:rPr>
                <w:rFonts w:asciiTheme="minorEastAsia" w:eastAsiaTheme="minorEastAsia" w:hAnsiTheme="minorEastAsia" w:cs="仿宋_GB2312" w:hint="eastAsia"/>
                <w:color w:val="000000"/>
                <w:kern w:val="0"/>
                <w:szCs w:val="21"/>
              </w:rPr>
              <w:t>4、 容量：≥15L</w:t>
            </w:r>
          </w:p>
          <w:p w:rsidR="00421D4C" w:rsidRPr="00F84800" w:rsidRDefault="00421D4C" w:rsidP="00F84800">
            <w:pPr>
              <w:widowControl/>
              <w:jc w:val="left"/>
              <w:rPr>
                <w:rFonts w:asciiTheme="minorEastAsia" w:eastAsiaTheme="minorEastAsia" w:hAnsiTheme="minorEastAsia" w:cs="仿宋_GB2312"/>
                <w:color w:val="000000"/>
                <w:kern w:val="0"/>
                <w:szCs w:val="21"/>
              </w:rPr>
            </w:pPr>
            <w:r w:rsidRPr="00F84800">
              <w:rPr>
                <w:rFonts w:asciiTheme="minorEastAsia" w:eastAsiaTheme="minorEastAsia" w:hAnsiTheme="minorEastAsia" w:cs="仿宋_GB2312" w:hint="eastAsia"/>
                <w:color w:val="000000"/>
                <w:kern w:val="0"/>
                <w:szCs w:val="21"/>
              </w:rPr>
              <w:t>5、 超声功率：≥400W</w:t>
            </w:r>
          </w:p>
          <w:p w:rsidR="00421D4C" w:rsidRPr="00F84800" w:rsidRDefault="00421D4C" w:rsidP="00F84800">
            <w:pPr>
              <w:widowControl/>
              <w:jc w:val="left"/>
              <w:rPr>
                <w:rFonts w:asciiTheme="minorEastAsia" w:eastAsiaTheme="minorEastAsia" w:hAnsiTheme="minorEastAsia" w:cs="仿宋_GB2312"/>
                <w:color w:val="000000"/>
                <w:kern w:val="0"/>
                <w:szCs w:val="21"/>
              </w:rPr>
            </w:pPr>
            <w:r w:rsidRPr="00F84800">
              <w:rPr>
                <w:rFonts w:asciiTheme="minorEastAsia" w:eastAsiaTheme="minorEastAsia" w:hAnsiTheme="minorEastAsia" w:cs="仿宋_GB2312" w:hint="eastAsia"/>
                <w:color w:val="000000"/>
                <w:kern w:val="0"/>
                <w:szCs w:val="21"/>
              </w:rPr>
              <w:t xml:space="preserve">6、 加热功率：≥800W </w:t>
            </w:r>
          </w:p>
          <w:p w:rsidR="00421D4C" w:rsidRPr="00F84800" w:rsidRDefault="00421D4C" w:rsidP="00F84800">
            <w:pPr>
              <w:widowControl/>
              <w:jc w:val="left"/>
              <w:rPr>
                <w:rFonts w:asciiTheme="minorEastAsia" w:eastAsiaTheme="minorEastAsia" w:hAnsiTheme="minorEastAsia" w:cs="仿宋_GB2312"/>
                <w:color w:val="000000"/>
                <w:kern w:val="0"/>
                <w:szCs w:val="21"/>
              </w:rPr>
            </w:pPr>
            <w:r w:rsidRPr="00F84800">
              <w:rPr>
                <w:rFonts w:asciiTheme="minorEastAsia" w:eastAsiaTheme="minorEastAsia" w:hAnsiTheme="minorEastAsia" w:cs="仿宋_GB2312" w:hint="eastAsia"/>
                <w:color w:val="000000"/>
                <w:kern w:val="0"/>
                <w:szCs w:val="21"/>
              </w:rPr>
              <w:t>7、 温度设定范围：≤80℃</w:t>
            </w:r>
          </w:p>
          <w:p w:rsidR="00421D4C" w:rsidRPr="00F84800" w:rsidRDefault="00421D4C" w:rsidP="00F84800">
            <w:pPr>
              <w:widowControl/>
              <w:jc w:val="left"/>
              <w:rPr>
                <w:rFonts w:asciiTheme="minorEastAsia" w:eastAsiaTheme="minorEastAsia" w:hAnsiTheme="minorEastAsia" w:cs="仿宋_GB2312"/>
                <w:color w:val="000000"/>
                <w:kern w:val="0"/>
                <w:szCs w:val="21"/>
              </w:rPr>
            </w:pPr>
            <w:r w:rsidRPr="00F84800">
              <w:rPr>
                <w:rFonts w:asciiTheme="minorEastAsia" w:eastAsiaTheme="minorEastAsia" w:hAnsiTheme="minorEastAsia" w:cs="仿宋_GB2312" w:hint="eastAsia"/>
                <w:color w:val="000000"/>
                <w:kern w:val="0"/>
                <w:szCs w:val="21"/>
              </w:rPr>
              <w:t>8、 工作时间可调：≤480min</w:t>
            </w:r>
          </w:p>
          <w:p w:rsidR="00421D4C" w:rsidRPr="00F84800" w:rsidRDefault="00421D4C" w:rsidP="00F84800">
            <w:pPr>
              <w:widowControl/>
              <w:jc w:val="left"/>
              <w:rPr>
                <w:rFonts w:asciiTheme="minorEastAsia" w:eastAsiaTheme="minorEastAsia" w:hAnsiTheme="minorEastAsia" w:cs="仿宋_GB2312"/>
                <w:color w:val="000000"/>
                <w:kern w:val="0"/>
                <w:szCs w:val="21"/>
              </w:rPr>
            </w:pPr>
            <w:r w:rsidRPr="00F84800">
              <w:rPr>
                <w:rFonts w:asciiTheme="minorEastAsia" w:eastAsiaTheme="minorEastAsia" w:hAnsiTheme="minorEastAsia" w:cs="仿宋_GB2312" w:hint="eastAsia"/>
                <w:color w:val="000000"/>
                <w:kern w:val="0"/>
                <w:szCs w:val="21"/>
              </w:rPr>
              <w:t>9、 数显超温度、超电压、超电流、低水位、无溶液保护指示</w:t>
            </w:r>
          </w:p>
          <w:p w:rsidR="00421D4C" w:rsidRPr="00F84800" w:rsidRDefault="00421D4C" w:rsidP="00F84800">
            <w:pPr>
              <w:widowControl/>
              <w:jc w:val="left"/>
              <w:rPr>
                <w:rFonts w:asciiTheme="minorEastAsia" w:eastAsiaTheme="minorEastAsia" w:hAnsiTheme="minorEastAsia" w:cs="仿宋_GB2312"/>
                <w:color w:val="000000"/>
                <w:kern w:val="0"/>
                <w:szCs w:val="21"/>
              </w:rPr>
            </w:pPr>
            <w:r w:rsidRPr="00F84800">
              <w:rPr>
                <w:rFonts w:asciiTheme="minorEastAsia" w:eastAsiaTheme="minorEastAsia" w:hAnsiTheme="minorEastAsia" w:cs="仿宋_GB2312" w:hint="eastAsia"/>
                <w:color w:val="000000"/>
                <w:kern w:val="0"/>
                <w:szCs w:val="21"/>
              </w:rPr>
              <w:t>10、其他配置：清洗网篮、</w:t>
            </w:r>
            <w:proofErr w:type="gramStart"/>
            <w:r w:rsidRPr="00F84800">
              <w:rPr>
                <w:rFonts w:asciiTheme="minorEastAsia" w:eastAsiaTheme="minorEastAsia" w:hAnsiTheme="minorEastAsia" w:cs="仿宋_GB2312" w:hint="eastAsia"/>
                <w:color w:val="000000"/>
                <w:kern w:val="0"/>
                <w:szCs w:val="21"/>
              </w:rPr>
              <w:t>降音盖</w:t>
            </w:r>
            <w:proofErr w:type="gramEnd"/>
            <w:r w:rsidRPr="00F84800">
              <w:rPr>
                <w:rFonts w:asciiTheme="minorEastAsia" w:eastAsiaTheme="minorEastAsia" w:hAnsiTheme="minorEastAsia" w:cs="仿宋_GB2312" w:hint="eastAsia"/>
                <w:color w:val="000000"/>
                <w:kern w:val="0"/>
                <w:szCs w:val="21"/>
              </w:rPr>
              <w:t>、手控进排水、220V/50Hz电源</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rsidR="00421D4C" w:rsidRPr="00B07E19" w:rsidRDefault="00421D4C" w:rsidP="00BE1B04">
            <w:pPr>
              <w:widowControl/>
              <w:jc w:val="center"/>
              <w:rPr>
                <w:kern w:val="0"/>
                <w:sz w:val="20"/>
                <w:szCs w:val="20"/>
              </w:rPr>
            </w:pPr>
            <w:r>
              <w:rPr>
                <w:rFonts w:hint="eastAsia"/>
                <w:kern w:val="0"/>
                <w:sz w:val="20"/>
                <w:szCs w:val="20"/>
              </w:rPr>
              <w:t>否</w:t>
            </w:r>
          </w:p>
        </w:tc>
      </w:tr>
    </w:tbl>
    <w:p w:rsidR="00935563" w:rsidRPr="00935563" w:rsidRDefault="00935563" w:rsidP="00935563">
      <w:pPr>
        <w:rPr>
          <w:rFonts w:asciiTheme="minorEastAsia" w:eastAsiaTheme="minorEastAsia" w:hAnsiTheme="minorEastAsia"/>
          <w:b/>
          <w:color w:val="000000" w:themeColor="text1"/>
          <w:szCs w:val="18"/>
        </w:rPr>
      </w:pPr>
      <w:r w:rsidRPr="00935563">
        <w:rPr>
          <w:rFonts w:asciiTheme="minorEastAsia" w:eastAsiaTheme="minorEastAsia" w:hAnsiTheme="minorEastAsia" w:hint="eastAsia"/>
          <w:b/>
          <w:color w:val="000000" w:themeColor="text1"/>
          <w:szCs w:val="18"/>
        </w:rPr>
        <w:t>注：</w:t>
      </w:r>
    </w:p>
    <w:p w:rsidR="00935563" w:rsidRPr="00935563" w:rsidRDefault="00935563" w:rsidP="00935563">
      <w:pPr>
        <w:rPr>
          <w:rFonts w:asciiTheme="minorEastAsia" w:eastAsiaTheme="minorEastAsia" w:hAnsiTheme="minorEastAsia"/>
          <w:b/>
          <w:color w:val="000000" w:themeColor="text1"/>
          <w:szCs w:val="18"/>
        </w:rPr>
      </w:pPr>
      <w:r w:rsidRPr="00935563">
        <w:rPr>
          <w:rFonts w:asciiTheme="minorEastAsia" w:eastAsiaTheme="minorEastAsia" w:hAnsiTheme="minorEastAsia" w:hint="eastAsia"/>
          <w:b/>
          <w:color w:val="000000" w:themeColor="text1"/>
          <w:szCs w:val="18"/>
        </w:rPr>
        <w:t>1.“</w:t>
      </w:r>
      <w:r w:rsidR="00E901D6" w:rsidRPr="00E901D6">
        <w:rPr>
          <w:rFonts w:asciiTheme="minorEastAsia" w:eastAsiaTheme="minorEastAsia" w:hAnsiTheme="minorEastAsia" w:hint="eastAsia"/>
          <w:b/>
          <w:color w:val="000000" w:themeColor="text1"/>
          <w:szCs w:val="18"/>
        </w:rPr>
        <w:t>★</w:t>
      </w:r>
      <w:r w:rsidRPr="00935563">
        <w:rPr>
          <w:rFonts w:asciiTheme="minorEastAsia" w:eastAsiaTheme="minorEastAsia" w:hAnsiTheme="minorEastAsia" w:hint="eastAsia"/>
          <w:b/>
          <w:color w:val="000000" w:themeColor="text1"/>
          <w:szCs w:val="18"/>
        </w:rPr>
        <w:t>”号条款必须满足，一条不满足则废标；非“</w:t>
      </w:r>
      <w:r w:rsidR="00E901D6" w:rsidRPr="00E901D6">
        <w:rPr>
          <w:rFonts w:asciiTheme="minorEastAsia" w:eastAsiaTheme="minorEastAsia" w:hAnsiTheme="minorEastAsia" w:hint="eastAsia"/>
          <w:b/>
          <w:color w:val="000000" w:themeColor="text1"/>
          <w:szCs w:val="18"/>
        </w:rPr>
        <w:t>★</w:t>
      </w:r>
      <w:bookmarkStart w:id="1" w:name="_GoBack"/>
      <w:bookmarkEnd w:id="1"/>
      <w:r w:rsidRPr="00935563">
        <w:rPr>
          <w:rFonts w:asciiTheme="minorEastAsia" w:eastAsiaTheme="minorEastAsia" w:hAnsiTheme="minorEastAsia" w:hint="eastAsia"/>
          <w:b/>
          <w:color w:val="000000" w:themeColor="text1"/>
          <w:szCs w:val="18"/>
        </w:rPr>
        <w:t>”条款如有超过三条（含三条）不满足则废标</w:t>
      </w:r>
    </w:p>
    <w:p w:rsidR="00332705" w:rsidRPr="00935563" w:rsidRDefault="00935563" w:rsidP="00935563">
      <w:pPr>
        <w:rPr>
          <w:rFonts w:asciiTheme="minorEastAsia" w:eastAsiaTheme="minorEastAsia" w:hAnsiTheme="minorEastAsia"/>
          <w:b/>
          <w:color w:val="000000" w:themeColor="text1"/>
          <w:szCs w:val="18"/>
        </w:rPr>
      </w:pPr>
      <w:r w:rsidRPr="00935563">
        <w:rPr>
          <w:rFonts w:asciiTheme="minorEastAsia" w:eastAsiaTheme="minorEastAsia" w:hAnsiTheme="minorEastAsia" w:hint="eastAsia"/>
          <w:b/>
          <w:color w:val="000000" w:themeColor="text1"/>
          <w:szCs w:val="18"/>
        </w:rPr>
        <w:t>2. “△”为本项目核心产品。</w:t>
      </w:r>
    </w:p>
    <w:sectPr w:rsidR="00332705" w:rsidRPr="00935563" w:rsidSect="00BD23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6A" w:rsidRDefault="00BC526A" w:rsidP="003B0474">
      <w:r>
        <w:separator/>
      </w:r>
    </w:p>
  </w:endnote>
  <w:endnote w:type="continuationSeparator" w:id="0">
    <w:p w:rsidR="00BC526A" w:rsidRDefault="00BC526A" w:rsidP="003B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6A" w:rsidRDefault="00BC526A" w:rsidP="003B0474">
      <w:r>
        <w:separator/>
      </w:r>
    </w:p>
  </w:footnote>
  <w:footnote w:type="continuationSeparator" w:id="0">
    <w:p w:rsidR="00BC526A" w:rsidRDefault="00BC526A" w:rsidP="003B0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7C870"/>
    <w:multiLevelType w:val="singleLevel"/>
    <w:tmpl w:val="3EF7C870"/>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C07B6"/>
    <w:rsid w:val="00000BBD"/>
    <w:rsid w:val="00003EA8"/>
    <w:rsid w:val="00004548"/>
    <w:rsid w:val="00010784"/>
    <w:rsid w:val="000130C8"/>
    <w:rsid w:val="0001356B"/>
    <w:rsid w:val="000139FC"/>
    <w:rsid w:val="00014436"/>
    <w:rsid w:val="0001495C"/>
    <w:rsid w:val="00031A02"/>
    <w:rsid w:val="00033174"/>
    <w:rsid w:val="00033D31"/>
    <w:rsid w:val="000342DD"/>
    <w:rsid w:val="00034975"/>
    <w:rsid w:val="000352F2"/>
    <w:rsid w:val="000356E1"/>
    <w:rsid w:val="00035D3C"/>
    <w:rsid w:val="00036803"/>
    <w:rsid w:val="00037B29"/>
    <w:rsid w:val="00037C2A"/>
    <w:rsid w:val="00040056"/>
    <w:rsid w:val="000437DB"/>
    <w:rsid w:val="000508C6"/>
    <w:rsid w:val="000511DB"/>
    <w:rsid w:val="0005227C"/>
    <w:rsid w:val="00052C1E"/>
    <w:rsid w:val="00053284"/>
    <w:rsid w:val="000540B9"/>
    <w:rsid w:val="000549C1"/>
    <w:rsid w:val="0005567D"/>
    <w:rsid w:val="0005638D"/>
    <w:rsid w:val="000565CA"/>
    <w:rsid w:val="0005739F"/>
    <w:rsid w:val="00060D1E"/>
    <w:rsid w:val="00063607"/>
    <w:rsid w:val="000643C8"/>
    <w:rsid w:val="000652D2"/>
    <w:rsid w:val="00065F34"/>
    <w:rsid w:val="00067F1C"/>
    <w:rsid w:val="0007064F"/>
    <w:rsid w:val="00071970"/>
    <w:rsid w:val="00072D6C"/>
    <w:rsid w:val="00073605"/>
    <w:rsid w:val="000751D2"/>
    <w:rsid w:val="000755F2"/>
    <w:rsid w:val="000761D7"/>
    <w:rsid w:val="0007750E"/>
    <w:rsid w:val="000847EA"/>
    <w:rsid w:val="00084F29"/>
    <w:rsid w:val="00087D3A"/>
    <w:rsid w:val="00090039"/>
    <w:rsid w:val="0009197B"/>
    <w:rsid w:val="000926D5"/>
    <w:rsid w:val="00092FF6"/>
    <w:rsid w:val="000934ED"/>
    <w:rsid w:val="00093D2B"/>
    <w:rsid w:val="00094B45"/>
    <w:rsid w:val="000957F8"/>
    <w:rsid w:val="00096E26"/>
    <w:rsid w:val="00096EA3"/>
    <w:rsid w:val="000A0934"/>
    <w:rsid w:val="000A16F0"/>
    <w:rsid w:val="000A2183"/>
    <w:rsid w:val="000A22C0"/>
    <w:rsid w:val="000A3E3E"/>
    <w:rsid w:val="000A46D2"/>
    <w:rsid w:val="000A499F"/>
    <w:rsid w:val="000A4D75"/>
    <w:rsid w:val="000A53BA"/>
    <w:rsid w:val="000B005E"/>
    <w:rsid w:val="000B09A2"/>
    <w:rsid w:val="000B3B2F"/>
    <w:rsid w:val="000B3B85"/>
    <w:rsid w:val="000B4B55"/>
    <w:rsid w:val="000B717D"/>
    <w:rsid w:val="000C00C8"/>
    <w:rsid w:val="000C1417"/>
    <w:rsid w:val="000C2A1C"/>
    <w:rsid w:val="000C391E"/>
    <w:rsid w:val="000C52D6"/>
    <w:rsid w:val="000C6204"/>
    <w:rsid w:val="000C6454"/>
    <w:rsid w:val="000C6901"/>
    <w:rsid w:val="000C6A8B"/>
    <w:rsid w:val="000C6C2F"/>
    <w:rsid w:val="000C6C40"/>
    <w:rsid w:val="000C7051"/>
    <w:rsid w:val="000D18B1"/>
    <w:rsid w:val="000D44E7"/>
    <w:rsid w:val="000D621A"/>
    <w:rsid w:val="000E0964"/>
    <w:rsid w:val="000E3F87"/>
    <w:rsid w:val="000E4ADC"/>
    <w:rsid w:val="000E6FF3"/>
    <w:rsid w:val="000F0B6E"/>
    <w:rsid w:val="000F1931"/>
    <w:rsid w:val="000F30AC"/>
    <w:rsid w:val="000F3851"/>
    <w:rsid w:val="000F6DB3"/>
    <w:rsid w:val="000F6FE1"/>
    <w:rsid w:val="00101E9E"/>
    <w:rsid w:val="00102236"/>
    <w:rsid w:val="00102F3B"/>
    <w:rsid w:val="0010377D"/>
    <w:rsid w:val="00103D78"/>
    <w:rsid w:val="00105157"/>
    <w:rsid w:val="0010528E"/>
    <w:rsid w:val="00105C95"/>
    <w:rsid w:val="00106343"/>
    <w:rsid w:val="001106F7"/>
    <w:rsid w:val="00111F67"/>
    <w:rsid w:val="00112D7E"/>
    <w:rsid w:val="00113886"/>
    <w:rsid w:val="0011736B"/>
    <w:rsid w:val="00117DC2"/>
    <w:rsid w:val="00122C5D"/>
    <w:rsid w:val="00124A50"/>
    <w:rsid w:val="00126045"/>
    <w:rsid w:val="00131838"/>
    <w:rsid w:val="001337B7"/>
    <w:rsid w:val="0013438F"/>
    <w:rsid w:val="00137C0C"/>
    <w:rsid w:val="00147F16"/>
    <w:rsid w:val="00150E14"/>
    <w:rsid w:val="001511BC"/>
    <w:rsid w:val="001519C1"/>
    <w:rsid w:val="00151C13"/>
    <w:rsid w:val="00152039"/>
    <w:rsid w:val="00152BB7"/>
    <w:rsid w:val="00153DE4"/>
    <w:rsid w:val="00155ECA"/>
    <w:rsid w:val="0015611F"/>
    <w:rsid w:val="0015716A"/>
    <w:rsid w:val="00157199"/>
    <w:rsid w:val="0016018A"/>
    <w:rsid w:val="0016091C"/>
    <w:rsid w:val="00160CD1"/>
    <w:rsid w:val="00160DC2"/>
    <w:rsid w:val="001617C5"/>
    <w:rsid w:val="001624E2"/>
    <w:rsid w:val="00164009"/>
    <w:rsid w:val="00165F26"/>
    <w:rsid w:val="001661CA"/>
    <w:rsid w:val="00167C67"/>
    <w:rsid w:val="00170831"/>
    <w:rsid w:val="0017280C"/>
    <w:rsid w:val="0017376D"/>
    <w:rsid w:val="001738F0"/>
    <w:rsid w:val="00173FEB"/>
    <w:rsid w:val="0017446E"/>
    <w:rsid w:val="00180917"/>
    <w:rsid w:val="001828C3"/>
    <w:rsid w:val="00183390"/>
    <w:rsid w:val="00183622"/>
    <w:rsid w:val="00183E05"/>
    <w:rsid w:val="001844B3"/>
    <w:rsid w:val="00184742"/>
    <w:rsid w:val="00184B28"/>
    <w:rsid w:val="00184DDB"/>
    <w:rsid w:val="00185F0F"/>
    <w:rsid w:val="00186543"/>
    <w:rsid w:val="00187151"/>
    <w:rsid w:val="0018723D"/>
    <w:rsid w:val="00187DEF"/>
    <w:rsid w:val="00191B2A"/>
    <w:rsid w:val="00192D59"/>
    <w:rsid w:val="0019387E"/>
    <w:rsid w:val="001968B3"/>
    <w:rsid w:val="00196C54"/>
    <w:rsid w:val="001A0B62"/>
    <w:rsid w:val="001A0B9F"/>
    <w:rsid w:val="001A2C0A"/>
    <w:rsid w:val="001A35AB"/>
    <w:rsid w:val="001A3D66"/>
    <w:rsid w:val="001A4108"/>
    <w:rsid w:val="001A6826"/>
    <w:rsid w:val="001A7C09"/>
    <w:rsid w:val="001B11B3"/>
    <w:rsid w:val="001B1CD6"/>
    <w:rsid w:val="001B4DC0"/>
    <w:rsid w:val="001B59BE"/>
    <w:rsid w:val="001B59DC"/>
    <w:rsid w:val="001B5D81"/>
    <w:rsid w:val="001B7D3E"/>
    <w:rsid w:val="001C07B6"/>
    <w:rsid w:val="001C117E"/>
    <w:rsid w:val="001C1244"/>
    <w:rsid w:val="001C15EB"/>
    <w:rsid w:val="001C2B8B"/>
    <w:rsid w:val="001C4129"/>
    <w:rsid w:val="001D1570"/>
    <w:rsid w:val="001D16EE"/>
    <w:rsid w:val="001D1E7C"/>
    <w:rsid w:val="001D3757"/>
    <w:rsid w:val="001D3A64"/>
    <w:rsid w:val="001D3DA7"/>
    <w:rsid w:val="001D4D7D"/>
    <w:rsid w:val="001D71D1"/>
    <w:rsid w:val="001D7E34"/>
    <w:rsid w:val="001E3598"/>
    <w:rsid w:val="001E5D6F"/>
    <w:rsid w:val="001F1BF8"/>
    <w:rsid w:val="001F2B16"/>
    <w:rsid w:val="001F3DB9"/>
    <w:rsid w:val="001F41B7"/>
    <w:rsid w:val="001F4F24"/>
    <w:rsid w:val="001F54EF"/>
    <w:rsid w:val="001F592E"/>
    <w:rsid w:val="001F5A63"/>
    <w:rsid w:val="001F5AB9"/>
    <w:rsid w:val="001F737D"/>
    <w:rsid w:val="00200AB8"/>
    <w:rsid w:val="00200F93"/>
    <w:rsid w:val="00202122"/>
    <w:rsid w:val="00203A73"/>
    <w:rsid w:val="00204B00"/>
    <w:rsid w:val="00205CDB"/>
    <w:rsid w:val="00206495"/>
    <w:rsid w:val="00210E15"/>
    <w:rsid w:val="00214F39"/>
    <w:rsid w:val="00215742"/>
    <w:rsid w:val="00221195"/>
    <w:rsid w:val="0022409E"/>
    <w:rsid w:val="00224228"/>
    <w:rsid w:val="0022456E"/>
    <w:rsid w:val="002259EF"/>
    <w:rsid w:val="002259FD"/>
    <w:rsid w:val="0022668E"/>
    <w:rsid w:val="00227AE2"/>
    <w:rsid w:val="00227CE8"/>
    <w:rsid w:val="0023075E"/>
    <w:rsid w:val="002418D2"/>
    <w:rsid w:val="00242B9C"/>
    <w:rsid w:val="0024399B"/>
    <w:rsid w:val="002439D7"/>
    <w:rsid w:val="00244102"/>
    <w:rsid w:val="00244437"/>
    <w:rsid w:val="00245006"/>
    <w:rsid w:val="00245179"/>
    <w:rsid w:val="002460D6"/>
    <w:rsid w:val="002511A2"/>
    <w:rsid w:val="002532F3"/>
    <w:rsid w:val="002535B9"/>
    <w:rsid w:val="002541F1"/>
    <w:rsid w:val="00255303"/>
    <w:rsid w:val="0026077F"/>
    <w:rsid w:val="00260D1F"/>
    <w:rsid w:val="0026221F"/>
    <w:rsid w:val="00262536"/>
    <w:rsid w:val="00262F74"/>
    <w:rsid w:val="002665C2"/>
    <w:rsid w:val="0026742E"/>
    <w:rsid w:val="002724AE"/>
    <w:rsid w:val="00273674"/>
    <w:rsid w:val="00273CEB"/>
    <w:rsid w:val="00274BC3"/>
    <w:rsid w:val="00276087"/>
    <w:rsid w:val="00282327"/>
    <w:rsid w:val="0028553C"/>
    <w:rsid w:val="00287D13"/>
    <w:rsid w:val="00291405"/>
    <w:rsid w:val="00292073"/>
    <w:rsid w:val="0029299D"/>
    <w:rsid w:val="0029383E"/>
    <w:rsid w:val="00294C33"/>
    <w:rsid w:val="00296EF5"/>
    <w:rsid w:val="002A5ABE"/>
    <w:rsid w:val="002A6CE4"/>
    <w:rsid w:val="002B4229"/>
    <w:rsid w:val="002B4B0E"/>
    <w:rsid w:val="002B4E7B"/>
    <w:rsid w:val="002B54AB"/>
    <w:rsid w:val="002B6565"/>
    <w:rsid w:val="002B7C74"/>
    <w:rsid w:val="002C039C"/>
    <w:rsid w:val="002C06B5"/>
    <w:rsid w:val="002C1598"/>
    <w:rsid w:val="002C3D5F"/>
    <w:rsid w:val="002C47DD"/>
    <w:rsid w:val="002C5398"/>
    <w:rsid w:val="002C57D4"/>
    <w:rsid w:val="002D16A0"/>
    <w:rsid w:val="002D2590"/>
    <w:rsid w:val="002D3738"/>
    <w:rsid w:val="002D74F8"/>
    <w:rsid w:val="002D75DC"/>
    <w:rsid w:val="002D7C75"/>
    <w:rsid w:val="002E1F90"/>
    <w:rsid w:val="002E25E3"/>
    <w:rsid w:val="002E3BD7"/>
    <w:rsid w:val="002E4D28"/>
    <w:rsid w:val="002E6776"/>
    <w:rsid w:val="002E708C"/>
    <w:rsid w:val="002E7C53"/>
    <w:rsid w:val="002F12B3"/>
    <w:rsid w:val="002F1878"/>
    <w:rsid w:val="002F3BB8"/>
    <w:rsid w:val="00300091"/>
    <w:rsid w:val="0030223E"/>
    <w:rsid w:val="0030234F"/>
    <w:rsid w:val="00303184"/>
    <w:rsid w:val="003048F8"/>
    <w:rsid w:val="00305B18"/>
    <w:rsid w:val="0030652C"/>
    <w:rsid w:val="0030663B"/>
    <w:rsid w:val="00306B1F"/>
    <w:rsid w:val="00307C43"/>
    <w:rsid w:val="003132FC"/>
    <w:rsid w:val="00315865"/>
    <w:rsid w:val="00320552"/>
    <w:rsid w:val="00320E74"/>
    <w:rsid w:val="00320FDC"/>
    <w:rsid w:val="00322BA2"/>
    <w:rsid w:val="00323115"/>
    <w:rsid w:val="00323D81"/>
    <w:rsid w:val="003249E3"/>
    <w:rsid w:val="00325123"/>
    <w:rsid w:val="003304A0"/>
    <w:rsid w:val="00332705"/>
    <w:rsid w:val="00332B80"/>
    <w:rsid w:val="003330F4"/>
    <w:rsid w:val="0033345F"/>
    <w:rsid w:val="0033517F"/>
    <w:rsid w:val="00336244"/>
    <w:rsid w:val="003372EC"/>
    <w:rsid w:val="00337DDA"/>
    <w:rsid w:val="003405B3"/>
    <w:rsid w:val="00343624"/>
    <w:rsid w:val="00345CB1"/>
    <w:rsid w:val="003469B3"/>
    <w:rsid w:val="003474A0"/>
    <w:rsid w:val="003514E2"/>
    <w:rsid w:val="00353216"/>
    <w:rsid w:val="00355F87"/>
    <w:rsid w:val="00356691"/>
    <w:rsid w:val="00356F92"/>
    <w:rsid w:val="00360CA5"/>
    <w:rsid w:val="00361442"/>
    <w:rsid w:val="0036147A"/>
    <w:rsid w:val="003626BE"/>
    <w:rsid w:val="003627DB"/>
    <w:rsid w:val="003639B7"/>
    <w:rsid w:val="00365573"/>
    <w:rsid w:val="0036557F"/>
    <w:rsid w:val="00371992"/>
    <w:rsid w:val="00371ED0"/>
    <w:rsid w:val="00373D5C"/>
    <w:rsid w:val="00374855"/>
    <w:rsid w:val="00374FEC"/>
    <w:rsid w:val="00383952"/>
    <w:rsid w:val="00384120"/>
    <w:rsid w:val="003843C8"/>
    <w:rsid w:val="00384F28"/>
    <w:rsid w:val="003921D6"/>
    <w:rsid w:val="003928E3"/>
    <w:rsid w:val="00392C01"/>
    <w:rsid w:val="00392E96"/>
    <w:rsid w:val="00393946"/>
    <w:rsid w:val="00395B51"/>
    <w:rsid w:val="0039649F"/>
    <w:rsid w:val="00397829"/>
    <w:rsid w:val="003A2133"/>
    <w:rsid w:val="003A4D48"/>
    <w:rsid w:val="003A5308"/>
    <w:rsid w:val="003A62EC"/>
    <w:rsid w:val="003A7411"/>
    <w:rsid w:val="003A7669"/>
    <w:rsid w:val="003B0474"/>
    <w:rsid w:val="003B3A90"/>
    <w:rsid w:val="003B6097"/>
    <w:rsid w:val="003C2684"/>
    <w:rsid w:val="003C2A78"/>
    <w:rsid w:val="003C3384"/>
    <w:rsid w:val="003C3C6A"/>
    <w:rsid w:val="003C5B89"/>
    <w:rsid w:val="003C633A"/>
    <w:rsid w:val="003C7FAD"/>
    <w:rsid w:val="003D00A4"/>
    <w:rsid w:val="003D04EA"/>
    <w:rsid w:val="003D32E2"/>
    <w:rsid w:val="003D476E"/>
    <w:rsid w:val="003D4797"/>
    <w:rsid w:val="003D6892"/>
    <w:rsid w:val="003E2232"/>
    <w:rsid w:val="003E3A2E"/>
    <w:rsid w:val="003E60BA"/>
    <w:rsid w:val="003E753F"/>
    <w:rsid w:val="003E7C83"/>
    <w:rsid w:val="003F0311"/>
    <w:rsid w:val="003F3E6A"/>
    <w:rsid w:val="003F4059"/>
    <w:rsid w:val="003F45B4"/>
    <w:rsid w:val="003F4DC9"/>
    <w:rsid w:val="003F4DED"/>
    <w:rsid w:val="003F5912"/>
    <w:rsid w:val="003F62D5"/>
    <w:rsid w:val="003F6B3D"/>
    <w:rsid w:val="003F7E42"/>
    <w:rsid w:val="00401840"/>
    <w:rsid w:val="00401C4E"/>
    <w:rsid w:val="00402023"/>
    <w:rsid w:val="004028C0"/>
    <w:rsid w:val="00402F89"/>
    <w:rsid w:val="004045C0"/>
    <w:rsid w:val="0040789D"/>
    <w:rsid w:val="00407DC5"/>
    <w:rsid w:val="00410B42"/>
    <w:rsid w:val="00411076"/>
    <w:rsid w:val="00416252"/>
    <w:rsid w:val="00421D4C"/>
    <w:rsid w:val="00424EFC"/>
    <w:rsid w:val="004250DF"/>
    <w:rsid w:val="00433126"/>
    <w:rsid w:val="00435A15"/>
    <w:rsid w:val="0043637B"/>
    <w:rsid w:val="004377E4"/>
    <w:rsid w:val="00440C07"/>
    <w:rsid w:val="00441146"/>
    <w:rsid w:val="00442C7A"/>
    <w:rsid w:val="0044610F"/>
    <w:rsid w:val="004510CC"/>
    <w:rsid w:val="004515AA"/>
    <w:rsid w:val="00451805"/>
    <w:rsid w:val="00452248"/>
    <w:rsid w:val="00452262"/>
    <w:rsid w:val="004529AD"/>
    <w:rsid w:val="00455C8B"/>
    <w:rsid w:val="00457515"/>
    <w:rsid w:val="00461960"/>
    <w:rsid w:val="00461CD1"/>
    <w:rsid w:val="00461E9D"/>
    <w:rsid w:val="0046367C"/>
    <w:rsid w:val="00463767"/>
    <w:rsid w:val="00464AB2"/>
    <w:rsid w:val="00466FDB"/>
    <w:rsid w:val="00467C42"/>
    <w:rsid w:val="0047101B"/>
    <w:rsid w:val="004712EB"/>
    <w:rsid w:val="0047282A"/>
    <w:rsid w:val="00473001"/>
    <w:rsid w:val="00473E94"/>
    <w:rsid w:val="0047462A"/>
    <w:rsid w:val="00475E72"/>
    <w:rsid w:val="0047662E"/>
    <w:rsid w:val="00477A87"/>
    <w:rsid w:val="00480980"/>
    <w:rsid w:val="00481500"/>
    <w:rsid w:val="0048260D"/>
    <w:rsid w:val="00482E4F"/>
    <w:rsid w:val="0048308D"/>
    <w:rsid w:val="004854B3"/>
    <w:rsid w:val="00485672"/>
    <w:rsid w:val="00486AA2"/>
    <w:rsid w:val="004876A1"/>
    <w:rsid w:val="004918A9"/>
    <w:rsid w:val="004928E6"/>
    <w:rsid w:val="0049614C"/>
    <w:rsid w:val="00496F70"/>
    <w:rsid w:val="004A0893"/>
    <w:rsid w:val="004A0A70"/>
    <w:rsid w:val="004A0FFA"/>
    <w:rsid w:val="004A2037"/>
    <w:rsid w:val="004B236A"/>
    <w:rsid w:val="004B23DF"/>
    <w:rsid w:val="004B245A"/>
    <w:rsid w:val="004B4E56"/>
    <w:rsid w:val="004B7014"/>
    <w:rsid w:val="004B711C"/>
    <w:rsid w:val="004C0243"/>
    <w:rsid w:val="004C0822"/>
    <w:rsid w:val="004C0849"/>
    <w:rsid w:val="004C1BC0"/>
    <w:rsid w:val="004C2323"/>
    <w:rsid w:val="004C3942"/>
    <w:rsid w:val="004C530D"/>
    <w:rsid w:val="004C584E"/>
    <w:rsid w:val="004C5875"/>
    <w:rsid w:val="004C6A67"/>
    <w:rsid w:val="004D009E"/>
    <w:rsid w:val="004D13D4"/>
    <w:rsid w:val="004D1BDA"/>
    <w:rsid w:val="004D2C1C"/>
    <w:rsid w:val="004D3BE7"/>
    <w:rsid w:val="004D55B2"/>
    <w:rsid w:val="004D66F0"/>
    <w:rsid w:val="004D6867"/>
    <w:rsid w:val="004D75E2"/>
    <w:rsid w:val="004D7A72"/>
    <w:rsid w:val="004E071E"/>
    <w:rsid w:val="004E1064"/>
    <w:rsid w:val="004E3A55"/>
    <w:rsid w:val="004E4D0C"/>
    <w:rsid w:val="004E62F5"/>
    <w:rsid w:val="004E6D02"/>
    <w:rsid w:val="004E7E1D"/>
    <w:rsid w:val="004F46DB"/>
    <w:rsid w:val="004F584B"/>
    <w:rsid w:val="004F5ECE"/>
    <w:rsid w:val="004F6ADD"/>
    <w:rsid w:val="004F6DFD"/>
    <w:rsid w:val="004F7C46"/>
    <w:rsid w:val="005003BB"/>
    <w:rsid w:val="00500E82"/>
    <w:rsid w:val="00503CFC"/>
    <w:rsid w:val="00504C70"/>
    <w:rsid w:val="0051055E"/>
    <w:rsid w:val="00511EB5"/>
    <w:rsid w:val="005141E6"/>
    <w:rsid w:val="00514403"/>
    <w:rsid w:val="005166B7"/>
    <w:rsid w:val="00516F63"/>
    <w:rsid w:val="00516F6A"/>
    <w:rsid w:val="00520F84"/>
    <w:rsid w:val="0052235D"/>
    <w:rsid w:val="005234A0"/>
    <w:rsid w:val="00523845"/>
    <w:rsid w:val="00525675"/>
    <w:rsid w:val="00526857"/>
    <w:rsid w:val="00534AD0"/>
    <w:rsid w:val="0053620D"/>
    <w:rsid w:val="00541678"/>
    <w:rsid w:val="00541FB4"/>
    <w:rsid w:val="00542235"/>
    <w:rsid w:val="00542664"/>
    <w:rsid w:val="005430EA"/>
    <w:rsid w:val="00545954"/>
    <w:rsid w:val="005459B6"/>
    <w:rsid w:val="00546C5B"/>
    <w:rsid w:val="00546E31"/>
    <w:rsid w:val="0054796D"/>
    <w:rsid w:val="00550051"/>
    <w:rsid w:val="00550D69"/>
    <w:rsid w:val="00551529"/>
    <w:rsid w:val="00551C02"/>
    <w:rsid w:val="00551F7E"/>
    <w:rsid w:val="00552A23"/>
    <w:rsid w:val="00554FCF"/>
    <w:rsid w:val="00556C3A"/>
    <w:rsid w:val="00556D3C"/>
    <w:rsid w:val="005571B8"/>
    <w:rsid w:val="00557247"/>
    <w:rsid w:val="00560DAC"/>
    <w:rsid w:val="00561766"/>
    <w:rsid w:val="005642A4"/>
    <w:rsid w:val="00566833"/>
    <w:rsid w:val="00566DB0"/>
    <w:rsid w:val="0056778D"/>
    <w:rsid w:val="00570332"/>
    <w:rsid w:val="005710B1"/>
    <w:rsid w:val="00572EE7"/>
    <w:rsid w:val="005749B2"/>
    <w:rsid w:val="0057690E"/>
    <w:rsid w:val="00583C0A"/>
    <w:rsid w:val="0058426A"/>
    <w:rsid w:val="00584695"/>
    <w:rsid w:val="005850E4"/>
    <w:rsid w:val="00586DBD"/>
    <w:rsid w:val="00587564"/>
    <w:rsid w:val="00587C80"/>
    <w:rsid w:val="00587F84"/>
    <w:rsid w:val="0059133D"/>
    <w:rsid w:val="0059218A"/>
    <w:rsid w:val="00595DD1"/>
    <w:rsid w:val="005976ED"/>
    <w:rsid w:val="005A07D4"/>
    <w:rsid w:val="005A13E9"/>
    <w:rsid w:val="005B100D"/>
    <w:rsid w:val="005B2DAC"/>
    <w:rsid w:val="005B382C"/>
    <w:rsid w:val="005B6901"/>
    <w:rsid w:val="005C01F1"/>
    <w:rsid w:val="005C0A4E"/>
    <w:rsid w:val="005C2B49"/>
    <w:rsid w:val="005C318C"/>
    <w:rsid w:val="005C35E7"/>
    <w:rsid w:val="005C40F3"/>
    <w:rsid w:val="005C6B36"/>
    <w:rsid w:val="005C756B"/>
    <w:rsid w:val="005D0917"/>
    <w:rsid w:val="005D18DB"/>
    <w:rsid w:val="005D1A61"/>
    <w:rsid w:val="005D1D96"/>
    <w:rsid w:val="005D2D48"/>
    <w:rsid w:val="005D41C7"/>
    <w:rsid w:val="005D7A45"/>
    <w:rsid w:val="005D7E82"/>
    <w:rsid w:val="005E09C8"/>
    <w:rsid w:val="005E0FBF"/>
    <w:rsid w:val="005E1066"/>
    <w:rsid w:val="005E3733"/>
    <w:rsid w:val="005E705A"/>
    <w:rsid w:val="005E70AA"/>
    <w:rsid w:val="005F08C6"/>
    <w:rsid w:val="005F09E7"/>
    <w:rsid w:val="005F112C"/>
    <w:rsid w:val="005F1E8F"/>
    <w:rsid w:val="005F212E"/>
    <w:rsid w:val="005F24CE"/>
    <w:rsid w:val="005F434B"/>
    <w:rsid w:val="005F65C8"/>
    <w:rsid w:val="00600329"/>
    <w:rsid w:val="006003B9"/>
    <w:rsid w:val="0060310B"/>
    <w:rsid w:val="00603C71"/>
    <w:rsid w:val="006042B4"/>
    <w:rsid w:val="006048CB"/>
    <w:rsid w:val="00604EF6"/>
    <w:rsid w:val="0061112B"/>
    <w:rsid w:val="00612337"/>
    <w:rsid w:val="00615309"/>
    <w:rsid w:val="00620981"/>
    <w:rsid w:val="00622946"/>
    <w:rsid w:val="00623902"/>
    <w:rsid w:val="00623E3D"/>
    <w:rsid w:val="00624DD3"/>
    <w:rsid w:val="0062605A"/>
    <w:rsid w:val="00631497"/>
    <w:rsid w:val="0063219B"/>
    <w:rsid w:val="0063296C"/>
    <w:rsid w:val="0063425A"/>
    <w:rsid w:val="00637664"/>
    <w:rsid w:val="00641D54"/>
    <w:rsid w:val="00642327"/>
    <w:rsid w:val="00642CAD"/>
    <w:rsid w:val="00647CE6"/>
    <w:rsid w:val="0065229A"/>
    <w:rsid w:val="00652526"/>
    <w:rsid w:val="0065252D"/>
    <w:rsid w:val="00652BF2"/>
    <w:rsid w:val="00653163"/>
    <w:rsid w:val="00654266"/>
    <w:rsid w:val="00654450"/>
    <w:rsid w:val="0065456F"/>
    <w:rsid w:val="0065584C"/>
    <w:rsid w:val="00655DF1"/>
    <w:rsid w:val="006560DA"/>
    <w:rsid w:val="00660A13"/>
    <w:rsid w:val="00660DA0"/>
    <w:rsid w:val="00663598"/>
    <w:rsid w:val="00663883"/>
    <w:rsid w:val="006638C5"/>
    <w:rsid w:val="00663926"/>
    <w:rsid w:val="00664567"/>
    <w:rsid w:val="00664C08"/>
    <w:rsid w:val="00666CA5"/>
    <w:rsid w:val="00673645"/>
    <w:rsid w:val="00674E25"/>
    <w:rsid w:val="0067567E"/>
    <w:rsid w:val="00677F64"/>
    <w:rsid w:val="006819CA"/>
    <w:rsid w:val="0068246E"/>
    <w:rsid w:val="00682D70"/>
    <w:rsid w:val="00682EAC"/>
    <w:rsid w:val="00683EB6"/>
    <w:rsid w:val="00684210"/>
    <w:rsid w:val="0068455D"/>
    <w:rsid w:val="00685FF4"/>
    <w:rsid w:val="00690743"/>
    <w:rsid w:val="006918C0"/>
    <w:rsid w:val="006918F3"/>
    <w:rsid w:val="006970E7"/>
    <w:rsid w:val="00697D3F"/>
    <w:rsid w:val="006A115C"/>
    <w:rsid w:val="006A2D17"/>
    <w:rsid w:val="006A3BB7"/>
    <w:rsid w:val="006A5AF7"/>
    <w:rsid w:val="006A6630"/>
    <w:rsid w:val="006A6CBB"/>
    <w:rsid w:val="006A73BF"/>
    <w:rsid w:val="006A7593"/>
    <w:rsid w:val="006B019C"/>
    <w:rsid w:val="006B3535"/>
    <w:rsid w:val="006B5F4D"/>
    <w:rsid w:val="006C0794"/>
    <w:rsid w:val="006C079A"/>
    <w:rsid w:val="006C2A33"/>
    <w:rsid w:val="006C2D7E"/>
    <w:rsid w:val="006C3165"/>
    <w:rsid w:val="006C394C"/>
    <w:rsid w:val="006C423A"/>
    <w:rsid w:val="006C4C47"/>
    <w:rsid w:val="006D1AB0"/>
    <w:rsid w:val="006D1C9A"/>
    <w:rsid w:val="006D2460"/>
    <w:rsid w:val="006D455E"/>
    <w:rsid w:val="006D73F9"/>
    <w:rsid w:val="006E1DB9"/>
    <w:rsid w:val="006E2193"/>
    <w:rsid w:val="006E3987"/>
    <w:rsid w:val="006E3D15"/>
    <w:rsid w:val="006F45F1"/>
    <w:rsid w:val="006F4BCD"/>
    <w:rsid w:val="006F6263"/>
    <w:rsid w:val="006F763F"/>
    <w:rsid w:val="007019D9"/>
    <w:rsid w:val="0070214C"/>
    <w:rsid w:val="0070223D"/>
    <w:rsid w:val="007030B3"/>
    <w:rsid w:val="007031FF"/>
    <w:rsid w:val="0070331B"/>
    <w:rsid w:val="00703470"/>
    <w:rsid w:val="00703B4A"/>
    <w:rsid w:val="007116A1"/>
    <w:rsid w:val="007204D5"/>
    <w:rsid w:val="007233E8"/>
    <w:rsid w:val="00723B3E"/>
    <w:rsid w:val="00726265"/>
    <w:rsid w:val="007278DC"/>
    <w:rsid w:val="00730AD4"/>
    <w:rsid w:val="00731142"/>
    <w:rsid w:val="00733B80"/>
    <w:rsid w:val="0073752C"/>
    <w:rsid w:val="00741097"/>
    <w:rsid w:val="00742291"/>
    <w:rsid w:val="00742A9D"/>
    <w:rsid w:val="00745F89"/>
    <w:rsid w:val="0074620A"/>
    <w:rsid w:val="00750805"/>
    <w:rsid w:val="00752034"/>
    <w:rsid w:val="00752499"/>
    <w:rsid w:val="00752CF9"/>
    <w:rsid w:val="00753ED9"/>
    <w:rsid w:val="00756065"/>
    <w:rsid w:val="007561A7"/>
    <w:rsid w:val="007564B1"/>
    <w:rsid w:val="00757F23"/>
    <w:rsid w:val="00760898"/>
    <w:rsid w:val="00760A16"/>
    <w:rsid w:val="0076204F"/>
    <w:rsid w:val="007623D3"/>
    <w:rsid w:val="00762A14"/>
    <w:rsid w:val="0076388F"/>
    <w:rsid w:val="007642BD"/>
    <w:rsid w:val="00767028"/>
    <w:rsid w:val="0076732B"/>
    <w:rsid w:val="00770946"/>
    <w:rsid w:val="00772217"/>
    <w:rsid w:val="00772C10"/>
    <w:rsid w:val="00772DBC"/>
    <w:rsid w:val="0077407D"/>
    <w:rsid w:val="00774B39"/>
    <w:rsid w:val="00774D29"/>
    <w:rsid w:val="007757A9"/>
    <w:rsid w:val="00780A5B"/>
    <w:rsid w:val="00780BCF"/>
    <w:rsid w:val="00781EC8"/>
    <w:rsid w:val="007840E6"/>
    <w:rsid w:val="0078460A"/>
    <w:rsid w:val="007847F7"/>
    <w:rsid w:val="00786275"/>
    <w:rsid w:val="00786697"/>
    <w:rsid w:val="007939D3"/>
    <w:rsid w:val="00793C29"/>
    <w:rsid w:val="007952CA"/>
    <w:rsid w:val="007A0D56"/>
    <w:rsid w:val="007A3518"/>
    <w:rsid w:val="007A3EAD"/>
    <w:rsid w:val="007A412A"/>
    <w:rsid w:val="007B0D42"/>
    <w:rsid w:val="007B34C1"/>
    <w:rsid w:val="007B5910"/>
    <w:rsid w:val="007B6E18"/>
    <w:rsid w:val="007C0C34"/>
    <w:rsid w:val="007C0ED0"/>
    <w:rsid w:val="007C12EE"/>
    <w:rsid w:val="007C1BA6"/>
    <w:rsid w:val="007C216C"/>
    <w:rsid w:val="007C2862"/>
    <w:rsid w:val="007C5414"/>
    <w:rsid w:val="007D169B"/>
    <w:rsid w:val="007D2805"/>
    <w:rsid w:val="007D291B"/>
    <w:rsid w:val="007D47B8"/>
    <w:rsid w:val="007D4899"/>
    <w:rsid w:val="007D5B75"/>
    <w:rsid w:val="007E0803"/>
    <w:rsid w:val="007E09B4"/>
    <w:rsid w:val="007E0BC7"/>
    <w:rsid w:val="007E104F"/>
    <w:rsid w:val="007E14AD"/>
    <w:rsid w:val="007E3B96"/>
    <w:rsid w:val="007E421A"/>
    <w:rsid w:val="007E55F5"/>
    <w:rsid w:val="007E57F8"/>
    <w:rsid w:val="007E6DDE"/>
    <w:rsid w:val="007F0529"/>
    <w:rsid w:val="007F2120"/>
    <w:rsid w:val="007F3585"/>
    <w:rsid w:val="007F418A"/>
    <w:rsid w:val="007F43A5"/>
    <w:rsid w:val="007F692A"/>
    <w:rsid w:val="00800114"/>
    <w:rsid w:val="0080021A"/>
    <w:rsid w:val="00801462"/>
    <w:rsid w:val="008028AD"/>
    <w:rsid w:val="008037A5"/>
    <w:rsid w:val="00803CCC"/>
    <w:rsid w:val="00803E6D"/>
    <w:rsid w:val="00803F5F"/>
    <w:rsid w:val="008041D5"/>
    <w:rsid w:val="008041FC"/>
    <w:rsid w:val="00805982"/>
    <w:rsid w:val="00805BC0"/>
    <w:rsid w:val="008117A1"/>
    <w:rsid w:val="008139C8"/>
    <w:rsid w:val="00813F06"/>
    <w:rsid w:val="00815C81"/>
    <w:rsid w:val="008171E3"/>
    <w:rsid w:val="008173D0"/>
    <w:rsid w:val="00817EDC"/>
    <w:rsid w:val="00820D7D"/>
    <w:rsid w:val="00820DD4"/>
    <w:rsid w:val="008217DA"/>
    <w:rsid w:val="008247D3"/>
    <w:rsid w:val="00827A0E"/>
    <w:rsid w:val="008300DF"/>
    <w:rsid w:val="00833F34"/>
    <w:rsid w:val="00834ACE"/>
    <w:rsid w:val="00835CAD"/>
    <w:rsid w:val="0083761C"/>
    <w:rsid w:val="00840BF1"/>
    <w:rsid w:val="00843C98"/>
    <w:rsid w:val="0084431B"/>
    <w:rsid w:val="008460C9"/>
    <w:rsid w:val="00846A78"/>
    <w:rsid w:val="0084745A"/>
    <w:rsid w:val="00847817"/>
    <w:rsid w:val="00852F2F"/>
    <w:rsid w:val="008549CA"/>
    <w:rsid w:val="00855AD7"/>
    <w:rsid w:val="00855C6D"/>
    <w:rsid w:val="00856476"/>
    <w:rsid w:val="0085648D"/>
    <w:rsid w:val="00857DDE"/>
    <w:rsid w:val="008604A8"/>
    <w:rsid w:val="00861839"/>
    <w:rsid w:val="00862510"/>
    <w:rsid w:val="00862B8C"/>
    <w:rsid w:val="00863990"/>
    <w:rsid w:val="00864AF6"/>
    <w:rsid w:val="00864F17"/>
    <w:rsid w:val="00864FA6"/>
    <w:rsid w:val="008662D9"/>
    <w:rsid w:val="00866D2B"/>
    <w:rsid w:val="008673B5"/>
    <w:rsid w:val="008676CF"/>
    <w:rsid w:val="00870C56"/>
    <w:rsid w:val="0087352D"/>
    <w:rsid w:val="00873DBD"/>
    <w:rsid w:val="00873EAB"/>
    <w:rsid w:val="008740C9"/>
    <w:rsid w:val="00881FD2"/>
    <w:rsid w:val="00883BBC"/>
    <w:rsid w:val="00884386"/>
    <w:rsid w:val="0088449C"/>
    <w:rsid w:val="00884CAA"/>
    <w:rsid w:val="0088638E"/>
    <w:rsid w:val="008877D5"/>
    <w:rsid w:val="00890810"/>
    <w:rsid w:val="0089146D"/>
    <w:rsid w:val="0089351F"/>
    <w:rsid w:val="00893CAC"/>
    <w:rsid w:val="00893CAD"/>
    <w:rsid w:val="008A337C"/>
    <w:rsid w:val="008A3A8B"/>
    <w:rsid w:val="008A4EBC"/>
    <w:rsid w:val="008B026C"/>
    <w:rsid w:val="008B102B"/>
    <w:rsid w:val="008B31E9"/>
    <w:rsid w:val="008B428E"/>
    <w:rsid w:val="008B4589"/>
    <w:rsid w:val="008C7C4D"/>
    <w:rsid w:val="008C7E19"/>
    <w:rsid w:val="008D115A"/>
    <w:rsid w:val="008D16E2"/>
    <w:rsid w:val="008D3822"/>
    <w:rsid w:val="008D64A9"/>
    <w:rsid w:val="008D6D38"/>
    <w:rsid w:val="008D7E32"/>
    <w:rsid w:val="008E2CD6"/>
    <w:rsid w:val="008E2D81"/>
    <w:rsid w:val="008E3D00"/>
    <w:rsid w:val="008E56A0"/>
    <w:rsid w:val="008E6F52"/>
    <w:rsid w:val="008F00F3"/>
    <w:rsid w:val="008F1648"/>
    <w:rsid w:val="008F1C96"/>
    <w:rsid w:val="008F3D65"/>
    <w:rsid w:val="008F4683"/>
    <w:rsid w:val="008F47BA"/>
    <w:rsid w:val="008F56B9"/>
    <w:rsid w:val="008F6891"/>
    <w:rsid w:val="008F6AD5"/>
    <w:rsid w:val="0090014C"/>
    <w:rsid w:val="00900AB1"/>
    <w:rsid w:val="00901216"/>
    <w:rsid w:val="00903AEA"/>
    <w:rsid w:val="00904AC2"/>
    <w:rsid w:val="00905980"/>
    <w:rsid w:val="00906D4B"/>
    <w:rsid w:val="00910DE0"/>
    <w:rsid w:val="0091175D"/>
    <w:rsid w:val="009126A4"/>
    <w:rsid w:val="0091386C"/>
    <w:rsid w:val="00915593"/>
    <w:rsid w:val="009162F0"/>
    <w:rsid w:val="009172A5"/>
    <w:rsid w:val="009173B8"/>
    <w:rsid w:val="00921961"/>
    <w:rsid w:val="00922ED2"/>
    <w:rsid w:val="00923A77"/>
    <w:rsid w:val="00924900"/>
    <w:rsid w:val="00925D3D"/>
    <w:rsid w:val="0092662D"/>
    <w:rsid w:val="0092672E"/>
    <w:rsid w:val="00926CB3"/>
    <w:rsid w:val="009303D5"/>
    <w:rsid w:val="0093108B"/>
    <w:rsid w:val="00931E39"/>
    <w:rsid w:val="00935563"/>
    <w:rsid w:val="00936F56"/>
    <w:rsid w:val="00937579"/>
    <w:rsid w:val="009400B8"/>
    <w:rsid w:val="00941EEC"/>
    <w:rsid w:val="00942EDB"/>
    <w:rsid w:val="00945713"/>
    <w:rsid w:val="00946166"/>
    <w:rsid w:val="00947E2D"/>
    <w:rsid w:val="00951D5A"/>
    <w:rsid w:val="00953AB4"/>
    <w:rsid w:val="009559C9"/>
    <w:rsid w:val="009561B0"/>
    <w:rsid w:val="00956B6C"/>
    <w:rsid w:val="0095784E"/>
    <w:rsid w:val="00957D32"/>
    <w:rsid w:val="00962B4E"/>
    <w:rsid w:val="009634F7"/>
    <w:rsid w:val="009678B8"/>
    <w:rsid w:val="00967A4B"/>
    <w:rsid w:val="00970E4D"/>
    <w:rsid w:val="00972B88"/>
    <w:rsid w:val="009730DA"/>
    <w:rsid w:val="009736C1"/>
    <w:rsid w:val="00973A0D"/>
    <w:rsid w:val="009740D1"/>
    <w:rsid w:val="00977058"/>
    <w:rsid w:val="0097750D"/>
    <w:rsid w:val="00983621"/>
    <w:rsid w:val="00987719"/>
    <w:rsid w:val="00991B74"/>
    <w:rsid w:val="00992D0C"/>
    <w:rsid w:val="00992EE6"/>
    <w:rsid w:val="009931B5"/>
    <w:rsid w:val="0099345C"/>
    <w:rsid w:val="0099480B"/>
    <w:rsid w:val="00994E33"/>
    <w:rsid w:val="0099781A"/>
    <w:rsid w:val="009A1325"/>
    <w:rsid w:val="009A1EF1"/>
    <w:rsid w:val="009A252C"/>
    <w:rsid w:val="009A3A17"/>
    <w:rsid w:val="009A514D"/>
    <w:rsid w:val="009A5F3A"/>
    <w:rsid w:val="009A5FAA"/>
    <w:rsid w:val="009A61BD"/>
    <w:rsid w:val="009B21F4"/>
    <w:rsid w:val="009B3E2B"/>
    <w:rsid w:val="009B45AA"/>
    <w:rsid w:val="009B4716"/>
    <w:rsid w:val="009B59EC"/>
    <w:rsid w:val="009C1AB6"/>
    <w:rsid w:val="009C6C8E"/>
    <w:rsid w:val="009C760C"/>
    <w:rsid w:val="009D1469"/>
    <w:rsid w:val="009D1C80"/>
    <w:rsid w:val="009D37CA"/>
    <w:rsid w:val="009D3B26"/>
    <w:rsid w:val="009D59F0"/>
    <w:rsid w:val="009E0384"/>
    <w:rsid w:val="009E32AF"/>
    <w:rsid w:val="009E4C72"/>
    <w:rsid w:val="009E5811"/>
    <w:rsid w:val="009E65E4"/>
    <w:rsid w:val="009F0B78"/>
    <w:rsid w:val="009F2776"/>
    <w:rsid w:val="009F2794"/>
    <w:rsid w:val="009F2F25"/>
    <w:rsid w:val="009F5242"/>
    <w:rsid w:val="009F6623"/>
    <w:rsid w:val="00A01E38"/>
    <w:rsid w:val="00A04F1D"/>
    <w:rsid w:val="00A05FB3"/>
    <w:rsid w:val="00A10B4E"/>
    <w:rsid w:val="00A10BF7"/>
    <w:rsid w:val="00A131B5"/>
    <w:rsid w:val="00A1475A"/>
    <w:rsid w:val="00A156B7"/>
    <w:rsid w:val="00A15A88"/>
    <w:rsid w:val="00A16BDC"/>
    <w:rsid w:val="00A175F5"/>
    <w:rsid w:val="00A17F28"/>
    <w:rsid w:val="00A210C3"/>
    <w:rsid w:val="00A2282C"/>
    <w:rsid w:val="00A2284B"/>
    <w:rsid w:val="00A2381A"/>
    <w:rsid w:val="00A25F24"/>
    <w:rsid w:val="00A30DE3"/>
    <w:rsid w:val="00A31EAB"/>
    <w:rsid w:val="00A32B4C"/>
    <w:rsid w:val="00A32D65"/>
    <w:rsid w:val="00A33110"/>
    <w:rsid w:val="00A354B9"/>
    <w:rsid w:val="00A35555"/>
    <w:rsid w:val="00A357FA"/>
    <w:rsid w:val="00A374EC"/>
    <w:rsid w:val="00A403D8"/>
    <w:rsid w:val="00A41A2B"/>
    <w:rsid w:val="00A42387"/>
    <w:rsid w:val="00A44BBD"/>
    <w:rsid w:val="00A45851"/>
    <w:rsid w:val="00A502F9"/>
    <w:rsid w:val="00A50B66"/>
    <w:rsid w:val="00A51454"/>
    <w:rsid w:val="00A563F2"/>
    <w:rsid w:val="00A56E46"/>
    <w:rsid w:val="00A57C6E"/>
    <w:rsid w:val="00A601F1"/>
    <w:rsid w:val="00A61034"/>
    <w:rsid w:val="00A614AC"/>
    <w:rsid w:val="00A62264"/>
    <w:rsid w:val="00A64615"/>
    <w:rsid w:val="00A66786"/>
    <w:rsid w:val="00A667C1"/>
    <w:rsid w:val="00A67208"/>
    <w:rsid w:val="00A67E8A"/>
    <w:rsid w:val="00A713F5"/>
    <w:rsid w:val="00A7243E"/>
    <w:rsid w:val="00A727A3"/>
    <w:rsid w:val="00A72D65"/>
    <w:rsid w:val="00A74F26"/>
    <w:rsid w:val="00A757CE"/>
    <w:rsid w:val="00A75905"/>
    <w:rsid w:val="00A7666F"/>
    <w:rsid w:val="00A812D0"/>
    <w:rsid w:val="00A82339"/>
    <w:rsid w:val="00A83F91"/>
    <w:rsid w:val="00A85E4B"/>
    <w:rsid w:val="00A879C9"/>
    <w:rsid w:val="00A9156A"/>
    <w:rsid w:val="00A91957"/>
    <w:rsid w:val="00A923B0"/>
    <w:rsid w:val="00A93527"/>
    <w:rsid w:val="00A950DD"/>
    <w:rsid w:val="00AA063C"/>
    <w:rsid w:val="00AA16D5"/>
    <w:rsid w:val="00AA231D"/>
    <w:rsid w:val="00AA2A5B"/>
    <w:rsid w:val="00AA4286"/>
    <w:rsid w:val="00AA4C0A"/>
    <w:rsid w:val="00AA6490"/>
    <w:rsid w:val="00AB0853"/>
    <w:rsid w:val="00AB0B60"/>
    <w:rsid w:val="00AB181E"/>
    <w:rsid w:val="00AB5119"/>
    <w:rsid w:val="00AB562D"/>
    <w:rsid w:val="00AC0E94"/>
    <w:rsid w:val="00AC69D9"/>
    <w:rsid w:val="00AC6F71"/>
    <w:rsid w:val="00AC7C09"/>
    <w:rsid w:val="00AD07B5"/>
    <w:rsid w:val="00AD0B34"/>
    <w:rsid w:val="00AD0E6E"/>
    <w:rsid w:val="00AD1549"/>
    <w:rsid w:val="00AD1A5C"/>
    <w:rsid w:val="00AD5147"/>
    <w:rsid w:val="00AE097B"/>
    <w:rsid w:val="00AE0A2D"/>
    <w:rsid w:val="00AE0CCC"/>
    <w:rsid w:val="00AE2F21"/>
    <w:rsid w:val="00AE418D"/>
    <w:rsid w:val="00AE611D"/>
    <w:rsid w:val="00AE6450"/>
    <w:rsid w:val="00AE711C"/>
    <w:rsid w:val="00AE7B50"/>
    <w:rsid w:val="00AF3D4D"/>
    <w:rsid w:val="00AF4AB4"/>
    <w:rsid w:val="00AF5B75"/>
    <w:rsid w:val="00AF60A2"/>
    <w:rsid w:val="00B009BC"/>
    <w:rsid w:val="00B022B0"/>
    <w:rsid w:val="00B04130"/>
    <w:rsid w:val="00B045F1"/>
    <w:rsid w:val="00B049C5"/>
    <w:rsid w:val="00B04FED"/>
    <w:rsid w:val="00B05596"/>
    <w:rsid w:val="00B05FFE"/>
    <w:rsid w:val="00B0650D"/>
    <w:rsid w:val="00B11FCB"/>
    <w:rsid w:val="00B14895"/>
    <w:rsid w:val="00B15028"/>
    <w:rsid w:val="00B16626"/>
    <w:rsid w:val="00B16E27"/>
    <w:rsid w:val="00B1752C"/>
    <w:rsid w:val="00B218D1"/>
    <w:rsid w:val="00B230A5"/>
    <w:rsid w:val="00B24AE3"/>
    <w:rsid w:val="00B24AEF"/>
    <w:rsid w:val="00B25245"/>
    <w:rsid w:val="00B2650C"/>
    <w:rsid w:val="00B325AB"/>
    <w:rsid w:val="00B326D3"/>
    <w:rsid w:val="00B333A5"/>
    <w:rsid w:val="00B33E26"/>
    <w:rsid w:val="00B35F4D"/>
    <w:rsid w:val="00B36A26"/>
    <w:rsid w:val="00B40C75"/>
    <w:rsid w:val="00B42066"/>
    <w:rsid w:val="00B440FF"/>
    <w:rsid w:val="00B4451B"/>
    <w:rsid w:val="00B51E3E"/>
    <w:rsid w:val="00B52514"/>
    <w:rsid w:val="00B5271D"/>
    <w:rsid w:val="00B5489C"/>
    <w:rsid w:val="00B54C60"/>
    <w:rsid w:val="00B5569A"/>
    <w:rsid w:val="00B561F6"/>
    <w:rsid w:val="00B578BD"/>
    <w:rsid w:val="00B603D3"/>
    <w:rsid w:val="00B64027"/>
    <w:rsid w:val="00B64E46"/>
    <w:rsid w:val="00B64EF3"/>
    <w:rsid w:val="00B660E4"/>
    <w:rsid w:val="00B661A0"/>
    <w:rsid w:val="00B718EF"/>
    <w:rsid w:val="00B71B60"/>
    <w:rsid w:val="00B725B8"/>
    <w:rsid w:val="00B72BA1"/>
    <w:rsid w:val="00B74A53"/>
    <w:rsid w:val="00B77552"/>
    <w:rsid w:val="00B80C1F"/>
    <w:rsid w:val="00B81F9A"/>
    <w:rsid w:val="00B8412A"/>
    <w:rsid w:val="00B8641E"/>
    <w:rsid w:val="00B87355"/>
    <w:rsid w:val="00B912B0"/>
    <w:rsid w:val="00B91661"/>
    <w:rsid w:val="00B91C14"/>
    <w:rsid w:val="00B928CD"/>
    <w:rsid w:val="00B93048"/>
    <w:rsid w:val="00B94367"/>
    <w:rsid w:val="00B95DE9"/>
    <w:rsid w:val="00B9676B"/>
    <w:rsid w:val="00B97C35"/>
    <w:rsid w:val="00BA1DAB"/>
    <w:rsid w:val="00BA217C"/>
    <w:rsid w:val="00BA30F5"/>
    <w:rsid w:val="00BA32B0"/>
    <w:rsid w:val="00BA341A"/>
    <w:rsid w:val="00BA35C0"/>
    <w:rsid w:val="00BA386C"/>
    <w:rsid w:val="00BA5D37"/>
    <w:rsid w:val="00BA70F1"/>
    <w:rsid w:val="00BB1DB0"/>
    <w:rsid w:val="00BB34A4"/>
    <w:rsid w:val="00BB3D83"/>
    <w:rsid w:val="00BB4B9D"/>
    <w:rsid w:val="00BB6034"/>
    <w:rsid w:val="00BB75CD"/>
    <w:rsid w:val="00BC10A6"/>
    <w:rsid w:val="00BC1654"/>
    <w:rsid w:val="00BC1AC0"/>
    <w:rsid w:val="00BC4832"/>
    <w:rsid w:val="00BC526A"/>
    <w:rsid w:val="00BC7C60"/>
    <w:rsid w:val="00BD23EF"/>
    <w:rsid w:val="00BD4354"/>
    <w:rsid w:val="00BD4B16"/>
    <w:rsid w:val="00BD566A"/>
    <w:rsid w:val="00BD726D"/>
    <w:rsid w:val="00BE0189"/>
    <w:rsid w:val="00BE01D5"/>
    <w:rsid w:val="00BE1B04"/>
    <w:rsid w:val="00BE281F"/>
    <w:rsid w:val="00BE39AF"/>
    <w:rsid w:val="00BE3A69"/>
    <w:rsid w:val="00BE4178"/>
    <w:rsid w:val="00BE450D"/>
    <w:rsid w:val="00BE5E7C"/>
    <w:rsid w:val="00BE7435"/>
    <w:rsid w:val="00BF0549"/>
    <w:rsid w:val="00BF1BB6"/>
    <w:rsid w:val="00BF2C7F"/>
    <w:rsid w:val="00BF313E"/>
    <w:rsid w:val="00BF5BF2"/>
    <w:rsid w:val="00BF704C"/>
    <w:rsid w:val="00C0258F"/>
    <w:rsid w:val="00C02630"/>
    <w:rsid w:val="00C02800"/>
    <w:rsid w:val="00C038E0"/>
    <w:rsid w:val="00C044FA"/>
    <w:rsid w:val="00C10334"/>
    <w:rsid w:val="00C118C3"/>
    <w:rsid w:val="00C12243"/>
    <w:rsid w:val="00C12F29"/>
    <w:rsid w:val="00C1453C"/>
    <w:rsid w:val="00C14EC0"/>
    <w:rsid w:val="00C14F57"/>
    <w:rsid w:val="00C15EE4"/>
    <w:rsid w:val="00C16227"/>
    <w:rsid w:val="00C212F8"/>
    <w:rsid w:val="00C23B43"/>
    <w:rsid w:val="00C24172"/>
    <w:rsid w:val="00C24C5B"/>
    <w:rsid w:val="00C27364"/>
    <w:rsid w:val="00C27E3B"/>
    <w:rsid w:val="00C30138"/>
    <w:rsid w:val="00C30B08"/>
    <w:rsid w:val="00C318D6"/>
    <w:rsid w:val="00C319BC"/>
    <w:rsid w:val="00C3252E"/>
    <w:rsid w:val="00C3380A"/>
    <w:rsid w:val="00C35BD7"/>
    <w:rsid w:val="00C365FB"/>
    <w:rsid w:val="00C36824"/>
    <w:rsid w:val="00C36853"/>
    <w:rsid w:val="00C37467"/>
    <w:rsid w:val="00C37AFB"/>
    <w:rsid w:val="00C40405"/>
    <w:rsid w:val="00C40C13"/>
    <w:rsid w:val="00C41AE5"/>
    <w:rsid w:val="00C4422A"/>
    <w:rsid w:val="00C44813"/>
    <w:rsid w:val="00C45806"/>
    <w:rsid w:val="00C45D5A"/>
    <w:rsid w:val="00C462A1"/>
    <w:rsid w:val="00C46E43"/>
    <w:rsid w:val="00C4709D"/>
    <w:rsid w:val="00C502C5"/>
    <w:rsid w:val="00C50303"/>
    <w:rsid w:val="00C50843"/>
    <w:rsid w:val="00C51492"/>
    <w:rsid w:val="00C51B4C"/>
    <w:rsid w:val="00C53735"/>
    <w:rsid w:val="00C55676"/>
    <w:rsid w:val="00C56A27"/>
    <w:rsid w:val="00C56C9C"/>
    <w:rsid w:val="00C57766"/>
    <w:rsid w:val="00C57BC5"/>
    <w:rsid w:val="00C60486"/>
    <w:rsid w:val="00C62336"/>
    <w:rsid w:val="00C62A7E"/>
    <w:rsid w:val="00C63DEA"/>
    <w:rsid w:val="00C651A5"/>
    <w:rsid w:val="00C71122"/>
    <w:rsid w:val="00C71213"/>
    <w:rsid w:val="00C72418"/>
    <w:rsid w:val="00C736C5"/>
    <w:rsid w:val="00C7653A"/>
    <w:rsid w:val="00C77C34"/>
    <w:rsid w:val="00C819E0"/>
    <w:rsid w:val="00C81CC2"/>
    <w:rsid w:val="00C8292F"/>
    <w:rsid w:val="00C861FE"/>
    <w:rsid w:val="00C8741C"/>
    <w:rsid w:val="00C9191A"/>
    <w:rsid w:val="00C94FC8"/>
    <w:rsid w:val="00C95A36"/>
    <w:rsid w:val="00C95AA9"/>
    <w:rsid w:val="00C9793E"/>
    <w:rsid w:val="00CA1F30"/>
    <w:rsid w:val="00CA25C7"/>
    <w:rsid w:val="00CA2C63"/>
    <w:rsid w:val="00CA3158"/>
    <w:rsid w:val="00CA3AE1"/>
    <w:rsid w:val="00CA4A15"/>
    <w:rsid w:val="00CA4C0C"/>
    <w:rsid w:val="00CA548C"/>
    <w:rsid w:val="00CA66F5"/>
    <w:rsid w:val="00CA7982"/>
    <w:rsid w:val="00CA7E4E"/>
    <w:rsid w:val="00CA7F54"/>
    <w:rsid w:val="00CB02C4"/>
    <w:rsid w:val="00CB3293"/>
    <w:rsid w:val="00CB3BFE"/>
    <w:rsid w:val="00CB43CA"/>
    <w:rsid w:val="00CB4B3D"/>
    <w:rsid w:val="00CB5E43"/>
    <w:rsid w:val="00CC148F"/>
    <w:rsid w:val="00CC1B7F"/>
    <w:rsid w:val="00CC3E54"/>
    <w:rsid w:val="00CC50D5"/>
    <w:rsid w:val="00CC66C9"/>
    <w:rsid w:val="00CC7C60"/>
    <w:rsid w:val="00CD0A63"/>
    <w:rsid w:val="00CD0E30"/>
    <w:rsid w:val="00CD17BC"/>
    <w:rsid w:val="00CD4D1B"/>
    <w:rsid w:val="00CD676F"/>
    <w:rsid w:val="00CE1154"/>
    <w:rsid w:val="00CE12CA"/>
    <w:rsid w:val="00CE310E"/>
    <w:rsid w:val="00CE3B30"/>
    <w:rsid w:val="00CE5234"/>
    <w:rsid w:val="00CF02A8"/>
    <w:rsid w:val="00CF042F"/>
    <w:rsid w:val="00CF08B3"/>
    <w:rsid w:val="00CF1057"/>
    <w:rsid w:val="00CF1F15"/>
    <w:rsid w:val="00CF34A0"/>
    <w:rsid w:val="00CF3BB2"/>
    <w:rsid w:val="00CF4FEC"/>
    <w:rsid w:val="00CF5F48"/>
    <w:rsid w:val="00CF7130"/>
    <w:rsid w:val="00CF7856"/>
    <w:rsid w:val="00D004E3"/>
    <w:rsid w:val="00D009C5"/>
    <w:rsid w:val="00D023E5"/>
    <w:rsid w:val="00D04BDB"/>
    <w:rsid w:val="00D04D0D"/>
    <w:rsid w:val="00D04EE0"/>
    <w:rsid w:val="00D05240"/>
    <w:rsid w:val="00D07B9D"/>
    <w:rsid w:val="00D10696"/>
    <w:rsid w:val="00D11831"/>
    <w:rsid w:val="00D13CDA"/>
    <w:rsid w:val="00D142B0"/>
    <w:rsid w:val="00D144DB"/>
    <w:rsid w:val="00D172DC"/>
    <w:rsid w:val="00D175F6"/>
    <w:rsid w:val="00D21AFB"/>
    <w:rsid w:val="00D23AE3"/>
    <w:rsid w:val="00D2618D"/>
    <w:rsid w:val="00D26B52"/>
    <w:rsid w:val="00D271E1"/>
    <w:rsid w:val="00D27498"/>
    <w:rsid w:val="00D27FF2"/>
    <w:rsid w:val="00D33FE6"/>
    <w:rsid w:val="00D34C91"/>
    <w:rsid w:val="00D35749"/>
    <w:rsid w:val="00D368CF"/>
    <w:rsid w:val="00D368F1"/>
    <w:rsid w:val="00D3708B"/>
    <w:rsid w:val="00D4091F"/>
    <w:rsid w:val="00D427CD"/>
    <w:rsid w:val="00D43301"/>
    <w:rsid w:val="00D44064"/>
    <w:rsid w:val="00D44256"/>
    <w:rsid w:val="00D4500E"/>
    <w:rsid w:val="00D50136"/>
    <w:rsid w:val="00D503E5"/>
    <w:rsid w:val="00D50A42"/>
    <w:rsid w:val="00D50BB2"/>
    <w:rsid w:val="00D50D30"/>
    <w:rsid w:val="00D52BFA"/>
    <w:rsid w:val="00D5503F"/>
    <w:rsid w:val="00D55D5D"/>
    <w:rsid w:val="00D55F0E"/>
    <w:rsid w:val="00D5656E"/>
    <w:rsid w:val="00D60D70"/>
    <w:rsid w:val="00D633B0"/>
    <w:rsid w:val="00D635F8"/>
    <w:rsid w:val="00D66394"/>
    <w:rsid w:val="00D67F41"/>
    <w:rsid w:val="00D70A61"/>
    <w:rsid w:val="00D71377"/>
    <w:rsid w:val="00D73D4F"/>
    <w:rsid w:val="00D754B7"/>
    <w:rsid w:val="00D7586A"/>
    <w:rsid w:val="00D75C2A"/>
    <w:rsid w:val="00D763B8"/>
    <w:rsid w:val="00D77144"/>
    <w:rsid w:val="00D779C9"/>
    <w:rsid w:val="00D8104A"/>
    <w:rsid w:val="00D81345"/>
    <w:rsid w:val="00D8268F"/>
    <w:rsid w:val="00D82B7D"/>
    <w:rsid w:val="00D86B06"/>
    <w:rsid w:val="00D86F86"/>
    <w:rsid w:val="00D87680"/>
    <w:rsid w:val="00D90315"/>
    <w:rsid w:val="00D9085E"/>
    <w:rsid w:val="00D90CBC"/>
    <w:rsid w:val="00D90FDD"/>
    <w:rsid w:val="00D92E31"/>
    <w:rsid w:val="00D92EFA"/>
    <w:rsid w:val="00D966A7"/>
    <w:rsid w:val="00D96BF4"/>
    <w:rsid w:val="00D978DC"/>
    <w:rsid w:val="00DA192F"/>
    <w:rsid w:val="00DA1EA1"/>
    <w:rsid w:val="00DA2FEF"/>
    <w:rsid w:val="00DA49EB"/>
    <w:rsid w:val="00DB0EFF"/>
    <w:rsid w:val="00DB3EBE"/>
    <w:rsid w:val="00DB51B4"/>
    <w:rsid w:val="00DB6ECC"/>
    <w:rsid w:val="00DC0B06"/>
    <w:rsid w:val="00DC0F17"/>
    <w:rsid w:val="00DC3390"/>
    <w:rsid w:val="00DC449F"/>
    <w:rsid w:val="00DC5A2F"/>
    <w:rsid w:val="00DC5B69"/>
    <w:rsid w:val="00DD2851"/>
    <w:rsid w:val="00DD3DC8"/>
    <w:rsid w:val="00DD646A"/>
    <w:rsid w:val="00DD69FD"/>
    <w:rsid w:val="00DD7185"/>
    <w:rsid w:val="00DE1FAC"/>
    <w:rsid w:val="00DE27A8"/>
    <w:rsid w:val="00DE2A8D"/>
    <w:rsid w:val="00DE30C6"/>
    <w:rsid w:val="00DE42D7"/>
    <w:rsid w:val="00DE500D"/>
    <w:rsid w:val="00DE7339"/>
    <w:rsid w:val="00DF0F85"/>
    <w:rsid w:val="00DF114A"/>
    <w:rsid w:val="00DF1B67"/>
    <w:rsid w:val="00DF1D15"/>
    <w:rsid w:val="00DF2ABC"/>
    <w:rsid w:val="00DF3D78"/>
    <w:rsid w:val="00DF4328"/>
    <w:rsid w:val="00DF4418"/>
    <w:rsid w:val="00DF525B"/>
    <w:rsid w:val="00DF783F"/>
    <w:rsid w:val="00E006F4"/>
    <w:rsid w:val="00E00CE9"/>
    <w:rsid w:val="00E0244B"/>
    <w:rsid w:val="00E0297A"/>
    <w:rsid w:val="00E03307"/>
    <w:rsid w:val="00E0423F"/>
    <w:rsid w:val="00E045BF"/>
    <w:rsid w:val="00E072DE"/>
    <w:rsid w:val="00E10DBD"/>
    <w:rsid w:val="00E12831"/>
    <w:rsid w:val="00E13F46"/>
    <w:rsid w:val="00E16102"/>
    <w:rsid w:val="00E16155"/>
    <w:rsid w:val="00E16606"/>
    <w:rsid w:val="00E2328A"/>
    <w:rsid w:val="00E23448"/>
    <w:rsid w:val="00E2534B"/>
    <w:rsid w:val="00E30A04"/>
    <w:rsid w:val="00E31CC5"/>
    <w:rsid w:val="00E32EA0"/>
    <w:rsid w:val="00E34142"/>
    <w:rsid w:val="00E34B47"/>
    <w:rsid w:val="00E34D62"/>
    <w:rsid w:val="00E35C03"/>
    <w:rsid w:val="00E37DFA"/>
    <w:rsid w:val="00E40DDB"/>
    <w:rsid w:val="00E41961"/>
    <w:rsid w:val="00E41CB2"/>
    <w:rsid w:val="00E42A4D"/>
    <w:rsid w:val="00E43B16"/>
    <w:rsid w:val="00E4666A"/>
    <w:rsid w:val="00E479BF"/>
    <w:rsid w:val="00E50FE9"/>
    <w:rsid w:val="00E51267"/>
    <w:rsid w:val="00E51409"/>
    <w:rsid w:val="00E52FF0"/>
    <w:rsid w:val="00E5317A"/>
    <w:rsid w:val="00E5515B"/>
    <w:rsid w:val="00E555DE"/>
    <w:rsid w:val="00E55763"/>
    <w:rsid w:val="00E55768"/>
    <w:rsid w:val="00E576B8"/>
    <w:rsid w:val="00E65310"/>
    <w:rsid w:val="00E7087F"/>
    <w:rsid w:val="00E70B40"/>
    <w:rsid w:val="00E71F1F"/>
    <w:rsid w:val="00E735BB"/>
    <w:rsid w:val="00E73FA6"/>
    <w:rsid w:val="00E76C5D"/>
    <w:rsid w:val="00E76E6D"/>
    <w:rsid w:val="00E81552"/>
    <w:rsid w:val="00E81B0E"/>
    <w:rsid w:val="00E8228B"/>
    <w:rsid w:val="00E824E3"/>
    <w:rsid w:val="00E82B54"/>
    <w:rsid w:val="00E82C85"/>
    <w:rsid w:val="00E83A7D"/>
    <w:rsid w:val="00E83EEE"/>
    <w:rsid w:val="00E84B23"/>
    <w:rsid w:val="00E8732D"/>
    <w:rsid w:val="00E901D6"/>
    <w:rsid w:val="00E915A2"/>
    <w:rsid w:val="00E915C9"/>
    <w:rsid w:val="00E92769"/>
    <w:rsid w:val="00E93D47"/>
    <w:rsid w:val="00E93D8E"/>
    <w:rsid w:val="00E94B6B"/>
    <w:rsid w:val="00E9625B"/>
    <w:rsid w:val="00E968E9"/>
    <w:rsid w:val="00E976E3"/>
    <w:rsid w:val="00EA0811"/>
    <w:rsid w:val="00EA0D0C"/>
    <w:rsid w:val="00EA1D08"/>
    <w:rsid w:val="00EA1D4C"/>
    <w:rsid w:val="00EA2281"/>
    <w:rsid w:val="00EA3E4F"/>
    <w:rsid w:val="00EA5BEF"/>
    <w:rsid w:val="00EA5E54"/>
    <w:rsid w:val="00EA7ABF"/>
    <w:rsid w:val="00EB0C50"/>
    <w:rsid w:val="00EB391A"/>
    <w:rsid w:val="00EB51B0"/>
    <w:rsid w:val="00EB6CCD"/>
    <w:rsid w:val="00EB71B7"/>
    <w:rsid w:val="00EC05BE"/>
    <w:rsid w:val="00EC0BA2"/>
    <w:rsid w:val="00EC226D"/>
    <w:rsid w:val="00EC6E36"/>
    <w:rsid w:val="00EC7685"/>
    <w:rsid w:val="00ED0DE6"/>
    <w:rsid w:val="00ED23A0"/>
    <w:rsid w:val="00ED3699"/>
    <w:rsid w:val="00ED48CF"/>
    <w:rsid w:val="00ED5D5E"/>
    <w:rsid w:val="00EE072D"/>
    <w:rsid w:val="00EE1588"/>
    <w:rsid w:val="00EE3D03"/>
    <w:rsid w:val="00EE4379"/>
    <w:rsid w:val="00EF17FD"/>
    <w:rsid w:val="00EF2C23"/>
    <w:rsid w:val="00EF2F29"/>
    <w:rsid w:val="00EF43D7"/>
    <w:rsid w:val="00EF6DA2"/>
    <w:rsid w:val="00EF7BC5"/>
    <w:rsid w:val="00F013CD"/>
    <w:rsid w:val="00F01DC6"/>
    <w:rsid w:val="00F01F9A"/>
    <w:rsid w:val="00F0259F"/>
    <w:rsid w:val="00F02F7E"/>
    <w:rsid w:val="00F03BA3"/>
    <w:rsid w:val="00F03F66"/>
    <w:rsid w:val="00F04D65"/>
    <w:rsid w:val="00F053CF"/>
    <w:rsid w:val="00F12178"/>
    <w:rsid w:val="00F1221E"/>
    <w:rsid w:val="00F1333B"/>
    <w:rsid w:val="00F13EFD"/>
    <w:rsid w:val="00F14FBD"/>
    <w:rsid w:val="00F15C04"/>
    <w:rsid w:val="00F17231"/>
    <w:rsid w:val="00F17F83"/>
    <w:rsid w:val="00F20AA2"/>
    <w:rsid w:val="00F218E9"/>
    <w:rsid w:val="00F2191D"/>
    <w:rsid w:val="00F21CC2"/>
    <w:rsid w:val="00F2203A"/>
    <w:rsid w:val="00F225E3"/>
    <w:rsid w:val="00F27BF5"/>
    <w:rsid w:val="00F30C63"/>
    <w:rsid w:val="00F30F07"/>
    <w:rsid w:val="00F32B66"/>
    <w:rsid w:val="00F32EEC"/>
    <w:rsid w:val="00F3593D"/>
    <w:rsid w:val="00F36984"/>
    <w:rsid w:val="00F4239D"/>
    <w:rsid w:val="00F42E71"/>
    <w:rsid w:val="00F441AA"/>
    <w:rsid w:val="00F44B78"/>
    <w:rsid w:val="00F45F76"/>
    <w:rsid w:val="00F4619F"/>
    <w:rsid w:val="00F4622B"/>
    <w:rsid w:val="00F47823"/>
    <w:rsid w:val="00F51685"/>
    <w:rsid w:val="00F54161"/>
    <w:rsid w:val="00F545D0"/>
    <w:rsid w:val="00F5746E"/>
    <w:rsid w:val="00F5784F"/>
    <w:rsid w:val="00F612A6"/>
    <w:rsid w:val="00F61D5A"/>
    <w:rsid w:val="00F62DD1"/>
    <w:rsid w:val="00F6371B"/>
    <w:rsid w:val="00F65CBA"/>
    <w:rsid w:val="00F65DD2"/>
    <w:rsid w:val="00F671AF"/>
    <w:rsid w:val="00F67C9A"/>
    <w:rsid w:val="00F7301B"/>
    <w:rsid w:val="00F732AA"/>
    <w:rsid w:val="00F74CF8"/>
    <w:rsid w:val="00F75224"/>
    <w:rsid w:val="00F75DE6"/>
    <w:rsid w:val="00F75F92"/>
    <w:rsid w:val="00F7697E"/>
    <w:rsid w:val="00F76D73"/>
    <w:rsid w:val="00F77DB1"/>
    <w:rsid w:val="00F77FE4"/>
    <w:rsid w:val="00F812F4"/>
    <w:rsid w:val="00F8240B"/>
    <w:rsid w:val="00F82479"/>
    <w:rsid w:val="00F838A7"/>
    <w:rsid w:val="00F84800"/>
    <w:rsid w:val="00F868CB"/>
    <w:rsid w:val="00F8733E"/>
    <w:rsid w:val="00F8755A"/>
    <w:rsid w:val="00F87BAF"/>
    <w:rsid w:val="00F90315"/>
    <w:rsid w:val="00F90E47"/>
    <w:rsid w:val="00F91025"/>
    <w:rsid w:val="00F93E60"/>
    <w:rsid w:val="00F95C2A"/>
    <w:rsid w:val="00F96BF8"/>
    <w:rsid w:val="00F973B2"/>
    <w:rsid w:val="00FA1303"/>
    <w:rsid w:val="00FA1792"/>
    <w:rsid w:val="00FA2C51"/>
    <w:rsid w:val="00FA2D6A"/>
    <w:rsid w:val="00FA43F1"/>
    <w:rsid w:val="00FA4945"/>
    <w:rsid w:val="00FA6065"/>
    <w:rsid w:val="00FA67A7"/>
    <w:rsid w:val="00FA7805"/>
    <w:rsid w:val="00FB105C"/>
    <w:rsid w:val="00FB39CC"/>
    <w:rsid w:val="00FB4725"/>
    <w:rsid w:val="00FB485B"/>
    <w:rsid w:val="00FB53D5"/>
    <w:rsid w:val="00FB53FA"/>
    <w:rsid w:val="00FB670D"/>
    <w:rsid w:val="00FB7457"/>
    <w:rsid w:val="00FC055B"/>
    <w:rsid w:val="00FC05AB"/>
    <w:rsid w:val="00FC1DE8"/>
    <w:rsid w:val="00FC268D"/>
    <w:rsid w:val="00FD1263"/>
    <w:rsid w:val="00FD76AA"/>
    <w:rsid w:val="00FD7E8B"/>
    <w:rsid w:val="00FE0597"/>
    <w:rsid w:val="00FE3D0A"/>
    <w:rsid w:val="00FE5C5C"/>
    <w:rsid w:val="00FE67D8"/>
    <w:rsid w:val="00FE7935"/>
    <w:rsid w:val="00FF112D"/>
    <w:rsid w:val="00FF1C80"/>
    <w:rsid w:val="00FF283E"/>
    <w:rsid w:val="00FF44D3"/>
    <w:rsid w:val="00FF51F7"/>
    <w:rsid w:val="00FF5691"/>
    <w:rsid w:val="00FF5E22"/>
    <w:rsid w:val="0ADF1C40"/>
    <w:rsid w:val="285E4AE2"/>
    <w:rsid w:val="356974D9"/>
    <w:rsid w:val="417B1E84"/>
    <w:rsid w:val="62A86F76"/>
    <w:rsid w:val="6D0B4F84"/>
    <w:rsid w:val="7BE24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EF"/>
    <w:pPr>
      <w:widowControl w:val="0"/>
      <w:jc w:val="both"/>
    </w:pPr>
    <w:rPr>
      <w:kern w:val="2"/>
      <w:sz w:val="21"/>
      <w:szCs w:val="24"/>
    </w:rPr>
  </w:style>
  <w:style w:type="paragraph" w:styleId="1">
    <w:name w:val="heading 1"/>
    <w:basedOn w:val="a"/>
    <w:next w:val="a"/>
    <w:link w:val="1Char"/>
    <w:qFormat/>
    <w:rsid w:val="00BD23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D23E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D23EF"/>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qFormat/>
    <w:rsid w:val="00BD23EF"/>
    <w:pPr>
      <w:spacing w:before="240" w:after="60" w:line="312" w:lineRule="auto"/>
      <w:jc w:val="center"/>
      <w:outlineLvl w:val="1"/>
    </w:pPr>
    <w:rPr>
      <w:rFonts w:asciiTheme="majorHAnsi" w:hAnsiTheme="majorHAnsi" w:cstheme="majorBidi"/>
      <w:b/>
      <w:bCs/>
      <w:kern w:val="28"/>
      <w:sz w:val="32"/>
      <w:szCs w:val="32"/>
    </w:rPr>
  </w:style>
  <w:style w:type="paragraph" w:styleId="HTML">
    <w:name w:val="HTML Preformatted"/>
    <w:basedOn w:val="a"/>
    <w:link w:val="HTMLChar"/>
    <w:qFormat/>
    <w:rsid w:val="00BD2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6">
    <w:name w:val="Title"/>
    <w:basedOn w:val="a"/>
    <w:next w:val="a"/>
    <w:link w:val="Char2"/>
    <w:qFormat/>
    <w:rsid w:val="00BD23EF"/>
    <w:pPr>
      <w:spacing w:before="240" w:after="60"/>
      <w:jc w:val="center"/>
      <w:outlineLvl w:val="0"/>
    </w:pPr>
    <w:rPr>
      <w:rFonts w:asciiTheme="majorHAnsi" w:hAnsiTheme="majorHAnsi" w:cstheme="majorBidi"/>
      <w:b/>
      <w:bCs/>
      <w:sz w:val="32"/>
      <w:szCs w:val="32"/>
    </w:rPr>
  </w:style>
  <w:style w:type="character" w:customStyle="1" w:styleId="1Char">
    <w:name w:val="标题 1 Char"/>
    <w:basedOn w:val="a0"/>
    <w:link w:val="1"/>
    <w:qFormat/>
    <w:rsid w:val="00BD23EF"/>
    <w:rPr>
      <w:b/>
      <w:bCs/>
      <w:kern w:val="44"/>
      <w:sz w:val="44"/>
      <w:szCs w:val="44"/>
    </w:rPr>
  </w:style>
  <w:style w:type="character" w:customStyle="1" w:styleId="Char2">
    <w:name w:val="标题 Char"/>
    <w:basedOn w:val="a0"/>
    <w:link w:val="a6"/>
    <w:qFormat/>
    <w:rsid w:val="00BD23EF"/>
    <w:rPr>
      <w:rFonts w:asciiTheme="majorHAnsi" w:hAnsiTheme="majorHAnsi" w:cstheme="majorBidi"/>
      <w:b/>
      <w:bCs/>
      <w:kern w:val="2"/>
      <w:sz w:val="32"/>
      <w:szCs w:val="32"/>
    </w:rPr>
  </w:style>
  <w:style w:type="character" w:customStyle="1" w:styleId="Char1">
    <w:name w:val="副标题 Char"/>
    <w:basedOn w:val="a0"/>
    <w:link w:val="a5"/>
    <w:qFormat/>
    <w:rsid w:val="00BD23EF"/>
    <w:rPr>
      <w:rFonts w:asciiTheme="majorHAnsi" w:hAnsiTheme="majorHAnsi" w:cstheme="majorBidi"/>
      <w:b/>
      <w:bCs/>
      <w:kern w:val="28"/>
      <w:sz w:val="32"/>
      <w:szCs w:val="32"/>
    </w:rPr>
  </w:style>
  <w:style w:type="character" w:customStyle="1" w:styleId="10">
    <w:name w:val="不明显强调1"/>
    <w:basedOn w:val="a0"/>
    <w:uiPriority w:val="19"/>
    <w:qFormat/>
    <w:rsid w:val="00BD23EF"/>
    <w:rPr>
      <w:i/>
      <w:iCs/>
      <w:color w:val="808080" w:themeColor="text1" w:themeTint="7F"/>
    </w:rPr>
  </w:style>
  <w:style w:type="character" w:customStyle="1" w:styleId="11">
    <w:name w:val="明显强调1"/>
    <w:basedOn w:val="a0"/>
    <w:uiPriority w:val="21"/>
    <w:qFormat/>
    <w:rsid w:val="00BD23EF"/>
    <w:rPr>
      <w:b/>
      <w:bCs/>
      <w:i/>
      <w:iCs/>
      <w:color w:val="4F81BD" w:themeColor="accent1"/>
    </w:rPr>
  </w:style>
  <w:style w:type="character" w:customStyle="1" w:styleId="Char0">
    <w:name w:val="页眉 Char"/>
    <w:basedOn w:val="a0"/>
    <w:link w:val="a4"/>
    <w:uiPriority w:val="99"/>
    <w:qFormat/>
    <w:rsid w:val="00BD23EF"/>
    <w:rPr>
      <w:kern w:val="2"/>
      <w:sz w:val="18"/>
      <w:szCs w:val="18"/>
    </w:rPr>
  </w:style>
  <w:style w:type="character" w:customStyle="1" w:styleId="Char">
    <w:name w:val="页脚 Char"/>
    <w:basedOn w:val="a0"/>
    <w:link w:val="a3"/>
    <w:uiPriority w:val="99"/>
    <w:qFormat/>
    <w:rsid w:val="00BD23EF"/>
    <w:rPr>
      <w:kern w:val="2"/>
      <w:sz w:val="18"/>
      <w:szCs w:val="18"/>
    </w:rPr>
  </w:style>
  <w:style w:type="character" w:customStyle="1" w:styleId="HTMLChar">
    <w:name w:val="HTML 预设格式 Char"/>
    <w:basedOn w:val="a0"/>
    <w:link w:val="HTML"/>
    <w:qFormat/>
    <w:rsid w:val="00BD23EF"/>
    <w:rPr>
      <w:rFonts w:ascii="黑体" w:eastAsia="黑体" w:hAnsi="Courier New" w:cs="Courier New"/>
    </w:rPr>
  </w:style>
  <w:style w:type="paragraph" w:styleId="a7">
    <w:name w:val="List Paragraph"/>
    <w:basedOn w:val="a"/>
    <w:uiPriority w:val="34"/>
    <w:qFormat/>
    <w:rsid w:val="00BD23EF"/>
    <w:pPr>
      <w:ind w:firstLineChars="200" w:firstLine="420"/>
    </w:pPr>
    <w:rPr>
      <w:rFonts w:ascii="Calibri" w:hAnsi="Calibri"/>
      <w:szCs w:val="22"/>
    </w:rPr>
  </w:style>
  <w:style w:type="character" w:styleId="a8">
    <w:name w:val="annotation reference"/>
    <w:basedOn w:val="a0"/>
    <w:uiPriority w:val="99"/>
    <w:semiHidden/>
    <w:unhideWhenUsed/>
    <w:rsid w:val="003C2684"/>
    <w:rPr>
      <w:sz w:val="21"/>
      <w:szCs w:val="21"/>
    </w:rPr>
  </w:style>
  <w:style w:type="paragraph" w:styleId="a9">
    <w:name w:val="annotation text"/>
    <w:basedOn w:val="a"/>
    <w:link w:val="Char3"/>
    <w:uiPriority w:val="99"/>
    <w:semiHidden/>
    <w:unhideWhenUsed/>
    <w:rsid w:val="003C2684"/>
    <w:pPr>
      <w:jc w:val="left"/>
    </w:pPr>
  </w:style>
  <w:style w:type="character" w:customStyle="1" w:styleId="Char3">
    <w:name w:val="批注文字 Char"/>
    <w:basedOn w:val="a0"/>
    <w:link w:val="a9"/>
    <w:uiPriority w:val="99"/>
    <w:semiHidden/>
    <w:rsid w:val="003C2684"/>
    <w:rPr>
      <w:kern w:val="2"/>
      <w:sz w:val="21"/>
      <w:szCs w:val="24"/>
    </w:rPr>
  </w:style>
  <w:style w:type="paragraph" w:styleId="aa">
    <w:name w:val="annotation subject"/>
    <w:basedOn w:val="a9"/>
    <w:next w:val="a9"/>
    <w:link w:val="Char4"/>
    <w:uiPriority w:val="99"/>
    <w:semiHidden/>
    <w:unhideWhenUsed/>
    <w:rsid w:val="003C2684"/>
    <w:rPr>
      <w:b/>
      <w:bCs/>
    </w:rPr>
  </w:style>
  <w:style w:type="character" w:customStyle="1" w:styleId="Char4">
    <w:name w:val="批注主题 Char"/>
    <w:basedOn w:val="Char3"/>
    <w:link w:val="aa"/>
    <w:uiPriority w:val="99"/>
    <w:semiHidden/>
    <w:rsid w:val="003C2684"/>
    <w:rPr>
      <w:b/>
      <w:bCs/>
      <w:kern w:val="2"/>
      <w:sz w:val="21"/>
      <w:szCs w:val="24"/>
    </w:rPr>
  </w:style>
  <w:style w:type="paragraph" w:styleId="ab">
    <w:name w:val="Balloon Text"/>
    <w:basedOn w:val="a"/>
    <w:link w:val="Char5"/>
    <w:uiPriority w:val="99"/>
    <w:semiHidden/>
    <w:unhideWhenUsed/>
    <w:rsid w:val="003C2684"/>
    <w:rPr>
      <w:sz w:val="18"/>
      <w:szCs w:val="18"/>
    </w:rPr>
  </w:style>
  <w:style w:type="character" w:customStyle="1" w:styleId="Char5">
    <w:name w:val="批注框文本 Char"/>
    <w:basedOn w:val="a0"/>
    <w:link w:val="ab"/>
    <w:uiPriority w:val="99"/>
    <w:semiHidden/>
    <w:rsid w:val="003C268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黑龙江鼎鑫建筑工程管理咨询有限公司</cp:lastModifiedBy>
  <cp:revision>48</cp:revision>
  <dcterms:created xsi:type="dcterms:W3CDTF">2019-03-22T00:28:00Z</dcterms:created>
  <dcterms:modified xsi:type="dcterms:W3CDTF">2022-06-24T06:46:00Z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