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rPr>
          <w:rFonts w:hint="eastAsia" w:ascii="仿宋" w:hAnsi="仿宋" w:eastAsia="仿宋" w:cs="宋体"/>
          <w:b/>
          <w:sz w:val="32"/>
          <w:szCs w:val="32"/>
          <w:lang w:eastAsia="zh-CN"/>
        </w:rPr>
      </w:pPr>
    </w:p>
    <w:p>
      <w:pPr>
        <w:adjustRightInd w:val="0"/>
        <w:snapToGrid w:val="0"/>
        <w:spacing w:line="360" w:lineRule="auto"/>
        <w:ind w:firstLine="883" w:firstLineChars="200"/>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关于招标一家物业公司</w:t>
      </w:r>
    </w:p>
    <w:p>
      <w:pPr>
        <w:adjustRightInd w:val="0"/>
        <w:snapToGrid w:val="0"/>
        <w:spacing w:line="360" w:lineRule="auto"/>
        <w:ind w:firstLine="883" w:firstLineChars="200"/>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提供保安保洁服务有关情况的说明</w:t>
      </w:r>
    </w:p>
    <w:p>
      <w:pPr>
        <w:adjustRightInd w:val="0"/>
        <w:snapToGrid w:val="0"/>
        <w:spacing w:line="360" w:lineRule="auto"/>
        <w:ind w:firstLine="643" w:firstLineChars="200"/>
        <w:rPr>
          <w:rFonts w:ascii="仿宋" w:hAnsi="仿宋" w:eastAsia="仿宋" w:cs="宋体"/>
          <w:b/>
          <w:sz w:val="32"/>
          <w:szCs w:val="32"/>
        </w:rPr>
      </w:pPr>
    </w:p>
    <w:p>
      <w:pPr>
        <w:adjustRightInd w:val="0"/>
        <w:snapToGrid w:val="0"/>
        <w:spacing w:line="360" w:lineRule="auto"/>
        <w:ind w:firstLine="643" w:firstLineChars="200"/>
        <w:rPr>
          <w:rFonts w:ascii="仿宋" w:hAnsi="仿宋" w:eastAsia="仿宋" w:cs="宋体"/>
          <w:b/>
          <w:sz w:val="32"/>
          <w:szCs w:val="32"/>
        </w:rPr>
      </w:pPr>
      <w:r>
        <w:rPr>
          <w:rFonts w:hint="eastAsia" w:ascii="仿宋" w:hAnsi="仿宋" w:eastAsia="仿宋" w:cs="宋体"/>
          <w:b/>
          <w:sz w:val="32"/>
          <w:szCs w:val="32"/>
        </w:rPr>
        <w:t>委托项目：省卫生健康委机关办公楼保洁保安服务</w:t>
      </w:r>
    </w:p>
    <w:p>
      <w:pPr>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sz w:val="32"/>
          <w:szCs w:val="32"/>
        </w:rPr>
        <w:t>服务地点：哈尔滨市香坊区赣水路36号</w:t>
      </w:r>
    </w:p>
    <w:p>
      <w:pPr>
        <w:adjustRightInd w:val="0"/>
        <w:snapToGrid w:val="0"/>
        <w:spacing w:line="360" w:lineRule="auto"/>
        <w:ind w:firstLine="643" w:firstLineChars="200"/>
        <w:rPr>
          <w:rFonts w:ascii="仿宋" w:hAnsi="仿宋" w:eastAsia="仿宋" w:cs="仿宋_GB2312"/>
          <w:bCs/>
          <w:sz w:val="32"/>
          <w:szCs w:val="32"/>
        </w:rPr>
      </w:pPr>
      <w:r>
        <w:rPr>
          <w:rFonts w:hint="eastAsia" w:ascii="仿宋" w:hAnsi="仿宋" w:eastAsia="仿宋" w:cs="楷体_GB2312"/>
          <w:b/>
          <w:sz w:val="32"/>
          <w:szCs w:val="32"/>
        </w:rPr>
        <w:t>服务区域：</w:t>
      </w:r>
      <w:r>
        <w:rPr>
          <w:rFonts w:hint="eastAsia" w:ascii="仿宋" w:hAnsi="仿宋" w:eastAsia="仿宋" w:cs="仿宋_GB2312"/>
          <w:bCs/>
          <w:sz w:val="32"/>
          <w:szCs w:val="32"/>
        </w:rPr>
        <w:t>省卫生健康委办公楼及后院车库</w:t>
      </w:r>
    </w:p>
    <w:p>
      <w:pPr>
        <w:adjustRightInd w:val="0"/>
        <w:snapToGrid w:val="0"/>
        <w:spacing w:line="360" w:lineRule="auto"/>
        <w:ind w:firstLine="640" w:firstLineChars="200"/>
        <w:rPr>
          <w:rFonts w:ascii="仿宋" w:hAnsi="仿宋" w:eastAsia="仿宋" w:cs="宋体"/>
          <w:sz w:val="32"/>
          <w:szCs w:val="32"/>
        </w:rPr>
      </w:pPr>
      <w:bookmarkStart w:id="0" w:name="_GoBack"/>
      <w:bookmarkEnd w:id="0"/>
      <w:r>
        <w:rPr>
          <w:rFonts w:hint="eastAsia" w:ascii="仿宋" w:hAnsi="仿宋" w:eastAsia="仿宋" w:cs="宋体"/>
          <w:sz w:val="32"/>
          <w:szCs w:val="32"/>
        </w:rPr>
        <w:t>人员由物业企业公司派遣，并签订用工合同、使用和管理及着装用具设备都由物业公司负责，并根据工资额度提供这部分劳务人员的费用发票。</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拟参加本项目的供应商应具备合格有效的营业执照或与之等效的其他证照复印件，应具备但不限于以下要求：具有丰富的物业管理服务经验，由市场监督管理部门颁发的物业服务营业执照和由城市管理部门核准颁发的由人力资源和社会保障部门颁发的《劳务派遣经营许可证》；</w:t>
      </w:r>
    </w:p>
    <w:p>
      <w:pPr>
        <w:adjustRightInd w:val="0"/>
        <w:snapToGrid w:val="0"/>
        <w:spacing w:line="360" w:lineRule="auto"/>
        <w:ind w:firstLine="643" w:firstLineChars="200"/>
        <w:rPr>
          <w:rFonts w:ascii="仿宋" w:hAnsi="仿宋" w:eastAsia="仿宋" w:cs="宋体"/>
          <w:b/>
          <w:bCs/>
          <w:sz w:val="32"/>
          <w:szCs w:val="32"/>
        </w:rPr>
      </w:pPr>
      <w:r>
        <w:rPr>
          <w:rFonts w:hint="eastAsia" w:ascii="仿宋" w:hAnsi="仿宋" w:eastAsia="仿宋" w:cs="宋体"/>
          <w:b/>
          <w:bCs/>
          <w:sz w:val="32"/>
          <w:szCs w:val="32"/>
        </w:rPr>
        <w:t>具体要求：</w:t>
      </w:r>
    </w:p>
    <w:p>
      <w:pPr>
        <w:adjustRightInd w:val="0"/>
        <w:snapToGrid w:val="0"/>
        <w:spacing w:line="360" w:lineRule="auto"/>
        <w:ind w:firstLine="640" w:firstLineChars="200"/>
        <w:rPr>
          <w:rStyle w:val="15"/>
          <w:rFonts w:ascii="仿宋" w:hAnsi="仿宋" w:eastAsia="仿宋" w:cs="宋体"/>
          <w:position w:val="0"/>
          <w:sz w:val="32"/>
        </w:rPr>
      </w:pPr>
      <w:r>
        <w:rPr>
          <w:rFonts w:hint="eastAsia" w:ascii="仿宋" w:hAnsi="仿宋" w:eastAsia="仿宋" w:cs="宋体"/>
          <w:bCs/>
          <w:sz w:val="32"/>
          <w:szCs w:val="32"/>
        </w:rPr>
        <w:t>一、项</w:t>
      </w:r>
      <w:r>
        <w:rPr>
          <w:rStyle w:val="15"/>
          <w:rFonts w:hint="eastAsia" w:ascii="仿宋" w:hAnsi="仿宋" w:eastAsia="仿宋" w:cs="宋体"/>
          <w:b w:val="0"/>
          <w:position w:val="0"/>
          <w:sz w:val="32"/>
        </w:rPr>
        <w:t>目管理工作</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项目经理1名，是项目实施综合管理的责任人，要求工作认真负责，具有一定的协调沟通能力，亲和友善。带领全体员工，对所管区域实施专业化、一体化管理，建立质量管理体系，保证办公楼内、外环境舒适优美。接受甲方的领导与监督，实现项目管理服务工作的各项承诺目标。（有五年以上相关物业管理经验附简历，50周岁以下，专科（含）以上学历，有相关专业培训证书，响应文件中装订身份证复印件、学历证书复印件、培训证书复印件以及近12个月（以评审当日为基准）本企业为其缴纳社保明细证明材料复印件，并全部加盖报价单位公章。</w:t>
      </w:r>
    </w:p>
    <w:p>
      <w:pPr>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bCs/>
          <w:sz w:val="32"/>
          <w:szCs w:val="32"/>
        </w:rPr>
        <w:t>二、安全保卫工作</w:t>
      </w:r>
      <w:r>
        <w:rPr>
          <w:rFonts w:hint="eastAsia" w:ascii="仿宋" w:hAnsi="仿宋" w:eastAsia="仿宋" w:cs="宋体"/>
          <w:sz w:val="32"/>
          <w:szCs w:val="32"/>
        </w:rPr>
        <w:t>：</w:t>
      </w:r>
    </w:p>
    <w:p>
      <w:pPr>
        <w:adjustRightInd w:val="0"/>
        <w:snapToGrid w:val="0"/>
        <w:spacing w:line="360" w:lineRule="auto"/>
        <w:ind w:firstLine="420" w:firstLineChars="200"/>
        <w:rPr>
          <w:rFonts w:ascii="仿宋" w:hAnsi="仿宋" w:eastAsia="仿宋" w:cs="宋体"/>
          <w:bCs/>
          <w:sz w:val="32"/>
          <w:szCs w:val="32"/>
        </w:rPr>
      </w:pPr>
      <w:r>
        <w:rPr>
          <w:rFonts w:hint="eastAsia"/>
        </w:rPr>
        <w:t>（一）</w:t>
      </w:r>
      <w:r>
        <w:rPr>
          <w:rFonts w:hint="eastAsia" w:ascii="仿宋" w:hAnsi="仿宋" w:eastAsia="仿宋" w:cs="宋体"/>
          <w:bCs/>
          <w:sz w:val="32"/>
          <w:szCs w:val="32"/>
        </w:rPr>
        <w:t xml:space="preserve">安全保卫工作白班1人 </w:t>
      </w:r>
    </w:p>
    <w:p>
      <w:pPr>
        <w:adjustRightInd w:val="0"/>
        <w:snapToGrid w:val="0"/>
        <w:spacing w:line="360" w:lineRule="auto"/>
        <w:ind w:firstLine="640" w:firstLineChars="200"/>
        <w:rPr>
          <w:rStyle w:val="15"/>
          <w:rFonts w:ascii="仿宋" w:hAnsi="仿宋" w:eastAsia="仿宋" w:cs="宋体"/>
          <w:b w:val="0"/>
          <w:bCs w:val="0"/>
          <w:position w:val="0"/>
          <w:sz w:val="32"/>
        </w:rPr>
      </w:pPr>
      <w:r>
        <w:rPr>
          <w:rFonts w:hint="eastAsia" w:ascii="仿宋" w:hAnsi="仿宋" w:eastAsia="仿宋" w:cs="宋体"/>
          <w:sz w:val="32"/>
          <w:szCs w:val="32"/>
        </w:rPr>
        <w:t>1.50周岁以下，退伍士兵转业优先，在本企业从事同类物业管理工作三年（含）以上，监管消防监控工作，必须具备建构筑消防员五级（含）以上证书。</w:t>
      </w:r>
      <w:r>
        <w:rPr>
          <w:rStyle w:val="15"/>
          <w:rFonts w:hint="eastAsia" w:ascii="仿宋" w:hAnsi="仿宋" w:eastAsia="仿宋" w:cs="宋体"/>
          <w:b w:val="0"/>
          <w:bCs w:val="0"/>
          <w:position w:val="0"/>
          <w:sz w:val="32"/>
        </w:rPr>
        <w:t>响应文件中装订身份证复印件、个人简历、相关证书复印件，并全部加盖报价单位公章。</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2.上岗时间为8点，下岗时间为17：30分，节假日休息。</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3.对来访者要礼貌文明查验身份及其证件并做好登记。如访客不在，应耐心做好解释。如遇闹访者，应做好稳控并及时向信访工作人员报告，避免发生意外事件。</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4.及时接听电话，做到诚恳、热情、耐心解答。</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5.按要求维护好门前车辆有序停放。</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6.以雪为令，及时清扫门前广场积雪，并漏出地砖，防止沉积。</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7.在岗时不玩游戏、不网购网聊、不脱岗，不做与工作无关的事。</w:t>
      </w:r>
    </w:p>
    <w:p>
      <w:pPr>
        <w:adjustRightInd w:val="0"/>
        <w:snapToGrid w:val="0"/>
        <w:spacing w:line="360" w:lineRule="auto"/>
        <w:ind w:firstLine="640" w:firstLineChars="200"/>
        <w:rPr>
          <w:rStyle w:val="15"/>
          <w:rFonts w:ascii="仿宋" w:hAnsi="仿宋" w:eastAsia="仿宋" w:cs="宋体"/>
          <w:b w:val="0"/>
          <w:bCs w:val="0"/>
          <w:position w:val="0"/>
          <w:sz w:val="32"/>
        </w:rPr>
      </w:pPr>
      <w:r>
        <w:rPr>
          <w:rFonts w:hint="eastAsia" w:ascii="仿宋" w:hAnsi="仿宋" w:eastAsia="仿宋" w:cs="宋体"/>
          <w:sz w:val="32"/>
          <w:szCs w:val="32"/>
        </w:rPr>
        <w:t>8.友情援助办公室搬运座椅等临时交办的任务。</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bCs/>
          <w:sz w:val="32"/>
          <w:szCs w:val="32"/>
        </w:rPr>
        <w:t>安全保卫工作</w:t>
      </w:r>
      <w:r>
        <w:rPr>
          <w:rFonts w:hint="eastAsia" w:ascii="仿宋" w:hAnsi="仿宋" w:eastAsia="仿宋" w:cs="宋体"/>
          <w:sz w:val="32"/>
          <w:szCs w:val="32"/>
        </w:rPr>
        <w:t>前门保安室昼夜保安服务2人</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1.上岗时间为8点，下岗时间为次日早晨8点（两班倒，每人一天一宿），做好交接班记录。无节假日。</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2.协助前门厅保安人员维护机关办公秩序。</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3.节假日及下班后来机关访客，需有机关工作人员接待，并做好来访登记，登记内容包括：接待人姓名、来访者有效证件信息、进出机关时间等。</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4.保证礼貌、文明接待来访者，如访客不在，应耐心做好解释。如遇闹访者，应做好稳控并及时向信访工作人员报告，避免发生意外事件。</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5.在岗时不喝酒、不玩游戏、不网购网聊，机关工作时间不许看电视，不脱岗，不做与工作无关的事。</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6.及时接听电话，不生硬粗鲁，做到诚恳、热情解答。</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7.接到文件立即转交值班人员或办公室人员，做好报纸、信件、物件等收发办理。</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8.保安室不堆放物品，保持房间卫生清洁，做好监控录像观看和维护工作。</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9.负责机关非工作时间的水电、采暖、消防等设施运行的安全巡查，并做好安全状况记录，巡查时可将座机调转至手机。做好过道、卫生间照明灯关闭。</w:t>
      </w:r>
    </w:p>
    <w:p>
      <w:pPr>
        <w:tabs>
          <w:tab w:val="left" w:pos="630"/>
        </w:tabs>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10.以雪为令，及时清扫门前广场积雪，并漏出地砖，防止沉积。</w:t>
      </w:r>
    </w:p>
    <w:p>
      <w:pPr>
        <w:tabs>
          <w:tab w:val="left" w:pos="630"/>
        </w:tabs>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11.友情援助办公室搬运座椅等临时交办的任务。</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bCs/>
          <w:sz w:val="32"/>
          <w:szCs w:val="32"/>
        </w:rPr>
        <w:t>安全保卫工作</w:t>
      </w:r>
      <w:r>
        <w:rPr>
          <w:rFonts w:hint="eastAsia" w:ascii="仿宋" w:hAnsi="仿宋" w:eastAsia="仿宋" w:cs="宋体"/>
          <w:sz w:val="32"/>
          <w:szCs w:val="32"/>
        </w:rPr>
        <w:t>后门昼夜保安服务，2人</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1.上岗时间为8点，下岗时间为次日早晨8点（两班倒，每人一天一宿），做好交接班记录。无节假日。</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2.维护后院车辆有序停放，保障委领导停车位。</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3.上岗时不喝酒、不玩扑克、不网购网聊、不脱岗，不做与工作无关的事。</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4.负责车库水电、消防安全巡查和后门关锁。</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5.负责接听电话，巡查返回时要立即查看来电。</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6.负责房间、过道、车库照明灯关闭。发现吸烟者立即劝阻。每日对上述部位打扫卫生，保持干净。</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7.负责车辆出入库开关库门。遥控器不得随意转交他人，非责任司机车辆出入库要做好登记。车库间杜绝存放私人物品，无关人员禁止进入车库。</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8.以雪为令，及时清扫，漏出地面，防止沉积。</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9.按时间和要求完成临时交办任务。</w:t>
      </w:r>
    </w:p>
    <w:p>
      <w:pPr>
        <w:tabs>
          <w:tab w:val="left" w:pos="630"/>
        </w:tabs>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10.友情援助办公室搬运座椅等临时交办的任务。</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11.有保安员证。保安年龄要求45周岁以下，身体健康。</w:t>
      </w:r>
      <w:r>
        <w:rPr>
          <w:rFonts w:hint="eastAsia" w:ascii="仿宋" w:hAnsi="仿宋" w:eastAsia="仿宋" w:cs="宋体"/>
          <w:b/>
          <w:sz w:val="32"/>
          <w:szCs w:val="32"/>
          <w:u w:val="single"/>
        </w:rPr>
        <w:t xml:space="preserve"> </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bCs/>
          <w:sz w:val="32"/>
          <w:szCs w:val="32"/>
        </w:rPr>
        <w:t>（四）保洁服务，7人</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1.上岗时间为7点，下岗时间为16：00分。节假日轮流半天1人值班，如有临时任务按要求值班。</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2.负责办公楼内公共区域和委领导办公室的保洁，负责对室外硬化路面、车道、人行道的垃圾、漂浮物、杂物进行卫生清理清除；擦拭室外公共区域的雕塑小品；协助门前三包区域的清雪工作</w:t>
      </w:r>
      <w:r>
        <w:rPr>
          <w:rFonts w:hint="eastAsia" w:ascii="仿宋" w:hAnsi="仿宋" w:eastAsia="仿宋" w:cs="宋体"/>
          <w:sz w:val="32"/>
          <w:szCs w:val="32"/>
          <w:lang w:eastAsia="zh-CN"/>
        </w:rPr>
        <w:t>，具体服务项目，具体内容和验收要求见附件表格</w:t>
      </w:r>
      <w:r>
        <w:rPr>
          <w:rFonts w:hint="eastAsia" w:ascii="仿宋" w:hAnsi="仿宋" w:eastAsia="仿宋" w:cs="宋体"/>
          <w:sz w:val="32"/>
          <w:szCs w:val="32"/>
        </w:rPr>
        <w:t>。</w:t>
      </w:r>
    </w:p>
    <w:tbl>
      <w:tblPr>
        <w:tblStyle w:val="13"/>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76"/>
        <w:gridCol w:w="2551"/>
        <w:gridCol w:w="2126"/>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jc w:val="center"/>
              <w:rPr>
                <w:rFonts w:ascii="仿宋" w:hAnsi="仿宋" w:eastAsia="仿宋" w:cs="宋体"/>
                <w:szCs w:val="21"/>
              </w:rPr>
            </w:pPr>
            <w:r>
              <w:rPr>
                <w:rFonts w:hint="eastAsia" w:ascii="仿宋" w:hAnsi="仿宋" w:eastAsia="仿宋" w:cs="宋体"/>
                <w:b/>
                <w:bCs/>
                <w:szCs w:val="21"/>
              </w:rPr>
              <w:t>服务项目</w:t>
            </w:r>
          </w:p>
        </w:tc>
        <w:tc>
          <w:tcPr>
            <w:tcW w:w="1276" w:type="dxa"/>
            <w:vAlign w:val="center"/>
          </w:tcPr>
          <w:p>
            <w:pPr>
              <w:adjustRightInd w:val="0"/>
              <w:snapToGrid w:val="0"/>
              <w:jc w:val="center"/>
              <w:rPr>
                <w:rFonts w:ascii="仿宋" w:hAnsi="仿宋" w:eastAsia="仿宋" w:cs="宋体"/>
                <w:b/>
                <w:bCs/>
                <w:szCs w:val="21"/>
              </w:rPr>
            </w:pPr>
            <w:r>
              <w:rPr>
                <w:rFonts w:hint="eastAsia" w:ascii="仿宋" w:hAnsi="仿宋" w:eastAsia="仿宋" w:cs="宋体"/>
                <w:b/>
                <w:bCs/>
                <w:szCs w:val="21"/>
              </w:rPr>
              <w:t>具体内容</w:t>
            </w:r>
          </w:p>
        </w:tc>
        <w:tc>
          <w:tcPr>
            <w:tcW w:w="2551" w:type="dxa"/>
            <w:vAlign w:val="center"/>
          </w:tcPr>
          <w:p>
            <w:pPr>
              <w:adjustRightInd w:val="0"/>
              <w:snapToGrid w:val="0"/>
              <w:jc w:val="center"/>
              <w:rPr>
                <w:rFonts w:ascii="仿宋" w:hAnsi="仿宋" w:eastAsia="仿宋" w:cs="宋体"/>
                <w:b/>
                <w:bCs/>
                <w:szCs w:val="21"/>
              </w:rPr>
            </w:pPr>
            <w:r>
              <w:rPr>
                <w:rFonts w:hint="eastAsia" w:ascii="仿宋" w:hAnsi="仿宋" w:eastAsia="仿宋" w:cs="宋体"/>
                <w:b/>
                <w:bCs/>
                <w:szCs w:val="21"/>
              </w:rPr>
              <w:t>要求</w:t>
            </w:r>
          </w:p>
        </w:tc>
        <w:tc>
          <w:tcPr>
            <w:tcW w:w="2126" w:type="dxa"/>
            <w:vAlign w:val="center"/>
          </w:tcPr>
          <w:p>
            <w:pPr>
              <w:adjustRightInd w:val="0"/>
              <w:snapToGrid w:val="0"/>
              <w:jc w:val="center"/>
              <w:rPr>
                <w:rFonts w:ascii="仿宋" w:hAnsi="仿宋" w:eastAsia="仿宋" w:cs="宋体"/>
                <w:b/>
                <w:bCs/>
                <w:szCs w:val="21"/>
              </w:rPr>
            </w:pPr>
            <w:r>
              <w:rPr>
                <w:rFonts w:hint="eastAsia" w:ascii="仿宋" w:hAnsi="仿宋" w:eastAsia="仿宋" w:cs="宋体"/>
                <w:b/>
                <w:bCs/>
                <w:szCs w:val="21"/>
              </w:rPr>
              <w:t>标准</w:t>
            </w:r>
          </w:p>
        </w:tc>
        <w:tc>
          <w:tcPr>
            <w:tcW w:w="1901" w:type="dxa"/>
            <w:vAlign w:val="center"/>
          </w:tcPr>
          <w:p>
            <w:pPr>
              <w:adjustRightInd w:val="0"/>
              <w:snapToGrid w:val="0"/>
              <w:jc w:val="center"/>
              <w:rPr>
                <w:rFonts w:ascii="仿宋" w:hAnsi="仿宋" w:eastAsia="仿宋" w:cs="宋体"/>
                <w:b/>
                <w:bCs/>
                <w:szCs w:val="21"/>
              </w:rPr>
            </w:pPr>
            <w:r>
              <w:rPr>
                <w:rFonts w:hint="eastAsia" w:ascii="仿宋" w:hAnsi="仿宋" w:eastAsia="仿宋" w:cs="宋体"/>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大厅门</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清洁门、玻璃</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每日一次并随时保洁</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门表面及把手无掌印及污渍玻璃无灰尘</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根据材质定期养护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门、窗户</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擦拭</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每月一次</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玻璃无污渍</w:t>
            </w:r>
          </w:p>
          <w:p>
            <w:pPr>
              <w:adjustRightInd w:val="0"/>
              <w:snapToGrid w:val="0"/>
              <w:rPr>
                <w:rFonts w:ascii="仿宋" w:hAnsi="仿宋" w:eastAsia="仿宋" w:cs="宋体"/>
                <w:szCs w:val="21"/>
              </w:rPr>
            </w:pPr>
            <w:r>
              <w:rPr>
                <w:rFonts w:hint="eastAsia" w:ascii="仿宋" w:hAnsi="仿宋" w:eastAsia="仿宋" w:cs="宋体"/>
                <w:szCs w:val="21"/>
              </w:rPr>
              <w:t>门外部无灰尘</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窗户夏季雨后应立即清理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地面</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清推擦拭</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每日三次清洁清推次数</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地面无灰尘无污渍无死角</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根据材质定期养护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墙壁</w:t>
            </w:r>
          </w:p>
          <w:p>
            <w:pPr>
              <w:adjustRightInd w:val="0"/>
              <w:snapToGrid w:val="0"/>
              <w:rPr>
                <w:rFonts w:ascii="仿宋" w:hAnsi="仿宋" w:eastAsia="仿宋" w:cs="宋体"/>
                <w:szCs w:val="21"/>
              </w:rPr>
            </w:pPr>
            <w:r>
              <w:rPr>
                <w:rFonts w:hint="eastAsia" w:ascii="仿宋" w:hAnsi="仿宋" w:eastAsia="仿宋" w:cs="宋体"/>
                <w:szCs w:val="21"/>
              </w:rPr>
              <w:t>（踢脚线）</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擦拭</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每日一次并随时保洁</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墙壁、脚线无灰尘无污渍</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脚线立面清洁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楼梯</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拖擦</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每日二次</w:t>
            </w:r>
          </w:p>
          <w:p>
            <w:pPr>
              <w:adjustRightInd w:val="0"/>
              <w:snapToGrid w:val="0"/>
              <w:rPr>
                <w:rFonts w:ascii="仿宋" w:hAnsi="仿宋" w:eastAsia="仿宋" w:cs="宋体"/>
                <w:szCs w:val="21"/>
              </w:rPr>
            </w:pPr>
            <w:r>
              <w:rPr>
                <w:rFonts w:hint="eastAsia" w:ascii="仿宋" w:hAnsi="仿宋" w:eastAsia="仿宋" w:cs="宋体"/>
                <w:szCs w:val="21"/>
              </w:rPr>
              <w:t>（早晚一次）</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楼梯无污迹</w:t>
            </w:r>
          </w:p>
          <w:p>
            <w:pPr>
              <w:adjustRightInd w:val="0"/>
              <w:snapToGrid w:val="0"/>
              <w:rPr>
                <w:rFonts w:ascii="仿宋" w:hAnsi="仿宋" w:eastAsia="仿宋" w:cs="宋体"/>
                <w:szCs w:val="21"/>
              </w:rPr>
            </w:pPr>
            <w:r>
              <w:rPr>
                <w:rFonts w:hint="eastAsia" w:ascii="仿宋" w:hAnsi="仿宋" w:eastAsia="仿宋" w:cs="宋体"/>
                <w:szCs w:val="21"/>
              </w:rPr>
              <w:t>无灰尘</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楼梯侧、立面清洁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扶手</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清洁</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每日三次并随时保洁</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扶手无灰尘</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根据材质定期养护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手盆</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清洁</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每日三次并随时清洁</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手盆无污渍</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卫生间</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清洁</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每日二次</w:t>
            </w:r>
          </w:p>
          <w:p>
            <w:pPr>
              <w:adjustRightInd w:val="0"/>
              <w:snapToGrid w:val="0"/>
              <w:rPr>
                <w:rFonts w:ascii="仿宋" w:hAnsi="仿宋" w:eastAsia="仿宋" w:cs="宋体"/>
                <w:szCs w:val="21"/>
              </w:rPr>
            </w:pPr>
            <w:r>
              <w:rPr>
                <w:rFonts w:hint="eastAsia" w:ascii="仿宋" w:hAnsi="仿宋" w:eastAsia="仿宋" w:cs="宋体"/>
                <w:szCs w:val="21"/>
              </w:rPr>
              <w:t>并随时清洁</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地面、用具清洁无异味</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每周用稀盐酸处理一次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垃圾清理</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清倒清洁</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每日二次</w:t>
            </w:r>
          </w:p>
          <w:p>
            <w:pPr>
              <w:adjustRightInd w:val="0"/>
              <w:snapToGrid w:val="0"/>
              <w:rPr>
                <w:rFonts w:ascii="仿宋" w:hAnsi="仿宋" w:eastAsia="仿宋" w:cs="宋体"/>
                <w:szCs w:val="21"/>
              </w:rPr>
            </w:pPr>
            <w:r>
              <w:rPr>
                <w:rFonts w:hint="eastAsia" w:ascii="仿宋" w:hAnsi="仿宋" w:eastAsia="仿宋" w:cs="宋体"/>
                <w:szCs w:val="21"/>
              </w:rPr>
              <w:t>如需要可随时清倒</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垃圾清理及时</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院区清扫</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各场地、车道、人行道</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每日二次清扫</w:t>
            </w:r>
          </w:p>
          <w:p>
            <w:pPr>
              <w:adjustRightInd w:val="0"/>
              <w:snapToGrid w:val="0"/>
              <w:rPr>
                <w:rFonts w:ascii="仿宋" w:hAnsi="仿宋" w:eastAsia="仿宋" w:cs="宋体"/>
                <w:szCs w:val="21"/>
              </w:rPr>
            </w:pPr>
            <w:r>
              <w:rPr>
                <w:rFonts w:hint="eastAsia" w:ascii="仿宋" w:hAnsi="仿宋" w:eastAsia="仿宋" w:cs="宋体"/>
                <w:szCs w:val="21"/>
              </w:rPr>
              <w:t>（早晚一次）</w:t>
            </w:r>
          </w:p>
          <w:p>
            <w:pPr>
              <w:adjustRightInd w:val="0"/>
              <w:snapToGrid w:val="0"/>
              <w:rPr>
                <w:rFonts w:ascii="仿宋" w:hAnsi="仿宋" w:eastAsia="仿宋" w:cs="宋体"/>
                <w:szCs w:val="21"/>
              </w:rPr>
            </w:pPr>
            <w:r>
              <w:rPr>
                <w:rFonts w:hint="eastAsia" w:ascii="仿宋" w:hAnsi="仿宋" w:eastAsia="仿宋" w:cs="宋体"/>
                <w:szCs w:val="21"/>
              </w:rPr>
              <w:t>并随时捡拾清扫杂物</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地面干净无杂物</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垃圾集中到指定地点，不随意堆放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adjustRightInd w:val="0"/>
              <w:snapToGrid w:val="0"/>
              <w:rPr>
                <w:rFonts w:ascii="仿宋" w:hAnsi="仿宋" w:eastAsia="仿宋" w:cs="宋体"/>
                <w:szCs w:val="21"/>
              </w:rPr>
            </w:pPr>
            <w:r>
              <w:rPr>
                <w:rFonts w:hint="eastAsia" w:ascii="仿宋" w:hAnsi="仿宋" w:eastAsia="仿宋" w:cs="宋体"/>
                <w:szCs w:val="21"/>
              </w:rPr>
              <w:t>公共设施小品</w:t>
            </w:r>
          </w:p>
        </w:tc>
        <w:tc>
          <w:tcPr>
            <w:tcW w:w="1276" w:type="dxa"/>
            <w:vAlign w:val="center"/>
          </w:tcPr>
          <w:p>
            <w:pPr>
              <w:adjustRightInd w:val="0"/>
              <w:snapToGrid w:val="0"/>
              <w:rPr>
                <w:rFonts w:ascii="仿宋" w:hAnsi="仿宋" w:eastAsia="仿宋" w:cs="宋体"/>
                <w:szCs w:val="21"/>
              </w:rPr>
            </w:pPr>
            <w:r>
              <w:rPr>
                <w:rFonts w:hint="eastAsia" w:ascii="仿宋" w:hAnsi="仿宋" w:eastAsia="仿宋" w:cs="宋体"/>
                <w:szCs w:val="21"/>
              </w:rPr>
              <w:t>擦拭</w:t>
            </w:r>
          </w:p>
        </w:tc>
        <w:tc>
          <w:tcPr>
            <w:tcW w:w="2551" w:type="dxa"/>
            <w:vAlign w:val="center"/>
          </w:tcPr>
          <w:p>
            <w:pPr>
              <w:adjustRightInd w:val="0"/>
              <w:snapToGrid w:val="0"/>
              <w:rPr>
                <w:rFonts w:ascii="仿宋" w:hAnsi="仿宋" w:eastAsia="仿宋" w:cs="宋体"/>
                <w:szCs w:val="21"/>
              </w:rPr>
            </w:pPr>
            <w:r>
              <w:rPr>
                <w:rFonts w:hint="eastAsia" w:ascii="仿宋" w:hAnsi="仿宋" w:eastAsia="仿宋" w:cs="宋体"/>
                <w:szCs w:val="21"/>
              </w:rPr>
              <w:t>每周一次</w:t>
            </w:r>
          </w:p>
        </w:tc>
        <w:tc>
          <w:tcPr>
            <w:tcW w:w="2126" w:type="dxa"/>
            <w:vAlign w:val="center"/>
          </w:tcPr>
          <w:p>
            <w:pPr>
              <w:adjustRightInd w:val="0"/>
              <w:snapToGrid w:val="0"/>
              <w:rPr>
                <w:rFonts w:ascii="仿宋" w:hAnsi="仿宋" w:eastAsia="仿宋" w:cs="宋体"/>
                <w:szCs w:val="21"/>
              </w:rPr>
            </w:pPr>
            <w:r>
              <w:rPr>
                <w:rFonts w:hint="eastAsia" w:ascii="仿宋" w:hAnsi="仿宋" w:eastAsia="仿宋" w:cs="宋体"/>
                <w:szCs w:val="21"/>
              </w:rPr>
              <w:t>表面无污渍</w:t>
            </w:r>
          </w:p>
        </w:tc>
        <w:tc>
          <w:tcPr>
            <w:tcW w:w="1901" w:type="dxa"/>
            <w:vAlign w:val="center"/>
          </w:tcPr>
          <w:p>
            <w:pPr>
              <w:adjustRightInd w:val="0"/>
              <w:snapToGrid w:val="0"/>
              <w:rPr>
                <w:rFonts w:ascii="仿宋" w:hAnsi="仿宋" w:eastAsia="仿宋" w:cs="宋体"/>
                <w:szCs w:val="21"/>
              </w:rPr>
            </w:pPr>
            <w:r>
              <w:rPr>
                <w:rFonts w:hint="eastAsia" w:ascii="仿宋" w:hAnsi="仿宋" w:eastAsia="仿宋" w:cs="宋体"/>
                <w:szCs w:val="21"/>
              </w:rPr>
              <w:t>随脏随擦</w:t>
            </w:r>
          </w:p>
        </w:tc>
      </w:tr>
    </w:tbl>
    <w:p>
      <w:pPr>
        <w:adjustRightInd w:val="0"/>
        <w:snapToGrid w:val="0"/>
        <w:spacing w:line="360" w:lineRule="auto"/>
        <w:ind w:firstLine="643" w:firstLineChars="200"/>
        <w:rPr>
          <w:rFonts w:ascii="仿宋" w:hAnsi="仿宋" w:eastAsia="仿宋" w:cs="宋体"/>
          <w:b/>
          <w:sz w:val="32"/>
          <w:szCs w:val="32"/>
        </w:rPr>
      </w:pP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3.清扫委领导房间的人员需要签订保密承诺书，不许乱动物品、不翻看文件。</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4.承担义务控烟职责，发现吸烟者立即文明劝阻。</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5.如有临时会议任务，要行动迅速，按时到位。</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6.保证按时间、按标准完成领导临时交办的任务。</w:t>
      </w:r>
    </w:p>
    <w:p>
      <w:pPr>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7.年龄要求55周岁以下，身体健康，有相关工作经验，响应文件中装</w:t>
      </w: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身份证复印件和工作简历，并全部加盖报价单位公章。</w:t>
      </w:r>
    </w:p>
    <w:p>
      <w:pPr>
        <w:adjustRightInd w:val="0"/>
        <w:snapToGrid w:val="0"/>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（五）工具及耗材</w:t>
      </w:r>
    </w:p>
    <w:p>
      <w:pPr>
        <w:adjustRightInd w:val="0"/>
        <w:snapToGrid w:val="0"/>
        <w:spacing w:line="360" w:lineRule="auto"/>
        <w:ind w:firstLine="640" w:firstLineChars="200"/>
        <w:rPr>
          <w:rFonts w:ascii="仿宋" w:hAnsi="仿宋" w:eastAsia="仿宋" w:cs="宋体"/>
          <w:b/>
          <w:sz w:val="32"/>
          <w:szCs w:val="32"/>
          <w:u w:val="single"/>
        </w:rPr>
      </w:pPr>
      <w:r>
        <w:rPr>
          <w:rFonts w:hint="eastAsia" w:ascii="仿宋" w:hAnsi="仿宋" w:eastAsia="仿宋" w:cs="宋体"/>
          <w:sz w:val="32"/>
          <w:szCs w:val="32"/>
        </w:rPr>
        <w:t>所有保洁用具及耗材由物业公司提供。</w:t>
      </w:r>
    </w:p>
    <w:p>
      <w:pPr>
        <w:adjustRightInd w:val="0"/>
        <w:snapToGrid w:val="0"/>
        <w:spacing w:line="360" w:lineRule="auto"/>
        <w:ind w:firstLine="640" w:firstLineChars="200"/>
        <w:rPr>
          <w:rFonts w:ascii="仿宋" w:hAnsi="仿宋" w:eastAsia="仿宋" w:cs="宋体"/>
          <w:bCs/>
          <w:snapToGrid w:val="0"/>
          <w:sz w:val="32"/>
          <w:szCs w:val="32"/>
        </w:rPr>
      </w:pPr>
      <w:r>
        <w:rPr>
          <w:rFonts w:hint="eastAsia" w:ascii="仿宋" w:hAnsi="仿宋" w:eastAsia="仿宋" w:cs="宋体"/>
          <w:bCs/>
          <w:snapToGrid w:val="0"/>
          <w:sz w:val="32"/>
          <w:szCs w:val="32"/>
        </w:rPr>
        <w:t>（六）其它要求</w:t>
      </w:r>
    </w:p>
    <w:p>
      <w:pPr>
        <w:adjustRightInd w:val="0"/>
        <w:snapToGrid w:val="0"/>
        <w:spacing w:line="360" w:lineRule="auto"/>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供应商应具备丰富的物业服务经验，需提供佐证材料，近两年同类项目服务业绩1份（非住宅类），中标通知书、开标之前回款发票底联，</w:t>
      </w:r>
      <w:r>
        <w:rPr>
          <w:rFonts w:hint="eastAsia" w:ascii="仿宋" w:hAnsi="仿宋" w:eastAsia="仿宋" w:cs="宋体"/>
          <w:sz w:val="32"/>
          <w:szCs w:val="32"/>
        </w:rPr>
        <w:t>响应文件内装订以上全部证明复印件加盖报价单位公章，供应商</w:t>
      </w:r>
      <w:r>
        <w:rPr>
          <w:rFonts w:hint="eastAsia" w:ascii="仿宋" w:hAnsi="仿宋" w:eastAsia="仿宋" w:cs="宋体"/>
          <w:snapToGrid w:val="0"/>
          <w:sz w:val="32"/>
          <w:szCs w:val="32"/>
        </w:rPr>
        <w:t>须提供完全满足采购需求的服务，否则不能成为成交供应商。</w:t>
      </w:r>
    </w:p>
    <w:p>
      <w:pPr>
        <w:adjustRightInd w:val="0"/>
        <w:snapToGrid w:val="0"/>
        <w:spacing w:line="360" w:lineRule="auto"/>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供应商承担项目中所需要的全部材料、配件和各类费用，员工在本项目用餐需按标准缴纳相关用餐费用。</w:t>
      </w:r>
    </w:p>
    <w:p>
      <w:pPr>
        <w:adjustRightInd w:val="0"/>
        <w:snapToGrid w:val="0"/>
        <w:spacing w:line="360" w:lineRule="auto"/>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供应商在报价中须包括以上全部费用，低于政策要求或低于成本报价为无效报价。</w:t>
      </w:r>
    </w:p>
    <w:p>
      <w:pPr>
        <w:adjustRightInd w:val="0"/>
        <w:snapToGrid w:val="0"/>
        <w:spacing w:line="360" w:lineRule="auto"/>
        <w:ind w:firstLine="643" w:firstLineChars="200"/>
        <w:rPr>
          <w:rFonts w:hint="eastAsia" w:ascii="仿宋" w:hAnsi="仿宋" w:eastAsia="仿宋" w:cs="宋体"/>
          <w:b/>
          <w:bCs/>
          <w:snapToGrid w:val="0"/>
          <w:sz w:val="32"/>
          <w:szCs w:val="32"/>
        </w:rPr>
      </w:pPr>
      <w:r>
        <w:rPr>
          <w:rFonts w:hint="eastAsia" w:ascii="仿宋" w:hAnsi="仿宋" w:eastAsia="仿宋" w:cs="宋体"/>
          <w:b/>
          <w:bCs/>
          <w:snapToGrid w:val="0"/>
          <w:sz w:val="32"/>
          <w:szCs w:val="32"/>
        </w:rPr>
        <w:t>六、评分标准</w:t>
      </w:r>
    </w:p>
    <w:p>
      <w:pPr>
        <w:pStyle w:val="2"/>
        <w:numPr>
          <w:ilvl w:val="0"/>
          <w:numId w:val="0"/>
        </w:numPr>
        <w:jc w:val="both"/>
        <w:rPr>
          <w:rFonts w:hint="eastAsia"/>
          <w:sz w:val="21"/>
          <w:szCs w:val="21"/>
        </w:rPr>
      </w:pPr>
    </w:p>
    <w:tbl>
      <w:tblPr>
        <w:tblStyle w:val="13"/>
        <w:tblW w:w="8691" w:type="dxa"/>
        <w:tblInd w:w="93" w:type="dxa"/>
        <w:tblLayout w:type="fixed"/>
        <w:tblCellMar>
          <w:top w:w="0" w:type="dxa"/>
          <w:left w:w="108" w:type="dxa"/>
          <w:bottom w:w="0" w:type="dxa"/>
          <w:right w:w="108" w:type="dxa"/>
        </w:tblCellMar>
      </w:tblPr>
      <w:tblGrid>
        <w:gridCol w:w="1161"/>
        <w:gridCol w:w="1710"/>
        <w:gridCol w:w="5820"/>
      </w:tblGrid>
      <w:tr>
        <w:tblPrEx>
          <w:tblLayout w:type="fixed"/>
          <w:tblCellMar>
            <w:top w:w="0" w:type="dxa"/>
            <w:left w:w="108" w:type="dxa"/>
            <w:bottom w:w="0" w:type="dxa"/>
            <w:right w:w="108" w:type="dxa"/>
          </w:tblCellMar>
        </w:tblPrEx>
        <w:trPr>
          <w:trHeight w:val="27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评审因素</w:t>
            </w:r>
          </w:p>
        </w:tc>
        <w:tc>
          <w:tcPr>
            <w:tcW w:w="7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评审标准</w:t>
            </w:r>
          </w:p>
        </w:tc>
      </w:tr>
      <w:tr>
        <w:tblPrEx>
          <w:tblLayout w:type="fixed"/>
          <w:tblCellMar>
            <w:top w:w="0" w:type="dxa"/>
            <w:left w:w="108" w:type="dxa"/>
            <w:bottom w:w="0" w:type="dxa"/>
            <w:right w:w="108" w:type="dxa"/>
          </w:tblCellMar>
        </w:tblPrEx>
        <w:trPr>
          <w:trHeight w:val="198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技术部分</w:t>
            </w:r>
            <w:r>
              <w:rPr>
                <w:rFonts w:hint="eastAsia" w:ascii="仿宋" w:hAnsi="仿宋" w:eastAsia="仿宋" w:cs="宋体"/>
                <w:kern w:val="0"/>
                <w:szCs w:val="21"/>
              </w:rPr>
              <w:br w:type="textWrapping"/>
            </w:r>
            <w:r>
              <w:rPr>
                <w:rFonts w:hint="eastAsia" w:ascii="仿宋" w:hAnsi="仿宋" w:eastAsia="仿宋" w:cs="宋体"/>
                <w:kern w:val="0"/>
                <w:szCs w:val="21"/>
              </w:rPr>
              <w:t>40分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物业管理服务方案</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(15.0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 xml:space="preserve">有针对本项目所有服务需求的：  </w:t>
            </w:r>
            <w:r>
              <w:rPr>
                <w:rStyle w:val="17"/>
                <w:rFonts w:ascii="仿宋" w:hAnsi="仿宋" w:eastAsia="仿宋"/>
                <w:color w:val="auto"/>
                <w:sz w:val="21"/>
                <w:szCs w:val="21"/>
              </w:rPr>
              <w:t>1</w:t>
            </w:r>
            <w:r>
              <w:rPr>
                <w:rStyle w:val="16"/>
                <w:rFonts w:hint="default" w:ascii="仿宋" w:hAnsi="仿宋" w:eastAsia="仿宋"/>
                <w:color w:val="auto"/>
                <w:sz w:val="21"/>
                <w:szCs w:val="21"/>
              </w:rPr>
              <w:t xml:space="preserve">、具有室内保洁、室外保洁、清冰雪服务方案，得5分，每缺少一项或与本项目不符的扣3分，没有不得分。 </w:t>
            </w:r>
            <w:r>
              <w:rPr>
                <w:rStyle w:val="17"/>
                <w:rFonts w:ascii="仿宋" w:hAnsi="仿宋" w:eastAsia="仿宋"/>
                <w:color w:val="auto"/>
                <w:sz w:val="21"/>
                <w:szCs w:val="21"/>
              </w:rPr>
              <w:t>2</w:t>
            </w:r>
            <w:r>
              <w:rPr>
                <w:rStyle w:val="16"/>
                <w:rFonts w:hint="default" w:ascii="仿宋" w:hAnsi="仿宋" w:eastAsia="仿宋"/>
                <w:color w:val="auto"/>
                <w:sz w:val="21"/>
                <w:szCs w:val="21"/>
              </w:rPr>
              <w:t>、 具有垃圾转运及消毒服务方案，得3分，每缺少一项或与本项目不符的扣</w:t>
            </w:r>
            <w:r>
              <w:rPr>
                <w:rStyle w:val="17"/>
                <w:rFonts w:ascii="仿宋" w:hAnsi="仿宋" w:eastAsia="仿宋"/>
                <w:color w:val="auto"/>
                <w:sz w:val="21"/>
                <w:szCs w:val="21"/>
              </w:rPr>
              <w:t>1. 5</w:t>
            </w:r>
            <w:r>
              <w:rPr>
                <w:rStyle w:val="16"/>
                <w:rFonts w:hint="default" w:ascii="仿宋" w:hAnsi="仿宋" w:eastAsia="仿宋"/>
                <w:color w:val="auto"/>
                <w:sz w:val="21"/>
                <w:szCs w:val="21"/>
              </w:rPr>
              <w:t xml:space="preserve">分，没有不得分。 </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、具有秩序维护、夜间巡逻服务方案，得5分，每缺少一项或与本项目不符的扣3分，没有不得分。 </w:t>
            </w:r>
          </w:p>
        </w:tc>
      </w:tr>
      <w:tr>
        <w:tblPrEx>
          <w:tblLayout w:type="fixed"/>
          <w:tblCellMar>
            <w:top w:w="0" w:type="dxa"/>
            <w:left w:w="108" w:type="dxa"/>
            <w:bottom w:w="0" w:type="dxa"/>
            <w:right w:w="108" w:type="dxa"/>
          </w:tblCellMar>
        </w:tblPrEx>
        <w:trPr>
          <w:trHeight w:val="3015"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服务实施方案及措施</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(15.0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Lucida Sans Unicode"/>
                <w:szCs w:val="21"/>
              </w:rPr>
            </w:pPr>
            <w:r>
              <w:rPr>
                <w:rFonts w:ascii="仿宋" w:hAnsi="仿宋" w:eastAsia="仿宋" w:cs="Lucida Sans Unicode"/>
                <w:kern w:val="0"/>
                <w:szCs w:val="21"/>
              </w:rPr>
              <w:t>1</w:t>
            </w:r>
            <w:r>
              <w:rPr>
                <w:rStyle w:val="16"/>
                <w:rFonts w:hint="default" w:ascii="仿宋" w:hAnsi="仿宋" w:eastAsia="仿宋"/>
                <w:color w:val="auto"/>
                <w:sz w:val="21"/>
                <w:szCs w:val="21"/>
              </w:rPr>
              <w:t>、提供本项目包含服务优势、管理模式、管理思路、针对本项目重点难点分析、合理化建议的得</w:t>
            </w:r>
            <w:r>
              <w:rPr>
                <w:rStyle w:val="17"/>
                <w:rFonts w:ascii="仿宋" w:hAnsi="仿宋" w:eastAsia="仿宋"/>
                <w:color w:val="auto"/>
                <w:sz w:val="21"/>
                <w:szCs w:val="21"/>
              </w:rPr>
              <w:t>5</w:t>
            </w:r>
            <w:r>
              <w:rPr>
                <w:rStyle w:val="16"/>
                <w:rFonts w:hint="default" w:ascii="仿宋" w:hAnsi="仿宋" w:eastAsia="仿宋"/>
                <w:color w:val="auto"/>
                <w:sz w:val="21"/>
                <w:szCs w:val="21"/>
              </w:rPr>
              <w:t>分，每缺少一项或与本项目不符的扣</w:t>
            </w:r>
            <w:r>
              <w:rPr>
                <w:rStyle w:val="17"/>
                <w:rFonts w:ascii="仿宋" w:hAnsi="仿宋" w:eastAsia="仿宋"/>
                <w:color w:val="auto"/>
                <w:sz w:val="21"/>
                <w:szCs w:val="21"/>
              </w:rPr>
              <w:t>1</w:t>
            </w:r>
            <w:r>
              <w:rPr>
                <w:rStyle w:val="16"/>
                <w:rFonts w:hint="default" w:ascii="仿宋" w:hAnsi="仿宋" w:eastAsia="仿宋"/>
                <w:color w:val="auto"/>
                <w:sz w:val="21"/>
                <w:szCs w:val="21"/>
              </w:rPr>
              <w:t xml:space="preserve">分，没有不得分。 </w:t>
            </w:r>
            <w:r>
              <w:rPr>
                <w:rStyle w:val="17"/>
                <w:rFonts w:ascii="仿宋" w:hAnsi="仿宋" w:eastAsia="仿宋"/>
                <w:color w:val="auto"/>
                <w:sz w:val="21"/>
                <w:szCs w:val="21"/>
              </w:rPr>
              <w:t>2</w:t>
            </w:r>
            <w:r>
              <w:rPr>
                <w:rStyle w:val="16"/>
                <w:rFonts w:hint="default" w:ascii="仿宋" w:hAnsi="仿宋" w:eastAsia="仿宋"/>
                <w:color w:val="auto"/>
                <w:sz w:val="21"/>
                <w:szCs w:val="21"/>
              </w:rPr>
              <w:t>、提供本项目的各项相关服务内容实施方案 （</w:t>
            </w:r>
            <w:r>
              <w:rPr>
                <w:rStyle w:val="17"/>
                <w:rFonts w:ascii="仿宋" w:hAnsi="仿宋" w:eastAsia="仿宋"/>
                <w:color w:val="auto"/>
                <w:sz w:val="21"/>
                <w:szCs w:val="21"/>
              </w:rPr>
              <w:t>1</w:t>
            </w:r>
            <w:r>
              <w:rPr>
                <w:rStyle w:val="16"/>
                <w:rFonts w:hint="default" w:ascii="仿宋" w:hAnsi="仿宋" w:eastAsia="仿宋"/>
                <w:color w:val="auto"/>
                <w:sz w:val="21"/>
                <w:szCs w:val="21"/>
              </w:rPr>
              <w:t>）有合理完备的保证安全技术组织措施情况的，得</w:t>
            </w:r>
            <w:r>
              <w:rPr>
                <w:rStyle w:val="17"/>
                <w:rFonts w:ascii="仿宋" w:hAnsi="仿宋" w:eastAsia="仿宋"/>
                <w:color w:val="auto"/>
                <w:sz w:val="21"/>
                <w:szCs w:val="21"/>
              </w:rPr>
              <w:t>3</w:t>
            </w:r>
            <w:r>
              <w:rPr>
                <w:rStyle w:val="16"/>
                <w:rFonts w:hint="default" w:ascii="仿宋" w:hAnsi="仿宋" w:eastAsia="仿宋"/>
                <w:color w:val="auto"/>
                <w:sz w:val="21"/>
                <w:szCs w:val="21"/>
              </w:rPr>
              <w:t>分，未提供或与本项目不符的扣</w:t>
            </w:r>
            <w:r>
              <w:rPr>
                <w:rStyle w:val="17"/>
                <w:rFonts w:ascii="仿宋" w:hAnsi="仿宋" w:eastAsia="仿宋"/>
                <w:color w:val="auto"/>
                <w:sz w:val="21"/>
                <w:szCs w:val="21"/>
              </w:rPr>
              <w:t>3</w:t>
            </w:r>
            <w:r>
              <w:rPr>
                <w:rStyle w:val="16"/>
                <w:rFonts w:hint="default" w:ascii="仿宋" w:hAnsi="仿宋" w:eastAsia="仿宋"/>
                <w:color w:val="auto"/>
                <w:sz w:val="21"/>
                <w:szCs w:val="21"/>
              </w:rPr>
              <w:t>分 。 （</w:t>
            </w:r>
            <w:r>
              <w:rPr>
                <w:rStyle w:val="17"/>
                <w:rFonts w:ascii="仿宋" w:hAnsi="仿宋" w:eastAsia="仿宋"/>
                <w:color w:val="auto"/>
                <w:sz w:val="21"/>
                <w:szCs w:val="21"/>
              </w:rPr>
              <w:t>2</w:t>
            </w:r>
            <w:r>
              <w:rPr>
                <w:rStyle w:val="16"/>
                <w:rFonts w:hint="default" w:ascii="仿宋" w:hAnsi="仿宋" w:eastAsia="仿宋"/>
                <w:color w:val="auto"/>
                <w:sz w:val="21"/>
                <w:szCs w:val="21"/>
              </w:rPr>
              <w:t>）有合理完备的文明服务技术组织措施的，得</w:t>
            </w:r>
            <w:r>
              <w:rPr>
                <w:rStyle w:val="17"/>
                <w:rFonts w:ascii="仿宋" w:hAnsi="仿宋" w:eastAsia="仿宋"/>
                <w:color w:val="auto"/>
                <w:sz w:val="21"/>
                <w:szCs w:val="21"/>
              </w:rPr>
              <w:t>3</w:t>
            </w:r>
            <w:r>
              <w:rPr>
                <w:rStyle w:val="16"/>
                <w:rFonts w:hint="default" w:ascii="仿宋" w:hAnsi="仿宋" w:eastAsia="仿宋"/>
                <w:color w:val="auto"/>
                <w:sz w:val="21"/>
                <w:szCs w:val="21"/>
              </w:rPr>
              <w:t>分，未提供或与本项 目不符的扣</w:t>
            </w:r>
            <w:r>
              <w:rPr>
                <w:rStyle w:val="17"/>
                <w:rFonts w:ascii="仿宋" w:hAnsi="仿宋" w:eastAsia="仿宋"/>
                <w:color w:val="auto"/>
                <w:sz w:val="21"/>
                <w:szCs w:val="21"/>
              </w:rPr>
              <w:t>3</w:t>
            </w:r>
            <w:r>
              <w:rPr>
                <w:rStyle w:val="16"/>
                <w:rFonts w:hint="default" w:ascii="仿宋" w:hAnsi="仿宋" w:eastAsia="仿宋"/>
                <w:color w:val="auto"/>
                <w:sz w:val="21"/>
                <w:szCs w:val="21"/>
              </w:rPr>
              <w:t>分。 （</w:t>
            </w:r>
            <w:r>
              <w:rPr>
                <w:rStyle w:val="17"/>
                <w:rFonts w:ascii="仿宋" w:hAnsi="仿宋" w:eastAsia="仿宋"/>
                <w:color w:val="auto"/>
                <w:sz w:val="21"/>
                <w:szCs w:val="21"/>
              </w:rPr>
              <w:t>3</w:t>
            </w:r>
            <w:r>
              <w:rPr>
                <w:rStyle w:val="16"/>
                <w:rFonts w:hint="default" w:ascii="仿宋" w:hAnsi="仿宋" w:eastAsia="仿宋"/>
                <w:color w:val="auto"/>
                <w:sz w:val="21"/>
                <w:szCs w:val="21"/>
              </w:rPr>
              <w:t>）有出现质量问题的响应时间、响应 程度、解决问题的能力、紧急故障处理预案的得</w:t>
            </w:r>
            <w:r>
              <w:rPr>
                <w:rStyle w:val="17"/>
                <w:rFonts w:ascii="仿宋" w:hAnsi="仿宋" w:eastAsia="仿宋"/>
                <w:color w:val="auto"/>
                <w:sz w:val="21"/>
                <w:szCs w:val="21"/>
              </w:rPr>
              <w:t>4</w:t>
            </w:r>
            <w:r>
              <w:rPr>
                <w:rStyle w:val="16"/>
                <w:rFonts w:hint="default" w:ascii="仿宋" w:hAnsi="仿宋" w:eastAsia="仿宋"/>
                <w:color w:val="auto"/>
                <w:sz w:val="21"/>
                <w:szCs w:val="21"/>
              </w:rPr>
              <w:t>分，每缺少一项或与本项目不符的扣1分，没有不得分。</w:t>
            </w:r>
          </w:p>
        </w:tc>
      </w:tr>
      <w:tr>
        <w:tblPrEx>
          <w:tblLayout w:type="fixed"/>
          <w:tblCellMar>
            <w:top w:w="0" w:type="dxa"/>
            <w:left w:w="108" w:type="dxa"/>
            <w:bottom w:w="0" w:type="dxa"/>
            <w:right w:w="108" w:type="dxa"/>
          </w:tblCellMar>
        </w:tblPrEx>
        <w:trPr>
          <w:trHeight w:val="975"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制度、应急措施</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(5.0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供应商充分考虑本项目需求的特点和风险点，预案包含但不限于消防预案 、停电预案、跑水预案、群体事件预案、疏散预案等得</w:t>
            </w:r>
            <w:r>
              <w:rPr>
                <w:rStyle w:val="17"/>
                <w:rFonts w:ascii="仿宋" w:hAnsi="仿宋" w:eastAsia="仿宋"/>
                <w:color w:val="auto"/>
                <w:sz w:val="21"/>
                <w:szCs w:val="21"/>
              </w:rPr>
              <w:t>5</w:t>
            </w:r>
            <w:r>
              <w:rPr>
                <w:rStyle w:val="16"/>
                <w:rFonts w:hint="default" w:ascii="仿宋" w:hAnsi="仿宋" w:eastAsia="仿宋"/>
                <w:color w:val="auto"/>
                <w:sz w:val="21"/>
                <w:szCs w:val="21"/>
              </w:rPr>
              <w:t>分，每缺少一项或与本项目不符的扣1分，没有不得分。</w:t>
            </w:r>
          </w:p>
        </w:tc>
      </w:tr>
      <w:tr>
        <w:tblPrEx>
          <w:tblLayout w:type="fixed"/>
          <w:tblCellMar>
            <w:top w:w="0" w:type="dxa"/>
            <w:left w:w="108" w:type="dxa"/>
            <w:bottom w:w="0" w:type="dxa"/>
            <w:right w:w="108" w:type="dxa"/>
          </w:tblCellMar>
        </w:tblPrEx>
        <w:trPr>
          <w:trHeight w:val="72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疫情防控措施</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(4.0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在本项目服务过程中，有针对新型冠状病毒感染肺炎疫情所采取的的防护措施及实施方案得4分，未提供或与本项目不符的不得分。具有</w:t>
            </w:r>
          </w:p>
        </w:tc>
      </w:tr>
      <w:tr>
        <w:tblPrEx>
          <w:tblLayout w:type="fixed"/>
          <w:tblCellMar>
            <w:top w:w="0" w:type="dxa"/>
            <w:left w:w="108" w:type="dxa"/>
            <w:bottom w:w="0" w:type="dxa"/>
            <w:right w:w="108" w:type="dxa"/>
          </w:tblCellMar>
        </w:tblPrEx>
        <w:trPr>
          <w:trHeight w:val="1695"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服务业绩</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(1.0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投标供应商提供在管的非住宅类（行政机关、企事业单位等） 物业项目， 服务内容包含保洁类、秩序维护类相关服务内容的，每有一份合同得</w:t>
            </w:r>
            <w:r>
              <w:rPr>
                <w:rStyle w:val="17"/>
                <w:rFonts w:ascii="仿宋" w:hAnsi="仿宋" w:eastAsia="仿宋"/>
                <w:color w:val="auto"/>
                <w:sz w:val="21"/>
                <w:szCs w:val="21"/>
              </w:rPr>
              <w:t>0.2</w:t>
            </w:r>
            <w:r>
              <w:rPr>
                <w:rStyle w:val="16"/>
                <w:rFonts w:hint="default" w:ascii="仿宋" w:hAnsi="仿宋" w:eastAsia="仿宋"/>
                <w:color w:val="auto"/>
                <w:sz w:val="21"/>
                <w:szCs w:val="21"/>
              </w:rPr>
              <w:t>分，最多得</w:t>
            </w:r>
            <w:r>
              <w:rPr>
                <w:rStyle w:val="17"/>
                <w:rFonts w:ascii="仿宋" w:hAnsi="仿宋" w:eastAsia="仿宋"/>
                <w:color w:val="auto"/>
                <w:sz w:val="21"/>
                <w:szCs w:val="21"/>
              </w:rPr>
              <w:t>1</w:t>
            </w:r>
            <w:r>
              <w:rPr>
                <w:rStyle w:val="16"/>
                <w:rFonts w:hint="default" w:ascii="仿宋" w:hAnsi="仿宋" w:eastAsia="仿宋"/>
                <w:color w:val="auto"/>
                <w:sz w:val="21"/>
                <w:szCs w:val="21"/>
              </w:rPr>
              <w:t>分。 （同一项目不同年份不累计得分，投标文件中提供中标（成交） 通知书、合同及任意一月份结算发票底联，未提供的该项不得分，原件备查。）</w:t>
            </w:r>
          </w:p>
        </w:tc>
      </w:tr>
      <w:tr>
        <w:tblPrEx>
          <w:tblLayout w:type="fixed"/>
          <w:tblCellMar>
            <w:top w:w="0" w:type="dxa"/>
            <w:left w:w="108" w:type="dxa"/>
            <w:bottom w:w="0" w:type="dxa"/>
            <w:right w:w="108" w:type="dxa"/>
          </w:tblCellMar>
        </w:tblPrEx>
        <w:trPr>
          <w:trHeight w:val="3115"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员工标准</w:t>
            </w:r>
            <w:r>
              <w:rPr>
                <w:rFonts w:hint="eastAsia" w:ascii="仿宋" w:hAnsi="仿宋" w:eastAsia="仿宋" w:cs="宋体"/>
                <w:kern w:val="0"/>
                <w:szCs w:val="21"/>
              </w:rPr>
              <w:br w:type="textWrapping"/>
            </w:r>
            <w:r>
              <w:rPr>
                <w:rFonts w:hint="eastAsia" w:ascii="仿宋" w:hAnsi="仿宋" w:eastAsia="仿宋" w:cs="宋体"/>
                <w:kern w:val="0"/>
                <w:szCs w:val="21"/>
              </w:rPr>
              <w:t>50分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Style w:val="16"/>
                <w:rFonts w:hint="default" w:ascii="仿宋" w:hAnsi="仿宋" w:eastAsia="仿宋"/>
                <w:color w:val="auto"/>
                <w:sz w:val="21"/>
                <w:szCs w:val="21"/>
              </w:rPr>
            </w:pPr>
            <w:r>
              <w:rPr>
                <w:rFonts w:hint="eastAsia" w:ascii="仿宋" w:hAnsi="仿宋" w:eastAsia="仿宋" w:cs="宋体"/>
                <w:kern w:val="0"/>
                <w:szCs w:val="21"/>
              </w:rPr>
              <w:t>综合能力</w:t>
            </w:r>
            <w:r>
              <w:rPr>
                <w:rStyle w:val="16"/>
                <w:rFonts w:hint="default" w:ascii="仿宋" w:hAnsi="仿宋" w:eastAsia="仿宋"/>
                <w:color w:val="auto"/>
                <w:sz w:val="21"/>
                <w:szCs w:val="21"/>
              </w:rPr>
              <w:t xml:space="preserve"> </w:t>
            </w:r>
          </w:p>
          <w:p>
            <w:pPr>
              <w:widowControl/>
              <w:adjustRightInd w:val="0"/>
              <w:snapToGrid w:val="0"/>
              <w:textAlignment w:val="center"/>
              <w:rPr>
                <w:rFonts w:ascii="仿宋" w:hAnsi="仿宋" w:eastAsia="仿宋" w:cs="宋体"/>
                <w:szCs w:val="21"/>
              </w:rPr>
            </w:pPr>
            <w:r>
              <w:rPr>
                <w:rStyle w:val="17"/>
                <w:rFonts w:ascii="仿宋" w:hAnsi="仿宋" w:eastAsia="仿宋"/>
                <w:color w:val="auto"/>
                <w:sz w:val="21"/>
                <w:szCs w:val="21"/>
              </w:rPr>
              <w:t>(16.0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Lucida Sans Unicode"/>
                <w:szCs w:val="21"/>
              </w:rPr>
            </w:pPr>
            <w:r>
              <w:rPr>
                <w:rFonts w:ascii="仿宋" w:hAnsi="仿宋" w:eastAsia="仿宋" w:cs="Lucida Sans Unicode"/>
                <w:kern w:val="0"/>
                <w:szCs w:val="21"/>
              </w:rPr>
              <w:t>1</w:t>
            </w:r>
            <w:r>
              <w:rPr>
                <w:rStyle w:val="16"/>
                <w:rFonts w:hint="default" w:ascii="仿宋" w:hAnsi="仿宋" w:eastAsia="仿宋"/>
                <w:color w:val="auto"/>
                <w:sz w:val="21"/>
                <w:szCs w:val="21"/>
              </w:rPr>
              <w:t>、投标供应商具有有害生物防制服务能力的，得</w:t>
            </w:r>
            <w:r>
              <w:rPr>
                <w:rStyle w:val="17"/>
                <w:rFonts w:ascii="仿宋" w:hAnsi="仿宋" w:eastAsia="仿宋"/>
                <w:color w:val="auto"/>
                <w:sz w:val="21"/>
                <w:szCs w:val="21"/>
              </w:rPr>
              <w:t>5</w:t>
            </w:r>
            <w:r>
              <w:rPr>
                <w:rStyle w:val="16"/>
                <w:rFonts w:hint="default" w:ascii="仿宋" w:hAnsi="仿宋" w:eastAsia="仿宋"/>
                <w:color w:val="auto"/>
                <w:sz w:val="21"/>
                <w:szCs w:val="21"/>
              </w:rPr>
              <w:t xml:space="preserve">分，投标文件中需提供 第三方出具加盖公章的相关证明材料，没有不得分，原件备查。 </w:t>
            </w:r>
            <w:r>
              <w:rPr>
                <w:rStyle w:val="17"/>
                <w:rFonts w:ascii="仿宋" w:hAnsi="仿宋" w:eastAsia="仿宋"/>
                <w:color w:val="auto"/>
                <w:sz w:val="21"/>
                <w:szCs w:val="21"/>
              </w:rPr>
              <w:t>2</w:t>
            </w:r>
            <w:r>
              <w:rPr>
                <w:rStyle w:val="16"/>
                <w:rFonts w:hint="default" w:ascii="仿宋" w:hAnsi="仿宋" w:eastAsia="仿宋"/>
                <w:color w:val="auto"/>
                <w:sz w:val="21"/>
                <w:szCs w:val="21"/>
              </w:rPr>
              <w:t>、具有  自享网络终端服务平台，可为采购人提供线上报修、投诉等信息化管理服  务的得</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分。没有的不得分。 （投标文件提供购买自享网络终端服务平台  的合同和发票或与供应商名头一致的软件著作权证，原件备查） 。 </w:t>
            </w:r>
            <w:r>
              <w:rPr>
                <w:rStyle w:val="17"/>
                <w:rFonts w:ascii="仿宋" w:hAnsi="仿宋" w:eastAsia="仿宋"/>
                <w:color w:val="auto"/>
                <w:sz w:val="21"/>
                <w:szCs w:val="21"/>
              </w:rPr>
              <w:t>3</w:t>
            </w:r>
            <w:r>
              <w:rPr>
                <w:rStyle w:val="16"/>
                <w:rFonts w:hint="default" w:ascii="仿宋" w:hAnsi="仿宋" w:eastAsia="仿宋"/>
                <w:color w:val="auto"/>
                <w:sz w:val="21"/>
                <w:szCs w:val="21"/>
              </w:rPr>
              <w:t>、投标供应商有自有客服中心提供</w:t>
            </w:r>
            <w:r>
              <w:rPr>
                <w:rStyle w:val="17"/>
                <w:rFonts w:ascii="仿宋" w:hAnsi="仿宋" w:eastAsia="仿宋"/>
                <w:color w:val="auto"/>
                <w:sz w:val="21"/>
                <w:szCs w:val="21"/>
              </w:rPr>
              <w:t>24</w:t>
            </w:r>
            <w:r>
              <w:rPr>
                <w:rStyle w:val="16"/>
                <w:rFonts w:hint="default" w:ascii="仿宋" w:hAnsi="仿宋" w:eastAsia="仿宋"/>
                <w:color w:val="auto"/>
                <w:sz w:val="21"/>
                <w:szCs w:val="21"/>
              </w:rPr>
              <w:t>小时客服电话，能够随时解决院内相关维 修等问题并提供相应保证措施得</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分； 没有或与本项目不符的不得分。 </w:t>
            </w:r>
            <w:r>
              <w:rPr>
                <w:rStyle w:val="17"/>
                <w:rFonts w:ascii="仿宋" w:hAnsi="仿宋" w:eastAsia="仿宋"/>
                <w:color w:val="auto"/>
                <w:sz w:val="21"/>
                <w:szCs w:val="21"/>
              </w:rPr>
              <w:t>4</w:t>
            </w:r>
            <w:r>
              <w:rPr>
                <w:rStyle w:val="16"/>
                <w:rFonts w:hint="default" w:ascii="仿宋" w:hAnsi="仿宋" w:eastAsia="仿宋"/>
                <w:color w:val="auto"/>
                <w:sz w:val="21"/>
                <w:szCs w:val="21"/>
              </w:rPr>
              <w:t>、 投标供应商具备生活垃圾运送转运服务能力的，得</w:t>
            </w:r>
            <w:r>
              <w:rPr>
                <w:rStyle w:val="17"/>
                <w:rFonts w:ascii="仿宋" w:hAnsi="仿宋" w:eastAsia="仿宋"/>
                <w:color w:val="auto"/>
                <w:sz w:val="21"/>
                <w:szCs w:val="21"/>
              </w:rPr>
              <w:t>5</w:t>
            </w:r>
            <w:r>
              <w:rPr>
                <w:rStyle w:val="16"/>
                <w:rFonts w:hint="default" w:ascii="仿宋" w:hAnsi="仿宋" w:eastAsia="仿宋"/>
                <w:color w:val="auto"/>
                <w:sz w:val="21"/>
                <w:szCs w:val="21"/>
              </w:rPr>
              <w:t>分，投标文件中需提供加盖公章的第三方出具相的关证明材料，没有不得分，原件备查。</w:t>
            </w:r>
          </w:p>
        </w:tc>
      </w:tr>
      <w:tr>
        <w:tblPrEx>
          <w:tblLayout w:type="fixed"/>
          <w:tblCellMar>
            <w:top w:w="0" w:type="dxa"/>
            <w:left w:w="108" w:type="dxa"/>
            <w:bottom w:w="0" w:type="dxa"/>
            <w:right w:w="108" w:type="dxa"/>
          </w:tblCellMar>
        </w:tblPrEx>
        <w:trPr>
          <w:trHeight w:val="185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kern w:val="0"/>
                <w:szCs w:val="21"/>
              </w:rPr>
            </w:pPr>
            <w:r>
              <w:rPr>
                <w:rFonts w:hint="eastAsia" w:ascii="仿宋" w:hAnsi="仿宋" w:eastAsia="仿宋" w:cs="宋体"/>
                <w:kern w:val="0"/>
                <w:szCs w:val="21"/>
              </w:rPr>
              <w:t>物资设备</w:t>
            </w:r>
          </w:p>
          <w:p>
            <w:pPr>
              <w:widowControl/>
              <w:adjustRightInd w:val="0"/>
              <w:snapToGrid w:val="0"/>
              <w:textAlignment w:val="center"/>
              <w:rPr>
                <w:rFonts w:ascii="仿宋" w:hAnsi="仿宋" w:eastAsia="仿宋" w:cs="宋体"/>
                <w:szCs w:val="21"/>
              </w:rPr>
            </w:pPr>
            <w:r>
              <w:rPr>
                <w:rStyle w:val="17"/>
                <w:rFonts w:ascii="仿宋" w:hAnsi="仿宋" w:eastAsia="仿宋"/>
                <w:color w:val="auto"/>
                <w:sz w:val="21"/>
                <w:szCs w:val="21"/>
              </w:rPr>
              <w:t>(10.0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具有专业尘推车2台，满足日常保洁； 具有专业洗地机2台，满足日常大厅清洁； 具有专业高空作业车</w:t>
            </w:r>
            <w:r>
              <w:rPr>
                <w:rStyle w:val="17"/>
                <w:rFonts w:ascii="仿宋" w:hAnsi="仿宋" w:eastAsia="仿宋"/>
                <w:color w:val="auto"/>
                <w:sz w:val="21"/>
                <w:szCs w:val="21"/>
              </w:rPr>
              <w:t>1</w:t>
            </w:r>
            <w:r>
              <w:rPr>
                <w:rStyle w:val="16"/>
                <w:rFonts w:hint="default" w:ascii="仿宋" w:hAnsi="仿宋" w:eastAsia="仿宋"/>
                <w:color w:val="auto"/>
                <w:sz w:val="21"/>
                <w:szCs w:val="21"/>
              </w:rPr>
              <w:t>台，满足高空清洁； 具有专业紫外线消毒车</w:t>
            </w:r>
            <w:r>
              <w:rPr>
                <w:rStyle w:val="17"/>
                <w:rFonts w:ascii="仿宋" w:hAnsi="仿宋" w:eastAsia="仿宋"/>
                <w:color w:val="auto"/>
                <w:sz w:val="21"/>
                <w:szCs w:val="21"/>
              </w:rPr>
              <w:t>1</w:t>
            </w:r>
            <w:r>
              <w:rPr>
                <w:rStyle w:val="16"/>
                <w:rFonts w:hint="default" w:ascii="仿宋" w:hAnsi="仿宋" w:eastAsia="仿宋"/>
                <w:color w:val="auto"/>
                <w:sz w:val="21"/>
                <w:szCs w:val="21"/>
              </w:rPr>
              <w:t>台，满足日常保洁公共区域消毒； 具有室内标准化清洁服务手推车5台以上；  每满足一项得</w:t>
            </w:r>
            <w:r>
              <w:rPr>
                <w:rStyle w:val="17"/>
                <w:rFonts w:ascii="仿宋" w:hAnsi="仿宋" w:eastAsia="仿宋"/>
                <w:color w:val="auto"/>
                <w:sz w:val="21"/>
                <w:szCs w:val="21"/>
              </w:rPr>
              <w:t>2</w:t>
            </w:r>
            <w:r>
              <w:rPr>
                <w:rStyle w:val="16"/>
                <w:rFonts w:hint="default" w:ascii="仿宋" w:hAnsi="仿宋" w:eastAsia="仿宋"/>
                <w:color w:val="auto"/>
                <w:sz w:val="21"/>
                <w:szCs w:val="21"/>
              </w:rPr>
              <w:t>分，以上设备同时具备得</w:t>
            </w:r>
            <w:r>
              <w:rPr>
                <w:rStyle w:val="17"/>
                <w:rFonts w:ascii="仿宋" w:hAnsi="仿宋" w:eastAsia="仿宋"/>
                <w:color w:val="auto"/>
                <w:sz w:val="21"/>
                <w:szCs w:val="21"/>
              </w:rPr>
              <w:t>10</w:t>
            </w:r>
            <w:r>
              <w:rPr>
                <w:rStyle w:val="16"/>
                <w:rFonts w:hint="default" w:ascii="仿宋" w:hAnsi="仿宋" w:eastAsia="仿宋"/>
                <w:color w:val="auto"/>
                <w:sz w:val="21"/>
                <w:szCs w:val="21"/>
              </w:rPr>
              <w:t>分。（开标时提供与供应商名头相符的发票，高空作业车除提供与供应商名称相符的发票另需装机动车登记证书）</w:t>
            </w:r>
          </w:p>
        </w:tc>
      </w:tr>
      <w:tr>
        <w:tblPrEx>
          <w:tblLayout w:type="fixed"/>
          <w:tblCellMar>
            <w:top w:w="0" w:type="dxa"/>
            <w:left w:w="108" w:type="dxa"/>
            <w:bottom w:w="0" w:type="dxa"/>
            <w:right w:w="108" w:type="dxa"/>
          </w:tblCellMar>
        </w:tblPrEx>
        <w:trPr>
          <w:trHeight w:val="6375"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宋体"/>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kern w:val="0"/>
                <w:szCs w:val="21"/>
              </w:rPr>
            </w:pPr>
            <w:r>
              <w:rPr>
                <w:rFonts w:hint="eastAsia" w:ascii="仿宋" w:hAnsi="仿宋" w:eastAsia="仿宋" w:cs="宋体"/>
                <w:kern w:val="0"/>
                <w:szCs w:val="21"/>
              </w:rPr>
              <w:t>人员配备</w:t>
            </w:r>
          </w:p>
          <w:p>
            <w:pPr>
              <w:widowControl/>
              <w:adjustRightInd w:val="0"/>
              <w:snapToGrid w:val="0"/>
              <w:textAlignment w:val="center"/>
              <w:rPr>
                <w:rFonts w:ascii="仿宋" w:hAnsi="仿宋" w:eastAsia="仿宋" w:cs="宋体"/>
                <w:szCs w:val="21"/>
              </w:rPr>
            </w:pPr>
            <w:r>
              <w:rPr>
                <w:rStyle w:val="17"/>
                <w:rFonts w:ascii="仿宋" w:hAnsi="仿宋" w:eastAsia="仿宋"/>
                <w:color w:val="auto"/>
                <w:sz w:val="21"/>
                <w:szCs w:val="21"/>
              </w:rPr>
              <w:t>(24.0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 xml:space="preserve">有明确的管理人员配置架构：  </w:t>
            </w:r>
            <w:r>
              <w:rPr>
                <w:rStyle w:val="17"/>
                <w:rFonts w:ascii="仿宋" w:hAnsi="仿宋" w:eastAsia="仿宋"/>
                <w:color w:val="auto"/>
                <w:sz w:val="21"/>
                <w:szCs w:val="21"/>
              </w:rPr>
              <w:t>1.</w:t>
            </w:r>
            <w:r>
              <w:rPr>
                <w:rStyle w:val="16"/>
                <w:rFonts w:hint="default" w:ascii="仿宋" w:hAnsi="仿宋" w:eastAsia="仿宋"/>
                <w:color w:val="auto"/>
                <w:sz w:val="21"/>
                <w:szCs w:val="21"/>
              </w:rPr>
              <w:t>拟任项目经理 拟任项目经理具有大专（含 ）以上学历且获得物业管理岗位相关培训证书的得</w:t>
            </w:r>
            <w:r>
              <w:rPr>
                <w:rStyle w:val="17"/>
                <w:rFonts w:ascii="仿宋" w:hAnsi="仿宋" w:eastAsia="仿宋"/>
                <w:color w:val="auto"/>
                <w:sz w:val="21"/>
                <w:szCs w:val="21"/>
              </w:rPr>
              <w:t>1</w:t>
            </w:r>
            <w:r>
              <w:rPr>
                <w:rStyle w:val="16"/>
                <w:rFonts w:hint="default" w:ascii="仿宋" w:hAnsi="仿宋" w:eastAsia="仿宋"/>
                <w:color w:val="auto"/>
                <w:sz w:val="21"/>
                <w:szCs w:val="21"/>
              </w:rPr>
              <w:t>分，具有中级或以上职称证得</w:t>
            </w:r>
            <w:r>
              <w:rPr>
                <w:rStyle w:val="17"/>
                <w:rFonts w:ascii="仿宋" w:hAnsi="仿宋" w:eastAsia="仿宋"/>
                <w:color w:val="auto"/>
                <w:sz w:val="21"/>
                <w:szCs w:val="21"/>
              </w:rPr>
              <w:t>2</w:t>
            </w:r>
            <w:r>
              <w:rPr>
                <w:rStyle w:val="16"/>
                <w:rFonts w:hint="default" w:ascii="仿宋" w:hAnsi="仿宋" w:eastAsia="仿宋"/>
                <w:color w:val="auto"/>
                <w:sz w:val="21"/>
                <w:szCs w:val="21"/>
              </w:rPr>
              <w:t>分，满分</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分； （提供毕业证、物业管理岗位相关培训证书、职 称证、开标前一年内任意月份的社保流水，开标时提供原件，投标文件中加盖公章的复印件应与原件一致，否则不得分。） </w:t>
            </w:r>
            <w:r>
              <w:rPr>
                <w:rStyle w:val="17"/>
                <w:rFonts w:ascii="仿宋" w:hAnsi="仿宋" w:eastAsia="仿宋"/>
                <w:color w:val="auto"/>
                <w:sz w:val="21"/>
                <w:szCs w:val="21"/>
              </w:rPr>
              <w:t>2.</w:t>
            </w:r>
            <w:r>
              <w:rPr>
                <w:rStyle w:val="16"/>
                <w:rFonts w:hint="default" w:ascii="仿宋" w:hAnsi="仿宋" w:eastAsia="仿宋"/>
                <w:color w:val="auto"/>
                <w:sz w:val="21"/>
                <w:szCs w:val="21"/>
              </w:rPr>
              <w:t>拟任保洁主管拟任保 洁主管具有大专（含） 以上学历得</w:t>
            </w:r>
            <w:r>
              <w:rPr>
                <w:rStyle w:val="17"/>
                <w:rFonts w:ascii="仿宋" w:hAnsi="仿宋" w:eastAsia="仿宋"/>
                <w:color w:val="auto"/>
                <w:sz w:val="21"/>
                <w:szCs w:val="21"/>
              </w:rPr>
              <w:t>1</w:t>
            </w:r>
            <w:r>
              <w:rPr>
                <w:rStyle w:val="16"/>
                <w:rFonts w:hint="default" w:ascii="仿宋" w:hAnsi="仿宋" w:eastAsia="仿宋"/>
                <w:color w:val="auto"/>
                <w:sz w:val="21"/>
                <w:szCs w:val="21"/>
              </w:rPr>
              <w:t>分，获得相关上岗证书的得</w:t>
            </w:r>
            <w:r>
              <w:rPr>
                <w:rStyle w:val="17"/>
                <w:rFonts w:ascii="仿宋" w:hAnsi="仿宋" w:eastAsia="仿宋"/>
                <w:color w:val="auto"/>
                <w:sz w:val="21"/>
                <w:szCs w:val="21"/>
              </w:rPr>
              <w:t>2</w:t>
            </w:r>
            <w:r>
              <w:rPr>
                <w:rStyle w:val="16"/>
                <w:rFonts w:hint="default" w:ascii="仿宋" w:hAnsi="仿宋" w:eastAsia="仿宋"/>
                <w:color w:val="auto"/>
                <w:sz w:val="21"/>
                <w:szCs w:val="21"/>
              </w:rPr>
              <w:t>分，满分</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分（提供毕业证、物业管理岗位相关培训证、开标前一年内任意月份的社保流水，开标时提供原件，投标文件中加盖公章的复印件应与原件一致  ，否则不得分。） </w:t>
            </w:r>
            <w:r>
              <w:rPr>
                <w:rStyle w:val="17"/>
                <w:rFonts w:ascii="仿宋" w:hAnsi="仿宋" w:eastAsia="仿宋"/>
                <w:color w:val="auto"/>
                <w:sz w:val="21"/>
                <w:szCs w:val="21"/>
              </w:rPr>
              <w:t>3.</w:t>
            </w:r>
            <w:r>
              <w:rPr>
                <w:rStyle w:val="16"/>
                <w:rFonts w:hint="default" w:ascii="仿宋" w:hAnsi="仿宋" w:eastAsia="仿宋"/>
                <w:color w:val="auto"/>
                <w:sz w:val="21"/>
                <w:szCs w:val="21"/>
              </w:rPr>
              <w:t>拟任秩维主管 拟任秩维主管具备大专（含） 以上学历</w:t>
            </w:r>
            <w:r>
              <w:rPr>
                <w:rStyle w:val="17"/>
                <w:rFonts w:ascii="仿宋" w:hAnsi="仿宋" w:eastAsia="仿宋"/>
                <w:color w:val="auto"/>
                <w:sz w:val="21"/>
                <w:szCs w:val="21"/>
              </w:rPr>
              <w:t>1</w:t>
            </w:r>
            <w:r>
              <w:rPr>
                <w:rStyle w:val="16"/>
                <w:rFonts w:hint="default" w:ascii="仿宋" w:hAnsi="仿宋" w:eastAsia="仿宋"/>
                <w:color w:val="auto"/>
                <w:sz w:val="21"/>
                <w:szCs w:val="21"/>
              </w:rPr>
              <w:t>分，获得建构筑消防员五级（含） 以上证书得</w:t>
            </w:r>
            <w:r>
              <w:rPr>
                <w:rStyle w:val="17"/>
                <w:rFonts w:ascii="仿宋" w:hAnsi="仿宋" w:eastAsia="仿宋"/>
                <w:color w:val="auto"/>
                <w:sz w:val="21"/>
                <w:szCs w:val="21"/>
              </w:rPr>
              <w:t>2</w:t>
            </w:r>
            <w:r>
              <w:rPr>
                <w:rStyle w:val="16"/>
                <w:rFonts w:hint="default" w:ascii="仿宋" w:hAnsi="仿宋" w:eastAsia="仿宋"/>
                <w:color w:val="auto"/>
                <w:sz w:val="21"/>
                <w:szCs w:val="21"/>
              </w:rPr>
              <w:t>分，满分</w:t>
            </w:r>
            <w:r>
              <w:rPr>
                <w:rStyle w:val="17"/>
                <w:rFonts w:ascii="仿宋" w:hAnsi="仿宋" w:eastAsia="仿宋"/>
                <w:color w:val="auto"/>
                <w:sz w:val="21"/>
                <w:szCs w:val="21"/>
              </w:rPr>
              <w:t>3</w:t>
            </w:r>
            <w:r>
              <w:rPr>
                <w:rStyle w:val="16"/>
                <w:rFonts w:hint="default" w:ascii="仿宋" w:hAnsi="仿宋" w:eastAsia="仿宋"/>
                <w:color w:val="auto"/>
                <w:sz w:val="21"/>
                <w:szCs w:val="21"/>
              </w:rPr>
              <w:t xml:space="preserve">分（提供毕  业证、建构筑消防员证书、开标前一年内任意月份的社保流水，开标时提  供原件，投标文件中加盖公章的复印件应与原件一致，否则不得分。） </w:t>
            </w:r>
            <w:r>
              <w:rPr>
                <w:rStyle w:val="17"/>
                <w:rFonts w:ascii="仿宋" w:hAnsi="仿宋" w:eastAsia="仿宋"/>
                <w:color w:val="auto"/>
                <w:sz w:val="21"/>
                <w:szCs w:val="21"/>
              </w:rPr>
              <w:t xml:space="preserve">4.  </w:t>
            </w:r>
            <w:r>
              <w:rPr>
                <w:rStyle w:val="16"/>
                <w:rFonts w:hint="default" w:ascii="仿宋" w:hAnsi="仿宋" w:eastAsia="仿宋"/>
                <w:color w:val="auto"/>
                <w:sz w:val="21"/>
                <w:szCs w:val="21"/>
              </w:rPr>
              <w:t>本项目拟派人员中，具有安全管理部门颁发的《安全培训合格证书》 每提  供一个得</w:t>
            </w:r>
            <w:r>
              <w:rPr>
                <w:rStyle w:val="17"/>
                <w:rFonts w:ascii="仿宋" w:hAnsi="仿宋" w:eastAsia="仿宋"/>
                <w:color w:val="auto"/>
                <w:sz w:val="21"/>
                <w:szCs w:val="21"/>
              </w:rPr>
              <w:t>1.5</w:t>
            </w:r>
            <w:r>
              <w:rPr>
                <w:rStyle w:val="16"/>
                <w:rFonts w:hint="default" w:ascii="仿宋" w:hAnsi="仿宋" w:eastAsia="仿宋"/>
                <w:color w:val="auto"/>
                <w:sz w:val="21"/>
                <w:szCs w:val="21"/>
              </w:rPr>
              <w:t>分，没有不得分，最高得</w:t>
            </w:r>
            <w:r>
              <w:rPr>
                <w:rStyle w:val="17"/>
                <w:rFonts w:ascii="仿宋" w:hAnsi="仿宋" w:eastAsia="仿宋"/>
                <w:color w:val="auto"/>
                <w:sz w:val="21"/>
                <w:szCs w:val="21"/>
              </w:rPr>
              <w:t>3</w:t>
            </w:r>
            <w:r>
              <w:rPr>
                <w:rStyle w:val="16"/>
                <w:rFonts w:hint="default" w:ascii="仿宋" w:hAnsi="仿宋" w:eastAsia="仿宋"/>
                <w:color w:val="auto"/>
                <w:sz w:val="21"/>
                <w:szCs w:val="21"/>
              </w:rPr>
              <w:t>分（提供安全培训人员安全培训合 格证书、开标前</w:t>
            </w:r>
            <w:r>
              <w:rPr>
                <w:rStyle w:val="17"/>
                <w:rFonts w:ascii="仿宋" w:hAnsi="仿宋" w:eastAsia="仿宋"/>
                <w:color w:val="auto"/>
                <w:sz w:val="21"/>
                <w:szCs w:val="21"/>
              </w:rPr>
              <w:t>1</w:t>
            </w:r>
            <w:r>
              <w:rPr>
                <w:rStyle w:val="16"/>
                <w:rFonts w:hint="default" w:ascii="仿宋" w:hAnsi="仿宋" w:eastAsia="仿宋"/>
                <w:color w:val="auto"/>
                <w:sz w:val="21"/>
                <w:szCs w:val="21"/>
              </w:rPr>
              <w:t xml:space="preserve">年内任意月份的社保流水，开标时提供原件，投标文件中加盖公章的复印件应与原件一致，否则不得分。） </w:t>
            </w:r>
            <w:r>
              <w:rPr>
                <w:rStyle w:val="17"/>
                <w:rFonts w:ascii="仿宋" w:hAnsi="仿宋" w:eastAsia="仿宋"/>
                <w:color w:val="auto"/>
                <w:sz w:val="21"/>
                <w:szCs w:val="21"/>
              </w:rPr>
              <w:t>5.</w:t>
            </w:r>
            <w:r>
              <w:rPr>
                <w:rStyle w:val="16"/>
                <w:rFonts w:hint="default" w:ascii="仿宋" w:hAnsi="仿宋" w:eastAsia="仿宋"/>
                <w:color w:val="auto"/>
                <w:sz w:val="21"/>
                <w:szCs w:val="21"/>
              </w:rPr>
              <w:t>保安员具有保安员证得4分。 4开标时提供原件，投标文件中加盖公章的复印件应与原件一致，否则不得分。）</w:t>
            </w:r>
          </w:p>
        </w:tc>
      </w:tr>
      <w:tr>
        <w:tblPrEx>
          <w:tblLayout w:type="fixed"/>
          <w:tblCellMar>
            <w:top w:w="0" w:type="dxa"/>
            <w:left w:w="108" w:type="dxa"/>
            <w:bottom w:w="0" w:type="dxa"/>
            <w:right w:w="108" w:type="dxa"/>
          </w:tblCellMar>
        </w:tblPrEx>
        <w:trPr>
          <w:trHeight w:val="99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投标报价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投标报价得分</w:t>
            </w:r>
            <w:r>
              <w:rPr>
                <w:rStyle w:val="16"/>
                <w:rFonts w:hint="default" w:ascii="仿宋" w:hAnsi="仿宋" w:eastAsia="仿宋"/>
                <w:color w:val="auto"/>
                <w:sz w:val="21"/>
                <w:szCs w:val="21"/>
              </w:rPr>
              <w:t xml:space="preserve"> </w:t>
            </w:r>
            <w:r>
              <w:rPr>
                <w:rStyle w:val="17"/>
                <w:rFonts w:ascii="仿宋" w:hAnsi="仿宋" w:eastAsia="仿宋"/>
                <w:color w:val="auto"/>
                <w:sz w:val="21"/>
                <w:szCs w:val="21"/>
              </w:rPr>
              <w:t>(10.0</w:t>
            </w:r>
            <w:r>
              <w:rPr>
                <w:rStyle w:val="16"/>
                <w:rFonts w:hint="default" w:ascii="仿宋" w:hAnsi="仿宋" w:eastAsia="仿宋"/>
                <w:color w:val="auto"/>
                <w:sz w:val="21"/>
                <w:szCs w:val="21"/>
              </w:rPr>
              <w:t>分</w:t>
            </w:r>
            <w:r>
              <w:rPr>
                <w:rStyle w:val="17"/>
                <w:rFonts w:ascii="仿宋" w:hAnsi="仿宋" w:eastAsia="仿宋"/>
                <w:color w:val="auto"/>
                <w:sz w:val="21"/>
                <w:szCs w:val="21"/>
              </w:rPr>
              <w:t>)</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仿宋" w:hAnsi="仿宋" w:eastAsia="仿宋" w:cs="宋体"/>
                <w:szCs w:val="21"/>
              </w:rPr>
            </w:pPr>
            <w:r>
              <w:rPr>
                <w:rFonts w:hint="eastAsia" w:ascii="仿宋" w:hAnsi="仿宋" w:eastAsia="仿宋" w:cs="宋体"/>
                <w:kern w:val="0"/>
                <w:szCs w:val="21"/>
              </w:rPr>
              <w:t>投标报价得分＝（评标基准价</w:t>
            </w:r>
            <w:r>
              <w:rPr>
                <w:rStyle w:val="17"/>
                <w:rFonts w:ascii="仿宋" w:hAnsi="仿宋" w:eastAsia="仿宋"/>
                <w:color w:val="auto"/>
                <w:sz w:val="21"/>
                <w:szCs w:val="21"/>
              </w:rPr>
              <w:t>/</w:t>
            </w:r>
            <w:r>
              <w:rPr>
                <w:rStyle w:val="16"/>
                <w:rFonts w:hint="default" w:ascii="仿宋" w:hAnsi="仿宋" w:eastAsia="仿宋"/>
                <w:color w:val="auto"/>
                <w:sz w:val="21"/>
                <w:szCs w:val="21"/>
              </w:rPr>
              <w:t xml:space="preserve">投标报价） </w:t>
            </w:r>
            <w:r>
              <w:rPr>
                <w:rStyle w:val="17"/>
                <w:rFonts w:ascii="仿宋" w:hAnsi="仿宋" w:eastAsia="仿宋"/>
                <w:color w:val="auto"/>
                <w:sz w:val="21"/>
                <w:szCs w:val="21"/>
              </w:rPr>
              <w:t>×</w:t>
            </w:r>
            <w:r>
              <w:rPr>
                <w:rStyle w:val="16"/>
                <w:rFonts w:hint="default" w:ascii="仿宋" w:hAnsi="仿宋" w:eastAsia="仿宋"/>
                <w:color w:val="auto"/>
                <w:sz w:val="21"/>
                <w:szCs w:val="21"/>
              </w:rPr>
              <w:t>价格权值</w:t>
            </w:r>
            <w:r>
              <w:rPr>
                <w:rStyle w:val="17"/>
                <w:rFonts w:ascii="仿宋" w:hAnsi="仿宋" w:eastAsia="仿宋"/>
                <w:color w:val="auto"/>
                <w:sz w:val="21"/>
                <w:szCs w:val="21"/>
              </w:rPr>
              <w:t>×100</w:t>
            </w:r>
            <w:r>
              <w:rPr>
                <w:rStyle w:val="16"/>
                <w:rFonts w:hint="default" w:ascii="仿宋" w:hAnsi="仿宋" w:eastAsia="仿宋"/>
                <w:color w:val="auto"/>
                <w:sz w:val="21"/>
                <w:szCs w:val="21"/>
              </w:rPr>
              <w:t>（注： 满足招 标文件要求且投标价格最低的投标报价为评标基准价。）最低报价不是中标的唯一依据。</w:t>
            </w:r>
          </w:p>
        </w:tc>
      </w:tr>
    </w:tbl>
    <w:p>
      <w:pPr>
        <w:adjustRightInd w:val="0"/>
        <w:snapToGrid w:val="0"/>
        <w:spacing w:line="360" w:lineRule="auto"/>
        <w:ind w:firstLine="640" w:firstLineChars="200"/>
        <w:rPr>
          <w:rFonts w:hint="eastAsia" w:ascii="仿宋" w:hAnsi="仿宋" w:eastAsia="仿宋" w:cs="宋体"/>
          <w:sz w:val="32"/>
          <w:szCs w:val="32"/>
        </w:rPr>
      </w:pPr>
    </w:p>
    <w:p>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联系人：徐树明 电话：87258491/13945026116</w:t>
      </w:r>
    </w:p>
    <w:p>
      <w:pPr>
        <w:pBdr>
          <w:bottom w:val="single" w:color="FFFFFF" w:sz="8" w:space="31"/>
        </w:pBdr>
        <w:adjustRightInd w:val="0"/>
        <w:snapToGrid w:val="0"/>
        <w:spacing w:line="360" w:lineRule="auto"/>
        <w:ind w:firstLine="640" w:firstLineChars="200"/>
        <w:rPr>
          <w:rFonts w:ascii="仿宋" w:hAnsi="仿宋" w:eastAsia="仿宋" w:cs="仿宋_GB2312"/>
          <w:sz w:val="32"/>
          <w:szCs w:val="32"/>
        </w:rPr>
      </w:pPr>
    </w:p>
    <w:p>
      <w:pPr>
        <w:pBdr>
          <w:bottom w:val="single" w:color="FFFFFF" w:sz="8" w:space="31"/>
        </w:pBdr>
        <w:adjustRightInd w:val="0"/>
        <w:snapToGrid w:val="0"/>
        <w:spacing w:line="360" w:lineRule="auto"/>
        <w:ind w:firstLine="640" w:firstLineChars="200"/>
        <w:jc w:val="right"/>
        <w:rPr>
          <w:rFonts w:ascii="仿宋" w:hAnsi="仿宋" w:eastAsia="仿宋" w:cs="仿宋_GB2312"/>
          <w:sz w:val="32"/>
          <w:szCs w:val="32"/>
        </w:rPr>
      </w:pPr>
    </w:p>
    <w:p>
      <w:pPr>
        <w:pBdr>
          <w:bottom w:val="single" w:color="FFFFFF" w:sz="8" w:space="31"/>
        </w:pBdr>
        <w:wordWrap w:val="0"/>
        <w:adjustRightInd w:val="0"/>
        <w:snapToGrid w:val="0"/>
        <w:spacing w:line="360" w:lineRule="auto"/>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黑龙江省卫生健康委员会    </w:t>
      </w:r>
    </w:p>
    <w:p>
      <w:pPr>
        <w:pBdr>
          <w:bottom w:val="single" w:color="FFFFFF" w:sz="8" w:space="31"/>
        </w:pBdr>
        <w:wordWrap w:val="0"/>
        <w:adjustRightInd w:val="0"/>
        <w:snapToGrid w:val="0"/>
        <w:spacing w:line="360" w:lineRule="auto"/>
        <w:ind w:firstLine="640" w:firstLineChars="200"/>
        <w:jc w:val="right"/>
        <w:rPr>
          <w:rFonts w:ascii="仿宋" w:hAnsi="仿宋" w:eastAsia="仿宋" w:cs="宋体"/>
          <w:b/>
          <w:sz w:val="32"/>
          <w:szCs w:val="32"/>
          <w:u w:val="single"/>
        </w:rPr>
      </w:pPr>
      <w:r>
        <w:rPr>
          <w:rFonts w:hint="eastAsia" w:ascii="仿宋" w:hAnsi="仿宋" w:eastAsia="仿宋" w:cs="仿宋_GB2312"/>
          <w:sz w:val="32"/>
          <w:szCs w:val="32"/>
        </w:rPr>
        <w:t xml:space="preserve">2022年2月21日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1A122"/>
    <w:multiLevelType w:val="multilevel"/>
    <w:tmpl w:val="4BC1A12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37D3D"/>
    <w:rsid w:val="00173691"/>
    <w:rsid w:val="00221298"/>
    <w:rsid w:val="007D451C"/>
    <w:rsid w:val="00D32E5F"/>
    <w:rsid w:val="09A20951"/>
    <w:rsid w:val="1011338E"/>
    <w:rsid w:val="143D033F"/>
    <w:rsid w:val="15536917"/>
    <w:rsid w:val="1836142E"/>
    <w:rsid w:val="1FB53576"/>
    <w:rsid w:val="226910D5"/>
    <w:rsid w:val="2392067F"/>
    <w:rsid w:val="243C41C4"/>
    <w:rsid w:val="2B1E192D"/>
    <w:rsid w:val="31732203"/>
    <w:rsid w:val="31926818"/>
    <w:rsid w:val="405E22D2"/>
    <w:rsid w:val="462762F0"/>
    <w:rsid w:val="48983904"/>
    <w:rsid w:val="4A827451"/>
    <w:rsid w:val="4FE0016C"/>
    <w:rsid w:val="550B2E06"/>
    <w:rsid w:val="55C83B27"/>
    <w:rsid w:val="56E31CDB"/>
    <w:rsid w:val="5B437D3D"/>
    <w:rsid w:val="70F34922"/>
    <w:rsid w:val="70FF476A"/>
    <w:rsid w:val="75C036EB"/>
    <w:rsid w:val="763324E6"/>
    <w:rsid w:val="78A252A3"/>
    <w:rsid w:val="7D3F5B45"/>
    <w:rsid w:val="7F6E2217"/>
    <w:rsid w:val="7FAE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line="576" w:lineRule="auto"/>
      <w:jc w:val="center"/>
      <w:outlineLvl w:val="0"/>
    </w:pPr>
    <w:rPr>
      <w:rFonts w:ascii="宋体" w:hAnsi="宋体"/>
      <w:b/>
      <w:kern w:val="44"/>
      <w:position w:val="20"/>
      <w:sz w:val="30"/>
      <w:szCs w:val="22"/>
    </w:rPr>
  </w:style>
  <w:style w:type="paragraph" w:styleId="3">
    <w:name w:val="heading 2"/>
    <w:basedOn w:val="1"/>
    <w:next w:val="1"/>
    <w:link w:val="15"/>
    <w:semiHidden/>
    <w:unhideWhenUsed/>
    <w:qFormat/>
    <w:uiPriority w:val="0"/>
    <w:pPr>
      <w:keepNext/>
      <w:keepLines/>
      <w:numPr>
        <w:ilvl w:val="1"/>
        <w:numId w:val="1"/>
      </w:numPr>
      <w:tabs>
        <w:tab w:val="left" w:pos="2765"/>
      </w:tabs>
      <w:autoSpaceDE w:val="0"/>
      <w:autoSpaceDN w:val="0"/>
      <w:snapToGrid w:val="0"/>
      <w:spacing w:before="260" w:after="260" w:line="416" w:lineRule="atLeast"/>
      <w:outlineLvl w:val="1"/>
    </w:pPr>
    <w:rPr>
      <w:rFonts w:ascii="Arial" w:hAnsi="Arial"/>
      <w:b/>
      <w:bCs/>
      <w:snapToGrid w:val="0"/>
      <w:kern w:val="0"/>
      <w:position w:val="20"/>
      <w:sz w:val="24"/>
      <w:szCs w:val="32"/>
    </w:rPr>
  </w:style>
  <w:style w:type="paragraph" w:styleId="4">
    <w:name w:val="heading 3"/>
    <w:basedOn w:val="1"/>
    <w:next w:val="1"/>
    <w:semiHidden/>
    <w:unhideWhenUsed/>
    <w:qFormat/>
    <w:uiPriority w:val="0"/>
    <w:pPr>
      <w:keepNext/>
      <w:keepLines/>
      <w:numPr>
        <w:ilvl w:val="2"/>
        <w:numId w:val="1"/>
      </w:numPr>
      <w:spacing w:line="413" w:lineRule="auto"/>
      <w:outlineLvl w:val="2"/>
    </w:pPr>
    <w:rPr>
      <w:rFonts w:ascii="宋体" w:hAnsi="宋体"/>
      <w:kern w:val="0"/>
      <w:position w:val="20"/>
      <w:sz w:val="24"/>
      <w:szCs w:val="22"/>
    </w:rPr>
  </w:style>
  <w:style w:type="paragraph" w:styleId="5">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12">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1">
    <w:name w:val="Normal (Web)"/>
    <w:basedOn w:val="1"/>
    <w:qFormat/>
    <w:uiPriority w:val="0"/>
    <w:pPr>
      <w:spacing w:beforeAutospacing="1" w:afterAutospacing="1"/>
      <w:jc w:val="left"/>
    </w:pPr>
    <w:rPr>
      <w:kern w:val="0"/>
      <w:sz w:val="24"/>
    </w:rPr>
  </w:style>
  <w:style w:type="character" w:customStyle="1" w:styleId="14">
    <w:name w:val="标题 1 Char"/>
    <w:link w:val="2"/>
    <w:qFormat/>
    <w:uiPriority w:val="0"/>
    <w:rPr>
      <w:rFonts w:ascii="宋体" w:hAnsi="宋体" w:eastAsia="宋体" w:cs="Times New Roman"/>
      <w:position w:val="20"/>
      <w:sz w:val="36"/>
      <w:szCs w:val="22"/>
    </w:rPr>
  </w:style>
  <w:style w:type="character" w:customStyle="1" w:styleId="15">
    <w:name w:val="标题 2 Char"/>
    <w:basedOn w:val="12"/>
    <w:link w:val="3"/>
    <w:qFormat/>
    <w:uiPriority w:val="0"/>
    <w:rPr>
      <w:rFonts w:ascii="Arial" w:hAnsi="Arial" w:eastAsia="宋体" w:cs="Times New Roman"/>
      <w:b/>
      <w:bCs/>
      <w:snapToGrid w:val="0"/>
      <w:kern w:val="0"/>
      <w:position w:val="20"/>
      <w:sz w:val="24"/>
      <w:szCs w:val="32"/>
    </w:rPr>
  </w:style>
  <w:style w:type="character" w:customStyle="1" w:styleId="16">
    <w:name w:val="font01"/>
    <w:basedOn w:val="12"/>
    <w:qFormat/>
    <w:uiPriority w:val="0"/>
    <w:rPr>
      <w:rFonts w:hint="eastAsia" w:ascii="宋体" w:hAnsi="宋体" w:eastAsia="宋体" w:cs="宋体"/>
      <w:color w:val="000000"/>
      <w:sz w:val="19"/>
      <w:szCs w:val="19"/>
      <w:u w:val="none"/>
    </w:rPr>
  </w:style>
  <w:style w:type="character" w:customStyle="1" w:styleId="17">
    <w:name w:val="font21"/>
    <w:basedOn w:val="12"/>
    <w:qFormat/>
    <w:uiPriority w:val="0"/>
    <w:rPr>
      <w:rFonts w:ascii="Lucida Sans Unicode" w:hAnsi="Lucida Sans Unicode" w:eastAsia="Lucida Sans Unicode" w:cs="Lucida Sans Unicode"/>
      <w:color w:val="000000"/>
      <w:sz w:val="19"/>
      <w:szCs w:val="19"/>
      <w:u w:val="none"/>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739</Words>
  <Characters>4214</Characters>
  <Lines>35</Lines>
  <Paragraphs>9</Paragraphs>
  <TotalTime>13</TotalTime>
  <ScaleCrop>false</ScaleCrop>
  <LinksUpToDate>false</LinksUpToDate>
  <CharactersWithSpaces>4944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2022-02-21T03:32:00Z</dcterms:created>
  <dc:creator>@@女王驾到@@</dc:creator>
  <cp:lastModifiedBy>省卫生和计划生育委员会</cp:lastModifiedBy>
  <dcterms:modified xsi:type="dcterms:W3CDTF">2022-03-16T06:47:58Z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08D56D09D59E42C894D4FD4477ADEA94</vt:lpwstr>
  </property>
</Properties>
</file>