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0" w:rsidRDefault="00B3019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补充说明</w:t>
      </w:r>
    </w:p>
    <w:p w:rsidR="000A7050" w:rsidRDefault="00B3019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、由于采购文件采用系统自动生成文件，如自动生成文件有缺项、漏项、缺少响应文件格式等情况时以此说明为准。</w:t>
      </w:r>
    </w:p>
    <w:p w:rsidR="000A7050" w:rsidRDefault="00B30196">
      <w:pPr>
        <w:spacing w:line="360" w:lineRule="auto"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、本项目采购标的对应的中小企业划分标准所属行业为：</w:t>
      </w:r>
      <w:r w:rsidR="004D378B" w:rsidRPr="004D378B">
        <w:rPr>
          <w:rFonts w:hint="eastAsia"/>
          <w:b/>
          <w:bCs/>
          <w:sz w:val="28"/>
          <w:szCs w:val="28"/>
        </w:rPr>
        <w:t>工业</w:t>
      </w:r>
      <w:r>
        <w:rPr>
          <w:rFonts w:hint="eastAsia"/>
          <w:b/>
          <w:bCs/>
          <w:sz w:val="28"/>
          <w:szCs w:val="28"/>
        </w:rPr>
        <w:t>。</w:t>
      </w:r>
    </w:p>
    <w:p w:rsidR="000A7050" w:rsidRDefault="00B3019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、报价方式：以人民币报价（含税全包价）。</w:t>
      </w:r>
    </w:p>
    <w:p w:rsidR="000A7050" w:rsidRDefault="00B3019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、请参加本项目采购活动的供应商提前对黑龙江省政府采购管理平台</w:t>
      </w:r>
      <w:r w:rsidR="00B4007E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必要的设置</w:t>
      </w:r>
      <w:r w:rsidR="00B4007E">
        <w:rPr>
          <w:rFonts w:hint="eastAsia"/>
          <w:sz w:val="28"/>
          <w:szCs w:val="28"/>
        </w:rPr>
        <w:t>（安装</w:t>
      </w:r>
      <w:r w:rsidR="00B4007E">
        <w:rPr>
          <w:rFonts w:hint="eastAsia"/>
          <w:sz w:val="28"/>
          <w:szCs w:val="28"/>
        </w:rPr>
        <w:t>CA</w:t>
      </w:r>
      <w:r w:rsidR="00B4007E">
        <w:rPr>
          <w:rFonts w:hint="eastAsia"/>
          <w:sz w:val="28"/>
          <w:szCs w:val="28"/>
        </w:rPr>
        <w:t>统一安全认证软件）</w:t>
      </w:r>
      <w:r>
        <w:rPr>
          <w:rFonts w:hint="eastAsia"/>
          <w:sz w:val="28"/>
          <w:szCs w:val="28"/>
        </w:rPr>
        <w:t>，以便进行澄清（如有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、磋商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谈判（如有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、最终报价（如有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等环节。</w:t>
      </w:r>
    </w:p>
    <w:p w:rsidR="00987BD3" w:rsidRPr="00987BD3" w:rsidRDefault="00F35A02" w:rsidP="00987BD3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987BD3" w:rsidRPr="00987BD3">
        <w:rPr>
          <w:rFonts w:hint="eastAsia"/>
          <w:sz w:val="28"/>
          <w:szCs w:val="28"/>
        </w:rPr>
        <w:t>将电子响应文件递交至“黑龙江省政府采购管理平台</w:t>
      </w:r>
      <w:r w:rsidR="00987BD3" w:rsidRPr="00987BD3">
        <w:rPr>
          <w:rFonts w:hint="eastAsia"/>
          <w:sz w:val="28"/>
          <w:szCs w:val="28"/>
        </w:rPr>
        <w:t>https://hljcg.hlj.gov.cn/freecms/site/hlj/index.html </w:t>
      </w:r>
    </w:p>
    <w:p w:rsidR="00987BD3" w:rsidRDefault="00F35A02" w:rsidP="00987BD3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987BD3" w:rsidRPr="00987BD3">
        <w:rPr>
          <w:rFonts w:hint="eastAsia"/>
          <w:sz w:val="28"/>
          <w:szCs w:val="28"/>
        </w:rPr>
        <w:t>、本项目采用“不见面开标”模式进行开标</w:t>
      </w:r>
      <w:r w:rsidR="00987BD3" w:rsidRPr="00987BD3">
        <w:rPr>
          <w:rFonts w:hint="eastAsia"/>
          <w:sz w:val="28"/>
          <w:szCs w:val="28"/>
        </w:rPr>
        <w:t>,</w:t>
      </w:r>
      <w:r w:rsidR="00987BD3" w:rsidRPr="00987BD3">
        <w:rPr>
          <w:rFonts w:hint="eastAsia"/>
          <w:sz w:val="28"/>
          <w:szCs w:val="28"/>
        </w:rPr>
        <w:t>投标人无需到达开标现场。开标当日在投标截止时间前</w:t>
      </w:r>
      <w:r w:rsidR="00987BD3" w:rsidRPr="00987BD3">
        <w:rPr>
          <w:rFonts w:hint="eastAsia"/>
          <w:sz w:val="28"/>
          <w:szCs w:val="28"/>
        </w:rPr>
        <w:t>30</w:t>
      </w:r>
      <w:r w:rsidR="00987BD3" w:rsidRPr="00987BD3">
        <w:rPr>
          <w:rFonts w:hint="eastAsia"/>
          <w:sz w:val="28"/>
          <w:szCs w:val="28"/>
        </w:rPr>
        <w:t>分钟使用“谷歌浏览器”登录黑龙江省政府采购网，选择“交易执行</w:t>
      </w:r>
      <w:r w:rsidR="00987BD3" w:rsidRPr="00987BD3">
        <w:rPr>
          <w:rFonts w:hint="eastAsia"/>
          <w:sz w:val="28"/>
          <w:szCs w:val="28"/>
        </w:rPr>
        <w:t>-</w:t>
      </w:r>
      <w:r w:rsidR="00987BD3" w:rsidRPr="00987BD3">
        <w:rPr>
          <w:rFonts w:hint="eastAsia"/>
          <w:sz w:val="28"/>
          <w:szCs w:val="28"/>
        </w:rPr>
        <w:t>开标</w:t>
      </w:r>
      <w:r w:rsidR="00987BD3" w:rsidRPr="00987BD3">
        <w:rPr>
          <w:rFonts w:hint="eastAsia"/>
          <w:sz w:val="28"/>
          <w:szCs w:val="28"/>
        </w:rPr>
        <w:t>-</w:t>
      </w:r>
      <w:r w:rsidR="00987BD3" w:rsidRPr="00987BD3">
        <w:rPr>
          <w:rFonts w:hint="eastAsia"/>
          <w:sz w:val="28"/>
          <w:szCs w:val="28"/>
        </w:rPr>
        <w:t>供应商开标大厅”进行签到；并按招标文件要求在线参加远程开标，等待并完成后续的在线投标文件解密和在线签字确认环节。</w:t>
      </w:r>
    </w:p>
    <w:p w:rsidR="00D259B4" w:rsidRPr="00D259B4" w:rsidRDefault="00D259B4" w:rsidP="00D259B4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D259B4">
        <w:rPr>
          <w:rFonts w:hint="eastAsia"/>
          <w:sz w:val="28"/>
          <w:szCs w:val="28"/>
        </w:rPr>
        <w:t>7</w:t>
      </w:r>
      <w:r w:rsidRPr="00D259B4">
        <w:rPr>
          <w:rFonts w:hint="eastAsia"/>
          <w:sz w:val="28"/>
          <w:szCs w:val="28"/>
        </w:rPr>
        <w:t>、纸质文件密封后须邮寄至哈尔滨市道里区</w:t>
      </w:r>
      <w:proofErr w:type="gramStart"/>
      <w:r w:rsidRPr="00D259B4">
        <w:rPr>
          <w:rFonts w:hint="eastAsia"/>
          <w:sz w:val="28"/>
          <w:szCs w:val="28"/>
        </w:rPr>
        <w:t>群力新区</w:t>
      </w:r>
      <w:proofErr w:type="gramEnd"/>
      <w:r w:rsidRPr="00D259B4">
        <w:rPr>
          <w:rFonts w:hint="eastAsia"/>
          <w:sz w:val="28"/>
          <w:szCs w:val="28"/>
        </w:rPr>
        <w:t>天鹅湾三期</w:t>
      </w:r>
      <w:r w:rsidRPr="00D259B4">
        <w:rPr>
          <w:rFonts w:hint="eastAsia"/>
          <w:sz w:val="28"/>
          <w:szCs w:val="28"/>
        </w:rPr>
        <w:t>B</w:t>
      </w:r>
      <w:r w:rsidRPr="00D259B4">
        <w:rPr>
          <w:rFonts w:hint="eastAsia"/>
          <w:sz w:val="28"/>
          <w:szCs w:val="28"/>
        </w:rPr>
        <w:t>区</w:t>
      </w:r>
      <w:r w:rsidRPr="00D259B4">
        <w:rPr>
          <w:rFonts w:hint="eastAsia"/>
          <w:sz w:val="28"/>
          <w:szCs w:val="28"/>
        </w:rPr>
        <w:t>23</w:t>
      </w:r>
      <w:r w:rsidRPr="00D259B4">
        <w:rPr>
          <w:rFonts w:hint="eastAsia"/>
          <w:sz w:val="28"/>
          <w:szCs w:val="28"/>
        </w:rPr>
        <w:t>栋（天鹅湾大厦）</w:t>
      </w:r>
      <w:r w:rsidRPr="00D259B4">
        <w:rPr>
          <w:rFonts w:hint="eastAsia"/>
          <w:sz w:val="28"/>
          <w:szCs w:val="28"/>
        </w:rPr>
        <w:t>9</w:t>
      </w:r>
      <w:r w:rsidRPr="00D259B4">
        <w:rPr>
          <w:rFonts w:hint="eastAsia"/>
          <w:sz w:val="28"/>
          <w:szCs w:val="28"/>
        </w:rPr>
        <w:t>层</w:t>
      </w:r>
      <w:r w:rsidRPr="00D259B4">
        <w:rPr>
          <w:rFonts w:hint="eastAsia"/>
          <w:sz w:val="28"/>
          <w:szCs w:val="28"/>
        </w:rPr>
        <w:t>9004</w:t>
      </w:r>
      <w:r w:rsidRPr="00D259B4">
        <w:rPr>
          <w:rFonts w:hint="eastAsia"/>
          <w:sz w:val="28"/>
          <w:szCs w:val="28"/>
        </w:rPr>
        <w:t>张女士收。</w:t>
      </w:r>
    </w:p>
    <w:p w:rsidR="00987BD3" w:rsidRPr="00987BD3" w:rsidRDefault="00987BD3" w:rsidP="00987BD3">
      <w:pPr>
        <w:pStyle w:val="a0"/>
        <w:ind w:firstLine="240"/>
        <w:jc w:val="both"/>
      </w:pPr>
    </w:p>
    <w:p w:rsidR="000A7050" w:rsidRDefault="000A7050">
      <w:pPr>
        <w:spacing w:line="360" w:lineRule="auto"/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</w:p>
    <w:p w:rsidR="000A7050" w:rsidRDefault="000A7050">
      <w:pPr>
        <w:pStyle w:val="BodyText"/>
        <w:rPr>
          <w:lang w:eastAsia="zh-CN"/>
        </w:rPr>
      </w:pPr>
    </w:p>
    <w:p w:rsidR="000A7050" w:rsidRDefault="000A7050">
      <w:pPr>
        <w:pStyle w:val="BodyText"/>
        <w:rPr>
          <w:lang w:eastAsia="zh-CN"/>
        </w:rPr>
      </w:pPr>
    </w:p>
    <w:p w:rsidR="000A7050" w:rsidRDefault="00B30196">
      <w:r>
        <w:rPr>
          <w:rFonts w:hint="eastAsia"/>
        </w:rPr>
        <w:br w:type="page"/>
      </w:r>
    </w:p>
    <w:p w:rsidR="000A7050" w:rsidRDefault="00B30196">
      <w:pPr>
        <w:tabs>
          <w:tab w:val="left" w:pos="748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：响应</w:t>
      </w:r>
      <w:r>
        <w:rPr>
          <w:b/>
          <w:bCs/>
          <w:sz w:val="28"/>
          <w:szCs w:val="28"/>
        </w:rPr>
        <w:t>文件格式</w:t>
      </w:r>
    </w:p>
    <w:p w:rsidR="000A7050" w:rsidRDefault="00B30196">
      <w:pPr>
        <w:snapToGrid w:val="0"/>
        <w:spacing w:line="360" w:lineRule="auto"/>
        <w:ind w:firstLine="523"/>
        <w:jc w:val="center"/>
        <w:rPr>
          <w:rStyle w:val="a6"/>
          <w:rFonts w:ascii="黑体" w:eastAsia="黑体" w:hAnsi="黑体" w:cs="黑体"/>
          <w:b w:val="0"/>
          <w:sz w:val="30"/>
          <w:szCs w:val="30"/>
        </w:rPr>
      </w:pPr>
      <w:r>
        <w:rPr>
          <w:rStyle w:val="a6"/>
          <w:rFonts w:ascii="黑体" w:eastAsia="黑体" w:hAnsi="黑体" w:cs="黑体" w:hint="eastAsia"/>
          <w:bCs w:val="0"/>
          <w:sz w:val="30"/>
          <w:szCs w:val="30"/>
        </w:rPr>
        <w:t>1、</w:t>
      </w:r>
      <w:r>
        <w:rPr>
          <w:rStyle w:val="a6"/>
          <w:rFonts w:ascii="黑体" w:eastAsia="黑体" w:hAnsi="黑体" w:cs="黑体" w:hint="eastAsia"/>
          <w:b w:val="0"/>
          <w:sz w:val="30"/>
          <w:szCs w:val="30"/>
        </w:rPr>
        <w:t>资格承诺函</w:t>
      </w:r>
    </w:p>
    <w:p w:rsidR="000A7050" w:rsidRDefault="00B30196">
      <w:pPr>
        <w:spacing w:line="600" w:lineRule="auto"/>
        <w:rPr>
          <w:sz w:val="24"/>
        </w:rPr>
      </w:pPr>
      <w:r>
        <w:rPr>
          <w:rFonts w:ascii="宋体" w:hAnsi="宋体" w:cs="宋体" w:hint="eastAsia"/>
          <w:sz w:val="24"/>
        </w:rPr>
        <w:t>致</w:t>
      </w:r>
      <w:r>
        <w:rPr>
          <w:sz w:val="24"/>
        </w:rPr>
        <w:t>：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我单位作为本次采购项目的投标人，根据</w:t>
      </w:r>
      <w:r>
        <w:rPr>
          <w:rFonts w:hint="eastAsia"/>
          <w:sz w:val="24"/>
        </w:rPr>
        <w:t>采购</w:t>
      </w:r>
      <w:r>
        <w:rPr>
          <w:sz w:val="24"/>
        </w:rPr>
        <w:t>文件要求，现郑重承诺如下：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（一）符合《中华人民共和国政府采购法》第二十二条规定的条件；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sz w:val="24"/>
        </w:rPr>
        <w:t>、具有独立承担民事责任的能力；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、具有良好的商业信誉和健全的财务会计制度；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sz w:val="24"/>
        </w:rPr>
        <w:t>、具有履行合同所必需的设备和专业技术能力；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sz w:val="24"/>
        </w:rPr>
        <w:t>、有依法缴纳税收和社会保障资金的良好记录；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sz w:val="24"/>
        </w:rPr>
        <w:t>、参加本次政府采购活动前三年内，在经营活动中没有重大违法记录；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6</w:t>
      </w:r>
      <w:r>
        <w:rPr>
          <w:sz w:val="24"/>
        </w:rPr>
        <w:t>、符合国家法律、行政法规规定的其他条件。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（二）我公司作为本项目参加政府采购活动的投标人、法定代表人</w:t>
      </w:r>
      <w:r>
        <w:rPr>
          <w:sz w:val="24"/>
        </w:rPr>
        <w:t>/</w:t>
      </w:r>
      <w:r>
        <w:rPr>
          <w:rFonts w:hint="eastAsia"/>
          <w:sz w:val="24"/>
        </w:rPr>
        <w:t>单位</w:t>
      </w:r>
      <w:r>
        <w:rPr>
          <w:sz w:val="24"/>
        </w:rPr>
        <w:t>负责人近</w:t>
      </w:r>
      <w:r>
        <w:rPr>
          <w:sz w:val="24"/>
        </w:rPr>
        <w:t>3</w:t>
      </w:r>
      <w:r>
        <w:rPr>
          <w:sz w:val="24"/>
        </w:rPr>
        <w:t>年内不具有行贿犯罪记录。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（三）我公司在截至投标截止日未被列入失信被执行人、重大税收违法案件当事人名单、政府采购严重违法失信行为记录名单。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（四）不属于为本项目提供整体设计、规范编制或者项目管理、监理、检测等服务的供应商。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（五）不存在单位负责人为同一人或者存在直接控股、管理关系的不同供应商同时参加本采购项目（包组）投标的情况。</w:t>
      </w: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本公司对上述承诺的内容事项真实性负责。如经查实上述承诺的内容事项存在虚假，我公司愿意接受以提供虚假材料谋取中标追究法律责任。</w:t>
      </w: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供应商</w:t>
      </w:r>
      <w:r>
        <w:rPr>
          <w:sz w:val="24"/>
        </w:rPr>
        <w:t>全称</w:t>
      </w:r>
      <w:r>
        <w:rPr>
          <w:rFonts w:ascii="宋体" w:hAnsi="宋体" w:hint="eastAsia"/>
          <w:spacing w:val="6"/>
          <w:sz w:val="24"/>
        </w:rPr>
        <w:t>（盖章）</w:t>
      </w:r>
      <w:r>
        <w:rPr>
          <w:sz w:val="24"/>
        </w:rPr>
        <w:t>：</w:t>
      </w:r>
    </w:p>
    <w:p w:rsidR="000A7050" w:rsidRDefault="000A7050">
      <w:pPr>
        <w:snapToGrid w:val="0"/>
        <w:spacing w:line="360" w:lineRule="auto"/>
        <w:ind w:firstLineChars="200" w:firstLine="480"/>
        <w:rPr>
          <w:sz w:val="24"/>
        </w:rPr>
      </w:pPr>
    </w:p>
    <w:p w:rsidR="000A7050" w:rsidRDefault="00B30196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sz w:val="24"/>
        </w:rPr>
        <w:t>期：</w:t>
      </w:r>
    </w:p>
    <w:p w:rsidR="000A7050" w:rsidRDefault="00B30196">
      <w:pPr>
        <w:snapToGrid w:val="0"/>
        <w:spacing w:line="360" w:lineRule="auto"/>
        <w:ind w:right="17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</w:t>
      </w:r>
    </w:p>
    <w:p w:rsidR="000A7050" w:rsidRDefault="000A7050">
      <w:pPr>
        <w:snapToGrid w:val="0"/>
        <w:spacing w:line="360" w:lineRule="auto"/>
        <w:ind w:right="17" w:firstLineChars="200" w:firstLine="480"/>
        <w:rPr>
          <w:rFonts w:ascii="宋体" w:hAnsi="宋体" w:cs="宋体"/>
          <w:sz w:val="24"/>
        </w:rPr>
      </w:pPr>
    </w:p>
    <w:p w:rsidR="000A7050" w:rsidRDefault="00B30196">
      <w:pPr>
        <w:spacing w:line="360" w:lineRule="auto"/>
        <w:jc w:val="center"/>
        <w:rPr>
          <w:rStyle w:val="a6"/>
          <w:rFonts w:ascii="黑体" w:eastAsia="黑体" w:hAnsi="黑体" w:cs="黑体"/>
          <w:bCs w:val="0"/>
          <w:sz w:val="30"/>
          <w:szCs w:val="30"/>
        </w:rPr>
      </w:pPr>
      <w:r>
        <w:rPr>
          <w:rStyle w:val="a6"/>
          <w:rFonts w:ascii="黑体" w:eastAsia="黑体" w:hAnsi="黑体" w:cs="黑体" w:hint="eastAsia"/>
          <w:bCs w:val="0"/>
          <w:sz w:val="30"/>
          <w:szCs w:val="30"/>
        </w:rPr>
        <w:lastRenderedPageBreak/>
        <w:t>2、满足主要商务条款的承诺书</w:t>
      </w:r>
    </w:p>
    <w:p w:rsidR="000A7050" w:rsidRDefault="000A7050">
      <w:pPr>
        <w:spacing w:line="360" w:lineRule="auto"/>
        <w:ind w:firstLineChars="100" w:firstLine="240"/>
        <w:rPr>
          <w:rFonts w:ascii="宋体" w:hAnsi="宋体" w:cs="宋体"/>
          <w:bCs/>
          <w:sz w:val="24"/>
        </w:rPr>
      </w:pPr>
    </w:p>
    <w:p w:rsidR="000A7050" w:rsidRDefault="00B30196">
      <w:pPr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致：</w:t>
      </w:r>
    </w:p>
    <w:p w:rsidR="000A7050" w:rsidRDefault="00B3019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我公司</w:t>
      </w:r>
      <w:r>
        <w:rPr>
          <w:rFonts w:ascii="宋体" w:hAnsi="宋体" w:cs="宋体" w:hint="eastAsia"/>
          <w:bCs/>
          <w:sz w:val="24"/>
        </w:rPr>
        <w:t>已阅读并充分理解</w:t>
      </w:r>
      <w:r>
        <w:rPr>
          <w:rFonts w:ascii="宋体" w:hAnsi="宋体" w:cs="宋体" w:hint="eastAsia"/>
          <w:bCs/>
          <w:sz w:val="24"/>
          <w:u w:val="single"/>
        </w:rPr>
        <w:t xml:space="preserve">     （项目名称）</w:t>
      </w:r>
      <w:r>
        <w:rPr>
          <w:rFonts w:ascii="宋体" w:hAnsi="宋体" w:cs="宋体" w:hint="eastAsia"/>
          <w:bCs/>
          <w:sz w:val="24"/>
        </w:rPr>
        <w:t>采购</w:t>
      </w:r>
      <w:r>
        <w:rPr>
          <w:rFonts w:ascii="宋体" w:hAnsi="宋体" w:cs="宋体"/>
          <w:bCs/>
          <w:sz w:val="24"/>
        </w:rPr>
        <w:t>文件中</w:t>
      </w:r>
      <w:r>
        <w:rPr>
          <w:rFonts w:ascii="宋体" w:hAnsi="宋体" w:cs="宋体" w:hint="eastAsia"/>
          <w:bCs/>
          <w:sz w:val="24"/>
        </w:rPr>
        <w:t>的各项条款，并在此承诺满足并接受本项目采购文件中的合同履行期限、付款方式、验收要求、履约保证金、违约责任等全部主要商务条款及合同条款</w:t>
      </w:r>
      <w:r>
        <w:rPr>
          <w:rFonts w:ascii="宋体" w:hAnsi="宋体" w:cs="宋体"/>
          <w:bCs/>
          <w:sz w:val="24"/>
        </w:rPr>
        <w:t xml:space="preserve">。 </w:t>
      </w:r>
    </w:p>
    <w:p w:rsidR="000A7050" w:rsidRDefault="00B3019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特此承诺！</w:t>
      </w:r>
    </w:p>
    <w:p w:rsidR="000A7050" w:rsidRDefault="000A7050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</w:p>
    <w:p w:rsidR="000A7050" w:rsidRDefault="00B30196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授权代表：</w:t>
      </w:r>
    </w:p>
    <w:p w:rsidR="000A7050" w:rsidRDefault="00B30196">
      <w:pPr>
        <w:snapToGrid w:val="0"/>
        <w:spacing w:line="360" w:lineRule="auto"/>
        <w:ind w:right="1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</w:t>
      </w:r>
      <w:r>
        <w:rPr>
          <w:rFonts w:ascii="宋体" w:hAnsi="宋体" w:hint="eastAsia"/>
          <w:spacing w:val="6"/>
          <w:sz w:val="24"/>
        </w:rPr>
        <w:t>（盖章）</w:t>
      </w:r>
      <w:r>
        <w:rPr>
          <w:rFonts w:ascii="宋体" w:hAnsi="宋体" w:cs="宋体" w:hint="eastAsia"/>
          <w:sz w:val="24"/>
        </w:rPr>
        <w:t xml:space="preserve">：  </w:t>
      </w:r>
    </w:p>
    <w:p w:rsidR="000A7050" w:rsidRDefault="00B30196">
      <w:pPr>
        <w:rPr>
          <w:rStyle w:val="a6"/>
          <w:rFonts w:ascii="黑体" w:eastAsia="黑体" w:hAnsi="黑体" w:cs="黑体"/>
          <w:bCs w:val="0"/>
          <w:sz w:val="30"/>
          <w:szCs w:val="30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</w:t>
      </w:r>
    </w:p>
    <w:p w:rsidR="000A7050" w:rsidRDefault="000A7050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bCs/>
          <w:szCs w:val="21"/>
        </w:rPr>
      </w:pPr>
    </w:p>
    <w:sectPr w:rsidR="000A7050" w:rsidSect="000A70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08" w:rsidRDefault="00D63D08" w:rsidP="005616D6">
      <w:r>
        <w:separator/>
      </w:r>
    </w:p>
  </w:endnote>
  <w:endnote w:type="continuationSeparator" w:id="0">
    <w:p w:rsidR="00D63D08" w:rsidRDefault="00D63D08" w:rsidP="0056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08" w:rsidRDefault="00D63D08" w:rsidP="005616D6">
      <w:r>
        <w:separator/>
      </w:r>
    </w:p>
  </w:footnote>
  <w:footnote w:type="continuationSeparator" w:id="0">
    <w:p w:rsidR="00D63D08" w:rsidRDefault="00D63D08" w:rsidP="00561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A7050"/>
    <w:rsid w:val="000A7050"/>
    <w:rsid w:val="0012418A"/>
    <w:rsid w:val="001469B9"/>
    <w:rsid w:val="00180EFF"/>
    <w:rsid w:val="001E1C20"/>
    <w:rsid w:val="001F4E90"/>
    <w:rsid w:val="002D289A"/>
    <w:rsid w:val="004A5D10"/>
    <w:rsid w:val="004D378B"/>
    <w:rsid w:val="005616D6"/>
    <w:rsid w:val="00702C68"/>
    <w:rsid w:val="007235E2"/>
    <w:rsid w:val="00861E9B"/>
    <w:rsid w:val="008A019D"/>
    <w:rsid w:val="00921C0A"/>
    <w:rsid w:val="00987BD3"/>
    <w:rsid w:val="00B30196"/>
    <w:rsid w:val="00B4007E"/>
    <w:rsid w:val="00B7775C"/>
    <w:rsid w:val="00C11F70"/>
    <w:rsid w:val="00D259B4"/>
    <w:rsid w:val="00D61D2C"/>
    <w:rsid w:val="00D63D08"/>
    <w:rsid w:val="00D7756D"/>
    <w:rsid w:val="00DE652D"/>
    <w:rsid w:val="00F21E66"/>
    <w:rsid w:val="00F35A02"/>
    <w:rsid w:val="00FF31CB"/>
    <w:rsid w:val="013278D6"/>
    <w:rsid w:val="0363632F"/>
    <w:rsid w:val="036F3189"/>
    <w:rsid w:val="03F92D50"/>
    <w:rsid w:val="048C55F4"/>
    <w:rsid w:val="0B7576AD"/>
    <w:rsid w:val="0C4C3050"/>
    <w:rsid w:val="0C733D2C"/>
    <w:rsid w:val="0DEA1A61"/>
    <w:rsid w:val="0FCF7A31"/>
    <w:rsid w:val="10105974"/>
    <w:rsid w:val="10EE4F23"/>
    <w:rsid w:val="14EE6CCB"/>
    <w:rsid w:val="15040D24"/>
    <w:rsid w:val="15ED4D9B"/>
    <w:rsid w:val="1CAE0ADE"/>
    <w:rsid w:val="1EAE4D56"/>
    <w:rsid w:val="21816AAD"/>
    <w:rsid w:val="244D7DEA"/>
    <w:rsid w:val="26B410C9"/>
    <w:rsid w:val="27BF604C"/>
    <w:rsid w:val="29CF12DE"/>
    <w:rsid w:val="2A732237"/>
    <w:rsid w:val="2BAA158A"/>
    <w:rsid w:val="323743EB"/>
    <w:rsid w:val="3295022D"/>
    <w:rsid w:val="338C48AF"/>
    <w:rsid w:val="359F0FF0"/>
    <w:rsid w:val="3801485C"/>
    <w:rsid w:val="3F446D46"/>
    <w:rsid w:val="3F7E1A13"/>
    <w:rsid w:val="41F9765E"/>
    <w:rsid w:val="45003C01"/>
    <w:rsid w:val="494E704D"/>
    <w:rsid w:val="49A52B7F"/>
    <w:rsid w:val="4CAC3F72"/>
    <w:rsid w:val="4D113BBA"/>
    <w:rsid w:val="4D2D5263"/>
    <w:rsid w:val="5165232C"/>
    <w:rsid w:val="51BB7C54"/>
    <w:rsid w:val="52BB6BD7"/>
    <w:rsid w:val="53877B4E"/>
    <w:rsid w:val="53921158"/>
    <w:rsid w:val="543615E4"/>
    <w:rsid w:val="54D33F2E"/>
    <w:rsid w:val="56854491"/>
    <w:rsid w:val="568C590E"/>
    <w:rsid w:val="56B90B6D"/>
    <w:rsid w:val="5D4E56EE"/>
    <w:rsid w:val="5E243E12"/>
    <w:rsid w:val="657E62FE"/>
    <w:rsid w:val="6AC926E2"/>
    <w:rsid w:val="6FAF388F"/>
    <w:rsid w:val="728960C8"/>
    <w:rsid w:val="75492A43"/>
    <w:rsid w:val="7612539C"/>
    <w:rsid w:val="78E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A705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A7050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0A7050"/>
    <w:pPr>
      <w:tabs>
        <w:tab w:val="left" w:pos="180"/>
      </w:tabs>
      <w:ind w:firstLineChars="100" w:firstLine="420"/>
    </w:pPr>
  </w:style>
  <w:style w:type="paragraph" w:styleId="a4">
    <w:name w:val="Body Text"/>
    <w:basedOn w:val="a"/>
    <w:next w:val="a"/>
    <w:qFormat/>
    <w:rsid w:val="000A705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table" w:styleId="a5">
    <w:name w:val="Table Grid"/>
    <w:basedOn w:val="a2"/>
    <w:qFormat/>
    <w:rsid w:val="000A7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sid w:val="000A7050"/>
    <w:rPr>
      <w:b/>
      <w:bCs/>
    </w:rPr>
  </w:style>
  <w:style w:type="character" w:styleId="a7">
    <w:name w:val="Hyperlink"/>
    <w:basedOn w:val="a1"/>
    <w:qFormat/>
    <w:rsid w:val="000A7050"/>
    <w:rPr>
      <w:color w:val="0000FF"/>
      <w:u w:val="single"/>
    </w:rPr>
  </w:style>
  <w:style w:type="paragraph" w:customStyle="1" w:styleId="BodyText1I2">
    <w:name w:val="BodyText1I2"/>
    <w:basedOn w:val="a"/>
    <w:next w:val="BodyText"/>
    <w:qFormat/>
    <w:rsid w:val="000A7050"/>
    <w:pPr>
      <w:spacing w:after="120" w:line="276" w:lineRule="auto"/>
      <w:ind w:leftChars="200" w:left="420"/>
      <w:jc w:val="left"/>
      <w:textAlignment w:val="baseline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BodyText">
    <w:name w:val="BodyText"/>
    <w:basedOn w:val="a"/>
    <w:qFormat/>
    <w:rsid w:val="000A7050"/>
    <w:pPr>
      <w:textAlignment w:val="baseline"/>
    </w:pPr>
    <w:rPr>
      <w:rFonts w:ascii="宋体" w:hAnsi="宋体"/>
      <w:kern w:val="0"/>
      <w:szCs w:val="21"/>
      <w:lang w:eastAsia="en-US"/>
    </w:rPr>
  </w:style>
  <w:style w:type="paragraph" w:customStyle="1" w:styleId="p0">
    <w:name w:val="p0"/>
    <w:basedOn w:val="a"/>
    <w:qFormat/>
    <w:rsid w:val="000A7050"/>
    <w:pPr>
      <w:widowControl/>
    </w:pPr>
    <w:rPr>
      <w:kern w:val="0"/>
      <w:szCs w:val="21"/>
    </w:rPr>
  </w:style>
  <w:style w:type="paragraph" w:styleId="a8">
    <w:name w:val="List Paragraph"/>
    <w:basedOn w:val="a"/>
    <w:uiPriority w:val="1"/>
    <w:qFormat/>
    <w:rsid w:val="000A7050"/>
    <w:pPr>
      <w:ind w:left="798" w:hanging="567"/>
    </w:pPr>
    <w:rPr>
      <w:rFonts w:ascii="微软雅黑" w:eastAsia="微软雅黑" w:hAnsi="微软雅黑" w:cs="微软雅黑"/>
      <w:lang w:val="zh-CN" w:bidi="zh-CN"/>
    </w:rPr>
  </w:style>
  <w:style w:type="paragraph" w:styleId="a9">
    <w:name w:val="header"/>
    <w:basedOn w:val="a"/>
    <w:link w:val="Char"/>
    <w:rsid w:val="0056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5616D6"/>
    <w:rPr>
      <w:kern w:val="2"/>
      <w:sz w:val="18"/>
      <w:szCs w:val="18"/>
    </w:rPr>
  </w:style>
  <w:style w:type="paragraph" w:styleId="aa">
    <w:name w:val="footer"/>
    <w:basedOn w:val="a"/>
    <w:link w:val="Char0"/>
    <w:rsid w:val="0056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5616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174</Words>
  <Characters>996</Characters>
  <Application>Microsoft Office Word</Application>
  <DocSecurity>0</DocSecurity>
  <Lines>8</Lines>
  <Paragraphs>2</Paragraphs>
  <ScaleCrop>false</ScaleCrop>
  <Company>微软中国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黑龙江百朋工程管理有限公司</cp:lastModifiedBy>
  <cp:revision>11</cp:revision>
  <dcterms:created xsi:type="dcterms:W3CDTF">2014-10-29T12:08:00Z</dcterms:created>
  <dcterms:modified xsi:type="dcterms:W3CDTF">2021-12-13T02:37:00Z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0A6BF572EADD49FF87CE43A10974756B</vt:lpwstr>
  </property>
</Properties>
</file>